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7CB3" w14:textId="0C9E69CB" w:rsidR="001F5BB3" w:rsidRPr="00233CD0" w:rsidRDefault="003C51F0">
      <w:pPr>
        <w:pStyle w:val="Vchoz"/>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240" w:after="120" w:line="240" w:lineRule="auto"/>
        <w:jc w:val="center"/>
        <w:rPr>
          <w:rFonts w:ascii="Arial" w:eastAsia="Arial" w:hAnsi="Arial" w:cs="Arial"/>
          <w:b/>
          <w:bCs/>
          <w:sz w:val="32"/>
          <w:szCs w:val="32"/>
          <w:lang w:val="cs-CZ"/>
        </w:rPr>
      </w:pPr>
      <w:r w:rsidRPr="00233CD0">
        <w:rPr>
          <w:rFonts w:ascii="Arial" w:hAnsi="Arial"/>
          <w:b/>
          <w:bCs/>
          <w:sz w:val="32"/>
          <w:szCs w:val="32"/>
          <w:lang w:val="cs-CZ"/>
        </w:rPr>
        <w:t xml:space="preserve">Smlouva o </w:t>
      </w:r>
      <w:r w:rsidR="00F81DB1">
        <w:rPr>
          <w:rFonts w:ascii="Arial" w:hAnsi="Arial"/>
          <w:b/>
          <w:bCs/>
          <w:sz w:val="32"/>
          <w:szCs w:val="32"/>
          <w:lang w:val="cs-CZ"/>
        </w:rPr>
        <w:t>realizaci vystoupení</w:t>
      </w:r>
    </w:p>
    <w:p w14:paraId="14B4B32D"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sz w:val="22"/>
          <w:szCs w:val="22"/>
          <w:lang w:val="cs-CZ"/>
        </w:rPr>
      </w:pPr>
      <w:r w:rsidRPr="00233CD0">
        <w:rPr>
          <w:rFonts w:ascii="Arial" w:hAnsi="Arial"/>
          <w:sz w:val="22"/>
          <w:szCs w:val="22"/>
          <w:lang w:val="cs-CZ"/>
        </w:rPr>
        <w:t>uzavřená v souladu s ust. § 1746, odst. 2 zákona č. 89/2012 Sb., občanského zákoníku, mezi:</w:t>
      </w:r>
    </w:p>
    <w:p w14:paraId="734A7825" w14:textId="77777777"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sz w:val="28"/>
          <w:szCs w:val="28"/>
          <w:lang w:val="cs-CZ"/>
        </w:rPr>
      </w:pPr>
    </w:p>
    <w:p w14:paraId="0AF0297E"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lang w:val="cs-CZ"/>
        </w:rPr>
      </w:pPr>
      <w:r w:rsidRPr="00233CD0">
        <w:rPr>
          <w:rFonts w:ascii="Arial" w:hAnsi="Arial"/>
          <w:b/>
          <w:bCs/>
          <w:lang w:val="cs-CZ"/>
        </w:rPr>
        <w:t xml:space="preserve">Cirk La Putyka, o.p.s. </w:t>
      </w:r>
      <w:r w:rsidRPr="00233CD0">
        <w:rPr>
          <w:rFonts w:ascii="Arial Unicode MS" w:hAnsi="Arial Unicode MS"/>
          <w:lang w:val="cs-CZ"/>
        </w:rPr>
        <w:br/>
      </w:r>
      <w:r w:rsidRPr="00233CD0">
        <w:rPr>
          <w:rFonts w:ascii="Arial" w:hAnsi="Arial"/>
          <w:lang w:val="cs-CZ"/>
        </w:rPr>
        <w:t xml:space="preserve">se sídlem: </w:t>
      </w:r>
      <w:r w:rsidRPr="00233CD0">
        <w:rPr>
          <w:rFonts w:ascii="Arial" w:hAnsi="Arial"/>
          <w:lang w:val="cs-CZ"/>
        </w:rPr>
        <w:tab/>
      </w:r>
      <w:r w:rsidRPr="00233CD0">
        <w:rPr>
          <w:rFonts w:ascii="Arial" w:hAnsi="Arial"/>
          <w:lang w:val="cs-CZ"/>
        </w:rPr>
        <w:tab/>
        <w:t>Šumavská 21/1048, 120 00, Praha 2</w:t>
      </w:r>
      <w:r w:rsidRPr="00233CD0">
        <w:rPr>
          <w:rFonts w:ascii="Arial Unicode MS" w:hAnsi="Arial Unicode MS"/>
          <w:lang w:val="cs-CZ"/>
        </w:rPr>
        <w:br/>
      </w:r>
      <w:r w:rsidRPr="00233CD0">
        <w:rPr>
          <w:rFonts w:ascii="Arial" w:hAnsi="Arial"/>
          <w:lang w:val="cs-CZ"/>
        </w:rPr>
        <w:t xml:space="preserve">IČO: </w:t>
      </w:r>
      <w:r w:rsidRPr="00233CD0">
        <w:rPr>
          <w:rFonts w:ascii="Arial" w:hAnsi="Arial"/>
          <w:lang w:val="cs-CZ"/>
        </w:rPr>
        <w:tab/>
      </w:r>
      <w:r w:rsidRPr="00233CD0">
        <w:rPr>
          <w:rFonts w:ascii="Arial" w:hAnsi="Arial"/>
          <w:lang w:val="cs-CZ"/>
        </w:rPr>
        <w:tab/>
      </w:r>
      <w:r w:rsidRPr="00233CD0">
        <w:rPr>
          <w:rFonts w:ascii="Arial" w:hAnsi="Arial"/>
          <w:lang w:val="cs-CZ"/>
        </w:rPr>
        <w:tab/>
        <w:t>28968468</w:t>
      </w:r>
      <w:r w:rsidRPr="00233CD0">
        <w:rPr>
          <w:rFonts w:ascii="Arial Unicode MS" w:hAnsi="Arial Unicode MS"/>
          <w:lang w:val="cs-CZ"/>
        </w:rPr>
        <w:br/>
      </w:r>
      <w:r w:rsidRPr="00233CD0">
        <w:rPr>
          <w:rFonts w:ascii="Arial" w:hAnsi="Arial"/>
          <w:lang w:val="cs-CZ"/>
        </w:rPr>
        <w:t xml:space="preserve">DIČ: </w:t>
      </w:r>
      <w:r w:rsidRPr="00233CD0">
        <w:rPr>
          <w:rFonts w:ascii="Arial" w:hAnsi="Arial"/>
          <w:lang w:val="cs-CZ"/>
        </w:rPr>
        <w:tab/>
      </w:r>
      <w:r w:rsidRPr="00233CD0">
        <w:rPr>
          <w:rFonts w:ascii="Arial" w:hAnsi="Arial"/>
          <w:lang w:val="cs-CZ"/>
        </w:rPr>
        <w:tab/>
      </w:r>
      <w:r w:rsidRPr="00233CD0">
        <w:rPr>
          <w:rFonts w:ascii="Arial" w:hAnsi="Arial"/>
          <w:lang w:val="cs-CZ"/>
        </w:rPr>
        <w:tab/>
        <w:t xml:space="preserve">CZ28968468 </w:t>
      </w:r>
    </w:p>
    <w:p w14:paraId="3A74789A" w14:textId="3C677E9F"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lang w:val="cs-CZ"/>
        </w:rPr>
      </w:pPr>
      <w:r w:rsidRPr="00233CD0">
        <w:rPr>
          <w:rFonts w:ascii="Arial" w:hAnsi="Arial"/>
          <w:lang w:val="cs-CZ"/>
        </w:rPr>
        <w:t xml:space="preserve">číslo účtu: </w:t>
      </w:r>
      <w:r w:rsidRPr="00233CD0">
        <w:rPr>
          <w:rFonts w:ascii="Arial" w:hAnsi="Arial"/>
          <w:lang w:val="cs-CZ"/>
        </w:rPr>
        <w:tab/>
      </w:r>
      <w:r w:rsidRPr="00233CD0">
        <w:rPr>
          <w:rFonts w:ascii="Arial" w:hAnsi="Arial"/>
          <w:lang w:val="cs-CZ"/>
        </w:rPr>
        <w:tab/>
      </w:r>
      <w:r w:rsidR="0099694C">
        <w:rPr>
          <w:rFonts w:ascii="Arial" w:hAnsi="Arial"/>
          <w:lang w:val="cs-CZ"/>
        </w:rPr>
        <w:t>xxxxx</w:t>
      </w:r>
      <w:r w:rsidRPr="00233CD0">
        <w:rPr>
          <w:rFonts w:ascii="Arial Unicode MS" w:hAnsi="Arial Unicode MS"/>
          <w:lang w:val="cs-CZ"/>
        </w:rPr>
        <w:br/>
      </w:r>
      <w:r w:rsidRPr="00233CD0">
        <w:rPr>
          <w:rFonts w:ascii="Arial" w:hAnsi="Arial"/>
          <w:lang w:val="cs-CZ"/>
        </w:rPr>
        <w:t xml:space="preserve">zastoupená: </w:t>
      </w:r>
      <w:r w:rsidRPr="00233CD0">
        <w:rPr>
          <w:rFonts w:ascii="Arial" w:hAnsi="Arial"/>
          <w:lang w:val="cs-CZ"/>
        </w:rPr>
        <w:tab/>
      </w:r>
      <w:r w:rsidRPr="00233CD0">
        <w:rPr>
          <w:rFonts w:ascii="Arial" w:hAnsi="Arial"/>
          <w:lang w:val="cs-CZ"/>
        </w:rPr>
        <w:tab/>
        <w:t xml:space="preserve">Vítem Novákem </w:t>
      </w:r>
      <w:r w:rsidRPr="00233CD0">
        <w:rPr>
          <w:rFonts w:ascii="Arial Unicode MS" w:hAnsi="Arial Unicode MS"/>
          <w:lang w:val="cs-CZ"/>
        </w:rPr>
        <w:br/>
      </w:r>
      <w:r w:rsidRPr="00233CD0">
        <w:rPr>
          <w:rFonts w:ascii="Arial" w:hAnsi="Arial"/>
          <w:lang w:val="cs-CZ"/>
        </w:rPr>
        <w:t xml:space="preserve">(dále jen </w:t>
      </w:r>
      <w:r w:rsidRPr="00233CD0">
        <w:rPr>
          <w:rFonts w:ascii="Arial" w:hAnsi="Arial"/>
          <w:b/>
          <w:bCs/>
          <w:lang w:val="cs-CZ"/>
        </w:rPr>
        <w:t>poskytovatel</w:t>
      </w:r>
      <w:r w:rsidRPr="00233CD0">
        <w:rPr>
          <w:rFonts w:ascii="Arial" w:hAnsi="Arial"/>
          <w:lang w:val="cs-CZ"/>
        </w:rPr>
        <w:t>)</w:t>
      </w:r>
    </w:p>
    <w:p w14:paraId="21437DC5" w14:textId="77777777"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lang w:val="cs-CZ"/>
        </w:rPr>
      </w:pPr>
    </w:p>
    <w:p w14:paraId="353CAF88"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lang w:val="cs-CZ"/>
        </w:rPr>
      </w:pPr>
      <w:r w:rsidRPr="00233CD0">
        <w:rPr>
          <w:rFonts w:ascii="Arial" w:hAnsi="Arial"/>
          <w:lang w:val="cs-CZ"/>
        </w:rPr>
        <w:t>a</w:t>
      </w:r>
    </w:p>
    <w:p w14:paraId="7426BA63" w14:textId="77777777"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lang w:val="cs-CZ"/>
        </w:rPr>
      </w:pPr>
    </w:p>
    <w:p w14:paraId="0DB02ABC" w14:textId="77777777" w:rsidR="00150AF1" w:rsidRDefault="00150AF1" w:rsidP="00EF37D2">
      <w:pPr>
        <w:pStyle w:val="xmsonormal"/>
        <w:shd w:val="clear" w:color="auto" w:fill="FFFFFF"/>
        <w:spacing w:before="0" w:beforeAutospacing="0" w:after="0" w:afterAutospacing="0"/>
        <w:jc w:val="both"/>
        <w:rPr>
          <w:rFonts w:ascii="Arial" w:hAnsi="Arial" w:cs="Arial"/>
          <w:b/>
          <w:bCs/>
          <w:color w:val="242424"/>
          <w:bdr w:val="none" w:sz="0" w:space="0" w:color="auto" w:frame="1"/>
        </w:rPr>
      </w:pPr>
      <w:r>
        <w:rPr>
          <w:rFonts w:ascii="Arial" w:hAnsi="Arial" w:cs="Arial"/>
          <w:b/>
          <w:bCs/>
          <w:color w:val="242424"/>
          <w:bdr w:val="none" w:sz="0" w:space="0" w:color="auto" w:frame="1"/>
        </w:rPr>
        <w:t>Kulturní zařízení města Jičína</w:t>
      </w:r>
    </w:p>
    <w:p w14:paraId="20E1AA8B" w14:textId="14428492" w:rsidR="00EF37D2" w:rsidRPr="00150AF1" w:rsidRDefault="00150AF1" w:rsidP="00150AF1">
      <w:pPr>
        <w:pStyle w:val="xmsonormal"/>
        <w:shd w:val="clear" w:color="auto" w:fill="FFFFFF"/>
        <w:spacing w:before="0" w:beforeAutospacing="0" w:after="0" w:afterAutospacing="0"/>
        <w:ind w:left="2127" w:hanging="2127"/>
        <w:jc w:val="both"/>
        <w:rPr>
          <w:rFonts w:ascii="Arial" w:hAnsi="Arial" w:cs="Arial"/>
          <w:color w:val="242424"/>
        </w:rPr>
      </w:pPr>
      <w:r w:rsidRPr="00150AF1">
        <w:rPr>
          <w:rFonts w:ascii="Arial" w:hAnsi="Arial" w:cs="Arial"/>
          <w:bCs/>
          <w:color w:val="242424"/>
          <w:bdr w:val="none" w:sz="0" w:space="0" w:color="auto" w:frame="1"/>
        </w:rPr>
        <w:t>se sídlem:</w:t>
      </w:r>
      <w:r w:rsidRPr="00150AF1">
        <w:rPr>
          <w:rFonts w:ascii="Arial" w:hAnsi="Arial" w:cs="Arial"/>
          <w:bCs/>
          <w:color w:val="242424"/>
          <w:bdr w:val="none" w:sz="0" w:space="0" w:color="auto" w:frame="1"/>
        </w:rPr>
        <w:tab/>
      </w:r>
      <w:r w:rsidRPr="00150AF1">
        <w:rPr>
          <w:rFonts w:ascii="Arial" w:hAnsi="Arial" w:cs="Arial"/>
          <w:bCs/>
          <w:color w:val="242424"/>
          <w:bdr w:val="none" w:sz="0" w:space="0" w:color="auto" w:frame="1"/>
        </w:rPr>
        <w:tab/>
      </w:r>
      <w:r w:rsidR="00EF37D2" w:rsidRPr="00150AF1">
        <w:rPr>
          <w:rFonts w:ascii="Arial" w:hAnsi="Arial" w:cs="Arial"/>
          <w:bCs/>
          <w:color w:val="242424"/>
          <w:bdr w:val="none" w:sz="0" w:space="0" w:color="auto" w:frame="1"/>
        </w:rPr>
        <w:t>Husova 206, 506 01 Jičín</w:t>
      </w:r>
    </w:p>
    <w:p w14:paraId="5DD5D2AD" w14:textId="5CB8D02E" w:rsidR="00150AF1" w:rsidRDefault="00150AF1" w:rsidP="00150AF1">
      <w:pPr>
        <w:pStyle w:val="xmsonormal"/>
        <w:shd w:val="clear" w:color="auto" w:fill="FFFFFF"/>
        <w:spacing w:before="0" w:beforeAutospacing="0" w:after="0" w:afterAutospacing="0"/>
        <w:ind w:left="2127" w:hanging="2127"/>
        <w:jc w:val="both"/>
        <w:rPr>
          <w:rFonts w:ascii="Arial" w:hAnsi="Arial" w:cs="Arial"/>
          <w:color w:val="242424"/>
          <w:bdr w:val="none" w:sz="0" w:space="0" w:color="auto" w:frame="1"/>
        </w:rPr>
      </w:pPr>
      <w:r>
        <w:rPr>
          <w:rFonts w:ascii="Arial" w:hAnsi="Arial" w:cs="Arial"/>
          <w:color w:val="242424"/>
          <w:bdr w:val="none" w:sz="0" w:space="0" w:color="auto" w:frame="1"/>
        </w:rPr>
        <w:t xml:space="preserve">IČO: </w:t>
      </w:r>
      <w:r>
        <w:rPr>
          <w:rFonts w:ascii="Arial" w:hAnsi="Arial" w:cs="Arial"/>
          <w:color w:val="242424"/>
          <w:bdr w:val="none" w:sz="0" w:space="0" w:color="auto" w:frame="1"/>
        </w:rPr>
        <w:tab/>
      </w:r>
      <w:r>
        <w:rPr>
          <w:rFonts w:ascii="Arial" w:hAnsi="Arial" w:cs="Arial"/>
          <w:color w:val="242424"/>
          <w:bdr w:val="none" w:sz="0" w:space="0" w:color="auto" w:frame="1"/>
        </w:rPr>
        <w:tab/>
        <w:t>135 84 430</w:t>
      </w:r>
    </w:p>
    <w:p w14:paraId="1A8AF567" w14:textId="4E8C24A0" w:rsidR="00150AF1" w:rsidRPr="00EF37D2" w:rsidRDefault="00150AF1" w:rsidP="00150AF1">
      <w:pPr>
        <w:pStyle w:val="xmsonormal"/>
        <w:shd w:val="clear" w:color="auto" w:fill="FFFFFF"/>
        <w:spacing w:before="0" w:beforeAutospacing="0" w:after="0" w:afterAutospacing="0"/>
        <w:ind w:left="2127" w:hanging="2127"/>
        <w:jc w:val="both"/>
        <w:rPr>
          <w:rFonts w:ascii="Arial" w:hAnsi="Arial" w:cs="Arial"/>
          <w:color w:val="242424"/>
        </w:rPr>
      </w:pPr>
      <w:r w:rsidRPr="00EF37D2">
        <w:rPr>
          <w:rFonts w:ascii="Arial" w:hAnsi="Arial" w:cs="Arial"/>
          <w:color w:val="242424"/>
          <w:bdr w:val="none" w:sz="0" w:space="0" w:color="auto" w:frame="1"/>
        </w:rPr>
        <w:t xml:space="preserve">DIČ:  </w:t>
      </w:r>
      <w:r>
        <w:rPr>
          <w:rFonts w:ascii="Arial" w:hAnsi="Arial" w:cs="Arial"/>
          <w:color w:val="242424"/>
          <w:bdr w:val="none" w:sz="0" w:space="0" w:color="auto" w:frame="1"/>
        </w:rPr>
        <w:tab/>
      </w:r>
      <w:r>
        <w:rPr>
          <w:rFonts w:ascii="Arial" w:hAnsi="Arial" w:cs="Arial"/>
          <w:color w:val="242424"/>
          <w:bdr w:val="none" w:sz="0" w:space="0" w:color="auto" w:frame="1"/>
        </w:rPr>
        <w:tab/>
      </w:r>
      <w:r w:rsidRPr="00EF37D2">
        <w:rPr>
          <w:rFonts w:ascii="Arial" w:hAnsi="Arial" w:cs="Arial"/>
          <w:color w:val="242424"/>
          <w:bdr w:val="none" w:sz="0" w:space="0" w:color="auto" w:frame="1"/>
        </w:rPr>
        <w:t>CZ 135 84 430</w:t>
      </w:r>
    </w:p>
    <w:p w14:paraId="0C58646D" w14:textId="2EF8914D" w:rsidR="00EF37D2" w:rsidRPr="00EF37D2" w:rsidRDefault="00150AF1" w:rsidP="00150AF1">
      <w:pPr>
        <w:pStyle w:val="xmsonormal"/>
        <w:shd w:val="clear" w:color="auto" w:fill="FFFFFF"/>
        <w:spacing w:before="0" w:beforeAutospacing="0" w:after="0" w:afterAutospacing="0"/>
        <w:ind w:left="2127" w:hanging="2127"/>
        <w:jc w:val="both"/>
        <w:rPr>
          <w:rFonts w:ascii="Arial" w:hAnsi="Arial" w:cs="Arial"/>
          <w:color w:val="242424"/>
        </w:rPr>
      </w:pPr>
      <w:r>
        <w:rPr>
          <w:rFonts w:ascii="Arial" w:hAnsi="Arial" w:cs="Arial"/>
          <w:color w:val="242424"/>
          <w:bdr w:val="none" w:sz="0" w:space="0" w:color="auto" w:frame="1"/>
        </w:rPr>
        <w:t>zastoupené:</w:t>
      </w:r>
      <w:r>
        <w:rPr>
          <w:rFonts w:ascii="Arial" w:hAnsi="Arial" w:cs="Arial"/>
          <w:color w:val="242424"/>
          <w:bdr w:val="none" w:sz="0" w:space="0" w:color="auto" w:frame="1"/>
        </w:rPr>
        <w:tab/>
      </w:r>
      <w:r>
        <w:rPr>
          <w:rFonts w:ascii="Arial" w:hAnsi="Arial" w:cs="Arial"/>
          <w:color w:val="242424"/>
          <w:bdr w:val="none" w:sz="0" w:space="0" w:color="auto" w:frame="1"/>
        </w:rPr>
        <w:tab/>
      </w:r>
      <w:r w:rsidR="00EF37D2" w:rsidRPr="00EF37D2">
        <w:rPr>
          <w:rFonts w:ascii="Arial" w:hAnsi="Arial" w:cs="Arial"/>
          <w:color w:val="242424"/>
          <w:bdr w:val="none" w:sz="0" w:space="0" w:color="auto" w:frame="1"/>
        </w:rPr>
        <w:t>Bc. Pavlem Nožičkou</w:t>
      </w:r>
      <w:r>
        <w:rPr>
          <w:rFonts w:ascii="Arial" w:hAnsi="Arial" w:cs="Arial"/>
          <w:color w:val="242424"/>
          <w:bdr w:val="none" w:sz="0" w:space="0" w:color="auto" w:frame="1"/>
        </w:rPr>
        <w:t xml:space="preserve">, </w:t>
      </w:r>
      <w:r w:rsidRPr="00EF37D2">
        <w:rPr>
          <w:rFonts w:ascii="Arial" w:hAnsi="Arial" w:cs="Arial"/>
          <w:color w:val="242424"/>
          <w:bdr w:val="none" w:sz="0" w:space="0" w:color="auto" w:frame="1"/>
        </w:rPr>
        <w:t>ředitelem</w:t>
      </w:r>
    </w:p>
    <w:p w14:paraId="52A279C8" w14:textId="215C0F31" w:rsidR="00EF37D2" w:rsidRPr="00EF37D2" w:rsidRDefault="00EF37D2" w:rsidP="00150AF1">
      <w:pPr>
        <w:pStyle w:val="xmsonormal"/>
        <w:shd w:val="clear" w:color="auto" w:fill="FFFFFF"/>
        <w:spacing w:before="0" w:beforeAutospacing="0" w:after="0" w:afterAutospacing="0"/>
        <w:ind w:left="2127" w:hanging="2127"/>
        <w:jc w:val="both"/>
        <w:rPr>
          <w:rFonts w:ascii="Arial" w:hAnsi="Arial" w:cs="Arial"/>
          <w:color w:val="242424"/>
        </w:rPr>
      </w:pPr>
      <w:r w:rsidRPr="00EF37D2">
        <w:rPr>
          <w:rFonts w:ascii="Arial" w:hAnsi="Arial" w:cs="Arial"/>
          <w:color w:val="242424"/>
          <w:bdr w:val="none" w:sz="0" w:space="0" w:color="auto" w:frame="1"/>
        </w:rPr>
        <w:t xml:space="preserve">bankovní spojení: </w:t>
      </w:r>
      <w:r w:rsidR="00150AF1">
        <w:rPr>
          <w:rFonts w:ascii="Arial" w:hAnsi="Arial" w:cs="Arial"/>
          <w:color w:val="242424"/>
          <w:bdr w:val="none" w:sz="0" w:space="0" w:color="auto" w:frame="1"/>
        </w:rPr>
        <w:tab/>
      </w:r>
      <w:r w:rsidRPr="00EF37D2">
        <w:rPr>
          <w:rFonts w:ascii="Arial" w:hAnsi="Arial" w:cs="Arial"/>
          <w:color w:val="242424"/>
          <w:bdr w:val="none" w:sz="0" w:space="0" w:color="auto" w:frame="1"/>
        </w:rPr>
        <w:t xml:space="preserve">Česká spořitelna Jičín, č.ú. </w:t>
      </w:r>
      <w:r w:rsidR="0099694C">
        <w:rPr>
          <w:rFonts w:ascii="Arial" w:hAnsi="Arial" w:cs="Arial"/>
          <w:color w:val="242424"/>
          <w:bdr w:val="none" w:sz="0" w:space="0" w:color="auto" w:frame="1"/>
        </w:rPr>
        <w:t>xxxxx</w:t>
      </w:r>
      <w:r w:rsidRPr="00EF37D2">
        <w:rPr>
          <w:rStyle w:val="xgmail-apple-converted-space"/>
          <w:rFonts w:ascii="Arial" w:hAnsi="Arial" w:cs="Arial"/>
          <w:color w:val="242424"/>
          <w:bdr w:val="none" w:sz="0" w:space="0" w:color="auto" w:frame="1"/>
        </w:rPr>
        <w:t> </w:t>
      </w:r>
    </w:p>
    <w:p w14:paraId="3E26CD0A" w14:textId="3CC365C4" w:rsidR="00EF37D2" w:rsidRPr="00150AF1" w:rsidRDefault="00EF37D2" w:rsidP="00150AF1">
      <w:pPr>
        <w:pStyle w:val="xmsonormal"/>
        <w:shd w:val="clear" w:color="auto" w:fill="FFFFFF"/>
        <w:tabs>
          <w:tab w:val="left" w:pos="6663"/>
        </w:tabs>
        <w:spacing w:before="0" w:beforeAutospacing="0" w:after="0" w:afterAutospacing="0"/>
        <w:ind w:left="2127" w:right="-149" w:hanging="2127"/>
        <w:rPr>
          <w:rFonts w:ascii="Arial" w:hAnsi="Arial" w:cs="Arial"/>
          <w:color w:val="242424"/>
        </w:rPr>
      </w:pPr>
      <w:r w:rsidRPr="00EF37D2">
        <w:rPr>
          <w:rFonts w:ascii="Arial" w:hAnsi="Arial" w:cs="Arial"/>
          <w:color w:val="242424"/>
          <w:bdr w:val="none" w:sz="0" w:space="0" w:color="auto" w:frame="1"/>
        </w:rPr>
        <w:t xml:space="preserve">kontaktní osoba: </w:t>
      </w:r>
      <w:r w:rsidR="00150AF1">
        <w:rPr>
          <w:rFonts w:ascii="Arial" w:hAnsi="Arial" w:cs="Arial"/>
          <w:color w:val="242424"/>
          <w:bdr w:val="none" w:sz="0" w:space="0" w:color="auto" w:frame="1"/>
        </w:rPr>
        <w:tab/>
      </w:r>
      <w:r w:rsidR="00150AF1" w:rsidRPr="00150AF1">
        <w:rPr>
          <w:rFonts w:ascii="Arial" w:hAnsi="Arial" w:cs="Arial"/>
          <w:color w:val="242424"/>
          <w:bdr w:val="none" w:sz="0" w:space="0" w:color="auto" w:frame="1"/>
        </w:rPr>
        <w:t xml:space="preserve">Dana Vejnárková (tel.: 493 592 793, </w:t>
      </w:r>
      <w:r w:rsidR="0099694C">
        <w:rPr>
          <w:rFonts w:ascii="Arial" w:hAnsi="Arial" w:cs="Arial"/>
          <w:color w:val="242424"/>
          <w:bdr w:val="none" w:sz="0" w:space="0" w:color="auto" w:frame="1"/>
        </w:rPr>
        <w:t>xxxxx</w:t>
      </w:r>
      <w:r w:rsidRPr="00150AF1">
        <w:rPr>
          <w:rFonts w:ascii="Arial" w:hAnsi="Arial" w:cs="Arial"/>
          <w:color w:val="242424"/>
          <w:bdr w:val="none" w:sz="0" w:space="0" w:color="auto" w:frame="1"/>
        </w:rPr>
        <w:t>,</w:t>
      </w:r>
      <w:r w:rsidRPr="00150AF1">
        <w:rPr>
          <w:rFonts w:ascii="Arial" w:hAnsi="Arial" w:cs="Arial"/>
        </w:rPr>
        <w:t> </w:t>
      </w:r>
      <w:r w:rsidR="0099694C">
        <w:t>xxxxx</w:t>
      </w:r>
      <w:r w:rsidRPr="00150AF1">
        <w:rPr>
          <w:rFonts w:ascii="Arial" w:hAnsi="Arial" w:cs="Arial"/>
          <w:color w:val="242424"/>
          <w:bdr w:val="none" w:sz="0" w:space="0" w:color="auto" w:frame="1"/>
        </w:rPr>
        <w:t>)</w:t>
      </w:r>
    </w:p>
    <w:p w14:paraId="04142AC9" w14:textId="7194DB3C" w:rsidR="001F5BB3" w:rsidRPr="00233CD0" w:rsidRDefault="00EF37D2" w:rsidP="00EF37D2">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lang w:val="cs-CZ"/>
        </w:rPr>
      </w:pPr>
      <w:r w:rsidRPr="00233CD0">
        <w:rPr>
          <w:rFonts w:ascii="Arial" w:hAnsi="Arial"/>
          <w:lang w:val="cs-CZ"/>
        </w:rPr>
        <w:t xml:space="preserve"> </w:t>
      </w:r>
      <w:r w:rsidR="003C51F0" w:rsidRPr="00233CD0">
        <w:rPr>
          <w:rFonts w:ascii="Arial" w:hAnsi="Arial"/>
          <w:lang w:val="cs-CZ"/>
        </w:rPr>
        <w:t xml:space="preserve">(dále jen </w:t>
      </w:r>
      <w:r w:rsidR="003C51F0" w:rsidRPr="00233CD0">
        <w:rPr>
          <w:rFonts w:ascii="Arial" w:hAnsi="Arial"/>
          <w:b/>
          <w:bCs/>
          <w:lang w:val="cs-CZ"/>
        </w:rPr>
        <w:t>objednatel</w:t>
      </w:r>
      <w:r w:rsidR="003C51F0" w:rsidRPr="00233CD0">
        <w:rPr>
          <w:rFonts w:ascii="Arial" w:hAnsi="Arial"/>
          <w:lang w:val="cs-CZ"/>
        </w:rPr>
        <w:t>)</w:t>
      </w:r>
    </w:p>
    <w:p w14:paraId="14BA159F" w14:textId="77777777"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lang w:val="cs-CZ"/>
        </w:rPr>
      </w:pPr>
    </w:p>
    <w:p w14:paraId="41DC3BDE" w14:textId="77777777"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lang w:val="cs-CZ"/>
        </w:rPr>
      </w:pPr>
    </w:p>
    <w:p w14:paraId="38F19BF3"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lang w:val="cs-CZ"/>
        </w:rPr>
      </w:pPr>
      <w:r w:rsidRPr="00233CD0">
        <w:rPr>
          <w:rFonts w:ascii="Arial" w:hAnsi="Arial"/>
          <w:b/>
          <w:bCs/>
          <w:lang w:val="cs-CZ"/>
        </w:rPr>
        <w:t>I.</w:t>
      </w:r>
    </w:p>
    <w:p w14:paraId="27F88D20"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lang w:val="cs-CZ"/>
        </w:rPr>
      </w:pPr>
      <w:r w:rsidRPr="00233CD0">
        <w:rPr>
          <w:rFonts w:ascii="Arial" w:hAnsi="Arial"/>
          <w:b/>
          <w:bCs/>
          <w:lang w:val="cs-CZ"/>
        </w:rPr>
        <w:t>Předmět smlouvy</w:t>
      </w:r>
    </w:p>
    <w:p w14:paraId="054AC1EC" w14:textId="77777777"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lang w:val="cs-CZ"/>
        </w:rPr>
      </w:pPr>
    </w:p>
    <w:p w14:paraId="1FFE1E2E" w14:textId="01D3232D" w:rsidR="001F5BB3" w:rsidRDefault="003C51F0" w:rsidP="00E32F18">
      <w:pPr>
        <w:pStyle w:val="Vchoz"/>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Poskytovatel se touto smlouvou zavazuje objednateli poskytnout služby a objednatel se zavazuje uhradit poskytovateli za poskytnutí služeb uvedených v této smlouvě odměnu ve výši a za podmínek dále stanovených.</w:t>
      </w:r>
    </w:p>
    <w:p w14:paraId="7DDC270D" w14:textId="77777777" w:rsidR="00E32F18" w:rsidRPr="00233CD0" w:rsidRDefault="00E32F18" w:rsidP="00E32F18">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lang w:val="cs-CZ"/>
        </w:rPr>
      </w:pPr>
    </w:p>
    <w:p w14:paraId="72D87AF6" w14:textId="0F1EC956" w:rsidR="001F5BB3" w:rsidRPr="00233CD0" w:rsidRDefault="003C51F0" w:rsidP="00E32F18">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lang w:val="cs-CZ"/>
        </w:rPr>
      </w:pPr>
      <w:r w:rsidRPr="00233CD0">
        <w:rPr>
          <w:rFonts w:ascii="Arial" w:hAnsi="Arial"/>
          <w:lang w:val="cs-CZ"/>
        </w:rPr>
        <w:t>2)</w:t>
      </w:r>
      <w:r w:rsidRPr="00233CD0">
        <w:rPr>
          <w:rFonts w:ascii="Arial" w:hAnsi="Arial"/>
          <w:lang w:val="cs-CZ"/>
        </w:rPr>
        <w:tab/>
        <w:t xml:space="preserve">Předmětem služeb je zajištění realizace </w:t>
      </w:r>
      <w:r w:rsidR="00F81DB1">
        <w:rPr>
          <w:rFonts w:ascii="Arial" w:hAnsi="Arial"/>
          <w:lang w:val="cs-CZ"/>
        </w:rPr>
        <w:t>vystoupení</w:t>
      </w:r>
      <w:r w:rsidRPr="00233CD0">
        <w:rPr>
          <w:rFonts w:ascii="Arial" w:hAnsi="Arial"/>
          <w:lang w:val="cs-CZ"/>
        </w:rPr>
        <w:t xml:space="preserve"> souboru Cirk La Putyka,</w:t>
      </w:r>
      <w:r w:rsidR="00F81DB1">
        <w:rPr>
          <w:rFonts w:ascii="Arial" w:hAnsi="Arial"/>
          <w:lang w:val="cs-CZ"/>
        </w:rPr>
        <w:t xml:space="preserve"> dle dohody smluvních stran,</w:t>
      </w:r>
      <w:r w:rsidRPr="00233CD0">
        <w:rPr>
          <w:rFonts w:ascii="Arial" w:hAnsi="Arial"/>
          <w:lang w:val="cs-CZ"/>
        </w:rPr>
        <w:t xml:space="preserve"> a to za níže specifikovaných podmínek.</w:t>
      </w:r>
    </w:p>
    <w:p w14:paraId="75F22EAB" w14:textId="77777777"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lang w:val="cs-CZ"/>
        </w:rPr>
      </w:pPr>
    </w:p>
    <w:p w14:paraId="68A36C35" w14:textId="3D8989F8" w:rsidR="001C3CAF" w:rsidRPr="001C3CAF" w:rsidRDefault="001C3CAF">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hAnsi="Arial"/>
          <w:b/>
          <w:bCs/>
          <w:lang w:val="cs-CZ"/>
        </w:rPr>
      </w:pPr>
      <w:r w:rsidRPr="001C3CAF">
        <w:rPr>
          <w:rFonts w:ascii="Arial" w:hAnsi="Arial"/>
          <w:b/>
          <w:bCs/>
          <w:lang w:val="cs-CZ"/>
        </w:rPr>
        <w:t>Vystoupení :</w:t>
      </w:r>
    </w:p>
    <w:p w14:paraId="01BB9A54" w14:textId="77777777" w:rsidR="001C3CAF" w:rsidRPr="001C3CAF" w:rsidRDefault="001C3CAF">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hAnsi="Arial"/>
          <w:b/>
          <w:bCs/>
          <w:lang w:val="cs-CZ"/>
        </w:rPr>
      </w:pPr>
    </w:p>
    <w:p w14:paraId="77017C69" w14:textId="700D430B" w:rsidR="001C3CAF" w:rsidRPr="001C3CAF" w:rsidRDefault="001C3CAF">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hAnsi="Arial"/>
          <w:b/>
          <w:bCs/>
          <w:lang w:val="cs-CZ"/>
        </w:rPr>
      </w:pPr>
      <w:r w:rsidRPr="001C3CAF">
        <w:rPr>
          <w:rFonts w:ascii="Arial" w:hAnsi="Arial"/>
          <w:b/>
          <w:bCs/>
          <w:lang w:val="cs-CZ"/>
        </w:rPr>
        <w:t>Název:</w:t>
      </w:r>
      <w:r w:rsidRPr="001C3CAF">
        <w:rPr>
          <w:rFonts w:ascii="Arial" w:hAnsi="Arial"/>
          <w:b/>
          <w:bCs/>
          <w:lang w:val="cs-CZ"/>
        </w:rPr>
        <w:tab/>
      </w:r>
      <w:r w:rsidRPr="001C3CAF">
        <w:rPr>
          <w:rFonts w:ascii="Arial" w:hAnsi="Arial"/>
          <w:b/>
          <w:bCs/>
          <w:lang w:val="cs-CZ"/>
        </w:rPr>
        <w:tab/>
      </w:r>
      <w:r w:rsidRPr="001C3CAF">
        <w:rPr>
          <w:rFonts w:ascii="Arial" w:hAnsi="Arial"/>
          <w:b/>
          <w:bCs/>
          <w:lang w:val="cs-CZ"/>
        </w:rPr>
        <w:tab/>
      </w:r>
      <w:r w:rsidR="00150AF1">
        <w:rPr>
          <w:rFonts w:ascii="Arial" w:hAnsi="Arial"/>
          <w:b/>
          <w:bCs/>
          <w:lang w:val="cs-CZ"/>
        </w:rPr>
        <w:t>SENSES</w:t>
      </w:r>
    </w:p>
    <w:p w14:paraId="45F7C6C4" w14:textId="77777777" w:rsidR="001C3CAF" w:rsidRPr="001C3CAF" w:rsidRDefault="001C3CAF">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hAnsi="Arial"/>
          <w:b/>
          <w:bCs/>
          <w:lang w:val="cs-CZ"/>
        </w:rPr>
      </w:pPr>
    </w:p>
    <w:p w14:paraId="66F54756" w14:textId="239BB944" w:rsidR="001F5BB3" w:rsidRPr="001C3CAF"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3540" w:hanging="2835"/>
        <w:jc w:val="both"/>
        <w:rPr>
          <w:rFonts w:ascii="Arial" w:eastAsia="Arial" w:hAnsi="Arial" w:cs="Arial"/>
          <w:lang w:val="cs-CZ"/>
        </w:rPr>
      </w:pPr>
      <w:r w:rsidRPr="001C3CAF">
        <w:rPr>
          <w:rFonts w:ascii="Arial" w:hAnsi="Arial"/>
          <w:b/>
          <w:bCs/>
          <w:lang w:val="cs-CZ"/>
        </w:rPr>
        <w:t>Místo konání:</w:t>
      </w:r>
      <w:r w:rsidRPr="001C3CAF">
        <w:rPr>
          <w:rFonts w:ascii="Arial" w:eastAsia="Arial" w:hAnsi="Arial" w:cs="Arial"/>
          <w:lang w:val="cs-CZ"/>
        </w:rPr>
        <w:tab/>
      </w:r>
      <w:r w:rsidRPr="001C3CAF">
        <w:rPr>
          <w:rFonts w:ascii="Arial" w:eastAsia="Arial" w:hAnsi="Arial" w:cs="Arial"/>
          <w:lang w:val="cs-CZ"/>
        </w:rPr>
        <w:tab/>
      </w:r>
      <w:r w:rsidR="00867963">
        <w:rPr>
          <w:rFonts w:ascii="Arial" w:eastAsia="Arial" w:hAnsi="Arial" w:cs="Arial"/>
          <w:lang w:val="cs-CZ"/>
        </w:rPr>
        <w:t>Masarykovo divadlo Jičín</w:t>
      </w:r>
      <w:r w:rsidR="00150AF1">
        <w:rPr>
          <w:rFonts w:ascii="Arial" w:eastAsia="Arial" w:hAnsi="Arial" w:cs="Arial"/>
          <w:lang w:val="cs-CZ"/>
        </w:rPr>
        <w:t xml:space="preserve"> </w:t>
      </w:r>
    </w:p>
    <w:p w14:paraId="6ABE99C3" w14:textId="77777777" w:rsidR="001F5BB3" w:rsidRPr="001C3CAF"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lang w:val="cs-CZ"/>
        </w:rPr>
      </w:pPr>
    </w:p>
    <w:p w14:paraId="2D1DC0C8" w14:textId="3FF50A7F" w:rsidR="001F5BB3" w:rsidRPr="001C3CAF"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firstLine="705"/>
        <w:jc w:val="both"/>
        <w:rPr>
          <w:rFonts w:ascii="Arial" w:eastAsia="Arial" w:hAnsi="Arial" w:cs="Arial"/>
          <w:lang w:val="cs-CZ"/>
        </w:rPr>
      </w:pPr>
      <w:r w:rsidRPr="001C3CAF">
        <w:rPr>
          <w:rFonts w:ascii="Arial" w:hAnsi="Arial"/>
          <w:b/>
          <w:bCs/>
          <w:lang w:val="cs-CZ"/>
        </w:rPr>
        <w:t>Datum konání:</w:t>
      </w:r>
      <w:r w:rsidRPr="001C3CAF">
        <w:rPr>
          <w:rFonts w:ascii="Arial" w:eastAsia="Arial" w:hAnsi="Arial" w:cs="Arial"/>
          <w:lang w:val="cs-CZ"/>
        </w:rPr>
        <w:tab/>
      </w:r>
      <w:r w:rsidRPr="001C3CAF">
        <w:rPr>
          <w:rFonts w:ascii="Arial" w:eastAsia="Arial" w:hAnsi="Arial" w:cs="Arial"/>
          <w:lang w:val="cs-CZ"/>
        </w:rPr>
        <w:tab/>
      </w:r>
      <w:r w:rsidR="00867963">
        <w:rPr>
          <w:rFonts w:ascii="Arial" w:eastAsia="Arial" w:hAnsi="Arial" w:cs="Arial"/>
          <w:lang w:val="cs-CZ"/>
        </w:rPr>
        <w:t>31</w:t>
      </w:r>
      <w:r w:rsidR="00957CEB">
        <w:rPr>
          <w:rFonts w:ascii="Arial" w:eastAsia="Arial" w:hAnsi="Arial" w:cs="Arial"/>
          <w:lang w:val="cs-CZ"/>
        </w:rPr>
        <w:t xml:space="preserve">. </w:t>
      </w:r>
      <w:r w:rsidR="00867963">
        <w:rPr>
          <w:rFonts w:ascii="Arial" w:eastAsia="Arial" w:hAnsi="Arial" w:cs="Arial"/>
          <w:lang w:val="cs-CZ"/>
        </w:rPr>
        <w:t>10</w:t>
      </w:r>
      <w:r w:rsidR="00E32F18">
        <w:rPr>
          <w:rFonts w:ascii="Arial" w:eastAsia="Arial" w:hAnsi="Arial" w:cs="Arial"/>
          <w:lang w:val="cs-CZ"/>
        </w:rPr>
        <w:t>. 2023</w:t>
      </w:r>
    </w:p>
    <w:p w14:paraId="6979848E" w14:textId="77777777" w:rsidR="001F5BB3" w:rsidRPr="001C3CAF"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lang w:val="cs-CZ"/>
        </w:rPr>
      </w:pPr>
      <w:r w:rsidRPr="001C3CAF">
        <w:rPr>
          <w:rFonts w:ascii="Arial" w:hAnsi="Arial"/>
          <w:lang w:val="cs-CZ"/>
        </w:rPr>
        <w:t xml:space="preserve"> </w:t>
      </w:r>
      <w:r w:rsidRPr="001C3CAF">
        <w:rPr>
          <w:rFonts w:ascii="Arial" w:hAnsi="Arial"/>
          <w:lang w:val="cs-CZ"/>
        </w:rPr>
        <w:tab/>
      </w:r>
      <w:r w:rsidRPr="001C3CAF">
        <w:rPr>
          <w:rFonts w:ascii="Arial" w:hAnsi="Arial"/>
          <w:lang w:val="cs-CZ"/>
        </w:rPr>
        <w:tab/>
      </w:r>
      <w:r w:rsidRPr="001C3CAF">
        <w:rPr>
          <w:rFonts w:ascii="Arial" w:hAnsi="Arial"/>
          <w:lang w:val="cs-CZ"/>
        </w:rPr>
        <w:tab/>
      </w:r>
      <w:r w:rsidRPr="001C3CAF">
        <w:rPr>
          <w:rFonts w:ascii="Arial" w:hAnsi="Arial"/>
          <w:lang w:val="cs-CZ"/>
        </w:rPr>
        <w:tab/>
      </w:r>
      <w:r w:rsidRPr="001C3CAF">
        <w:rPr>
          <w:rFonts w:ascii="Arial" w:hAnsi="Arial"/>
          <w:lang w:val="cs-CZ"/>
        </w:rPr>
        <w:tab/>
      </w:r>
      <w:r w:rsidRPr="001C3CAF">
        <w:rPr>
          <w:rFonts w:ascii="Arial" w:hAnsi="Arial"/>
          <w:lang w:val="cs-CZ"/>
        </w:rPr>
        <w:tab/>
      </w:r>
      <w:r w:rsidRPr="001C3CAF">
        <w:rPr>
          <w:rFonts w:ascii="Arial" w:hAnsi="Arial"/>
          <w:lang w:val="cs-CZ"/>
        </w:rPr>
        <w:tab/>
      </w:r>
    </w:p>
    <w:p w14:paraId="75DF3BDC" w14:textId="45223471" w:rsidR="001F5BB3" w:rsidRPr="001C3CAF"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firstLine="705"/>
        <w:jc w:val="both"/>
        <w:rPr>
          <w:rFonts w:ascii="Arial" w:eastAsia="Arial" w:hAnsi="Arial" w:cs="Arial"/>
          <w:lang w:val="cs-CZ"/>
        </w:rPr>
      </w:pPr>
      <w:r w:rsidRPr="001C3CAF">
        <w:rPr>
          <w:rFonts w:ascii="Arial" w:hAnsi="Arial"/>
          <w:b/>
          <w:bCs/>
          <w:lang w:val="cs-CZ"/>
        </w:rPr>
        <w:t>Začátek:</w:t>
      </w:r>
      <w:r w:rsidR="00E32F18">
        <w:rPr>
          <w:rFonts w:ascii="Arial" w:eastAsia="Arial" w:hAnsi="Arial" w:cs="Arial"/>
          <w:lang w:val="cs-CZ"/>
        </w:rPr>
        <w:tab/>
      </w:r>
      <w:r w:rsidR="00E32F18">
        <w:rPr>
          <w:rFonts w:ascii="Arial" w:eastAsia="Arial" w:hAnsi="Arial" w:cs="Arial"/>
          <w:lang w:val="cs-CZ"/>
        </w:rPr>
        <w:tab/>
      </w:r>
      <w:r w:rsidR="00E32F18">
        <w:rPr>
          <w:rFonts w:ascii="Arial" w:eastAsia="Arial" w:hAnsi="Arial" w:cs="Arial"/>
          <w:lang w:val="cs-CZ"/>
        </w:rPr>
        <w:tab/>
        <w:t>1</w:t>
      </w:r>
      <w:r w:rsidR="00867963">
        <w:rPr>
          <w:rFonts w:ascii="Arial" w:eastAsia="Arial" w:hAnsi="Arial" w:cs="Arial"/>
          <w:lang w:val="cs-CZ"/>
        </w:rPr>
        <w:t>9</w:t>
      </w:r>
      <w:r w:rsidR="00E32F18">
        <w:rPr>
          <w:rFonts w:ascii="Arial" w:eastAsia="Arial" w:hAnsi="Arial" w:cs="Arial"/>
          <w:lang w:val="cs-CZ"/>
        </w:rPr>
        <w:t>:00</w:t>
      </w:r>
    </w:p>
    <w:p w14:paraId="6FC9A5DE" w14:textId="77777777" w:rsidR="001F5BB3" w:rsidRPr="00233CD0" w:rsidRDefault="001F5BB3" w:rsidP="00E32F18">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sz w:val="22"/>
          <w:szCs w:val="22"/>
          <w:lang w:val="cs-CZ"/>
        </w:rPr>
      </w:pPr>
    </w:p>
    <w:p w14:paraId="25ED3A20"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lang w:val="cs-CZ"/>
        </w:rPr>
      </w:pPr>
      <w:r w:rsidRPr="00233CD0">
        <w:rPr>
          <w:rFonts w:ascii="Arial" w:hAnsi="Arial"/>
          <w:b/>
          <w:bCs/>
          <w:lang w:val="cs-CZ"/>
        </w:rPr>
        <w:t>II.</w:t>
      </w:r>
    </w:p>
    <w:p w14:paraId="18DB9680"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lang w:val="cs-CZ"/>
        </w:rPr>
      </w:pPr>
      <w:r w:rsidRPr="00233CD0">
        <w:rPr>
          <w:rFonts w:ascii="Arial" w:hAnsi="Arial"/>
          <w:b/>
          <w:bCs/>
          <w:lang w:val="cs-CZ"/>
        </w:rPr>
        <w:t>Odměna</w:t>
      </w:r>
    </w:p>
    <w:p w14:paraId="3B295ACE" w14:textId="77777777"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lang w:val="cs-CZ"/>
        </w:rPr>
      </w:pPr>
    </w:p>
    <w:p w14:paraId="089B2ABD" w14:textId="18D8B557" w:rsidR="001C3CAF" w:rsidRDefault="003C51F0" w:rsidP="00233CD0">
      <w:pPr>
        <w:tabs>
          <w:tab w:val="left" w:pos="705"/>
          <w:tab w:val="center" w:pos="4536"/>
          <w:tab w:val="right"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Arial" w:eastAsia="Arial" w:hAnsi="Arial" w:cs="Arial"/>
          <w:color w:val="000000"/>
          <w:highlight w:val="white"/>
          <w:lang w:val="cs-CZ"/>
        </w:rPr>
      </w:pPr>
      <w:r w:rsidRPr="00233CD0">
        <w:rPr>
          <w:rFonts w:ascii="Arial" w:hAnsi="Arial"/>
          <w:lang w:val="cs-CZ"/>
        </w:rPr>
        <w:t>1)</w:t>
      </w:r>
      <w:r w:rsidRPr="00233CD0">
        <w:rPr>
          <w:rFonts w:ascii="Arial" w:hAnsi="Arial"/>
          <w:lang w:val="cs-CZ"/>
        </w:rPr>
        <w:tab/>
      </w:r>
      <w:r w:rsidR="00233CD0" w:rsidRPr="00233CD0">
        <w:rPr>
          <w:rFonts w:ascii="Arial" w:eastAsia="Arial" w:hAnsi="Arial" w:cs="Arial"/>
          <w:color w:val="000000"/>
          <w:lang w:val="cs-CZ"/>
        </w:rPr>
        <w:t xml:space="preserve">Objednatel </w:t>
      </w:r>
      <w:r w:rsidR="00233CD0" w:rsidRPr="00233CD0">
        <w:rPr>
          <w:rFonts w:ascii="Arial" w:eastAsia="Arial" w:hAnsi="Arial" w:cs="Arial"/>
          <w:color w:val="000000"/>
          <w:highlight w:val="white"/>
          <w:lang w:val="cs-CZ"/>
        </w:rPr>
        <w:t>se zavazuje zaplatit poskytovateli odměnu ve výši</w:t>
      </w:r>
      <w:r w:rsidR="00E32F18">
        <w:rPr>
          <w:rFonts w:ascii="Arial" w:eastAsia="Arial" w:hAnsi="Arial" w:cs="Arial"/>
          <w:color w:val="000000"/>
          <w:highlight w:val="white"/>
          <w:lang w:val="cs-CZ"/>
        </w:rPr>
        <w:t xml:space="preserve"> </w:t>
      </w:r>
      <w:r w:rsidR="00F4575D">
        <w:rPr>
          <w:rFonts w:ascii="Arial" w:eastAsia="Arial" w:hAnsi="Arial" w:cs="Arial"/>
          <w:b/>
          <w:bCs/>
          <w:color w:val="000000"/>
          <w:highlight w:val="white"/>
          <w:lang w:val="cs-CZ"/>
        </w:rPr>
        <w:t>10</w:t>
      </w:r>
      <w:r w:rsidR="00E32F18" w:rsidRPr="00E32F18">
        <w:rPr>
          <w:rFonts w:ascii="Arial" w:eastAsia="Arial" w:hAnsi="Arial" w:cs="Arial"/>
          <w:b/>
          <w:bCs/>
          <w:color w:val="000000"/>
          <w:highlight w:val="white"/>
          <w:lang w:val="cs-CZ"/>
        </w:rPr>
        <w:t>0.000 Kč</w:t>
      </w:r>
      <w:r w:rsidR="00054FD4">
        <w:rPr>
          <w:rFonts w:ascii="Arial" w:eastAsia="Arial" w:hAnsi="Arial" w:cs="Arial"/>
          <w:b/>
          <w:bCs/>
          <w:color w:val="000000"/>
          <w:highlight w:val="white"/>
          <w:lang w:val="cs-CZ"/>
        </w:rPr>
        <w:t>.</w:t>
      </w:r>
    </w:p>
    <w:p w14:paraId="4A807DDC" w14:textId="77777777" w:rsidR="00F55040" w:rsidRDefault="00F55040" w:rsidP="00E32F18">
      <w:pPr>
        <w:tabs>
          <w:tab w:val="left" w:pos="705"/>
          <w:tab w:val="center" w:pos="4536"/>
          <w:tab w:val="right" w:pos="9072"/>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eastAsia="Arial" w:hAnsi="Arial" w:cs="Arial"/>
          <w:color w:val="000000"/>
          <w:lang w:val="cs-CZ"/>
        </w:rPr>
      </w:pPr>
    </w:p>
    <w:p w14:paraId="56422796" w14:textId="49A986C6" w:rsidR="001C3CAF" w:rsidRPr="00867963" w:rsidRDefault="00F55040" w:rsidP="00233CD0">
      <w:pPr>
        <w:tabs>
          <w:tab w:val="left" w:pos="705"/>
          <w:tab w:val="center" w:pos="4536"/>
          <w:tab w:val="right"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Arial" w:eastAsia="Arial" w:hAnsi="Arial" w:cs="Arial"/>
          <w:color w:val="000000"/>
          <w:lang w:val="cs-CZ"/>
        </w:rPr>
      </w:pPr>
      <w:r w:rsidRPr="001C3CAF">
        <w:rPr>
          <w:rFonts w:ascii="Arial" w:eastAsia="Arial" w:hAnsi="Arial" w:cs="Arial"/>
          <w:color w:val="000000"/>
          <w:lang w:val="cs-CZ"/>
        </w:rPr>
        <w:t>2)</w:t>
      </w:r>
      <w:r w:rsidRPr="001C3CAF">
        <w:rPr>
          <w:rFonts w:ascii="Arial" w:eastAsia="Arial" w:hAnsi="Arial" w:cs="Arial"/>
          <w:color w:val="000000"/>
          <w:lang w:val="cs-CZ"/>
        </w:rPr>
        <w:tab/>
        <w:t xml:space="preserve">Nad rámec odměny dle předchozí věty je objednatel povinen uhradit poskytovateli náhradu nákladů na dopravu technického vybavení a účinkujících do místa konání </w:t>
      </w:r>
      <w:r w:rsidR="00F81DB1" w:rsidRPr="001C3CAF">
        <w:rPr>
          <w:rFonts w:ascii="Arial" w:eastAsia="Arial" w:hAnsi="Arial" w:cs="Arial"/>
          <w:color w:val="000000"/>
          <w:lang w:val="cs-CZ"/>
        </w:rPr>
        <w:lastRenderedPageBreak/>
        <w:t>vystoupení</w:t>
      </w:r>
      <w:r w:rsidRPr="001C3CAF">
        <w:rPr>
          <w:rFonts w:ascii="Arial" w:eastAsia="Arial" w:hAnsi="Arial" w:cs="Arial"/>
          <w:color w:val="000000"/>
          <w:lang w:val="cs-CZ"/>
        </w:rPr>
        <w:t xml:space="preserve"> a zpět v</w:t>
      </w:r>
      <w:r w:rsidR="001C3CAF" w:rsidRPr="001C3CAF">
        <w:rPr>
          <w:rFonts w:ascii="Arial" w:eastAsia="Arial" w:hAnsi="Arial" w:cs="Arial"/>
          <w:color w:val="000000"/>
          <w:lang w:val="cs-CZ"/>
        </w:rPr>
        <w:t>e výši</w:t>
      </w:r>
      <w:r w:rsidR="00E32F18">
        <w:rPr>
          <w:rFonts w:ascii="Arial" w:eastAsia="Arial" w:hAnsi="Arial" w:cs="Arial"/>
          <w:color w:val="000000"/>
          <w:lang w:val="cs-CZ"/>
        </w:rPr>
        <w:t xml:space="preserve"> </w:t>
      </w:r>
      <w:r w:rsidR="00867963">
        <w:rPr>
          <w:rFonts w:ascii="Arial" w:eastAsia="Arial" w:hAnsi="Arial" w:cs="Arial"/>
          <w:b/>
          <w:bCs/>
          <w:color w:val="000000"/>
          <w:lang w:val="cs-CZ"/>
        </w:rPr>
        <w:t>10.95</w:t>
      </w:r>
      <w:r w:rsidR="003E3D3F">
        <w:rPr>
          <w:rFonts w:ascii="Arial" w:eastAsia="Arial" w:hAnsi="Arial" w:cs="Arial"/>
          <w:b/>
          <w:bCs/>
          <w:color w:val="000000"/>
          <w:lang w:val="cs-CZ"/>
        </w:rPr>
        <w:t xml:space="preserve">0 Kč </w:t>
      </w:r>
      <w:r w:rsidR="00867963">
        <w:rPr>
          <w:rFonts w:ascii="Arial" w:eastAsia="Arial" w:hAnsi="Arial" w:cs="Arial"/>
          <w:bCs/>
          <w:color w:val="000000"/>
          <w:lang w:val="cs-CZ"/>
        </w:rPr>
        <w:t xml:space="preserve">a dále náklady na pronájem trussové konstrukce ve výši </w:t>
      </w:r>
      <w:r w:rsidR="00867963" w:rsidRPr="00867963">
        <w:rPr>
          <w:rFonts w:ascii="Arial" w:eastAsia="Arial" w:hAnsi="Arial" w:cs="Arial"/>
          <w:b/>
          <w:bCs/>
          <w:color w:val="000000"/>
          <w:lang w:val="cs-CZ"/>
        </w:rPr>
        <w:t xml:space="preserve">32.000 Kč </w:t>
      </w:r>
      <w:r w:rsidR="00867963">
        <w:rPr>
          <w:rFonts w:ascii="Arial" w:eastAsia="Arial" w:hAnsi="Arial" w:cs="Arial"/>
          <w:bCs/>
          <w:color w:val="000000"/>
          <w:lang w:val="cs-CZ"/>
        </w:rPr>
        <w:t xml:space="preserve">a pronájem světel ve výši </w:t>
      </w:r>
      <w:r w:rsidR="00867963" w:rsidRPr="00867963">
        <w:rPr>
          <w:rFonts w:ascii="Arial" w:eastAsia="Arial" w:hAnsi="Arial" w:cs="Arial"/>
          <w:b/>
          <w:bCs/>
          <w:color w:val="000000"/>
          <w:lang w:val="cs-CZ"/>
        </w:rPr>
        <w:t>24.200 Kč</w:t>
      </w:r>
      <w:r w:rsidR="00867963">
        <w:rPr>
          <w:rFonts w:ascii="Arial" w:eastAsia="Arial" w:hAnsi="Arial" w:cs="Arial"/>
          <w:bCs/>
          <w:color w:val="000000"/>
          <w:lang w:val="cs-CZ"/>
        </w:rPr>
        <w:t>.</w:t>
      </w:r>
    </w:p>
    <w:p w14:paraId="5E6D99B2" w14:textId="77777777" w:rsidR="001C3CAF" w:rsidRPr="001C3CAF" w:rsidRDefault="001C3CAF" w:rsidP="00233CD0">
      <w:pPr>
        <w:tabs>
          <w:tab w:val="left" w:pos="705"/>
          <w:tab w:val="center" w:pos="4536"/>
          <w:tab w:val="right"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Arial" w:eastAsia="Arial" w:hAnsi="Arial" w:cs="Arial"/>
          <w:color w:val="000000"/>
          <w:lang w:val="cs-CZ"/>
        </w:rPr>
      </w:pPr>
    </w:p>
    <w:p w14:paraId="7922BD00" w14:textId="5F9DB90C" w:rsidR="001F5BB3" w:rsidRPr="00233CD0" w:rsidRDefault="001F5BB3" w:rsidP="00233CD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lang w:val="cs-CZ"/>
        </w:rPr>
      </w:pPr>
    </w:p>
    <w:p w14:paraId="4D8B2C10" w14:textId="0BDD3B5E" w:rsidR="00233CD0" w:rsidRPr="00233CD0" w:rsidRDefault="00F55040" w:rsidP="00F90AC9">
      <w:pPr>
        <w:tabs>
          <w:tab w:val="left" w:pos="705"/>
          <w:tab w:val="center" w:pos="4536"/>
          <w:tab w:val="right" w:pos="9072"/>
          <w:tab w:val="left" w:pos="708"/>
          <w:tab w:val="left" w:pos="1416"/>
          <w:tab w:val="left" w:pos="2124"/>
          <w:tab w:val="left" w:pos="2832"/>
          <w:tab w:val="left" w:pos="3540"/>
          <w:tab w:val="left" w:pos="4248"/>
          <w:tab w:val="left" w:pos="4956"/>
          <w:tab w:val="left" w:pos="5664"/>
          <w:tab w:val="left" w:pos="6372"/>
          <w:tab w:val="left" w:pos="7080"/>
          <w:tab w:val="left" w:pos="7431"/>
        </w:tabs>
        <w:ind w:left="705" w:hanging="705"/>
        <w:jc w:val="both"/>
        <w:rPr>
          <w:rFonts w:ascii="Arial" w:eastAsia="Arial" w:hAnsi="Arial" w:cs="Arial"/>
          <w:color w:val="000000"/>
          <w:lang w:val="cs-CZ"/>
        </w:rPr>
      </w:pPr>
      <w:r>
        <w:rPr>
          <w:rFonts w:ascii="Arial" w:hAnsi="Arial"/>
          <w:lang w:val="cs-CZ"/>
        </w:rPr>
        <w:t>3</w:t>
      </w:r>
      <w:r w:rsidR="003C51F0" w:rsidRPr="00233CD0">
        <w:rPr>
          <w:rFonts w:ascii="Arial" w:hAnsi="Arial"/>
          <w:lang w:val="cs-CZ"/>
        </w:rPr>
        <w:t>)</w:t>
      </w:r>
      <w:r w:rsidR="003C51F0" w:rsidRPr="00233CD0">
        <w:rPr>
          <w:rFonts w:ascii="Arial" w:hAnsi="Arial"/>
          <w:lang w:val="cs-CZ"/>
        </w:rPr>
        <w:tab/>
      </w:r>
      <w:r w:rsidR="00233CD0" w:rsidRPr="00233CD0">
        <w:rPr>
          <w:rFonts w:ascii="Arial" w:eastAsia="Arial" w:hAnsi="Arial" w:cs="Arial"/>
          <w:color w:val="000000"/>
          <w:lang w:val="cs-CZ"/>
        </w:rPr>
        <w:t>Odměna d</w:t>
      </w:r>
      <w:r w:rsidR="00233CD0" w:rsidRPr="00F90AC9">
        <w:rPr>
          <w:rFonts w:ascii="Arial" w:eastAsia="Arial" w:hAnsi="Arial" w:cs="Arial"/>
          <w:color w:val="000000"/>
          <w:lang w:val="cs-CZ"/>
        </w:rPr>
        <w:t xml:space="preserve">le </w:t>
      </w:r>
      <w:r w:rsidRPr="00F90AC9">
        <w:rPr>
          <w:rFonts w:ascii="Arial" w:eastAsia="Arial" w:hAnsi="Arial" w:cs="Arial"/>
          <w:color w:val="000000"/>
          <w:lang w:val="cs-CZ"/>
        </w:rPr>
        <w:t>odst. II.1)</w:t>
      </w:r>
      <w:r w:rsidR="00233CD0" w:rsidRPr="00F90AC9">
        <w:rPr>
          <w:rFonts w:ascii="Arial" w:eastAsia="Arial" w:hAnsi="Arial" w:cs="Arial"/>
          <w:color w:val="000000"/>
          <w:lang w:val="cs-CZ"/>
        </w:rPr>
        <w:t xml:space="preserve"> bude uhrazena </w:t>
      </w:r>
      <w:r w:rsidR="00F90AC9" w:rsidRPr="00F90AC9">
        <w:rPr>
          <w:rFonts w:ascii="Arial" w:eastAsia="Arial" w:hAnsi="Arial" w:cs="Arial"/>
          <w:color w:val="000000"/>
          <w:lang w:val="cs-CZ"/>
        </w:rPr>
        <w:t xml:space="preserve">na základě faktury </w:t>
      </w:r>
      <w:r w:rsidR="00233CD0" w:rsidRPr="00F90AC9">
        <w:rPr>
          <w:rFonts w:ascii="Arial" w:eastAsia="Arial" w:hAnsi="Arial" w:cs="Arial"/>
          <w:color w:val="000000"/>
          <w:lang w:val="cs-CZ"/>
        </w:rPr>
        <w:t xml:space="preserve">se splatností 14 dnů po realizaci </w:t>
      </w:r>
      <w:r w:rsidR="0051494E">
        <w:rPr>
          <w:rFonts w:ascii="Arial" w:eastAsia="Arial" w:hAnsi="Arial" w:cs="Arial"/>
          <w:color w:val="000000"/>
          <w:lang w:val="cs-CZ"/>
        </w:rPr>
        <w:t>v</w:t>
      </w:r>
      <w:r w:rsidR="00F90AC9" w:rsidRPr="00F90AC9">
        <w:rPr>
          <w:rFonts w:ascii="Arial" w:eastAsia="Arial" w:hAnsi="Arial" w:cs="Arial"/>
          <w:color w:val="000000"/>
          <w:lang w:val="cs-CZ"/>
        </w:rPr>
        <w:t>ystoupení</w:t>
      </w:r>
      <w:r w:rsidR="00233CD0" w:rsidRPr="00F90AC9">
        <w:rPr>
          <w:rFonts w:ascii="Arial" w:eastAsia="Arial" w:hAnsi="Arial" w:cs="Arial"/>
          <w:color w:val="000000"/>
          <w:lang w:val="cs-CZ"/>
        </w:rPr>
        <w:t>,</w:t>
      </w:r>
      <w:r w:rsidR="00F90AC9" w:rsidRPr="00F90AC9">
        <w:rPr>
          <w:rFonts w:ascii="Arial" w:eastAsia="Arial" w:hAnsi="Arial" w:cs="Arial"/>
          <w:color w:val="000000"/>
          <w:lang w:val="cs-CZ"/>
        </w:rPr>
        <w:t xml:space="preserve"> </w:t>
      </w:r>
      <w:r w:rsidR="00233CD0" w:rsidRPr="00F90AC9">
        <w:rPr>
          <w:rFonts w:ascii="Arial" w:eastAsia="Arial" w:hAnsi="Arial" w:cs="Arial"/>
          <w:color w:val="000000"/>
          <w:lang w:val="cs-CZ"/>
        </w:rPr>
        <w:t>a to bezhotovostním převodem vždy na základě faktury vystavené nejméně 5 dnů před datem splatnosti. Závazek objednatele zaplatit za provedené služby</w:t>
      </w:r>
      <w:r w:rsidR="00233CD0" w:rsidRPr="00233CD0">
        <w:rPr>
          <w:rFonts w:ascii="Arial" w:eastAsia="Arial" w:hAnsi="Arial" w:cs="Arial"/>
          <w:color w:val="000000"/>
          <w:lang w:val="cs-CZ"/>
        </w:rPr>
        <w:t xml:space="preserve"> bude splněn dnem připsání odměny na účet poskytovatele, uvedený v záhlaví této smlouvy.</w:t>
      </w:r>
    </w:p>
    <w:p w14:paraId="44B99738" w14:textId="6F26386D"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lang w:val="cs-CZ"/>
        </w:rPr>
      </w:pPr>
    </w:p>
    <w:p w14:paraId="560E5F7E" w14:textId="68C603C1" w:rsidR="00397CA7"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hAnsi="Arial"/>
          <w:lang w:val="cs-CZ"/>
        </w:rPr>
      </w:pPr>
      <w:r w:rsidRPr="00233CD0">
        <w:rPr>
          <w:rFonts w:ascii="Arial" w:hAnsi="Arial"/>
          <w:lang w:val="cs-CZ"/>
        </w:rPr>
        <w:t>3)</w:t>
      </w:r>
      <w:r w:rsidR="00867963">
        <w:rPr>
          <w:rFonts w:ascii="Arial" w:hAnsi="Arial"/>
          <w:lang w:val="cs-CZ"/>
        </w:rPr>
        <w:tab/>
        <w:t xml:space="preserve">Náhrada nákladů na dopravu, pronájem trussové konstrukce a pronájem světel </w:t>
      </w:r>
      <w:r w:rsidR="00397CA7">
        <w:rPr>
          <w:rFonts w:ascii="Arial" w:hAnsi="Arial"/>
          <w:lang w:val="cs-CZ"/>
        </w:rPr>
        <w:t xml:space="preserve">dle odst. II.2) bude objednateli fakturována samostatně nejpozději do 15 dnů od </w:t>
      </w:r>
      <w:r w:rsidR="00F81DB1">
        <w:rPr>
          <w:rFonts w:ascii="Arial" w:hAnsi="Arial"/>
          <w:lang w:val="cs-CZ"/>
        </w:rPr>
        <w:t>realizace</w:t>
      </w:r>
      <w:r w:rsidR="00397CA7">
        <w:rPr>
          <w:rFonts w:ascii="Arial" w:hAnsi="Arial"/>
          <w:lang w:val="cs-CZ"/>
        </w:rPr>
        <w:t xml:space="preserve"> </w:t>
      </w:r>
      <w:r w:rsidR="0051494E">
        <w:rPr>
          <w:rFonts w:ascii="Arial" w:hAnsi="Arial"/>
          <w:lang w:val="cs-CZ"/>
        </w:rPr>
        <w:t>v</w:t>
      </w:r>
      <w:r w:rsidR="00F81DB1" w:rsidRPr="00F81DB1">
        <w:rPr>
          <w:rFonts w:ascii="Arial" w:hAnsi="Arial"/>
          <w:lang w:val="cs-CZ"/>
        </w:rPr>
        <w:t>ystoupení</w:t>
      </w:r>
      <w:r w:rsidR="00397CA7">
        <w:rPr>
          <w:rFonts w:ascii="Arial" w:hAnsi="Arial"/>
          <w:lang w:val="cs-CZ"/>
        </w:rPr>
        <w:t xml:space="preserve">. </w:t>
      </w:r>
    </w:p>
    <w:p w14:paraId="77AC3192" w14:textId="0E1BA826" w:rsidR="00397CA7"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hAnsi="Arial"/>
          <w:lang w:val="cs-CZ"/>
        </w:rPr>
      </w:pPr>
      <w:r w:rsidRPr="00233CD0">
        <w:rPr>
          <w:rFonts w:ascii="Arial" w:hAnsi="Arial"/>
          <w:lang w:val="cs-CZ"/>
        </w:rPr>
        <w:tab/>
      </w:r>
    </w:p>
    <w:p w14:paraId="1EEB20AE" w14:textId="5641AB00" w:rsidR="001F5BB3" w:rsidRDefault="00397CA7">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hAnsi="Arial"/>
          <w:lang w:val="cs-CZ"/>
        </w:rPr>
      </w:pPr>
      <w:r>
        <w:rPr>
          <w:rFonts w:ascii="Arial" w:hAnsi="Arial"/>
          <w:lang w:val="cs-CZ"/>
        </w:rPr>
        <w:t>4)</w:t>
      </w:r>
      <w:r>
        <w:rPr>
          <w:rFonts w:ascii="Arial" w:hAnsi="Arial"/>
          <w:lang w:val="cs-CZ"/>
        </w:rPr>
        <w:tab/>
      </w:r>
      <w:r w:rsidR="003C51F0" w:rsidRPr="00233CD0">
        <w:rPr>
          <w:rFonts w:ascii="Arial" w:hAnsi="Arial"/>
          <w:lang w:val="cs-CZ"/>
        </w:rPr>
        <w:t xml:space="preserve">Datem zdanitelného plnění je datum konání </w:t>
      </w:r>
      <w:r w:rsidR="0051494E">
        <w:rPr>
          <w:rFonts w:ascii="Arial" w:hAnsi="Arial"/>
          <w:lang w:val="cs-CZ"/>
        </w:rPr>
        <w:t>v</w:t>
      </w:r>
      <w:r w:rsidR="00F81DB1" w:rsidRPr="00F81DB1">
        <w:rPr>
          <w:rFonts w:ascii="Arial" w:hAnsi="Arial"/>
          <w:lang w:val="cs-CZ"/>
        </w:rPr>
        <w:t>ystoupení</w:t>
      </w:r>
      <w:r w:rsidR="001C3CAF">
        <w:rPr>
          <w:rFonts w:ascii="Arial" w:hAnsi="Arial"/>
          <w:lang w:val="cs-CZ"/>
        </w:rPr>
        <w:t xml:space="preserve"> </w:t>
      </w:r>
      <w:r w:rsidR="003C51F0" w:rsidRPr="00233CD0">
        <w:rPr>
          <w:rFonts w:ascii="Arial" w:hAnsi="Arial"/>
          <w:lang w:val="cs-CZ"/>
        </w:rPr>
        <w:t>dle čl. I.2. této smlouvy.</w:t>
      </w:r>
    </w:p>
    <w:p w14:paraId="5A875B5A" w14:textId="77777777" w:rsidR="00E32F18" w:rsidRPr="00233CD0" w:rsidRDefault="00E32F18">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lang w:val="cs-CZ"/>
        </w:rPr>
      </w:pPr>
    </w:p>
    <w:p w14:paraId="3D5164D0" w14:textId="281FB617" w:rsidR="001F5BB3" w:rsidRPr="00233CD0" w:rsidRDefault="00397CA7">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lang w:val="cs-CZ"/>
        </w:rPr>
      </w:pPr>
      <w:r>
        <w:rPr>
          <w:rFonts w:ascii="Arial" w:hAnsi="Arial"/>
          <w:lang w:val="cs-CZ"/>
        </w:rPr>
        <w:t>5</w:t>
      </w:r>
      <w:r w:rsidR="003C51F0" w:rsidRPr="00233CD0">
        <w:rPr>
          <w:rFonts w:ascii="Arial" w:hAnsi="Arial"/>
          <w:lang w:val="cs-CZ"/>
        </w:rPr>
        <w:t>)</w:t>
      </w:r>
      <w:r w:rsidR="003C51F0" w:rsidRPr="00233CD0">
        <w:rPr>
          <w:rFonts w:ascii="Arial" w:hAnsi="Arial"/>
          <w:lang w:val="cs-CZ"/>
        </w:rPr>
        <w:tab/>
        <w:t>V případě prodlení objednatele s úhradou faktury je poskytovatel oprávněn požadovat úhradu úroků z prodlení ve výši 0,1 % denně z dlužné částky až do úplného zaplacení.</w:t>
      </w:r>
    </w:p>
    <w:p w14:paraId="13A1C058" w14:textId="77777777" w:rsidR="002556A3" w:rsidRDefault="002556A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hAnsi="Arial"/>
          <w:b/>
          <w:bCs/>
          <w:lang w:val="cs-CZ"/>
        </w:rPr>
      </w:pPr>
    </w:p>
    <w:p w14:paraId="641BCE5D" w14:textId="77777777" w:rsidR="002556A3" w:rsidRDefault="002556A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hAnsi="Arial"/>
          <w:b/>
          <w:bCs/>
          <w:lang w:val="cs-CZ"/>
        </w:rPr>
      </w:pPr>
    </w:p>
    <w:p w14:paraId="3199E7F8" w14:textId="3F5CBF18"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lang w:val="cs-CZ"/>
        </w:rPr>
      </w:pPr>
      <w:r w:rsidRPr="00233CD0">
        <w:rPr>
          <w:rFonts w:ascii="Arial" w:hAnsi="Arial"/>
          <w:b/>
          <w:bCs/>
          <w:lang w:val="cs-CZ"/>
        </w:rPr>
        <w:t>III.</w:t>
      </w:r>
    </w:p>
    <w:p w14:paraId="7864EC28"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lang w:val="cs-CZ"/>
        </w:rPr>
      </w:pPr>
      <w:r w:rsidRPr="00233CD0">
        <w:rPr>
          <w:rFonts w:ascii="Arial" w:hAnsi="Arial"/>
          <w:b/>
          <w:bCs/>
          <w:lang w:val="cs-CZ"/>
        </w:rPr>
        <w:t>Práva a povinnosti stran</w:t>
      </w:r>
    </w:p>
    <w:p w14:paraId="52C4BD48" w14:textId="77777777" w:rsidR="001F5BB3" w:rsidRPr="00233CD0" w:rsidRDefault="001F5BB3">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lang w:val="cs-CZ"/>
        </w:rPr>
      </w:pPr>
    </w:p>
    <w:p w14:paraId="609E4BA5" w14:textId="5F07EF0D" w:rsidR="001F5BB3" w:rsidRDefault="003C51F0" w:rsidP="00BE53E7">
      <w:pPr>
        <w:pStyle w:val="Vchoz"/>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Objednatel se za účelem bezvadného poskytnutí služeb ze strany poskytovatele zavazuje poskytovateli poskytnout veškerou součinnost nutnou k zajištění řádného poskytnutí služby a zejména mu pro tyto účely včas předat veškeré potřebné informace, o které poskytovatel objednatele požádá.</w:t>
      </w:r>
    </w:p>
    <w:p w14:paraId="11BB71C3" w14:textId="77777777" w:rsidR="00BE53E7" w:rsidRPr="00233CD0" w:rsidRDefault="00BE53E7" w:rsidP="00BE53E7">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p>
    <w:p w14:paraId="33C8E6A3" w14:textId="46247035" w:rsidR="001F5BB3" w:rsidRDefault="003C51F0" w:rsidP="00BE53E7">
      <w:pPr>
        <w:pStyle w:val="Vchoz"/>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 xml:space="preserve">Poskytovatel je oprávněn při realizaci </w:t>
      </w:r>
      <w:r w:rsidR="00F81DB1" w:rsidRPr="00F81DB1">
        <w:rPr>
          <w:rFonts w:ascii="Arial" w:hAnsi="Arial"/>
          <w:lang w:val="cs-CZ"/>
        </w:rPr>
        <w:t>vystoupení</w:t>
      </w:r>
      <w:r w:rsidR="00F81DB1" w:rsidRPr="00233CD0">
        <w:rPr>
          <w:rFonts w:ascii="Arial" w:hAnsi="Arial"/>
          <w:lang w:val="cs-CZ"/>
        </w:rPr>
        <w:t xml:space="preserve"> </w:t>
      </w:r>
      <w:r w:rsidRPr="00233CD0">
        <w:rPr>
          <w:rFonts w:ascii="Arial" w:hAnsi="Arial"/>
          <w:lang w:val="cs-CZ"/>
        </w:rPr>
        <w:t>použít spolupracující osoby či subdodavatele. V takovém případě však odpovídá objednateli ve stejném rozsahu, jako by služby poskytoval on sám.</w:t>
      </w:r>
    </w:p>
    <w:p w14:paraId="4B48E275" w14:textId="77777777" w:rsidR="00BE53E7" w:rsidRPr="00233CD0" w:rsidRDefault="00BE53E7" w:rsidP="0051494E">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lang w:val="cs-CZ"/>
        </w:rPr>
      </w:pPr>
    </w:p>
    <w:p w14:paraId="3D44D20F" w14:textId="5A41B03D" w:rsidR="001F5BB3" w:rsidRDefault="003C51F0" w:rsidP="00BE53E7">
      <w:pPr>
        <w:pStyle w:val="Vchoz"/>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 xml:space="preserve">Oznámí-li kterákoli ze stran, že k realizaci </w:t>
      </w:r>
      <w:r w:rsidR="00F81DB1" w:rsidRPr="00F81DB1">
        <w:rPr>
          <w:rFonts w:ascii="Arial" w:hAnsi="Arial"/>
          <w:lang w:val="cs-CZ"/>
        </w:rPr>
        <w:t>vystoupení</w:t>
      </w:r>
      <w:r w:rsidR="00F81DB1" w:rsidRPr="00233CD0">
        <w:rPr>
          <w:rFonts w:ascii="Arial" w:hAnsi="Arial"/>
          <w:lang w:val="cs-CZ"/>
        </w:rPr>
        <w:t xml:space="preserve"> </w:t>
      </w:r>
      <w:r w:rsidRPr="00233CD0">
        <w:rPr>
          <w:rFonts w:ascii="Arial" w:hAnsi="Arial"/>
          <w:lang w:val="cs-CZ"/>
        </w:rPr>
        <w:t xml:space="preserve">dle této smlouvy nedojde z důvodů, které nejsou závislé na vůli ani jedné ze stran (např. válečný stav, nemoc, dopravní nehoda, epidemie, </w:t>
      </w:r>
      <w:r w:rsidR="00F55040" w:rsidRPr="00233CD0">
        <w:rPr>
          <w:rFonts w:ascii="Arial" w:hAnsi="Arial"/>
          <w:lang w:val="cs-CZ"/>
        </w:rPr>
        <w:t>živeln</w:t>
      </w:r>
      <w:r w:rsidR="00F55040">
        <w:rPr>
          <w:rFonts w:ascii="Arial" w:hAnsi="Arial"/>
          <w:lang w:val="cs-CZ"/>
        </w:rPr>
        <w:t>í</w:t>
      </w:r>
      <w:r w:rsidRPr="00233CD0">
        <w:rPr>
          <w:rFonts w:ascii="Arial" w:hAnsi="Arial"/>
          <w:lang w:val="cs-CZ"/>
        </w:rPr>
        <w:t xml:space="preserve"> pohroma, či jiná vyšší moc) nevznikne ani jedné ze stran nárok na úhradu vzniklých škod, ani nárok na zaplacení odměny. V případě, že došlo k zaplacení zálohy odměny, je Poskytovatel povinen vrátit tuto zálohu v plné výši Objednateli. Pro účely této smlouvy se za vyšší moc považují také opatření vyhlášená vládou a/nebo příslušnými orgány veřejné správy omezující konání kulturních akcí v souvislosti s pandemii Covid-19, zejména zákaz shromažďování osob nebo omezení konání kulturních akcí</w:t>
      </w:r>
      <w:r w:rsidR="00BE53E7">
        <w:rPr>
          <w:rFonts w:ascii="Arial" w:hAnsi="Arial"/>
          <w:lang w:val="cs-CZ"/>
        </w:rPr>
        <w:t>.</w:t>
      </w:r>
    </w:p>
    <w:p w14:paraId="24A99CAA" w14:textId="77777777" w:rsidR="001A5D11" w:rsidRPr="009D24C0" w:rsidRDefault="001A5D11" w:rsidP="001A5D11">
      <w:pPr>
        <w:pStyle w:val="Tlotextu"/>
        <w:ind w:left="705" w:hanging="705"/>
        <w:rPr>
          <w:rFonts w:ascii="Arial" w:eastAsia="Arial" w:hAnsi="Arial" w:cs="Arial"/>
          <w:sz w:val="24"/>
          <w:szCs w:val="24"/>
          <w:lang w:val="cs-CZ"/>
        </w:rPr>
      </w:pPr>
    </w:p>
    <w:p w14:paraId="19EBE872" w14:textId="459A1261" w:rsidR="001A5D11" w:rsidRDefault="00867963" w:rsidP="001A5D11">
      <w:pPr>
        <w:pStyle w:val="Tlotextu"/>
        <w:ind w:left="705" w:hanging="705"/>
        <w:rPr>
          <w:rFonts w:ascii="Arial" w:hAnsi="Arial"/>
          <w:sz w:val="24"/>
          <w:szCs w:val="24"/>
          <w:lang w:val="cs-CZ"/>
        </w:rPr>
      </w:pPr>
      <w:r>
        <w:rPr>
          <w:rFonts w:ascii="Arial" w:hAnsi="Arial"/>
          <w:sz w:val="24"/>
          <w:szCs w:val="24"/>
          <w:lang w:val="cs-CZ"/>
        </w:rPr>
        <w:t>4</w:t>
      </w:r>
      <w:r w:rsidR="001A5D11" w:rsidRPr="009D24C0">
        <w:rPr>
          <w:rFonts w:ascii="Arial" w:hAnsi="Arial"/>
          <w:sz w:val="24"/>
          <w:szCs w:val="24"/>
          <w:lang w:val="cs-CZ"/>
        </w:rPr>
        <w:t>)</w:t>
      </w:r>
      <w:r w:rsidR="001A5D11" w:rsidRPr="009D24C0">
        <w:rPr>
          <w:rFonts w:ascii="Arial" w:hAnsi="Arial"/>
          <w:sz w:val="24"/>
          <w:szCs w:val="24"/>
          <w:lang w:val="cs-CZ"/>
        </w:rPr>
        <w:tab/>
      </w:r>
      <w:bookmarkStart w:id="0" w:name="_Hlk34666367"/>
      <w:r w:rsidR="001A5D11" w:rsidRPr="009D24C0">
        <w:rPr>
          <w:rFonts w:ascii="Arial" w:hAnsi="Arial"/>
          <w:sz w:val="24"/>
          <w:szCs w:val="24"/>
          <w:lang w:val="cs-CZ"/>
        </w:rPr>
        <w:t>Objednatel je povinen na svoji odpovědnost, svým jménem a na své náklady zaj</w:t>
      </w:r>
      <w:r>
        <w:rPr>
          <w:rFonts w:ascii="Arial" w:hAnsi="Arial"/>
          <w:sz w:val="24"/>
          <w:szCs w:val="24"/>
          <w:lang w:val="cs-CZ"/>
        </w:rPr>
        <w:t>istit prostor určený</w:t>
      </w:r>
      <w:r w:rsidR="001A5D11" w:rsidRPr="009D24C0">
        <w:rPr>
          <w:rFonts w:ascii="Arial" w:hAnsi="Arial"/>
          <w:sz w:val="24"/>
          <w:szCs w:val="24"/>
          <w:lang w:val="cs-CZ"/>
        </w:rPr>
        <w:t xml:space="preserve"> k realizaci </w:t>
      </w:r>
      <w:r w:rsidR="001A5D11">
        <w:rPr>
          <w:rFonts w:ascii="Arial" w:hAnsi="Arial"/>
          <w:sz w:val="24"/>
          <w:szCs w:val="24"/>
          <w:lang w:val="cs-CZ"/>
        </w:rPr>
        <w:t>vystoupení</w:t>
      </w:r>
      <w:r w:rsidR="001A5D11" w:rsidRPr="009D24C0">
        <w:rPr>
          <w:rFonts w:ascii="Arial" w:hAnsi="Arial"/>
          <w:sz w:val="24"/>
          <w:szCs w:val="24"/>
          <w:lang w:val="cs-CZ"/>
        </w:rPr>
        <w:t>. Poskytovatel však objednateli na jeho v</w:t>
      </w:r>
      <w:r>
        <w:rPr>
          <w:rFonts w:ascii="Arial" w:hAnsi="Arial"/>
          <w:sz w:val="24"/>
          <w:szCs w:val="24"/>
          <w:lang w:val="cs-CZ"/>
        </w:rPr>
        <w:t>ýzvu poskytne k zajištění prostoru</w:t>
      </w:r>
      <w:r w:rsidR="001A5D11" w:rsidRPr="009D24C0">
        <w:rPr>
          <w:rFonts w:ascii="Arial" w:hAnsi="Arial"/>
          <w:sz w:val="24"/>
          <w:szCs w:val="24"/>
          <w:lang w:val="cs-CZ"/>
        </w:rPr>
        <w:t xml:space="preserve"> veškeré potřebné informace ohledně povahy </w:t>
      </w:r>
      <w:r w:rsidR="001A5D11">
        <w:rPr>
          <w:rFonts w:ascii="Arial" w:hAnsi="Arial"/>
          <w:sz w:val="24"/>
          <w:szCs w:val="24"/>
          <w:lang w:val="cs-CZ"/>
        </w:rPr>
        <w:t>vystoupení</w:t>
      </w:r>
      <w:r w:rsidR="001A5D11" w:rsidRPr="009D24C0">
        <w:rPr>
          <w:rFonts w:ascii="Arial" w:hAnsi="Arial"/>
          <w:sz w:val="24"/>
          <w:szCs w:val="24"/>
          <w:lang w:val="cs-CZ"/>
        </w:rPr>
        <w:t>, či souvisejících technických informací.</w:t>
      </w:r>
      <w:bookmarkEnd w:id="0"/>
    </w:p>
    <w:p w14:paraId="0A412A38" w14:textId="77777777" w:rsidR="001A5D11" w:rsidRPr="009D24C0" w:rsidRDefault="001A5D11" w:rsidP="001A5D11">
      <w:pPr>
        <w:pStyle w:val="Tlotextu"/>
        <w:ind w:left="705" w:hanging="705"/>
        <w:rPr>
          <w:rFonts w:ascii="Arial" w:eastAsia="Arial" w:hAnsi="Arial" w:cs="Arial"/>
          <w:sz w:val="24"/>
          <w:szCs w:val="24"/>
          <w:lang w:val="cs-CZ"/>
        </w:rPr>
      </w:pPr>
    </w:p>
    <w:p w14:paraId="00FD60CB" w14:textId="79159175" w:rsidR="001A5D11" w:rsidRDefault="00867963" w:rsidP="001A5D11">
      <w:pPr>
        <w:pStyle w:val="Tlotextu"/>
        <w:ind w:left="705" w:hanging="705"/>
        <w:rPr>
          <w:rFonts w:ascii="Arial" w:hAnsi="Arial"/>
          <w:sz w:val="24"/>
          <w:szCs w:val="24"/>
          <w:lang w:val="cs-CZ"/>
        </w:rPr>
      </w:pPr>
      <w:r>
        <w:rPr>
          <w:rFonts w:ascii="Arial" w:hAnsi="Arial"/>
          <w:sz w:val="24"/>
          <w:szCs w:val="24"/>
          <w:lang w:val="cs-CZ"/>
        </w:rPr>
        <w:t>5</w:t>
      </w:r>
      <w:r w:rsidR="001A5D11" w:rsidRPr="009D24C0">
        <w:rPr>
          <w:rFonts w:ascii="Arial" w:hAnsi="Arial"/>
          <w:sz w:val="24"/>
          <w:szCs w:val="24"/>
          <w:lang w:val="cs-CZ"/>
        </w:rPr>
        <w:t>)</w:t>
      </w:r>
      <w:r w:rsidR="001A5D11" w:rsidRPr="009D24C0">
        <w:rPr>
          <w:rFonts w:ascii="Arial" w:hAnsi="Arial"/>
          <w:sz w:val="24"/>
          <w:szCs w:val="24"/>
          <w:lang w:val="cs-CZ"/>
        </w:rPr>
        <w:tab/>
      </w:r>
      <w:bookmarkStart w:id="1" w:name="_Hlk34666396"/>
      <w:r w:rsidR="001A5D11" w:rsidRPr="009D24C0">
        <w:rPr>
          <w:rFonts w:ascii="Arial" w:hAnsi="Arial"/>
          <w:sz w:val="24"/>
          <w:szCs w:val="24"/>
          <w:lang w:val="cs-CZ"/>
        </w:rPr>
        <w:t xml:space="preserve">Objednatel prohlašuje, že realizací </w:t>
      </w:r>
      <w:r w:rsidR="001A5D11">
        <w:rPr>
          <w:rFonts w:ascii="Arial" w:hAnsi="Arial"/>
          <w:sz w:val="24"/>
          <w:szCs w:val="24"/>
          <w:lang w:val="cs-CZ"/>
        </w:rPr>
        <w:t>vystoupení</w:t>
      </w:r>
      <w:r w:rsidR="001A5D11" w:rsidRPr="009D24C0">
        <w:rPr>
          <w:rFonts w:ascii="Arial" w:hAnsi="Arial"/>
          <w:sz w:val="24"/>
          <w:szCs w:val="24"/>
          <w:lang w:val="cs-CZ"/>
        </w:rPr>
        <w:t xml:space="preserve"> nedojde k porušení zákonných či podzákonných norem (vč. místních vyhlášek a naříz</w:t>
      </w:r>
      <w:r>
        <w:rPr>
          <w:rFonts w:ascii="Arial" w:hAnsi="Arial"/>
          <w:sz w:val="24"/>
          <w:szCs w:val="24"/>
          <w:lang w:val="cs-CZ"/>
        </w:rPr>
        <w:t xml:space="preserve">ení) ohledně pořádaní veřejných </w:t>
      </w:r>
      <w:r w:rsidR="001A5D11" w:rsidRPr="009D24C0">
        <w:rPr>
          <w:rFonts w:ascii="Arial" w:hAnsi="Arial"/>
          <w:sz w:val="24"/>
          <w:szCs w:val="24"/>
          <w:lang w:val="cs-CZ"/>
        </w:rPr>
        <w:t xml:space="preserve">akcí, tj. zejména předpisů týkajících se hygieny či hluku. </w:t>
      </w:r>
      <w:bookmarkEnd w:id="1"/>
      <w:r w:rsidR="001A5D11" w:rsidRPr="009D24C0">
        <w:rPr>
          <w:rFonts w:ascii="Arial" w:hAnsi="Arial"/>
          <w:sz w:val="24"/>
          <w:szCs w:val="24"/>
          <w:lang w:val="cs-CZ"/>
        </w:rPr>
        <w:t xml:space="preserve">V případě, že by k porušení předpisů dle předchozí věty došlo a poskytovateli by v této souvislosti vznikla </w:t>
      </w:r>
      <w:r w:rsidR="001A5D11" w:rsidRPr="009D24C0">
        <w:rPr>
          <w:rFonts w:ascii="Arial" w:hAnsi="Arial"/>
          <w:sz w:val="24"/>
          <w:szCs w:val="24"/>
          <w:lang w:val="cs-CZ"/>
        </w:rPr>
        <w:lastRenderedPageBreak/>
        <w:t>povinnost uhradit jakoukoli sankci, zavazuje se objednatel, že takovou sankci poskytovateli v plné výši nahradí.</w:t>
      </w:r>
    </w:p>
    <w:p w14:paraId="1376F2F0" w14:textId="77777777" w:rsidR="001A5D11" w:rsidRPr="009D24C0" w:rsidRDefault="001A5D11" w:rsidP="001A5D11">
      <w:pPr>
        <w:pStyle w:val="Tlotextu"/>
        <w:ind w:left="705" w:hanging="705"/>
        <w:rPr>
          <w:rFonts w:ascii="Arial" w:eastAsia="Arial" w:hAnsi="Arial" w:cs="Arial"/>
          <w:sz w:val="24"/>
          <w:szCs w:val="24"/>
          <w:lang w:val="cs-CZ"/>
        </w:rPr>
      </w:pPr>
    </w:p>
    <w:p w14:paraId="55529497" w14:textId="37F8031C" w:rsidR="001A5D11" w:rsidRDefault="00867963" w:rsidP="001A5D11">
      <w:pPr>
        <w:pStyle w:val="Tlotextu"/>
        <w:ind w:left="705" w:hanging="705"/>
        <w:rPr>
          <w:rFonts w:ascii="Arial" w:hAnsi="Arial"/>
          <w:sz w:val="24"/>
          <w:szCs w:val="24"/>
          <w:lang w:val="cs-CZ"/>
        </w:rPr>
      </w:pPr>
      <w:r>
        <w:rPr>
          <w:rFonts w:ascii="Arial" w:hAnsi="Arial"/>
          <w:sz w:val="24"/>
          <w:szCs w:val="24"/>
          <w:lang w:val="cs-CZ"/>
        </w:rPr>
        <w:t>6</w:t>
      </w:r>
      <w:r w:rsidR="001A5D11" w:rsidRPr="009D24C0">
        <w:rPr>
          <w:rFonts w:ascii="Arial" w:hAnsi="Arial"/>
          <w:sz w:val="24"/>
          <w:szCs w:val="24"/>
          <w:lang w:val="cs-CZ"/>
        </w:rPr>
        <w:t>)</w:t>
      </w:r>
      <w:r w:rsidR="001A5D11" w:rsidRPr="009D24C0">
        <w:rPr>
          <w:rFonts w:ascii="Arial" w:hAnsi="Arial"/>
          <w:sz w:val="24"/>
          <w:szCs w:val="24"/>
          <w:lang w:val="cs-CZ"/>
        </w:rPr>
        <w:tab/>
      </w:r>
      <w:bookmarkStart w:id="2" w:name="_Hlk34666524"/>
      <w:r w:rsidR="001A5D11" w:rsidRPr="009D24C0">
        <w:rPr>
          <w:rFonts w:ascii="Arial" w:hAnsi="Arial"/>
          <w:sz w:val="24"/>
          <w:szCs w:val="24"/>
          <w:lang w:val="cs-CZ"/>
        </w:rPr>
        <w:t xml:space="preserve">Poskytovatel (či jím pověřená osoba nebo subdodavatel) je povinen přiměřeně zajistit bezpečnost účinkujících i realizačního týmu poskytovatele po dobu přípravy a realizace </w:t>
      </w:r>
      <w:r w:rsidR="001A5D11">
        <w:rPr>
          <w:rFonts w:ascii="Arial" w:hAnsi="Arial"/>
          <w:sz w:val="24"/>
          <w:szCs w:val="24"/>
          <w:lang w:val="cs-CZ"/>
        </w:rPr>
        <w:t>vystoupení</w:t>
      </w:r>
      <w:r w:rsidR="001A5D11" w:rsidRPr="009D24C0">
        <w:rPr>
          <w:rFonts w:ascii="Arial" w:hAnsi="Arial"/>
          <w:sz w:val="24"/>
          <w:szCs w:val="24"/>
          <w:lang w:val="cs-CZ"/>
        </w:rPr>
        <w:t>. Objednatel je v této souvislosti zejména povinen zajistit poskytovateli zázemí, které bude oddělené od veřejně přístupných míst a které bude přiměřeně střežené.</w:t>
      </w:r>
      <w:bookmarkEnd w:id="2"/>
    </w:p>
    <w:p w14:paraId="5C1B3B0F" w14:textId="77777777" w:rsidR="001A5D11" w:rsidRPr="009D24C0" w:rsidRDefault="001A5D11" w:rsidP="001A5D11">
      <w:pPr>
        <w:pStyle w:val="Tlotextu"/>
        <w:ind w:left="705" w:hanging="705"/>
        <w:rPr>
          <w:rFonts w:ascii="Arial" w:eastAsia="Arial" w:hAnsi="Arial" w:cs="Arial"/>
          <w:sz w:val="24"/>
          <w:szCs w:val="24"/>
          <w:lang w:val="cs-CZ"/>
        </w:rPr>
      </w:pPr>
    </w:p>
    <w:p w14:paraId="1BB59AA6" w14:textId="412BB96F" w:rsidR="001A5D11" w:rsidRDefault="00867963" w:rsidP="001A5D11">
      <w:pPr>
        <w:pStyle w:val="Tlotextu"/>
        <w:ind w:left="705" w:hanging="705"/>
        <w:rPr>
          <w:rFonts w:ascii="Arial" w:hAnsi="Arial"/>
          <w:sz w:val="24"/>
          <w:szCs w:val="24"/>
          <w:lang w:val="cs-CZ"/>
        </w:rPr>
      </w:pPr>
      <w:r>
        <w:rPr>
          <w:rFonts w:ascii="Arial" w:hAnsi="Arial"/>
          <w:sz w:val="24"/>
          <w:szCs w:val="24"/>
          <w:lang w:val="cs-CZ"/>
        </w:rPr>
        <w:t>7</w:t>
      </w:r>
      <w:r w:rsidR="001A5D11" w:rsidRPr="009D24C0">
        <w:rPr>
          <w:rFonts w:ascii="Arial" w:hAnsi="Arial"/>
          <w:sz w:val="24"/>
          <w:szCs w:val="24"/>
          <w:lang w:val="cs-CZ"/>
        </w:rPr>
        <w:t>)</w:t>
      </w:r>
      <w:r w:rsidR="001A5D11" w:rsidRPr="009D24C0">
        <w:rPr>
          <w:rFonts w:ascii="Arial" w:hAnsi="Arial"/>
          <w:sz w:val="24"/>
          <w:szCs w:val="24"/>
          <w:lang w:val="cs-CZ"/>
        </w:rPr>
        <w:tab/>
        <w:t>Smluvní strany se zavazují dodržovat mlčenlivost o všech skutečnostech a informacích, o nichž se při realizaci této smlouvy dozvěděly, tj. jsou povinny zdržet se jakéhokoli sdělování těchto skutečností a informací třetím osobám. Případné porušení této povinnosti jednou ze smluvních stran zakládá právo druhé smluvní strany na smluvní pokutu ve výši 10 % ze stanovené odměny dle čl. II.1 této smlouvy. Zaplacením smluvní pokuty nezaniká ani není omezen nárok smluvních stran na náhradu škody.</w:t>
      </w:r>
    </w:p>
    <w:p w14:paraId="20FA90DF" w14:textId="77777777" w:rsidR="001A5D11" w:rsidRDefault="001A5D11" w:rsidP="001A5D11">
      <w:pPr>
        <w:pStyle w:val="Tlotextu"/>
        <w:ind w:left="705" w:hanging="705"/>
        <w:rPr>
          <w:rFonts w:ascii="Arial" w:hAnsi="Arial"/>
          <w:sz w:val="24"/>
          <w:szCs w:val="24"/>
          <w:lang w:val="cs-CZ"/>
        </w:rPr>
      </w:pPr>
    </w:p>
    <w:p w14:paraId="47948830" w14:textId="4F6AE64F" w:rsidR="001A5D11" w:rsidRDefault="00867963" w:rsidP="001A5D11">
      <w:pPr>
        <w:pStyle w:val="Tlotextu"/>
        <w:ind w:left="705" w:hanging="705"/>
        <w:rPr>
          <w:rFonts w:ascii="Arial" w:hAnsi="Arial"/>
          <w:sz w:val="24"/>
          <w:szCs w:val="24"/>
          <w:lang w:val="cs-CZ"/>
        </w:rPr>
      </w:pPr>
      <w:r>
        <w:rPr>
          <w:rFonts w:ascii="Arial" w:hAnsi="Arial"/>
          <w:sz w:val="24"/>
          <w:szCs w:val="24"/>
          <w:lang w:val="cs-CZ"/>
        </w:rPr>
        <w:t>8</w:t>
      </w:r>
      <w:r w:rsidR="001A5D11">
        <w:rPr>
          <w:rFonts w:ascii="Arial" w:hAnsi="Arial"/>
          <w:sz w:val="24"/>
          <w:szCs w:val="24"/>
          <w:lang w:val="cs-CZ"/>
        </w:rPr>
        <w:t>)</w:t>
      </w:r>
      <w:r w:rsidR="001A5D11">
        <w:rPr>
          <w:rFonts w:ascii="Arial" w:hAnsi="Arial"/>
          <w:sz w:val="24"/>
          <w:szCs w:val="24"/>
          <w:lang w:val="cs-CZ"/>
        </w:rPr>
        <w:tab/>
      </w:r>
      <w:r w:rsidR="001A5D11" w:rsidRPr="00716E6D">
        <w:rPr>
          <w:rFonts w:ascii="Arial" w:hAnsi="Arial"/>
          <w:sz w:val="24"/>
          <w:szCs w:val="24"/>
          <w:lang w:val="cs-CZ"/>
        </w:rPr>
        <w:t>Objednatel je oprávněn pořizovat fotografický a audiovizuální záznam vystoupení pouze po výslovném souhlasu poskytovatele. I přes udělený souhlas poskytovatele však není objednatel oprávněn takto pořízený záznam využít pro jakékoli obchodní či marketingové účely, neudělí-li i k takovému užití poskytovatel svůj výslovný souhlas.</w:t>
      </w:r>
    </w:p>
    <w:p w14:paraId="53848E45" w14:textId="77777777" w:rsidR="00F81DB1" w:rsidRDefault="00F81DB1">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hAnsi="Arial"/>
          <w:b/>
          <w:bCs/>
          <w:lang w:val="cs-CZ"/>
        </w:rPr>
      </w:pPr>
    </w:p>
    <w:p w14:paraId="7F72AA50" w14:textId="2B1EB14D"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lang w:val="cs-CZ"/>
        </w:rPr>
      </w:pPr>
      <w:r w:rsidRPr="00233CD0">
        <w:rPr>
          <w:rFonts w:ascii="Arial" w:hAnsi="Arial"/>
          <w:b/>
          <w:bCs/>
          <w:lang w:val="cs-CZ"/>
        </w:rPr>
        <w:t>IV.</w:t>
      </w:r>
    </w:p>
    <w:p w14:paraId="6CFCB97E"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center"/>
        <w:rPr>
          <w:rFonts w:ascii="Arial" w:eastAsia="Arial" w:hAnsi="Arial" w:cs="Arial"/>
          <w:b/>
          <w:bCs/>
          <w:lang w:val="cs-CZ"/>
        </w:rPr>
      </w:pPr>
      <w:r w:rsidRPr="00233CD0">
        <w:rPr>
          <w:rFonts w:ascii="Arial" w:hAnsi="Arial"/>
          <w:b/>
          <w:bCs/>
          <w:lang w:val="cs-CZ"/>
        </w:rPr>
        <w:t>Další ujednání</w:t>
      </w:r>
    </w:p>
    <w:p w14:paraId="36650F7C" w14:textId="77777777" w:rsidR="001F5BB3" w:rsidRPr="00233CD0" w:rsidRDefault="001F5BB3">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lang w:val="cs-CZ"/>
        </w:rPr>
      </w:pPr>
    </w:p>
    <w:p w14:paraId="5E0FD380" w14:textId="402C0DC6" w:rsidR="001F5BB3" w:rsidRDefault="003C51F0" w:rsidP="00BE53E7">
      <w:pPr>
        <w:pStyle w:val="Vchoz"/>
        <w:numPr>
          <w:ilvl w:val="0"/>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 xml:space="preserve">Poskytovatel se zavazuje bezplatně poskytnout objednateli materiály pro propagaci dle individuální dohody. V případě, že objednatel bude chtít do zaslaných materiálů jakkoliv zasahovat či měnit jejich obsah, je povinen takto upravený materiál před další distribucí, či jakýmkoli jiným užitím zaslat poskytovateli ke schválení. Bez předchozího schválení poskytovatelem, není objednatel oprávněn takto upravený materiál použít. </w:t>
      </w:r>
    </w:p>
    <w:p w14:paraId="0695E983" w14:textId="77777777" w:rsidR="00BE53E7" w:rsidRPr="00233CD0" w:rsidRDefault="00BE53E7" w:rsidP="00BE53E7">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p>
    <w:p w14:paraId="6DD2D61A" w14:textId="1BEB2CFD" w:rsidR="001F5BB3" w:rsidRPr="00233CD0" w:rsidRDefault="003C51F0" w:rsidP="00BE53E7">
      <w:pPr>
        <w:pStyle w:val="Vchoz"/>
        <w:numPr>
          <w:ilvl w:val="0"/>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r w:rsidRPr="00233CD0">
        <w:rPr>
          <w:rFonts w:ascii="Arial" w:eastAsia="Arial" w:hAnsi="Arial" w:cs="Arial"/>
          <w:lang w:val="cs-CZ"/>
        </w:rPr>
        <w:t>Objednatel se zavazuje zajistit na vlastn</w:t>
      </w:r>
      <w:r w:rsidRPr="00233CD0">
        <w:rPr>
          <w:rFonts w:ascii="Arial" w:hAnsi="Arial"/>
          <w:lang w:val="cs-CZ"/>
        </w:rPr>
        <w:t xml:space="preserve">í náklady místo konání </w:t>
      </w:r>
      <w:r w:rsidR="00F81DB1" w:rsidRPr="00F81DB1">
        <w:rPr>
          <w:rFonts w:ascii="Arial" w:hAnsi="Arial"/>
          <w:lang w:val="cs-CZ"/>
        </w:rPr>
        <w:t>vystoupení</w:t>
      </w:r>
      <w:r w:rsidR="00F81DB1" w:rsidRPr="00233CD0">
        <w:rPr>
          <w:rFonts w:ascii="Arial" w:hAnsi="Arial"/>
          <w:lang w:val="cs-CZ"/>
        </w:rPr>
        <w:t xml:space="preserve"> </w:t>
      </w:r>
      <w:r w:rsidRPr="00233CD0">
        <w:rPr>
          <w:rFonts w:ascii="Arial" w:hAnsi="Arial"/>
          <w:lang w:val="cs-CZ"/>
        </w:rPr>
        <w:t xml:space="preserve">a technické podmínky pro realizaci </w:t>
      </w:r>
      <w:r w:rsidR="00F81DB1" w:rsidRPr="00F81DB1">
        <w:rPr>
          <w:rFonts w:ascii="Arial" w:hAnsi="Arial"/>
          <w:lang w:val="cs-CZ"/>
        </w:rPr>
        <w:t>vystoupení</w:t>
      </w:r>
      <w:r w:rsidRPr="00233CD0">
        <w:rPr>
          <w:rFonts w:ascii="Arial" w:hAnsi="Arial"/>
          <w:lang w:val="cs-CZ"/>
        </w:rPr>
        <w:t xml:space="preserve">, v souladu s poskytovatelem zaslaným technickým </w:t>
      </w:r>
      <w:r w:rsidR="00F55040">
        <w:rPr>
          <w:rFonts w:ascii="Arial" w:hAnsi="Arial"/>
          <w:lang w:val="cs-CZ"/>
        </w:rPr>
        <w:t xml:space="preserve">a produkčním </w:t>
      </w:r>
      <w:r w:rsidRPr="00233CD0">
        <w:rPr>
          <w:rFonts w:ascii="Arial" w:hAnsi="Arial"/>
          <w:lang w:val="cs-CZ"/>
        </w:rPr>
        <w:t>riderem</w:t>
      </w:r>
      <w:r w:rsidR="00F81DB1">
        <w:rPr>
          <w:rFonts w:ascii="Arial" w:hAnsi="Arial"/>
          <w:lang w:val="cs-CZ"/>
        </w:rPr>
        <w:t xml:space="preserve">, který tvoří </w:t>
      </w:r>
      <w:r w:rsidR="00F81DB1" w:rsidRPr="001064E1">
        <w:rPr>
          <w:rFonts w:ascii="Arial" w:hAnsi="Arial"/>
          <w:b/>
          <w:bCs/>
          <w:lang w:val="cs-CZ"/>
        </w:rPr>
        <w:t xml:space="preserve">přílohu č. 1 </w:t>
      </w:r>
      <w:r w:rsidR="00F81DB1">
        <w:rPr>
          <w:rFonts w:ascii="Arial" w:hAnsi="Arial"/>
          <w:lang w:val="cs-CZ"/>
        </w:rPr>
        <w:t>této smlouvy,</w:t>
      </w:r>
      <w:r w:rsidRPr="00233CD0">
        <w:rPr>
          <w:rFonts w:ascii="Arial" w:hAnsi="Arial"/>
          <w:lang w:val="cs-CZ"/>
        </w:rPr>
        <w:t xml:space="preserve"> či dle předchozí domluvy na základě technických požadavků ze strany poskytovatele (osobní či elektronická komunikace). Dále objednatel zajistí </w:t>
      </w:r>
      <w:r w:rsidRPr="00F55040">
        <w:rPr>
          <w:rFonts w:ascii="Arial" w:hAnsi="Arial"/>
          <w:highlight w:val="yellow"/>
          <w:lang w:val="cs-CZ"/>
        </w:rPr>
        <w:t>4 pomocné techniky</w:t>
      </w:r>
      <w:r w:rsidRPr="00233CD0">
        <w:rPr>
          <w:rFonts w:ascii="Arial" w:hAnsi="Arial"/>
          <w:lang w:val="cs-CZ"/>
        </w:rPr>
        <w:t xml:space="preserve">, kteří budou </w:t>
      </w:r>
      <w:r w:rsidR="00F55040">
        <w:rPr>
          <w:rFonts w:ascii="Arial" w:hAnsi="Arial"/>
          <w:lang w:val="cs-CZ"/>
        </w:rPr>
        <w:t>k dispozici</w:t>
      </w:r>
      <w:r w:rsidRPr="00233CD0">
        <w:rPr>
          <w:rFonts w:ascii="Arial" w:hAnsi="Arial"/>
          <w:lang w:val="cs-CZ"/>
        </w:rPr>
        <w:t xml:space="preserve"> objednateli pro realizaci </w:t>
      </w:r>
      <w:r w:rsidR="00F81DB1" w:rsidRPr="00F81DB1">
        <w:rPr>
          <w:rFonts w:ascii="Arial" w:hAnsi="Arial"/>
          <w:lang w:val="cs-CZ"/>
        </w:rPr>
        <w:t>vystoupení</w:t>
      </w:r>
      <w:r w:rsidRPr="00233CD0">
        <w:rPr>
          <w:rFonts w:ascii="Arial" w:hAnsi="Arial"/>
          <w:lang w:val="cs-CZ"/>
        </w:rPr>
        <w:t xml:space="preserve">. Objednatel bere současně na vědomí, že zajištění technických podmínek dle technického rideru je nezbytným předpokladem pro řádnou realizaci </w:t>
      </w:r>
      <w:r w:rsidR="00F81DB1" w:rsidRPr="00F81DB1">
        <w:rPr>
          <w:rFonts w:ascii="Arial" w:hAnsi="Arial"/>
          <w:lang w:val="cs-CZ"/>
        </w:rPr>
        <w:t>vystoupení</w:t>
      </w:r>
      <w:r w:rsidRPr="00233CD0">
        <w:rPr>
          <w:rFonts w:ascii="Arial" w:hAnsi="Arial"/>
          <w:lang w:val="cs-CZ"/>
        </w:rPr>
        <w:t>. V případě, že objednatel nezajistí veškeré technické vybavení v kvantitě a kvalitě dle technického rideru, případně nezajistí jakékoli jiné technické podmínky specifikované poskytovatelem v technickém rideru, má poskytovatel právo:</w:t>
      </w:r>
    </w:p>
    <w:p w14:paraId="4C6C872D" w14:textId="59E76EE2" w:rsidR="001F5BB3" w:rsidRPr="00233CD0" w:rsidRDefault="003C51F0" w:rsidP="00BE53E7">
      <w:pPr>
        <w:pStyle w:val="Vchoz"/>
        <w:tabs>
          <w:tab w:val="left" w:pos="113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1418" w:hanging="709"/>
        <w:jc w:val="both"/>
        <w:rPr>
          <w:rFonts w:ascii="Arial" w:eastAsia="Arial" w:hAnsi="Arial" w:cs="Arial"/>
          <w:lang w:val="cs-CZ"/>
        </w:rPr>
      </w:pPr>
      <w:r w:rsidRPr="00233CD0">
        <w:rPr>
          <w:rFonts w:ascii="Arial" w:eastAsia="Arial" w:hAnsi="Arial" w:cs="Arial"/>
          <w:lang w:val="cs-CZ"/>
        </w:rPr>
        <w:t>a)</w:t>
      </w:r>
      <w:r w:rsidR="00F55040">
        <w:rPr>
          <w:rFonts w:ascii="Arial" w:eastAsia="Arial" w:hAnsi="Arial" w:cs="Arial"/>
          <w:lang w:val="cs-CZ"/>
        </w:rPr>
        <w:t xml:space="preserve"> </w:t>
      </w:r>
      <w:r w:rsidR="00BE53E7">
        <w:rPr>
          <w:rFonts w:ascii="Arial" w:eastAsia="Arial" w:hAnsi="Arial" w:cs="Arial"/>
          <w:lang w:val="cs-CZ"/>
        </w:rPr>
        <w:tab/>
      </w:r>
      <w:r w:rsidR="00BE53E7">
        <w:rPr>
          <w:rFonts w:ascii="Arial" w:eastAsia="Arial" w:hAnsi="Arial" w:cs="Arial"/>
          <w:lang w:val="cs-CZ"/>
        </w:rPr>
        <w:tab/>
      </w:r>
      <w:r w:rsidRPr="00233CD0">
        <w:rPr>
          <w:rFonts w:ascii="Arial" w:eastAsia="Arial" w:hAnsi="Arial" w:cs="Arial"/>
          <w:lang w:val="cs-CZ"/>
        </w:rPr>
        <w:t xml:space="preserve">rozhodnout, </w:t>
      </w:r>
      <w:r w:rsidRPr="00233CD0">
        <w:rPr>
          <w:rFonts w:ascii="Arial" w:hAnsi="Arial"/>
          <w:lang w:val="cs-CZ"/>
        </w:rPr>
        <w:t xml:space="preserve">že k realizaci </w:t>
      </w:r>
      <w:r w:rsidR="00F81DB1" w:rsidRPr="00F81DB1">
        <w:rPr>
          <w:rFonts w:ascii="Arial" w:hAnsi="Arial"/>
          <w:lang w:val="cs-CZ"/>
        </w:rPr>
        <w:t>vystoupení</w:t>
      </w:r>
      <w:r w:rsidR="00F81DB1" w:rsidRPr="00233CD0">
        <w:rPr>
          <w:rFonts w:ascii="Arial" w:hAnsi="Arial"/>
          <w:lang w:val="cs-CZ"/>
        </w:rPr>
        <w:t xml:space="preserve"> </w:t>
      </w:r>
      <w:r w:rsidRPr="00233CD0">
        <w:rPr>
          <w:rFonts w:ascii="Arial" w:hAnsi="Arial"/>
          <w:lang w:val="cs-CZ"/>
        </w:rPr>
        <w:t>nedojde z důvodů na straně poskytovatele, neboť nedostatky v technických podmínkách jsou neodstranitelné. Upřesňuje se, že v takovém případě právo poskytovatele na úhradu odměny dle čl. II nezaniká; nebo</w:t>
      </w:r>
    </w:p>
    <w:p w14:paraId="7A8A9A31" w14:textId="715B2FE8" w:rsidR="001F5BB3" w:rsidRDefault="003C51F0" w:rsidP="00BE53E7">
      <w:pPr>
        <w:pStyle w:val="Vchoz"/>
        <w:tabs>
          <w:tab w:val="left" w:pos="113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1418" w:hanging="709"/>
        <w:jc w:val="both"/>
        <w:rPr>
          <w:rFonts w:ascii="Arial" w:hAnsi="Arial"/>
          <w:lang w:val="cs-CZ"/>
        </w:rPr>
      </w:pPr>
      <w:r w:rsidRPr="00233CD0">
        <w:rPr>
          <w:rFonts w:ascii="Arial" w:eastAsia="Arial" w:hAnsi="Arial" w:cs="Arial"/>
          <w:lang w:val="cs-CZ"/>
        </w:rPr>
        <w:t xml:space="preserve">b) </w:t>
      </w:r>
      <w:r w:rsidR="00BE53E7">
        <w:rPr>
          <w:rFonts w:ascii="Arial" w:eastAsia="Arial" w:hAnsi="Arial" w:cs="Arial"/>
          <w:lang w:val="cs-CZ"/>
        </w:rPr>
        <w:tab/>
      </w:r>
      <w:r w:rsidR="00BE53E7">
        <w:rPr>
          <w:rFonts w:ascii="Arial" w:eastAsia="Arial" w:hAnsi="Arial" w:cs="Arial"/>
          <w:lang w:val="cs-CZ"/>
        </w:rPr>
        <w:tab/>
      </w:r>
      <w:r w:rsidRPr="00233CD0">
        <w:rPr>
          <w:rFonts w:ascii="Arial" w:eastAsia="Arial" w:hAnsi="Arial" w:cs="Arial"/>
          <w:lang w:val="cs-CZ"/>
        </w:rPr>
        <w:t xml:space="preserve">rozhodnout, </w:t>
      </w:r>
      <w:r w:rsidRPr="00233CD0">
        <w:rPr>
          <w:rFonts w:ascii="Arial" w:hAnsi="Arial"/>
          <w:lang w:val="cs-CZ"/>
        </w:rPr>
        <w:t xml:space="preserve">že nedostatky v technických podmínkách zajistí poskytovatel na náklady objednatele sám. V takovém případě je poskytovatel současně oprávněn účtovat objednateli smluvní pokutu ve výši 10.000,- Kč. Smluvní </w:t>
      </w:r>
      <w:r w:rsidRPr="00233CD0">
        <w:rPr>
          <w:rFonts w:ascii="Arial" w:hAnsi="Arial"/>
          <w:lang w:val="cs-CZ"/>
        </w:rPr>
        <w:lastRenderedPageBreak/>
        <w:t xml:space="preserve">pokuta dle předchozí věty je splatná společně s odměnou za realizaci </w:t>
      </w:r>
      <w:r w:rsidR="00F81DB1" w:rsidRPr="00F81DB1">
        <w:rPr>
          <w:rFonts w:ascii="Arial" w:hAnsi="Arial"/>
          <w:lang w:val="cs-CZ"/>
        </w:rPr>
        <w:t>vystoupení</w:t>
      </w:r>
      <w:r w:rsidR="00F81DB1" w:rsidRPr="00233CD0">
        <w:rPr>
          <w:rFonts w:ascii="Arial" w:hAnsi="Arial"/>
          <w:lang w:val="cs-CZ"/>
        </w:rPr>
        <w:t xml:space="preserve"> </w:t>
      </w:r>
      <w:r w:rsidRPr="00233CD0">
        <w:rPr>
          <w:rFonts w:ascii="Arial" w:hAnsi="Arial"/>
          <w:lang w:val="cs-CZ"/>
        </w:rPr>
        <w:t>dle čl. II této smlouvy.</w:t>
      </w:r>
    </w:p>
    <w:p w14:paraId="35A89C44" w14:textId="77777777" w:rsidR="00BE53E7" w:rsidRPr="00233CD0" w:rsidRDefault="00BE53E7" w:rsidP="00BE53E7">
      <w:pPr>
        <w:pStyle w:val="Vchoz"/>
        <w:tabs>
          <w:tab w:val="left" w:pos="708"/>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p>
    <w:p w14:paraId="324A49A1" w14:textId="10E12F5A" w:rsidR="001F5BB3" w:rsidRDefault="003C51F0" w:rsidP="00BE53E7">
      <w:pPr>
        <w:pStyle w:val="Vchoz"/>
        <w:numPr>
          <w:ilvl w:val="0"/>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 xml:space="preserve">Objednatel se zavazuje pro poskytovatele, či pro osoby určené poskytovatelem </w:t>
      </w:r>
      <w:r w:rsidRPr="002556A3">
        <w:rPr>
          <w:rFonts w:ascii="Arial" w:hAnsi="Arial"/>
          <w:lang w:val="cs-CZ"/>
        </w:rPr>
        <w:t xml:space="preserve">zajistit vstup do prostoru realizace </w:t>
      </w:r>
      <w:r w:rsidR="00F81DB1" w:rsidRPr="002556A3">
        <w:rPr>
          <w:rFonts w:ascii="Arial" w:hAnsi="Arial"/>
          <w:lang w:val="cs-CZ"/>
        </w:rPr>
        <w:t>vystoupení</w:t>
      </w:r>
      <w:r w:rsidR="00B82445">
        <w:rPr>
          <w:rFonts w:ascii="Arial" w:hAnsi="Arial"/>
          <w:lang w:val="cs-CZ"/>
        </w:rPr>
        <w:t xml:space="preserve">, a to od 30. 10. 2023 od 9:00 hodin </w:t>
      </w:r>
      <w:r w:rsidR="00B82445">
        <w:rPr>
          <w:rFonts w:ascii="Arial" w:hAnsi="Arial"/>
          <w:u w:color="EE220C"/>
          <w:lang w:val="cs-CZ"/>
        </w:rPr>
        <w:t>a po dobu celého následujícího dne,</w:t>
      </w:r>
      <w:r w:rsidR="001C3CAF" w:rsidRPr="002556A3">
        <w:rPr>
          <w:rFonts w:ascii="Arial" w:hAnsi="Arial"/>
          <w:u w:color="EE220C"/>
          <w:lang w:val="cs-CZ"/>
        </w:rPr>
        <w:t xml:space="preserve"> </w:t>
      </w:r>
      <w:r w:rsidRPr="002556A3">
        <w:rPr>
          <w:rFonts w:ascii="Arial" w:hAnsi="Arial"/>
          <w:lang w:val="cs-CZ"/>
        </w:rPr>
        <w:t xml:space="preserve">za účelem zkoušky </w:t>
      </w:r>
      <w:r w:rsidR="00F81DB1" w:rsidRPr="002556A3">
        <w:rPr>
          <w:rFonts w:ascii="Arial" w:hAnsi="Arial"/>
          <w:lang w:val="cs-CZ"/>
        </w:rPr>
        <w:t xml:space="preserve">vystoupení </w:t>
      </w:r>
      <w:r w:rsidRPr="002556A3">
        <w:rPr>
          <w:rFonts w:ascii="Arial" w:hAnsi="Arial"/>
          <w:lang w:val="cs-CZ"/>
        </w:rPr>
        <w:t xml:space="preserve">a technické přípravy prostoru pro realizaci </w:t>
      </w:r>
      <w:r w:rsidR="00F81DB1" w:rsidRPr="002556A3">
        <w:rPr>
          <w:rFonts w:ascii="Arial" w:hAnsi="Arial"/>
          <w:lang w:val="cs-CZ"/>
        </w:rPr>
        <w:t>vystoupení</w:t>
      </w:r>
      <w:r w:rsidRPr="002556A3">
        <w:rPr>
          <w:rFonts w:ascii="Arial" w:hAnsi="Arial"/>
          <w:lang w:val="cs-CZ"/>
        </w:rPr>
        <w:t>.</w:t>
      </w:r>
    </w:p>
    <w:p w14:paraId="5F84D8EA" w14:textId="77777777" w:rsidR="00BE53E7" w:rsidRPr="002556A3" w:rsidRDefault="00BE53E7" w:rsidP="00BE53E7">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p>
    <w:p w14:paraId="3F3012F3" w14:textId="0E6835CA" w:rsidR="001F5BB3" w:rsidRDefault="003C51F0" w:rsidP="00BE53E7">
      <w:pPr>
        <w:pStyle w:val="Vchoz"/>
        <w:numPr>
          <w:ilvl w:val="0"/>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b/>
          <w:bCs/>
          <w:u w:color="FF2D21"/>
          <w:lang w:val="cs-CZ"/>
        </w:rPr>
      </w:pPr>
      <w:r w:rsidRPr="002556A3">
        <w:rPr>
          <w:rFonts w:ascii="Arial" w:hAnsi="Arial"/>
          <w:lang w:val="cs-CZ"/>
        </w:rPr>
        <w:t xml:space="preserve">Objednatel se zavazuje zajistit na základě informací poskytnutých v technickém a produkčním rideru </w:t>
      </w:r>
      <w:r w:rsidRPr="00BE53E7">
        <w:rPr>
          <w:rFonts w:ascii="Arial" w:hAnsi="Arial"/>
          <w:lang w:val="cs-CZ"/>
        </w:rPr>
        <w:t xml:space="preserve">občerstvení pro účinkující </w:t>
      </w:r>
      <w:r w:rsidR="00F81DB1" w:rsidRPr="00BE53E7">
        <w:rPr>
          <w:rFonts w:ascii="Arial" w:hAnsi="Arial"/>
          <w:lang w:val="cs-CZ"/>
        </w:rPr>
        <w:t xml:space="preserve">vystoupení </w:t>
      </w:r>
      <w:r w:rsidRPr="00BE53E7">
        <w:rPr>
          <w:rFonts w:ascii="Arial" w:hAnsi="Arial"/>
          <w:lang w:val="cs-CZ"/>
        </w:rPr>
        <w:t xml:space="preserve">ev. další osoby (technický personál, produkční tým) v celkovém počtu </w:t>
      </w:r>
      <w:r w:rsidR="00F947B8">
        <w:rPr>
          <w:rFonts w:ascii="Arial" w:hAnsi="Arial"/>
          <w:b/>
          <w:bCs/>
          <w:u w:color="FF2D21"/>
          <w:lang w:val="cs-CZ"/>
        </w:rPr>
        <w:t>15</w:t>
      </w:r>
      <w:r w:rsidR="00BE53E7" w:rsidRPr="00BE53E7">
        <w:rPr>
          <w:rFonts w:ascii="Arial" w:hAnsi="Arial"/>
          <w:b/>
          <w:bCs/>
          <w:u w:color="FF2D21"/>
          <w:lang w:val="cs-CZ"/>
        </w:rPr>
        <w:t xml:space="preserve"> osob</w:t>
      </w:r>
      <w:r w:rsidR="00F90AC9" w:rsidRPr="00BE53E7">
        <w:rPr>
          <w:rFonts w:ascii="Arial" w:hAnsi="Arial"/>
          <w:u w:color="FF2D21"/>
          <w:lang w:val="cs-CZ"/>
        </w:rPr>
        <w:t xml:space="preserve"> během dne </w:t>
      </w:r>
      <w:r w:rsidR="00F947B8">
        <w:rPr>
          <w:rFonts w:ascii="Arial" w:hAnsi="Arial"/>
          <w:u w:color="FF2D21"/>
          <w:lang w:val="cs-CZ"/>
        </w:rPr>
        <w:t>30</w:t>
      </w:r>
      <w:r w:rsidR="00F90AC9" w:rsidRPr="00BE53E7">
        <w:rPr>
          <w:rFonts w:ascii="Arial" w:hAnsi="Arial"/>
          <w:u w:color="FF2D21"/>
          <w:lang w:val="cs-CZ"/>
        </w:rPr>
        <w:t xml:space="preserve">. </w:t>
      </w:r>
      <w:r w:rsidR="00F947B8">
        <w:rPr>
          <w:rFonts w:ascii="Arial" w:hAnsi="Arial"/>
          <w:u w:color="FF2D21"/>
          <w:lang w:val="cs-CZ"/>
        </w:rPr>
        <w:t>10</w:t>
      </w:r>
      <w:r w:rsidR="00F90AC9" w:rsidRPr="00BE53E7">
        <w:rPr>
          <w:rFonts w:ascii="Arial" w:hAnsi="Arial"/>
          <w:u w:color="FF2D21"/>
          <w:lang w:val="cs-CZ"/>
        </w:rPr>
        <w:t xml:space="preserve">. 2023 </w:t>
      </w:r>
      <w:r w:rsidR="00F947B8">
        <w:rPr>
          <w:rFonts w:ascii="Arial" w:hAnsi="Arial"/>
          <w:u w:color="FF2D21"/>
          <w:lang w:val="cs-CZ"/>
        </w:rPr>
        <w:t>a 31. 10. 2023. Občerstvení musí obsahovat i vegetariánská a veganská jídla, dále jídla bez lepku, laktózy, cukru, sezamu a ořechů</w:t>
      </w:r>
      <w:r w:rsidR="00BE53E7" w:rsidRPr="00BE53E7">
        <w:rPr>
          <w:rFonts w:ascii="Arial" w:hAnsi="Arial"/>
          <w:b/>
          <w:bCs/>
          <w:u w:color="FF2D21"/>
          <w:lang w:val="cs-CZ"/>
        </w:rPr>
        <w:t>.</w:t>
      </w:r>
      <w:r w:rsidRPr="00BE53E7">
        <w:rPr>
          <w:rFonts w:ascii="Arial" w:hAnsi="Arial"/>
          <w:b/>
          <w:bCs/>
          <w:u w:color="FF2D21"/>
          <w:lang w:val="cs-CZ"/>
        </w:rPr>
        <w:t xml:space="preserve"> </w:t>
      </w:r>
    </w:p>
    <w:p w14:paraId="6A937447" w14:textId="77777777" w:rsidR="00BE53E7" w:rsidRPr="00BE53E7" w:rsidRDefault="00BE53E7" w:rsidP="00BE53E7">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hAnsi="Arial"/>
          <w:b/>
          <w:bCs/>
          <w:u w:color="FF2D21"/>
          <w:lang w:val="cs-CZ"/>
        </w:rPr>
      </w:pPr>
    </w:p>
    <w:p w14:paraId="3253B863" w14:textId="18A612EB" w:rsidR="001F5BB3" w:rsidRDefault="003C51F0" w:rsidP="00BE53E7">
      <w:pPr>
        <w:pStyle w:val="Vchoz"/>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 xml:space="preserve">Objednatel se rovněž zavazuje zajistit pro účinkující </w:t>
      </w:r>
      <w:r w:rsidR="00F81DB1" w:rsidRPr="00F81DB1">
        <w:rPr>
          <w:rFonts w:ascii="Arial" w:hAnsi="Arial"/>
          <w:lang w:val="cs-CZ"/>
        </w:rPr>
        <w:t>vystoupení</w:t>
      </w:r>
      <w:r w:rsidR="00F81DB1" w:rsidRPr="00233CD0">
        <w:rPr>
          <w:rFonts w:ascii="Arial" w:hAnsi="Arial"/>
          <w:lang w:val="cs-CZ"/>
        </w:rPr>
        <w:t xml:space="preserve"> </w:t>
      </w:r>
      <w:r w:rsidRPr="00233CD0">
        <w:rPr>
          <w:rFonts w:ascii="Arial" w:hAnsi="Arial"/>
          <w:lang w:val="cs-CZ"/>
        </w:rPr>
        <w:t xml:space="preserve">ev. další osoby vhodné zázemí v místě konání </w:t>
      </w:r>
      <w:r w:rsidR="00F81DB1" w:rsidRPr="00F81DB1">
        <w:rPr>
          <w:rFonts w:ascii="Arial" w:hAnsi="Arial"/>
          <w:lang w:val="cs-CZ"/>
        </w:rPr>
        <w:t>vystoupení</w:t>
      </w:r>
      <w:r w:rsidR="00F81DB1" w:rsidRPr="00233CD0">
        <w:rPr>
          <w:rFonts w:ascii="Arial" w:hAnsi="Arial"/>
          <w:lang w:val="cs-CZ"/>
        </w:rPr>
        <w:t xml:space="preserve"> </w:t>
      </w:r>
      <w:r w:rsidRPr="00233CD0">
        <w:rPr>
          <w:rFonts w:ascii="Arial" w:hAnsi="Arial"/>
          <w:lang w:val="cs-CZ"/>
        </w:rPr>
        <w:t>dle článku I. 2, které bude dostatečně prostorné a uzamykatelné</w:t>
      </w:r>
      <w:r w:rsidR="00F81DB1">
        <w:rPr>
          <w:rFonts w:ascii="Arial" w:hAnsi="Arial"/>
          <w:lang w:val="cs-CZ"/>
        </w:rPr>
        <w:t>, včetně základního vybavení, tj. zrcadla, židle a stoly v dostatečném počtu dle dohody smluvních stran</w:t>
      </w:r>
      <w:r w:rsidRPr="00233CD0">
        <w:rPr>
          <w:rFonts w:ascii="Arial" w:hAnsi="Arial"/>
          <w:lang w:val="cs-CZ"/>
        </w:rPr>
        <w:t>.</w:t>
      </w:r>
    </w:p>
    <w:p w14:paraId="3C1D5CBC" w14:textId="77777777" w:rsidR="00957CEB" w:rsidRDefault="00957CEB" w:rsidP="00957CEB">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jc w:val="both"/>
        <w:rPr>
          <w:rFonts w:ascii="Arial" w:hAnsi="Arial"/>
          <w:lang w:val="cs-CZ"/>
        </w:rPr>
      </w:pPr>
    </w:p>
    <w:p w14:paraId="24BD9912" w14:textId="5DF7B613" w:rsidR="00BE53E7" w:rsidRDefault="00957CEB" w:rsidP="00957CEB">
      <w:pPr>
        <w:pStyle w:val="Vchoz"/>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556A3">
        <w:rPr>
          <w:rFonts w:ascii="Arial" w:hAnsi="Arial"/>
          <w:lang w:val="cs-CZ"/>
        </w:rPr>
        <w:t xml:space="preserve">Objednatel se dále zavazuje zajistit pro účinkující vystoupení a další osoby pověřené poskytovatelem k zajištění realizace </w:t>
      </w:r>
      <w:r>
        <w:rPr>
          <w:rFonts w:ascii="Arial" w:hAnsi="Arial"/>
          <w:lang w:val="cs-CZ"/>
        </w:rPr>
        <w:t>vystoupení</w:t>
      </w:r>
      <w:r w:rsidRPr="002556A3">
        <w:rPr>
          <w:rFonts w:ascii="Arial" w:hAnsi="Arial"/>
          <w:lang w:val="cs-CZ"/>
        </w:rPr>
        <w:t xml:space="preserve"> v docházkové vzdálenosti od místa konání v</w:t>
      </w:r>
      <w:r>
        <w:rPr>
          <w:rFonts w:ascii="Arial" w:hAnsi="Arial"/>
          <w:lang w:val="cs-CZ"/>
        </w:rPr>
        <w:t> </w:t>
      </w:r>
      <w:r w:rsidRPr="002556A3">
        <w:rPr>
          <w:rFonts w:ascii="Arial" w:hAnsi="Arial"/>
          <w:lang w:val="cs-CZ"/>
        </w:rPr>
        <w:t>období</w:t>
      </w:r>
      <w:r>
        <w:rPr>
          <w:rFonts w:ascii="Arial" w:hAnsi="Arial"/>
          <w:lang w:val="cs-CZ"/>
        </w:rPr>
        <w:t xml:space="preserve"> </w:t>
      </w:r>
      <w:r w:rsidR="00F947B8">
        <w:rPr>
          <w:rFonts w:ascii="Arial" w:hAnsi="Arial"/>
          <w:lang w:val="cs-CZ"/>
        </w:rPr>
        <w:t>30.10</w:t>
      </w:r>
      <w:r w:rsidR="003E3D3F">
        <w:rPr>
          <w:rFonts w:ascii="Arial" w:hAnsi="Arial"/>
          <w:lang w:val="cs-CZ"/>
        </w:rPr>
        <w:t>.</w:t>
      </w:r>
      <w:r w:rsidRPr="002556A3">
        <w:rPr>
          <w:rFonts w:ascii="Arial" w:hAnsi="Arial"/>
          <w:lang w:val="cs-CZ"/>
        </w:rPr>
        <w:t xml:space="preserve">2023 – </w:t>
      </w:r>
      <w:r w:rsidR="00F947B8">
        <w:rPr>
          <w:rFonts w:ascii="Arial" w:hAnsi="Arial"/>
          <w:lang w:val="cs-CZ"/>
        </w:rPr>
        <w:t>31</w:t>
      </w:r>
      <w:r w:rsidRPr="002556A3">
        <w:rPr>
          <w:rFonts w:ascii="Arial" w:hAnsi="Arial"/>
          <w:lang w:val="cs-CZ"/>
        </w:rPr>
        <w:t>.</w:t>
      </w:r>
      <w:r w:rsidR="00F947B8">
        <w:rPr>
          <w:rFonts w:ascii="Arial" w:hAnsi="Arial"/>
          <w:lang w:val="cs-CZ"/>
        </w:rPr>
        <w:t>10</w:t>
      </w:r>
      <w:r w:rsidRPr="002556A3">
        <w:rPr>
          <w:rFonts w:ascii="Arial" w:hAnsi="Arial"/>
          <w:lang w:val="cs-CZ"/>
        </w:rPr>
        <w:t xml:space="preserve">.2023 </w:t>
      </w:r>
      <w:r w:rsidR="00F947B8">
        <w:rPr>
          <w:rFonts w:ascii="Arial" w:hAnsi="Arial"/>
          <w:lang w:val="cs-CZ"/>
        </w:rPr>
        <w:t>3x</w:t>
      </w:r>
      <w:r w:rsidRPr="002556A3">
        <w:rPr>
          <w:rFonts w:ascii="Arial" w:hAnsi="Arial"/>
          <w:lang w:val="cs-CZ"/>
        </w:rPr>
        <w:t xml:space="preserve"> 2lůžkový pokoj </w:t>
      </w:r>
      <w:r>
        <w:rPr>
          <w:rFonts w:ascii="Arial" w:hAnsi="Arial"/>
          <w:lang w:val="cs-CZ"/>
        </w:rPr>
        <w:t xml:space="preserve">a </w:t>
      </w:r>
      <w:r w:rsidR="00F4575D">
        <w:rPr>
          <w:rFonts w:ascii="Arial" w:hAnsi="Arial"/>
          <w:lang w:val="cs-CZ"/>
        </w:rPr>
        <w:t>1</w:t>
      </w:r>
      <w:r>
        <w:rPr>
          <w:rFonts w:ascii="Arial" w:hAnsi="Arial"/>
          <w:lang w:val="cs-CZ"/>
        </w:rPr>
        <w:t xml:space="preserve">x jednolůžkový pokoj. </w:t>
      </w:r>
      <w:r w:rsidRPr="002556A3">
        <w:rPr>
          <w:rFonts w:ascii="Arial" w:hAnsi="Arial"/>
          <w:lang w:val="cs-CZ"/>
        </w:rPr>
        <w:t>Objednatel zajistí, aby úroveň ubytování odpovídala alespoň kategorii komfort (tzv. 3hvězdičkové ubytování), aby každý</w:t>
      </w:r>
      <w:r>
        <w:rPr>
          <w:rFonts w:ascii="Arial" w:hAnsi="Arial"/>
          <w:lang w:val="cs-CZ"/>
        </w:rPr>
        <w:t xml:space="preserve"> pokoj měl oddělené postele a aby pro každého ubytovaného byla zajištěna v rámci ubytování snídaně</w:t>
      </w:r>
      <w:r w:rsidRPr="00233CD0">
        <w:rPr>
          <w:rFonts w:ascii="Arial" w:hAnsi="Arial"/>
          <w:lang w:val="cs-CZ"/>
        </w:rPr>
        <w:t>.</w:t>
      </w:r>
    </w:p>
    <w:p w14:paraId="00328A24" w14:textId="77777777" w:rsidR="00BE53E7" w:rsidRPr="00233CD0" w:rsidRDefault="00BE53E7" w:rsidP="00F4575D">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lang w:val="cs-CZ"/>
        </w:rPr>
      </w:pPr>
    </w:p>
    <w:p w14:paraId="2B6B9423" w14:textId="6474E218" w:rsidR="001F5BB3" w:rsidRPr="00F947B8" w:rsidRDefault="003C51F0" w:rsidP="00BE53E7">
      <w:pPr>
        <w:pStyle w:val="Vchoz"/>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F947B8">
        <w:rPr>
          <w:rFonts w:ascii="Arial" w:hAnsi="Arial"/>
          <w:lang w:val="cs-CZ"/>
        </w:rPr>
        <w:t>V pří</w:t>
      </w:r>
      <w:r w:rsidRPr="00F947B8">
        <w:rPr>
          <w:rFonts w:ascii="Arial" w:hAnsi="Arial"/>
          <w:color w:val="000000" w:themeColor="text1"/>
          <w:lang w:val="cs-CZ"/>
        </w:rPr>
        <w:t xml:space="preserve">padě zrušení </w:t>
      </w:r>
      <w:r w:rsidR="00F81DB1" w:rsidRPr="00F947B8">
        <w:rPr>
          <w:rFonts w:ascii="Arial" w:hAnsi="Arial"/>
          <w:color w:val="000000" w:themeColor="text1"/>
          <w:lang w:val="cs-CZ"/>
        </w:rPr>
        <w:t xml:space="preserve">vystoupení </w:t>
      </w:r>
      <w:r w:rsidRPr="00F947B8">
        <w:rPr>
          <w:rFonts w:ascii="Arial" w:hAnsi="Arial"/>
          <w:color w:val="000000" w:themeColor="text1"/>
          <w:lang w:val="cs-CZ"/>
        </w:rPr>
        <w:t xml:space="preserve">ze strany objednatele, které nebude oznámeno do </w:t>
      </w:r>
      <w:r w:rsidR="005F40A2">
        <w:rPr>
          <w:rFonts w:ascii="Arial" w:hAnsi="Arial"/>
          <w:color w:val="000000" w:themeColor="text1"/>
          <w:u w:color="EE220C"/>
          <w:lang w:val="cs-CZ"/>
        </w:rPr>
        <w:t>15</w:t>
      </w:r>
      <w:r w:rsidR="002556A3" w:rsidRPr="00F947B8">
        <w:rPr>
          <w:rFonts w:ascii="Arial" w:hAnsi="Arial"/>
          <w:color w:val="000000" w:themeColor="text1"/>
          <w:u w:color="EE220C"/>
          <w:lang w:val="cs-CZ"/>
        </w:rPr>
        <w:t>.</w:t>
      </w:r>
      <w:r w:rsidR="00F947B8">
        <w:rPr>
          <w:rFonts w:ascii="Arial" w:hAnsi="Arial"/>
          <w:color w:val="000000" w:themeColor="text1"/>
          <w:u w:color="EE220C"/>
          <w:lang w:val="cs-CZ"/>
        </w:rPr>
        <w:t>10</w:t>
      </w:r>
      <w:r w:rsidR="002556A3" w:rsidRPr="00F947B8">
        <w:rPr>
          <w:rFonts w:ascii="Arial" w:hAnsi="Arial"/>
          <w:color w:val="000000" w:themeColor="text1"/>
          <w:u w:color="EE220C"/>
          <w:lang w:val="cs-CZ"/>
        </w:rPr>
        <w:t>.2023</w:t>
      </w:r>
      <w:r w:rsidRPr="00F947B8">
        <w:rPr>
          <w:rFonts w:ascii="Arial" w:hAnsi="Arial"/>
          <w:lang w:val="cs-CZ"/>
        </w:rPr>
        <w:t xml:space="preserve"> do 12.00 hodin, se objednatel zavazuje uhradit 80 % odměny dle článku II.1. a to nejpozději do 15 dnů po plánovaném termínu konání </w:t>
      </w:r>
      <w:r w:rsidR="00F81DB1" w:rsidRPr="00F947B8">
        <w:rPr>
          <w:rFonts w:ascii="Arial" w:hAnsi="Arial"/>
          <w:lang w:val="cs-CZ"/>
        </w:rPr>
        <w:t>vystoupení</w:t>
      </w:r>
      <w:r w:rsidRPr="00F947B8">
        <w:rPr>
          <w:rFonts w:ascii="Arial" w:hAnsi="Arial"/>
          <w:lang w:val="cs-CZ"/>
        </w:rPr>
        <w:t>.</w:t>
      </w:r>
    </w:p>
    <w:p w14:paraId="6A132413" w14:textId="77777777" w:rsidR="00BE53E7" w:rsidRPr="00F947B8" w:rsidRDefault="00BE53E7" w:rsidP="00BE53E7">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p>
    <w:p w14:paraId="591ED762" w14:textId="2C8CBA42" w:rsidR="001F5BB3" w:rsidRPr="00233CD0" w:rsidRDefault="00F81DB1" w:rsidP="00BE53E7">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r w:rsidRPr="00F947B8">
        <w:rPr>
          <w:rFonts w:ascii="Arial" w:hAnsi="Arial"/>
          <w:lang w:val="cs-CZ"/>
        </w:rPr>
        <w:t>8</w:t>
      </w:r>
      <w:r w:rsidR="003C51F0" w:rsidRPr="00F947B8">
        <w:rPr>
          <w:rFonts w:ascii="Arial" w:hAnsi="Arial"/>
          <w:lang w:val="cs-CZ"/>
        </w:rPr>
        <w:t>)</w:t>
      </w:r>
      <w:r w:rsidR="003C51F0" w:rsidRPr="00F947B8">
        <w:rPr>
          <w:rFonts w:ascii="Arial" w:hAnsi="Arial"/>
          <w:lang w:val="cs-CZ"/>
        </w:rPr>
        <w:tab/>
      </w:r>
      <w:r w:rsidR="003C51F0" w:rsidRPr="00F947B8">
        <w:rPr>
          <w:rFonts w:ascii="Arial" w:hAnsi="Arial"/>
          <w:lang w:val="cs-CZ"/>
        </w:rPr>
        <w:tab/>
      </w:r>
      <w:r w:rsidR="003C51F0" w:rsidRPr="00F947B8">
        <w:rPr>
          <w:rFonts w:ascii="Arial" w:hAnsi="Arial"/>
          <w:color w:val="000000" w:themeColor="text1"/>
          <w:lang w:val="cs-CZ"/>
        </w:rPr>
        <w:t xml:space="preserve">V případě zrušení </w:t>
      </w:r>
      <w:r w:rsidRPr="00F947B8">
        <w:rPr>
          <w:rFonts w:ascii="Arial" w:hAnsi="Arial"/>
          <w:color w:val="000000" w:themeColor="text1"/>
          <w:lang w:val="cs-CZ"/>
        </w:rPr>
        <w:t xml:space="preserve">vystoupení </w:t>
      </w:r>
      <w:r w:rsidR="003C51F0" w:rsidRPr="00F947B8">
        <w:rPr>
          <w:rFonts w:ascii="Arial" w:hAnsi="Arial"/>
          <w:color w:val="000000" w:themeColor="text1"/>
          <w:lang w:val="cs-CZ"/>
        </w:rPr>
        <w:t xml:space="preserve">ze strany poskytovatele, které nebude oznámeno do </w:t>
      </w:r>
      <w:r w:rsidR="005F40A2">
        <w:rPr>
          <w:rFonts w:ascii="Arial" w:hAnsi="Arial"/>
          <w:color w:val="000000" w:themeColor="text1"/>
          <w:u w:color="EE220C"/>
          <w:lang w:val="cs-CZ"/>
        </w:rPr>
        <w:t>15</w:t>
      </w:r>
      <w:r w:rsidR="002556A3" w:rsidRPr="00F947B8">
        <w:rPr>
          <w:rFonts w:ascii="Arial" w:hAnsi="Arial"/>
          <w:color w:val="000000" w:themeColor="text1"/>
          <w:u w:color="EE220C"/>
          <w:lang w:val="cs-CZ"/>
        </w:rPr>
        <w:t>.</w:t>
      </w:r>
      <w:r w:rsidR="00F947B8">
        <w:rPr>
          <w:rFonts w:ascii="Arial" w:hAnsi="Arial"/>
          <w:color w:val="000000" w:themeColor="text1"/>
          <w:u w:color="EE220C"/>
          <w:lang w:val="cs-CZ"/>
        </w:rPr>
        <w:t>10</w:t>
      </w:r>
      <w:r w:rsidR="002556A3" w:rsidRPr="00F947B8">
        <w:rPr>
          <w:rFonts w:ascii="Arial" w:hAnsi="Arial"/>
          <w:color w:val="000000" w:themeColor="text1"/>
          <w:u w:color="EE220C"/>
          <w:lang w:val="cs-CZ"/>
        </w:rPr>
        <w:t>.2023</w:t>
      </w:r>
      <w:r w:rsidR="003C51F0" w:rsidRPr="00F947B8">
        <w:rPr>
          <w:rFonts w:ascii="Arial" w:hAnsi="Arial"/>
          <w:color w:val="000000" w:themeColor="text1"/>
          <w:lang w:val="cs-CZ"/>
        </w:rPr>
        <w:t xml:space="preserve"> </w:t>
      </w:r>
      <w:r w:rsidR="003C51F0" w:rsidRPr="00F947B8">
        <w:rPr>
          <w:rFonts w:ascii="Arial" w:hAnsi="Arial"/>
          <w:lang w:val="cs-CZ"/>
        </w:rPr>
        <w:t xml:space="preserve">do 12.00 hodin, se poskytovatel zavazuje uhradit objednateli částku ve výši 20.000,- Kč na pokrytí vzniklých nákladů, a to nejpozději do 15 dnů po plánovaném termínu konání </w:t>
      </w:r>
      <w:r w:rsidRPr="00F947B8">
        <w:rPr>
          <w:rFonts w:ascii="Arial" w:hAnsi="Arial"/>
          <w:lang w:val="cs-CZ"/>
        </w:rPr>
        <w:t>vystoupení</w:t>
      </w:r>
      <w:r w:rsidR="003C51F0" w:rsidRPr="00F947B8">
        <w:rPr>
          <w:rFonts w:ascii="Arial" w:hAnsi="Arial"/>
          <w:lang w:val="cs-CZ"/>
        </w:rPr>
        <w:t>.</w:t>
      </w:r>
    </w:p>
    <w:p w14:paraId="0F39AE2F" w14:textId="77777777" w:rsidR="001F5BB3" w:rsidRDefault="001F5BB3" w:rsidP="00BE53E7">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p>
    <w:p w14:paraId="06EE220C" w14:textId="77777777" w:rsidR="00BE53E7" w:rsidRPr="00233CD0" w:rsidRDefault="00BE53E7">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both"/>
        <w:rPr>
          <w:rFonts w:ascii="Arial" w:eastAsia="Arial" w:hAnsi="Arial" w:cs="Arial"/>
          <w:lang w:val="cs-CZ"/>
        </w:rPr>
      </w:pPr>
    </w:p>
    <w:p w14:paraId="32DC03E9" w14:textId="77777777" w:rsidR="001F5BB3" w:rsidRPr="00233CD0" w:rsidRDefault="003C51F0">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lang w:val="cs-CZ"/>
        </w:rPr>
      </w:pPr>
      <w:r w:rsidRPr="00233CD0">
        <w:rPr>
          <w:rFonts w:ascii="Arial" w:hAnsi="Arial"/>
          <w:b/>
          <w:bCs/>
          <w:lang w:val="cs-CZ"/>
        </w:rPr>
        <w:t>V.</w:t>
      </w:r>
    </w:p>
    <w:p w14:paraId="3D8EDC62" w14:textId="77777777" w:rsidR="001F5BB3" w:rsidRPr="00233CD0" w:rsidRDefault="003C51F0">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lang w:val="cs-CZ"/>
        </w:rPr>
      </w:pPr>
      <w:r w:rsidRPr="00233CD0">
        <w:rPr>
          <w:rFonts w:ascii="Arial" w:hAnsi="Arial"/>
          <w:b/>
          <w:bCs/>
          <w:lang w:val="cs-CZ"/>
        </w:rPr>
        <w:t>Závěrečná ustanovení</w:t>
      </w:r>
    </w:p>
    <w:p w14:paraId="2CA9742B" w14:textId="77777777" w:rsidR="001F5BB3" w:rsidRPr="00233CD0" w:rsidRDefault="001F5BB3">
      <w:pPr>
        <w:pStyle w:val="Vchoz"/>
        <w:tabs>
          <w:tab w:val="left" w:pos="25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5" w:hanging="705"/>
        <w:jc w:val="center"/>
        <w:rPr>
          <w:rFonts w:ascii="Arial" w:eastAsia="Arial" w:hAnsi="Arial" w:cs="Arial"/>
          <w:b/>
          <w:bCs/>
          <w:lang w:val="cs-CZ"/>
        </w:rPr>
      </w:pPr>
    </w:p>
    <w:p w14:paraId="7BDA63EB" w14:textId="0364AD18" w:rsidR="001F5BB3" w:rsidRDefault="003C51F0" w:rsidP="00BE53E7">
      <w:pPr>
        <w:pStyle w:val="Vchoz"/>
        <w:numPr>
          <w:ilvl w:val="0"/>
          <w:numId w:val="6"/>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Pokud se kterékoliv ustanovení této smlouvy stane neplatným nebo nevymahatelným, ostatní ustanovení zůstávají v plné platnosti a účinnosti a smluvní strany se zavazují nahradit toto neplatné nebo nevymahatelné ustanovení jiným ustanovením, jež se bude co nejvíce blížit původnímu záměru smluvních stran.</w:t>
      </w:r>
    </w:p>
    <w:p w14:paraId="53C9E50B" w14:textId="77777777" w:rsidR="00BE53E7" w:rsidRPr="00233CD0" w:rsidRDefault="00BE53E7" w:rsidP="00BE53E7">
      <w:pPr>
        <w:pStyle w:val="Vchoz"/>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p>
    <w:p w14:paraId="04382776" w14:textId="0E07B321" w:rsidR="001F5BB3" w:rsidRDefault="003C51F0" w:rsidP="00BE53E7">
      <w:pPr>
        <w:pStyle w:val="Vchoz"/>
        <w:numPr>
          <w:ilvl w:val="0"/>
          <w:numId w:val="6"/>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Jakékoli změny či dodatky k této smlouvě musí být provedeny písemně.</w:t>
      </w:r>
    </w:p>
    <w:p w14:paraId="2917B857" w14:textId="77777777" w:rsidR="00BE53E7" w:rsidRPr="00233CD0" w:rsidRDefault="00BE53E7" w:rsidP="003E3D3F">
      <w:pPr>
        <w:pStyle w:val="Vchoz"/>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lang w:val="cs-CZ"/>
        </w:rPr>
      </w:pPr>
    </w:p>
    <w:p w14:paraId="794E7B5B" w14:textId="2891D2D0" w:rsidR="001F5BB3" w:rsidRDefault="003C51F0" w:rsidP="00BE53E7">
      <w:pPr>
        <w:pStyle w:val="Vchoz"/>
        <w:numPr>
          <w:ilvl w:val="0"/>
          <w:numId w:val="6"/>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hAnsi="Arial"/>
          <w:lang w:val="cs-CZ"/>
        </w:rPr>
      </w:pPr>
      <w:r w:rsidRPr="00233CD0">
        <w:rPr>
          <w:rFonts w:ascii="Arial" w:hAnsi="Arial"/>
          <w:lang w:val="cs-CZ"/>
        </w:rPr>
        <w:t xml:space="preserve">Tato smlouva je vyhotovena ve dvou originálech, z nichž každá smluvní strana obdrží po jednom. </w:t>
      </w:r>
      <w:r w:rsidR="00F55040">
        <w:rPr>
          <w:rFonts w:ascii="Arial" w:hAnsi="Arial"/>
          <w:lang w:val="cs-CZ"/>
        </w:rPr>
        <w:t>Smluvní strany se dohodly, že smlouva bude podepsána oprávněnými osobami připojením uznávaného elektronického podpisu.</w:t>
      </w:r>
    </w:p>
    <w:p w14:paraId="0FA42E53" w14:textId="77777777" w:rsidR="00BE53E7" w:rsidRPr="00233CD0" w:rsidRDefault="00BE53E7" w:rsidP="00BE53E7">
      <w:pPr>
        <w:pStyle w:val="Vchoz"/>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p>
    <w:p w14:paraId="52DF59AE" w14:textId="5281FE1F" w:rsidR="001F5BB3" w:rsidRPr="00233CD0" w:rsidRDefault="003C51F0" w:rsidP="00BE53E7">
      <w:pPr>
        <w:pStyle w:val="Vchoz"/>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709" w:hanging="709"/>
        <w:jc w:val="both"/>
        <w:rPr>
          <w:rFonts w:ascii="Arial" w:eastAsia="Arial" w:hAnsi="Arial" w:cs="Arial"/>
          <w:lang w:val="cs-CZ"/>
        </w:rPr>
      </w:pPr>
      <w:r w:rsidRPr="00233CD0">
        <w:rPr>
          <w:rFonts w:ascii="Arial" w:hAnsi="Arial"/>
          <w:lang w:val="cs-CZ"/>
        </w:rPr>
        <w:t>4)</w:t>
      </w:r>
      <w:r w:rsidRPr="00233CD0">
        <w:rPr>
          <w:rFonts w:ascii="Arial" w:hAnsi="Arial"/>
          <w:lang w:val="cs-CZ"/>
        </w:rPr>
        <w:tab/>
        <w:t>Tato smlouva nabývá platnosti dnem podepsání oběma stranami a je vyhotovena ve dvou stejnopisech.</w:t>
      </w:r>
    </w:p>
    <w:p w14:paraId="5D80395B"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lang w:val="cs-CZ"/>
        </w:rPr>
      </w:pPr>
      <w:r w:rsidRPr="00233CD0">
        <w:rPr>
          <w:rFonts w:ascii="Arial" w:eastAsia="Arial" w:hAnsi="Arial" w:cs="Arial"/>
          <w:lang w:val="cs-CZ"/>
        </w:rPr>
        <w:lastRenderedPageBreak/>
        <w:tab/>
      </w:r>
      <w:r w:rsidRPr="00233CD0">
        <w:rPr>
          <w:rFonts w:ascii="Arial" w:eastAsia="Arial" w:hAnsi="Arial" w:cs="Arial"/>
          <w:lang w:val="cs-CZ"/>
        </w:rPr>
        <w:tab/>
      </w:r>
      <w:r w:rsidRPr="00233CD0">
        <w:rPr>
          <w:rFonts w:ascii="Arial" w:eastAsia="Arial" w:hAnsi="Arial" w:cs="Arial"/>
          <w:lang w:val="cs-CZ"/>
        </w:rPr>
        <w:tab/>
      </w:r>
      <w:r w:rsidRPr="00233CD0">
        <w:rPr>
          <w:rFonts w:ascii="Arial" w:eastAsia="Arial" w:hAnsi="Arial" w:cs="Arial"/>
          <w:lang w:val="cs-CZ"/>
        </w:rPr>
        <w:tab/>
      </w:r>
      <w:r w:rsidRPr="00233CD0">
        <w:rPr>
          <w:rFonts w:ascii="Arial" w:eastAsia="Arial" w:hAnsi="Arial" w:cs="Arial"/>
          <w:lang w:val="cs-CZ"/>
        </w:rPr>
        <w:tab/>
      </w:r>
      <w:r w:rsidRPr="00233CD0">
        <w:rPr>
          <w:rFonts w:ascii="Arial" w:eastAsia="Arial" w:hAnsi="Arial" w:cs="Arial"/>
          <w:lang w:val="cs-CZ"/>
        </w:rPr>
        <w:tab/>
      </w:r>
      <w:r w:rsidRPr="00233CD0">
        <w:rPr>
          <w:rFonts w:ascii="Arial" w:eastAsia="Arial" w:hAnsi="Arial" w:cs="Arial"/>
          <w:lang w:val="cs-CZ"/>
        </w:rPr>
        <w:tab/>
      </w:r>
      <w:r w:rsidRPr="00233CD0">
        <w:rPr>
          <w:rFonts w:ascii="Arial" w:eastAsia="Arial" w:hAnsi="Arial" w:cs="Arial"/>
          <w:lang w:val="cs-CZ"/>
        </w:rPr>
        <w:tab/>
      </w:r>
    </w:p>
    <w:p w14:paraId="1B254D66" w14:textId="77777777" w:rsidR="001F5BB3" w:rsidRPr="00233CD0" w:rsidRDefault="003C51F0">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jc w:val="both"/>
        <w:rPr>
          <w:rFonts w:ascii="Arial" w:eastAsia="Arial" w:hAnsi="Arial" w:cs="Arial"/>
          <w:i/>
          <w:iCs/>
          <w:lang w:val="cs-CZ"/>
        </w:rPr>
      </w:pPr>
      <w:r w:rsidRPr="00233CD0">
        <w:rPr>
          <w:rFonts w:ascii="Arial" w:hAnsi="Arial"/>
          <w:i/>
          <w:iCs/>
          <w:lang w:val="cs-CZ"/>
        </w:rPr>
        <w:t>Smluvní strany prohlašují, že se svobodně dohodly na obsahu této smlouvy a na důkaz toho připojují své podpisy. Současně prohlašují, že si smlouvu přečetly, a že tato obsahuje úplnou dohodu o jejím předmětu.</w:t>
      </w:r>
    </w:p>
    <w:p w14:paraId="011706C5" w14:textId="77777777" w:rsidR="001F5BB3" w:rsidRPr="00233CD0" w:rsidRDefault="003C51F0">
      <w:pPr>
        <w:pStyle w:val="Vcho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Arial" w:eastAsia="Arial" w:hAnsi="Arial" w:cs="Arial"/>
          <w:lang w:val="cs-CZ"/>
        </w:rPr>
      </w:pPr>
      <w:r w:rsidRPr="00233CD0">
        <w:rPr>
          <w:rFonts w:ascii="Arial" w:eastAsia="Arial" w:hAnsi="Arial" w:cs="Arial"/>
          <w:lang w:val="cs-CZ"/>
        </w:rPr>
        <w:tab/>
      </w:r>
    </w:p>
    <w:tbl>
      <w:tblPr>
        <w:tblStyle w:val="TableNormal"/>
        <w:tblW w:w="9242" w:type="dxa"/>
        <w:tblInd w:w="4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621"/>
        <w:gridCol w:w="4621"/>
      </w:tblGrid>
      <w:tr w:rsidR="001F5BB3" w:rsidRPr="00233CD0" w14:paraId="24B6D37D" w14:textId="77777777">
        <w:trPr>
          <w:trHeight w:val="2628"/>
        </w:trPr>
        <w:tc>
          <w:tcPr>
            <w:tcW w:w="4621" w:type="dxa"/>
            <w:tcBorders>
              <w:top w:val="nil"/>
              <w:left w:val="nil"/>
              <w:bottom w:val="nil"/>
              <w:right w:val="nil"/>
            </w:tcBorders>
            <w:shd w:val="clear" w:color="auto" w:fill="auto"/>
            <w:tcMar>
              <w:top w:w="80" w:type="dxa"/>
              <w:left w:w="80" w:type="dxa"/>
              <w:bottom w:w="80" w:type="dxa"/>
              <w:right w:w="80" w:type="dxa"/>
            </w:tcMar>
          </w:tcPr>
          <w:p w14:paraId="6B6B5655" w14:textId="77777777" w:rsidR="001F5BB3" w:rsidRPr="00233CD0" w:rsidRDefault="003C51F0">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r w:rsidRPr="00233CD0">
              <w:rPr>
                <w:rFonts w:ascii="Arial" w:hAnsi="Arial"/>
                <w:lang w:val="cs-CZ"/>
              </w:rPr>
              <w:t>V ………….. dne ....................</w:t>
            </w:r>
          </w:p>
          <w:p w14:paraId="011A6183" w14:textId="77777777" w:rsidR="001F5BB3" w:rsidRPr="00233CD0" w:rsidRDefault="001F5BB3">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p>
          <w:p w14:paraId="6C1B858D" w14:textId="77777777" w:rsidR="001F5BB3" w:rsidRPr="00233CD0" w:rsidRDefault="001F5BB3">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p>
          <w:p w14:paraId="76DF5D71" w14:textId="77777777" w:rsidR="001F5BB3" w:rsidRPr="00233CD0" w:rsidRDefault="001F5BB3">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p>
          <w:p w14:paraId="7210C118" w14:textId="77777777" w:rsidR="001F5BB3" w:rsidRPr="00233CD0" w:rsidRDefault="001F5BB3">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p>
          <w:p w14:paraId="07CC981A" w14:textId="77777777" w:rsidR="001F5BB3" w:rsidRPr="00233CD0" w:rsidRDefault="003C51F0">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r w:rsidRPr="00233CD0">
              <w:rPr>
                <w:rFonts w:ascii="Arial" w:hAnsi="Arial"/>
                <w:lang w:val="cs-CZ"/>
              </w:rPr>
              <w:t>________________________________</w:t>
            </w:r>
          </w:p>
          <w:p w14:paraId="4EF3E3F4" w14:textId="2481D00E" w:rsidR="001F5BB3" w:rsidRPr="00233CD0" w:rsidRDefault="003C51F0" w:rsidP="003E3D3F">
            <w:pPr>
              <w:pStyle w:val="Vchoz"/>
              <w:tabs>
                <w:tab w:val="left" w:pos="708"/>
                <w:tab w:val="left" w:pos="1416"/>
                <w:tab w:val="left" w:pos="2124"/>
                <w:tab w:val="left" w:pos="2832"/>
                <w:tab w:val="left" w:pos="3540"/>
                <w:tab w:val="left" w:pos="4248"/>
              </w:tabs>
              <w:suppressAutoHyphens/>
              <w:spacing w:before="0" w:line="240" w:lineRule="auto"/>
              <w:rPr>
                <w:lang w:val="cs-CZ"/>
              </w:rPr>
            </w:pPr>
            <w:r w:rsidRPr="00233CD0">
              <w:rPr>
                <w:rFonts w:ascii="Arial" w:hAnsi="Arial"/>
                <w:b/>
                <w:bCs/>
                <w:lang w:val="cs-CZ"/>
              </w:rPr>
              <w:t>Za</w:t>
            </w:r>
            <w:r w:rsidR="003E3D3F">
              <w:rPr>
                <w:rFonts w:ascii="Arial" w:hAnsi="Arial"/>
                <w:b/>
                <w:bCs/>
                <w:lang w:val="cs-CZ"/>
              </w:rPr>
              <w:t xml:space="preserve"> </w:t>
            </w:r>
            <w:r w:rsidRPr="00233CD0">
              <w:rPr>
                <w:rFonts w:ascii="Arial" w:hAnsi="Arial"/>
                <w:b/>
                <w:bCs/>
                <w:lang w:val="cs-CZ"/>
              </w:rPr>
              <w:t>objednatele,</w:t>
            </w:r>
            <w:r w:rsidRPr="00233CD0">
              <w:rPr>
                <w:rFonts w:ascii="Arial Unicode MS" w:hAnsi="Arial Unicode MS"/>
                <w:lang w:val="cs-CZ"/>
              </w:rPr>
              <w:br/>
            </w:r>
          </w:p>
        </w:tc>
        <w:tc>
          <w:tcPr>
            <w:tcW w:w="4621" w:type="dxa"/>
            <w:tcBorders>
              <w:top w:val="nil"/>
              <w:left w:val="nil"/>
              <w:bottom w:val="nil"/>
              <w:right w:val="nil"/>
            </w:tcBorders>
            <w:shd w:val="clear" w:color="auto" w:fill="auto"/>
            <w:tcMar>
              <w:top w:w="80" w:type="dxa"/>
              <w:left w:w="80" w:type="dxa"/>
              <w:bottom w:w="80" w:type="dxa"/>
              <w:right w:w="80" w:type="dxa"/>
            </w:tcMar>
          </w:tcPr>
          <w:p w14:paraId="7D7CDE8E" w14:textId="77777777" w:rsidR="001F5BB3" w:rsidRPr="00233CD0" w:rsidRDefault="003C51F0">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r w:rsidRPr="00233CD0">
              <w:rPr>
                <w:rFonts w:ascii="Arial" w:hAnsi="Arial"/>
                <w:lang w:val="cs-CZ"/>
              </w:rPr>
              <w:t>V …………….. dne .......................</w:t>
            </w:r>
          </w:p>
          <w:p w14:paraId="3A72E266" w14:textId="77777777" w:rsidR="001F5BB3" w:rsidRPr="00233CD0" w:rsidRDefault="001F5BB3">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p>
          <w:p w14:paraId="646443C9" w14:textId="77777777" w:rsidR="001F5BB3" w:rsidRPr="00233CD0" w:rsidRDefault="001F5BB3">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p>
          <w:p w14:paraId="32A67B9E" w14:textId="77777777" w:rsidR="001F5BB3" w:rsidRPr="00233CD0" w:rsidRDefault="001F5BB3">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p>
          <w:p w14:paraId="37E126CE" w14:textId="77777777" w:rsidR="001F5BB3" w:rsidRPr="00233CD0" w:rsidRDefault="001F5BB3">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p>
          <w:p w14:paraId="539A6E79" w14:textId="77777777" w:rsidR="001F5BB3" w:rsidRPr="00233CD0" w:rsidRDefault="003C51F0">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lang w:val="cs-CZ"/>
              </w:rPr>
            </w:pPr>
            <w:r w:rsidRPr="00233CD0">
              <w:rPr>
                <w:rFonts w:ascii="Arial" w:hAnsi="Arial"/>
                <w:lang w:val="cs-CZ"/>
              </w:rPr>
              <w:t>________________________________</w:t>
            </w:r>
          </w:p>
          <w:p w14:paraId="668CF64A" w14:textId="77777777" w:rsidR="001F5BB3" w:rsidRPr="00233CD0" w:rsidRDefault="003C51F0">
            <w:pPr>
              <w:pStyle w:val="Vchoz"/>
              <w:tabs>
                <w:tab w:val="left" w:pos="708"/>
                <w:tab w:val="left" w:pos="1416"/>
                <w:tab w:val="left" w:pos="2124"/>
                <w:tab w:val="left" w:pos="2832"/>
                <w:tab w:val="left" w:pos="3540"/>
                <w:tab w:val="left" w:pos="4248"/>
              </w:tabs>
              <w:suppressAutoHyphens/>
              <w:spacing w:before="0" w:line="240" w:lineRule="auto"/>
              <w:jc w:val="both"/>
              <w:rPr>
                <w:rFonts w:ascii="Arial" w:eastAsia="Arial" w:hAnsi="Arial" w:cs="Arial"/>
                <w:b/>
                <w:bCs/>
                <w:lang w:val="cs-CZ"/>
              </w:rPr>
            </w:pPr>
            <w:r w:rsidRPr="00233CD0">
              <w:rPr>
                <w:rFonts w:ascii="Arial" w:hAnsi="Arial"/>
                <w:b/>
                <w:bCs/>
                <w:lang w:val="cs-CZ"/>
              </w:rPr>
              <w:t>Za poskytovatele,</w:t>
            </w:r>
          </w:p>
          <w:p w14:paraId="48D16905" w14:textId="050D3589" w:rsidR="001F5BB3" w:rsidRPr="00233CD0" w:rsidRDefault="003C51F0">
            <w:pPr>
              <w:pStyle w:val="Vchoz"/>
              <w:tabs>
                <w:tab w:val="left" w:pos="708"/>
                <w:tab w:val="left" w:pos="1416"/>
                <w:tab w:val="left" w:pos="2124"/>
                <w:tab w:val="left" w:pos="2832"/>
                <w:tab w:val="left" w:pos="3540"/>
                <w:tab w:val="left" w:pos="4248"/>
              </w:tabs>
              <w:suppressAutoHyphens/>
              <w:spacing w:before="0" w:line="240" w:lineRule="auto"/>
              <w:jc w:val="both"/>
              <w:rPr>
                <w:lang w:val="cs-CZ"/>
              </w:rPr>
            </w:pPr>
            <w:r w:rsidRPr="00233CD0">
              <w:rPr>
                <w:rFonts w:ascii="Arial" w:hAnsi="Arial"/>
                <w:b/>
                <w:bCs/>
                <w:lang w:val="cs-CZ"/>
              </w:rPr>
              <w:t>Vít Nová</w:t>
            </w:r>
            <w:r w:rsidR="003E3D3F">
              <w:rPr>
                <w:rFonts w:ascii="Arial" w:hAnsi="Arial"/>
                <w:b/>
                <w:bCs/>
                <w:lang w:val="cs-CZ"/>
              </w:rPr>
              <w:t>k</w:t>
            </w:r>
          </w:p>
        </w:tc>
      </w:tr>
    </w:tbl>
    <w:p w14:paraId="5BE14462" w14:textId="77777777" w:rsidR="001F5BB3" w:rsidRPr="00233CD0" w:rsidRDefault="001F5BB3" w:rsidP="003E3D3F">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lang w:val="cs-CZ"/>
        </w:rPr>
      </w:pPr>
    </w:p>
    <w:sectPr w:rsidR="001F5BB3" w:rsidRPr="00233CD0">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0970" w14:textId="77777777" w:rsidR="003965BF" w:rsidRDefault="003965BF">
      <w:r>
        <w:separator/>
      </w:r>
    </w:p>
  </w:endnote>
  <w:endnote w:type="continuationSeparator" w:id="0">
    <w:p w14:paraId="098A6571" w14:textId="77777777" w:rsidR="003965BF" w:rsidRDefault="0039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B205" w14:textId="77777777" w:rsidR="001F5BB3" w:rsidRDefault="001F5BB3">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9771" w14:textId="77777777" w:rsidR="003965BF" w:rsidRDefault="003965BF">
      <w:r>
        <w:separator/>
      </w:r>
    </w:p>
  </w:footnote>
  <w:footnote w:type="continuationSeparator" w:id="0">
    <w:p w14:paraId="7D5B4A34" w14:textId="77777777" w:rsidR="003965BF" w:rsidRDefault="0039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BBC5" w14:textId="77777777" w:rsidR="001F5BB3" w:rsidRDefault="001F5BB3">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8CF"/>
    <w:multiLevelType w:val="hybridMultilevel"/>
    <w:tmpl w:val="5F827DC2"/>
    <w:lvl w:ilvl="0" w:tplc="0204B23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B53E2"/>
    <w:multiLevelType w:val="hybridMultilevel"/>
    <w:tmpl w:val="C97C2FD2"/>
    <w:lvl w:ilvl="0" w:tplc="096230D0">
      <w:start w:val="1"/>
      <w:numFmt w:val="decimal"/>
      <w:lvlText w:val="%1)"/>
      <w:lvlJc w:val="left"/>
      <w:pPr>
        <w:ind w:left="1579" w:hanging="705"/>
      </w:pPr>
      <w:rPr>
        <w:rFonts w:hint="default"/>
        <w:b w:val="0"/>
        <w:bCs w:val="0"/>
      </w:rPr>
    </w:lvl>
    <w:lvl w:ilvl="1" w:tplc="04090019">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2" w15:restartNumberingAfterBreak="0">
    <w:nsid w:val="2CE62E79"/>
    <w:multiLevelType w:val="hybridMultilevel"/>
    <w:tmpl w:val="B2029C50"/>
    <w:lvl w:ilvl="0" w:tplc="78A48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068BA"/>
    <w:multiLevelType w:val="hybridMultilevel"/>
    <w:tmpl w:val="221C151E"/>
    <w:lvl w:ilvl="0" w:tplc="A84A9BC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2157A"/>
    <w:multiLevelType w:val="hybridMultilevel"/>
    <w:tmpl w:val="13946FBA"/>
    <w:lvl w:ilvl="0" w:tplc="51F8FABE">
      <w:start w:val="1"/>
      <w:numFmt w:val="bullet"/>
      <w:lvlText w:val="-"/>
      <w:lvlJc w:val="left"/>
      <w:pPr>
        <w:ind w:left="1060" w:hanging="360"/>
      </w:pPr>
      <w:rPr>
        <w:rFonts w:ascii="Arial" w:eastAsia="Arial" w:hAnsi="Arial" w:cs="Aria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5" w15:restartNumberingAfterBreak="0">
    <w:nsid w:val="685138DD"/>
    <w:multiLevelType w:val="hybridMultilevel"/>
    <w:tmpl w:val="B7E8B30E"/>
    <w:lvl w:ilvl="0" w:tplc="5B10085A">
      <w:start w:val="1"/>
      <w:numFmt w:val="bullet"/>
      <w:lvlText w:val="-"/>
      <w:lvlJc w:val="left"/>
      <w:pPr>
        <w:ind w:left="1060" w:hanging="360"/>
      </w:pPr>
      <w:rPr>
        <w:rFonts w:ascii="Arial" w:eastAsia="Arial" w:hAnsi="Arial" w:cs="Aria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num w:numId="1" w16cid:durableId="744497988">
    <w:abstractNumId w:val="5"/>
  </w:num>
  <w:num w:numId="2" w16cid:durableId="404382853">
    <w:abstractNumId w:val="4"/>
  </w:num>
  <w:num w:numId="3" w16cid:durableId="1468470143">
    <w:abstractNumId w:val="2"/>
  </w:num>
  <w:num w:numId="4" w16cid:durableId="991568625">
    <w:abstractNumId w:val="0"/>
  </w:num>
  <w:num w:numId="5" w16cid:durableId="527639794">
    <w:abstractNumId w:val="1"/>
  </w:num>
  <w:num w:numId="6" w16cid:durableId="335957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B3"/>
    <w:rsid w:val="00054FD4"/>
    <w:rsid w:val="00067DDF"/>
    <w:rsid w:val="000E466A"/>
    <w:rsid w:val="001064E1"/>
    <w:rsid w:val="001237AC"/>
    <w:rsid w:val="00150AF1"/>
    <w:rsid w:val="001A5D11"/>
    <w:rsid w:val="001C3CAF"/>
    <w:rsid w:val="001F5BB3"/>
    <w:rsid w:val="00233CD0"/>
    <w:rsid w:val="002556A3"/>
    <w:rsid w:val="003965BF"/>
    <w:rsid w:val="00397CA7"/>
    <w:rsid w:val="003C51F0"/>
    <w:rsid w:val="003E3D3F"/>
    <w:rsid w:val="0051494E"/>
    <w:rsid w:val="005D2877"/>
    <w:rsid w:val="005F40A2"/>
    <w:rsid w:val="00811540"/>
    <w:rsid w:val="00830D81"/>
    <w:rsid w:val="00867963"/>
    <w:rsid w:val="008D2FFB"/>
    <w:rsid w:val="00957CEB"/>
    <w:rsid w:val="00993BBE"/>
    <w:rsid w:val="0099694C"/>
    <w:rsid w:val="00B82445"/>
    <w:rsid w:val="00BE53E7"/>
    <w:rsid w:val="00E32F18"/>
    <w:rsid w:val="00EB0823"/>
    <w:rsid w:val="00EF37D2"/>
    <w:rsid w:val="00F4575D"/>
    <w:rsid w:val="00F55040"/>
    <w:rsid w:val="00F81DB1"/>
    <w:rsid w:val="00F90AC9"/>
    <w:rsid w:val="00F94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5D2A"/>
  <w15:docId w15:val="{AA2CB7A3-379A-AF4F-B5FB-BCF2478E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Vchoz">
    <w:name w:val="Výchozí"/>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styleId="Odkaznakoment">
    <w:name w:val="annotation reference"/>
    <w:basedOn w:val="Standardnpsmoodstavce"/>
    <w:uiPriority w:val="99"/>
    <w:semiHidden/>
    <w:unhideWhenUsed/>
    <w:rsid w:val="00F55040"/>
    <w:rPr>
      <w:sz w:val="16"/>
      <w:szCs w:val="16"/>
    </w:rPr>
  </w:style>
  <w:style w:type="paragraph" w:styleId="Textkomente">
    <w:name w:val="annotation text"/>
    <w:basedOn w:val="Normln"/>
    <w:link w:val="TextkomenteChar"/>
    <w:uiPriority w:val="99"/>
    <w:semiHidden/>
    <w:unhideWhenUsed/>
    <w:rsid w:val="00F55040"/>
    <w:rPr>
      <w:sz w:val="20"/>
      <w:szCs w:val="20"/>
    </w:rPr>
  </w:style>
  <w:style w:type="character" w:customStyle="1" w:styleId="TextkomenteChar">
    <w:name w:val="Text komentáře Char"/>
    <w:basedOn w:val="Standardnpsmoodstavce"/>
    <w:link w:val="Textkomente"/>
    <w:uiPriority w:val="99"/>
    <w:semiHidden/>
    <w:rsid w:val="00F55040"/>
    <w:rPr>
      <w:lang w:val="en-US" w:eastAsia="en-US"/>
    </w:rPr>
  </w:style>
  <w:style w:type="paragraph" w:styleId="Pedmtkomente">
    <w:name w:val="annotation subject"/>
    <w:basedOn w:val="Textkomente"/>
    <w:next w:val="Textkomente"/>
    <w:link w:val="PedmtkomenteChar"/>
    <w:uiPriority w:val="99"/>
    <w:semiHidden/>
    <w:unhideWhenUsed/>
    <w:rsid w:val="00F55040"/>
    <w:rPr>
      <w:b/>
      <w:bCs/>
    </w:rPr>
  </w:style>
  <w:style w:type="character" w:customStyle="1" w:styleId="PedmtkomenteChar">
    <w:name w:val="Předmět komentáře Char"/>
    <w:basedOn w:val="TextkomenteChar"/>
    <w:link w:val="Pedmtkomente"/>
    <w:uiPriority w:val="99"/>
    <w:semiHidden/>
    <w:rsid w:val="00F55040"/>
    <w:rPr>
      <w:b/>
      <w:bCs/>
      <w:lang w:val="en-US" w:eastAsia="en-US"/>
    </w:rPr>
  </w:style>
  <w:style w:type="paragraph" w:styleId="Odstavecseseznamem">
    <w:name w:val="List Paragraph"/>
    <w:basedOn w:val="Normln"/>
    <w:uiPriority w:val="34"/>
    <w:qFormat/>
    <w:rsid w:val="001C3CAF"/>
    <w:pPr>
      <w:ind w:left="720"/>
      <w:contextualSpacing/>
    </w:pPr>
  </w:style>
  <w:style w:type="character" w:styleId="Zdraznn">
    <w:name w:val="Emphasis"/>
    <w:basedOn w:val="Standardnpsmoodstavce"/>
    <w:uiPriority w:val="20"/>
    <w:qFormat/>
    <w:rsid w:val="003E3D3F"/>
    <w:rPr>
      <w:i/>
      <w:iCs/>
    </w:rPr>
  </w:style>
  <w:style w:type="paragraph" w:customStyle="1" w:styleId="Tlotextu">
    <w:name w:val="Tělo textu"/>
    <w:rsid w:val="001A5D11"/>
    <w:pPr>
      <w:suppressAutoHyphens/>
      <w:jc w:val="both"/>
    </w:pPr>
    <w:rPr>
      <w:rFonts w:ascii="Tahoma" w:hAnsi="Tahoma" w:cs="Arial Unicode MS"/>
      <w:color w:val="000000"/>
      <w:sz w:val="22"/>
      <w:szCs w:val="22"/>
      <w:u w:color="000000"/>
      <w:lang w:val="en-US"/>
    </w:rPr>
  </w:style>
  <w:style w:type="paragraph" w:customStyle="1" w:styleId="xmsonormal">
    <w:name w:val="x_msonormal"/>
    <w:basedOn w:val="Normln"/>
    <w:rsid w:val="00EF37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val="cs-CZ" w:eastAsia="cs-CZ"/>
    </w:rPr>
  </w:style>
  <w:style w:type="character" w:customStyle="1" w:styleId="xgmail-apple-converted-space">
    <w:name w:val="x_gmail-apple-converted-space"/>
    <w:basedOn w:val="Standardnpsmoodstavce"/>
    <w:rsid w:val="00EF37D2"/>
  </w:style>
  <w:style w:type="character" w:styleId="Sledovanodkaz">
    <w:name w:val="FollowedHyperlink"/>
    <w:basedOn w:val="Standardnpsmoodstavce"/>
    <w:uiPriority w:val="99"/>
    <w:semiHidden/>
    <w:unhideWhenUsed/>
    <w:rsid w:val="00150AF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9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1497</Words>
  <Characters>8833</Characters>
  <Application>Microsoft Office Word</Application>
  <DocSecurity>0</DocSecurity>
  <Lines>73</Lines>
  <Paragraphs>20</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Nela Syvulya</dc:creator>
  <cp:lastModifiedBy>vondrak</cp:lastModifiedBy>
  <cp:revision>3</cp:revision>
  <cp:lastPrinted>2023-06-15T11:39:00Z</cp:lastPrinted>
  <dcterms:created xsi:type="dcterms:W3CDTF">2023-06-15T13:19:00Z</dcterms:created>
  <dcterms:modified xsi:type="dcterms:W3CDTF">2023-07-12T07:12:00Z</dcterms:modified>
</cp:coreProperties>
</file>