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2FE5" w14:textId="6468D4E5" w:rsidR="00A831B5" w:rsidRPr="0023636C" w:rsidRDefault="0023636C" w:rsidP="0023636C">
      <w:pPr>
        <w:jc w:val="center"/>
        <w:rPr>
          <w:b/>
          <w:bCs/>
          <w:sz w:val="24"/>
          <w:szCs w:val="24"/>
        </w:rPr>
      </w:pPr>
      <w:r w:rsidRPr="0023636C">
        <w:rPr>
          <w:b/>
          <w:bCs/>
          <w:sz w:val="24"/>
          <w:szCs w:val="24"/>
        </w:rPr>
        <w:t>SMLOUVA O VYUŽITÍ A OCHRANĚ VÝSLEDKŮ</w:t>
      </w:r>
      <w:r w:rsidR="002E464F">
        <w:rPr>
          <w:b/>
          <w:bCs/>
          <w:sz w:val="24"/>
          <w:szCs w:val="24"/>
        </w:rPr>
        <w:t xml:space="preserve"> PROJEKTU A</w:t>
      </w:r>
      <w:r w:rsidRPr="0023636C">
        <w:rPr>
          <w:b/>
          <w:bCs/>
          <w:sz w:val="24"/>
          <w:szCs w:val="24"/>
        </w:rPr>
        <w:t xml:space="preserve"> SPOLEČNÉHO VÝVOJE</w:t>
      </w:r>
    </w:p>
    <w:p w14:paraId="08616BB1" w14:textId="3FB73826" w:rsidR="0023636C" w:rsidRPr="00B41D14" w:rsidRDefault="0023636C" w:rsidP="0023636C">
      <w:pPr>
        <w:rPr>
          <w:sz w:val="18"/>
          <w:szCs w:val="18"/>
        </w:rPr>
      </w:pPr>
      <w:r w:rsidRPr="00B41D14">
        <w:rPr>
          <w:sz w:val="18"/>
          <w:szCs w:val="18"/>
        </w:rPr>
        <w:t>kterou uzavřely níže uvedeného dne, měsíce a roku a za následujících podmínek tyto smluvní strany:</w:t>
      </w:r>
    </w:p>
    <w:p w14:paraId="72F1CE83" w14:textId="76FD07AA" w:rsidR="0023636C" w:rsidRPr="00B41D14" w:rsidRDefault="0023636C" w:rsidP="0023636C">
      <w:pPr>
        <w:rPr>
          <w:sz w:val="18"/>
          <w:szCs w:val="18"/>
        </w:rPr>
      </w:pPr>
    </w:p>
    <w:p w14:paraId="09EAA3E2" w14:textId="1F55FDAF" w:rsidR="00463CB9" w:rsidRPr="00B41D14" w:rsidRDefault="00463CB9" w:rsidP="00463CB9">
      <w:pPr>
        <w:pStyle w:val="Odstavecseseznamem"/>
        <w:numPr>
          <w:ilvl w:val="0"/>
          <w:numId w:val="1"/>
        </w:numPr>
        <w:rPr>
          <w:rFonts w:eastAsia="Calibri" w:cs="Times New Roman"/>
          <w:b/>
          <w:bCs/>
          <w:sz w:val="18"/>
          <w:szCs w:val="18"/>
        </w:rPr>
      </w:pPr>
      <w:r w:rsidRPr="00B41D14">
        <w:rPr>
          <w:rFonts w:eastAsia="Calibri" w:cs="Times New Roman"/>
          <w:b/>
          <w:bCs/>
          <w:sz w:val="18"/>
          <w:szCs w:val="18"/>
        </w:rPr>
        <w:t xml:space="preserve">CV </w:t>
      </w:r>
      <w:proofErr w:type="spellStart"/>
      <w:r w:rsidRPr="00B41D14">
        <w:rPr>
          <w:rFonts w:eastAsia="Calibri" w:cs="Times New Roman"/>
          <w:b/>
          <w:bCs/>
          <w:sz w:val="18"/>
          <w:szCs w:val="18"/>
        </w:rPr>
        <w:t>Machining</w:t>
      </w:r>
      <w:proofErr w:type="spellEnd"/>
      <w:r w:rsidRPr="00B41D14">
        <w:rPr>
          <w:rFonts w:eastAsia="Calibri" w:cs="Times New Roman"/>
          <w:b/>
          <w:bCs/>
          <w:sz w:val="18"/>
          <w:szCs w:val="18"/>
        </w:rPr>
        <w:t xml:space="preserve"> s.r.o. (dříve VIVA CV s.r.o.)</w:t>
      </w:r>
    </w:p>
    <w:p w14:paraId="099DDC5D" w14:textId="77777777" w:rsidR="00463CB9" w:rsidRPr="00B41D14" w:rsidRDefault="00463CB9" w:rsidP="00463CB9">
      <w:pPr>
        <w:ind w:firstLine="708"/>
        <w:rPr>
          <w:rFonts w:eastAsia="Calibri" w:cs="Times New Roman"/>
          <w:sz w:val="18"/>
          <w:szCs w:val="18"/>
        </w:rPr>
      </w:pPr>
      <w:bookmarkStart w:id="0" w:name="_Hlk126654359"/>
      <w:r w:rsidRPr="00B41D14">
        <w:rPr>
          <w:rFonts w:eastAsia="Calibri" w:cs="Times New Roman"/>
          <w:sz w:val="18"/>
          <w:szCs w:val="18"/>
        </w:rPr>
        <w:t>se sídlem Vavrečkova 5333, 760 01 Zlín</w:t>
      </w:r>
    </w:p>
    <w:p w14:paraId="081B854D" w14:textId="77777777" w:rsidR="00463CB9" w:rsidRPr="00B41D14" w:rsidRDefault="00463CB9" w:rsidP="00463CB9">
      <w:pPr>
        <w:ind w:firstLine="708"/>
        <w:rPr>
          <w:rFonts w:eastAsia="Calibri" w:cs="Times New Roman"/>
          <w:sz w:val="18"/>
          <w:szCs w:val="18"/>
        </w:rPr>
      </w:pPr>
      <w:r w:rsidRPr="00B41D14">
        <w:rPr>
          <w:rFonts w:eastAsia="Calibri" w:cs="Times New Roman"/>
          <w:sz w:val="18"/>
          <w:szCs w:val="18"/>
        </w:rPr>
        <w:t>vedená u Krajského soudu v Brně, oddíl C, vložka 52535</w:t>
      </w:r>
    </w:p>
    <w:p w14:paraId="22D58037" w14:textId="15B3D385" w:rsidR="00463CB9" w:rsidRPr="00B41D14" w:rsidRDefault="00463CB9" w:rsidP="00463CB9">
      <w:pPr>
        <w:ind w:firstLine="708"/>
        <w:rPr>
          <w:rFonts w:eastAsia="Calibri" w:cs="Times New Roman"/>
          <w:sz w:val="18"/>
          <w:szCs w:val="18"/>
        </w:rPr>
      </w:pPr>
      <w:r w:rsidRPr="00B41D14">
        <w:rPr>
          <w:rFonts w:eastAsia="Calibri" w:cs="Times New Roman"/>
          <w:sz w:val="18"/>
          <w:szCs w:val="18"/>
        </w:rPr>
        <w:t>IČ: 276 96 057</w:t>
      </w:r>
    </w:p>
    <w:p w14:paraId="73A47C05" w14:textId="1858D517" w:rsidR="00463CB9" w:rsidRPr="00B41D14" w:rsidRDefault="00463CB9" w:rsidP="00463CB9">
      <w:pPr>
        <w:tabs>
          <w:tab w:val="left" w:pos="0"/>
        </w:tabs>
        <w:jc w:val="left"/>
        <w:rPr>
          <w:rFonts w:eastAsia="Calibri" w:cs="Times New Roman"/>
          <w:sz w:val="18"/>
          <w:szCs w:val="18"/>
        </w:rPr>
      </w:pPr>
      <w:r w:rsidRPr="00B41D14">
        <w:rPr>
          <w:rFonts w:eastAsia="Calibri" w:cs="Times New Roman"/>
          <w:sz w:val="18"/>
          <w:szCs w:val="18"/>
        </w:rPr>
        <w:tab/>
        <w:t>zastoupená Ing. Pavlem Pařilem, jednatelem</w:t>
      </w:r>
    </w:p>
    <w:p w14:paraId="22F394C5" w14:textId="7025D49C" w:rsidR="002E464F" w:rsidRPr="00B41D14" w:rsidRDefault="002E464F" w:rsidP="00463CB9">
      <w:pPr>
        <w:tabs>
          <w:tab w:val="left" w:pos="0"/>
        </w:tabs>
        <w:jc w:val="left"/>
        <w:rPr>
          <w:rFonts w:eastAsia="Calibri" w:cs="Times New Roman"/>
          <w:sz w:val="18"/>
          <w:szCs w:val="18"/>
        </w:rPr>
      </w:pPr>
      <w:r w:rsidRPr="00B41D14">
        <w:rPr>
          <w:rFonts w:eastAsia="Calibri" w:cs="Times New Roman"/>
          <w:sz w:val="18"/>
          <w:szCs w:val="18"/>
        </w:rPr>
        <w:tab/>
        <w:t>(dále jen „</w:t>
      </w:r>
      <w:r w:rsidRPr="00B41D14">
        <w:rPr>
          <w:rFonts w:eastAsia="Calibri" w:cs="Times New Roman"/>
          <w:b/>
          <w:bCs/>
          <w:sz w:val="18"/>
          <w:szCs w:val="18"/>
        </w:rPr>
        <w:t xml:space="preserve">CV </w:t>
      </w:r>
      <w:proofErr w:type="spellStart"/>
      <w:r w:rsidRPr="00B41D14">
        <w:rPr>
          <w:rFonts w:eastAsia="Calibri" w:cs="Times New Roman"/>
          <w:b/>
          <w:bCs/>
          <w:sz w:val="18"/>
          <w:szCs w:val="18"/>
        </w:rPr>
        <w:t>Machining</w:t>
      </w:r>
      <w:proofErr w:type="spellEnd"/>
      <w:r w:rsidRPr="00B41D14">
        <w:rPr>
          <w:rFonts w:eastAsia="Calibri" w:cs="Times New Roman"/>
          <w:sz w:val="18"/>
          <w:szCs w:val="18"/>
        </w:rPr>
        <w:t>“)</w:t>
      </w:r>
    </w:p>
    <w:bookmarkEnd w:id="0"/>
    <w:p w14:paraId="1D7EAAEB" w14:textId="1F6FA92D" w:rsidR="00463CB9" w:rsidRPr="00B41D14" w:rsidRDefault="00463CB9" w:rsidP="00463CB9">
      <w:pPr>
        <w:tabs>
          <w:tab w:val="left" w:pos="0"/>
        </w:tabs>
        <w:jc w:val="left"/>
        <w:rPr>
          <w:rFonts w:eastAsia="Calibri" w:cs="Times New Roman"/>
          <w:sz w:val="18"/>
          <w:szCs w:val="18"/>
        </w:rPr>
      </w:pPr>
    </w:p>
    <w:p w14:paraId="6A3D6B48" w14:textId="1DB8E39E" w:rsidR="00463CB9" w:rsidRPr="00B41D14" w:rsidRDefault="00463CB9" w:rsidP="00463CB9">
      <w:pPr>
        <w:pStyle w:val="Odstavecseseznamem"/>
        <w:numPr>
          <w:ilvl w:val="0"/>
          <w:numId w:val="1"/>
        </w:numPr>
        <w:tabs>
          <w:tab w:val="left" w:pos="0"/>
        </w:tabs>
        <w:jc w:val="left"/>
        <w:rPr>
          <w:rFonts w:eastAsia="Cambria" w:cs="Times New Roman"/>
          <w:b/>
          <w:bCs/>
          <w:color w:val="000000"/>
          <w:sz w:val="18"/>
          <w:szCs w:val="18"/>
        </w:rPr>
      </w:pPr>
      <w:r w:rsidRPr="00B41D14">
        <w:rPr>
          <w:rFonts w:eastAsia="Cambria" w:cs="Times New Roman"/>
          <w:b/>
          <w:bCs/>
          <w:color w:val="000000"/>
          <w:sz w:val="18"/>
          <w:szCs w:val="18"/>
        </w:rPr>
        <w:t>České vysoké učení technické</w:t>
      </w:r>
      <w:r w:rsidR="00F52DE1" w:rsidRPr="00B41D14">
        <w:rPr>
          <w:rFonts w:eastAsia="Cambria" w:cs="Times New Roman"/>
          <w:b/>
          <w:bCs/>
          <w:color w:val="000000"/>
          <w:sz w:val="18"/>
          <w:szCs w:val="18"/>
        </w:rPr>
        <w:t xml:space="preserve"> v Praze</w:t>
      </w:r>
    </w:p>
    <w:p w14:paraId="501264BF" w14:textId="61E77613" w:rsidR="00463CB9" w:rsidRPr="00B41D14" w:rsidRDefault="00463CB9" w:rsidP="00463CB9">
      <w:pPr>
        <w:pStyle w:val="Odstavecseseznamem"/>
        <w:tabs>
          <w:tab w:val="left" w:pos="0"/>
        </w:tabs>
        <w:jc w:val="left"/>
        <w:rPr>
          <w:rFonts w:eastAsia="Cambria" w:cs="Times New Roman"/>
          <w:color w:val="000000"/>
          <w:sz w:val="18"/>
          <w:szCs w:val="18"/>
        </w:rPr>
      </w:pPr>
      <w:r w:rsidRPr="00B41D14">
        <w:rPr>
          <w:rFonts w:eastAsia="Cambria" w:cs="Times New Roman"/>
          <w:color w:val="000000"/>
          <w:sz w:val="18"/>
          <w:szCs w:val="18"/>
        </w:rPr>
        <w:t xml:space="preserve">se sídlem Jugoslávských partyzánů 1580/3, 160 00 Praha 6 – Dejvice </w:t>
      </w:r>
    </w:p>
    <w:p w14:paraId="07A9A846" w14:textId="1F75793C" w:rsidR="00463CB9" w:rsidRPr="00B41D14" w:rsidRDefault="00463CB9" w:rsidP="00463CB9">
      <w:pPr>
        <w:pStyle w:val="Odstavecseseznamem"/>
        <w:tabs>
          <w:tab w:val="left" w:pos="0"/>
        </w:tabs>
        <w:jc w:val="left"/>
        <w:rPr>
          <w:rFonts w:eastAsia="Cambria" w:cs="Times New Roman"/>
          <w:color w:val="000000"/>
          <w:sz w:val="18"/>
          <w:szCs w:val="18"/>
        </w:rPr>
      </w:pPr>
      <w:r w:rsidRPr="00B41D14">
        <w:rPr>
          <w:rFonts w:eastAsia="Cambria" w:cs="Times New Roman"/>
          <w:color w:val="000000"/>
          <w:sz w:val="18"/>
          <w:szCs w:val="18"/>
        </w:rPr>
        <w:t>zřízeno dle zák. č. 111/1998 Sb., o vysokých školách, nezapisuje se do OR</w:t>
      </w:r>
    </w:p>
    <w:p w14:paraId="78B8C5AA" w14:textId="3A6A5788" w:rsidR="00463CB9" w:rsidRPr="00B41D14" w:rsidRDefault="00463CB9" w:rsidP="00463CB9">
      <w:pPr>
        <w:pStyle w:val="Odstavecseseznamem"/>
        <w:tabs>
          <w:tab w:val="left" w:pos="0"/>
        </w:tabs>
        <w:jc w:val="left"/>
        <w:rPr>
          <w:rFonts w:eastAsia="Cambria" w:cs="Times New Roman"/>
          <w:color w:val="000000"/>
          <w:sz w:val="18"/>
          <w:szCs w:val="18"/>
        </w:rPr>
      </w:pPr>
      <w:r w:rsidRPr="00B41D14">
        <w:rPr>
          <w:rFonts w:eastAsia="Cambria" w:cs="Times New Roman"/>
          <w:color w:val="000000"/>
          <w:sz w:val="18"/>
          <w:szCs w:val="18"/>
        </w:rPr>
        <w:t>IČ: 684 07 700</w:t>
      </w:r>
    </w:p>
    <w:p w14:paraId="1C750E45" w14:textId="22C08156" w:rsidR="00463CB9" w:rsidRPr="00B41D14" w:rsidRDefault="00F52DE1" w:rsidP="00463CB9">
      <w:pPr>
        <w:pStyle w:val="Odstavecseseznamem"/>
        <w:tabs>
          <w:tab w:val="left" w:pos="0"/>
        </w:tabs>
        <w:jc w:val="left"/>
        <w:rPr>
          <w:rFonts w:eastAsia="Cambria" w:cs="Times New Roman"/>
          <w:color w:val="000000"/>
          <w:sz w:val="18"/>
          <w:szCs w:val="18"/>
        </w:rPr>
      </w:pPr>
      <w:r w:rsidRPr="00B41D14">
        <w:rPr>
          <w:rFonts w:eastAsia="Cambria" w:cs="Times New Roman"/>
          <w:color w:val="000000"/>
          <w:sz w:val="18"/>
          <w:szCs w:val="18"/>
        </w:rPr>
        <w:t>z</w:t>
      </w:r>
      <w:r w:rsidR="00463CB9" w:rsidRPr="00B41D14">
        <w:rPr>
          <w:rFonts w:eastAsia="Cambria" w:cs="Times New Roman"/>
          <w:color w:val="000000"/>
          <w:sz w:val="18"/>
          <w:szCs w:val="18"/>
        </w:rPr>
        <w:t xml:space="preserve">astoupené </w:t>
      </w:r>
      <w:r w:rsidRPr="00B41D14">
        <w:rPr>
          <w:rFonts w:eastAsia="Cambria" w:cs="Times New Roman"/>
          <w:color w:val="000000"/>
          <w:sz w:val="18"/>
          <w:szCs w:val="18"/>
        </w:rPr>
        <w:t>na základě</w:t>
      </w:r>
      <w:r w:rsidR="00463CB9" w:rsidRPr="00B41D14">
        <w:rPr>
          <w:rFonts w:eastAsia="Cambria" w:cs="Times New Roman"/>
          <w:color w:val="000000"/>
          <w:sz w:val="18"/>
          <w:szCs w:val="18"/>
        </w:rPr>
        <w:t xml:space="preserve"> rektorova zmocnění </w:t>
      </w:r>
      <w:r w:rsidR="0005481C">
        <w:rPr>
          <w:rFonts w:eastAsia="Cambria" w:cs="Times New Roman"/>
          <w:color w:val="000000"/>
          <w:sz w:val="18"/>
          <w:szCs w:val="18"/>
        </w:rPr>
        <w:t>Ing. Robert Jára</w:t>
      </w:r>
      <w:r w:rsidR="00463CB9" w:rsidRPr="00B41D14">
        <w:rPr>
          <w:rFonts w:eastAsia="Cambria" w:cs="Times New Roman"/>
          <w:color w:val="000000"/>
          <w:sz w:val="18"/>
          <w:szCs w:val="18"/>
        </w:rPr>
        <w:t>, Ph.D</w:t>
      </w:r>
      <w:r w:rsidRPr="00B41D14">
        <w:rPr>
          <w:rFonts w:eastAsia="Cambria" w:cs="Times New Roman"/>
          <w:color w:val="000000"/>
          <w:sz w:val="18"/>
          <w:szCs w:val="18"/>
        </w:rPr>
        <w:t>., ředitelem Univerzitního centra energeticky efektivních budov ČVUT v Praze (UCEEB)</w:t>
      </w:r>
    </w:p>
    <w:p w14:paraId="0327CAC9" w14:textId="0ACB763B" w:rsidR="002E464F" w:rsidRPr="00B41D14" w:rsidRDefault="002E464F" w:rsidP="00463CB9">
      <w:pPr>
        <w:pStyle w:val="Odstavecseseznamem"/>
        <w:tabs>
          <w:tab w:val="left" w:pos="0"/>
        </w:tabs>
        <w:jc w:val="left"/>
        <w:rPr>
          <w:rFonts w:eastAsia="Cambria" w:cs="Times New Roman"/>
          <w:color w:val="000000"/>
          <w:sz w:val="18"/>
          <w:szCs w:val="18"/>
        </w:rPr>
      </w:pPr>
      <w:r w:rsidRPr="00B41D14">
        <w:rPr>
          <w:rFonts w:eastAsia="Cambria" w:cs="Times New Roman"/>
          <w:color w:val="000000"/>
          <w:sz w:val="18"/>
          <w:szCs w:val="18"/>
        </w:rPr>
        <w:t>(dále jen „</w:t>
      </w:r>
      <w:r w:rsidRPr="00B41D14">
        <w:rPr>
          <w:rFonts w:eastAsia="Cambria" w:cs="Times New Roman"/>
          <w:b/>
          <w:bCs/>
          <w:color w:val="000000"/>
          <w:sz w:val="18"/>
          <w:szCs w:val="18"/>
        </w:rPr>
        <w:t>ČVUT</w:t>
      </w:r>
      <w:r w:rsidRPr="00B41D14">
        <w:rPr>
          <w:rFonts w:eastAsia="Cambria" w:cs="Times New Roman"/>
          <w:color w:val="000000"/>
          <w:sz w:val="18"/>
          <w:szCs w:val="18"/>
        </w:rPr>
        <w:t>“)</w:t>
      </w:r>
    </w:p>
    <w:p w14:paraId="14353EBC" w14:textId="77777777" w:rsidR="00F52DE1" w:rsidRPr="00B41D14" w:rsidRDefault="00F52DE1" w:rsidP="00463CB9">
      <w:pPr>
        <w:pStyle w:val="Odstavecseseznamem"/>
        <w:tabs>
          <w:tab w:val="left" w:pos="0"/>
        </w:tabs>
        <w:jc w:val="left"/>
        <w:rPr>
          <w:rFonts w:eastAsia="Cambria" w:cs="Times New Roman"/>
          <w:color w:val="000000"/>
          <w:sz w:val="18"/>
          <w:szCs w:val="18"/>
        </w:rPr>
      </w:pPr>
    </w:p>
    <w:p w14:paraId="19B9F8D8" w14:textId="2E0DBEC6" w:rsidR="00463CB9" w:rsidRPr="00B41D14" w:rsidRDefault="00463CB9" w:rsidP="00463CB9">
      <w:pPr>
        <w:pStyle w:val="Odstavecseseznamem"/>
        <w:numPr>
          <w:ilvl w:val="0"/>
          <w:numId w:val="1"/>
        </w:numPr>
        <w:tabs>
          <w:tab w:val="left" w:pos="0"/>
        </w:tabs>
        <w:jc w:val="left"/>
        <w:rPr>
          <w:rFonts w:eastAsia="Cambria" w:cs="Times New Roman"/>
          <w:b/>
          <w:bCs/>
          <w:color w:val="000000"/>
          <w:sz w:val="18"/>
          <w:szCs w:val="18"/>
        </w:rPr>
      </w:pPr>
      <w:r w:rsidRPr="00B41D14">
        <w:rPr>
          <w:rFonts w:eastAsia="Cambria" w:cs="Times New Roman"/>
          <w:b/>
          <w:bCs/>
          <w:color w:val="000000"/>
          <w:sz w:val="18"/>
          <w:szCs w:val="18"/>
        </w:rPr>
        <w:t>Strojírenské inovační centrum</w:t>
      </w:r>
      <w:r w:rsidR="00F52DE1" w:rsidRPr="00B41D14">
        <w:rPr>
          <w:rFonts w:eastAsia="Cambria" w:cs="Times New Roman"/>
          <w:b/>
          <w:bCs/>
          <w:color w:val="000000"/>
          <w:sz w:val="18"/>
          <w:szCs w:val="18"/>
        </w:rPr>
        <w:t>, s.r.o.</w:t>
      </w:r>
    </w:p>
    <w:p w14:paraId="53BEAE39" w14:textId="6E51317A" w:rsidR="00F52DE1" w:rsidRPr="00B41D14" w:rsidRDefault="00F52DE1" w:rsidP="00F52DE1">
      <w:pPr>
        <w:ind w:firstLine="708"/>
        <w:rPr>
          <w:rFonts w:eastAsia="Calibri" w:cs="Times New Roman"/>
          <w:sz w:val="18"/>
          <w:szCs w:val="18"/>
        </w:rPr>
      </w:pPr>
      <w:r w:rsidRPr="00B41D14">
        <w:rPr>
          <w:rFonts w:eastAsia="Calibri" w:cs="Times New Roman"/>
          <w:sz w:val="18"/>
          <w:szCs w:val="18"/>
        </w:rPr>
        <w:t>se sídlem Paseky 616, 763 11 Želechovice nad Dřevnicí</w:t>
      </w:r>
    </w:p>
    <w:p w14:paraId="552EB239" w14:textId="58522D85" w:rsidR="00F52DE1" w:rsidRPr="00B41D14" w:rsidRDefault="00F52DE1" w:rsidP="00F52DE1">
      <w:pPr>
        <w:ind w:firstLine="708"/>
        <w:rPr>
          <w:rFonts w:eastAsia="Calibri" w:cs="Times New Roman"/>
          <w:sz w:val="18"/>
          <w:szCs w:val="18"/>
        </w:rPr>
      </w:pPr>
      <w:r w:rsidRPr="00B41D14">
        <w:rPr>
          <w:rFonts w:eastAsia="Calibri" w:cs="Times New Roman"/>
          <w:sz w:val="18"/>
          <w:szCs w:val="18"/>
        </w:rPr>
        <w:t>vedená u Krajského soudu v Brně, oddíl C, vložka 43014</w:t>
      </w:r>
    </w:p>
    <w:p w14:paraId="7B7815A9" w14:textId="6FFD4DC8" w:rsidR="00F52DE1" w:rsidRPr="00B41D14" w:rsidRDefault="00F52DE1" w:rsidP="00F52DE1">
      <w:pPr>
        <w:ind w:firstLine="708"/>
        <w:rPr>
          <w:rFonts w:eastAsia="Calibri" w:cs="Times New Roman"/>
          <w:sz w:val="18"/>
          <w:szCs w:val="18"/>
        </w:rPr>
      </w:pPr>
      <w:r w:rsidRPr="00B41D14">
        <w:rPr>
          <w:rFonts w:eastAsia="Calibri" w:cs="Times New Roman"/>
          <w:sz w:val="18"/>
          <w:szCs w:val="18"/>
        </w:rPr>
        <w:t>IČ: 268 83 490</w:t>
      </w:r>
    </w:p>
    <w:p w14:paraId="48E3F63F" w14:textId="3A8366BD" w:rsidR="00F52DE1" w:rsidRPr="00B41D14" w:rsidRDefault="00F52DE1" w:rsidP="00F52DE1">
      <w:pPr>
        <w:tabs>
          <w:tab w:val="left" w:pos="0"/>
        </w:tabs>
        <w:jc w:val="left"/>
        <w:rPr>
          <w:rFonts w:eastAsia="Calibri" w:cs="Times New Roman"/>
          <w:sz w:val="18"/>
          <w:szCs w:val="18"/>
        </w:rPr>
      </w:pPr>
      <w:r w:rsidRPr="00B41D14">
        <w:rPr>
          <w:rFonts w:eastAsia="Calibri" w:cs="Times New Roman"/>
          <w:sz w:val="18"/>
          <w:szCs w:val="18"/>
        </w:rPr>
        <w:tab/>
        <w:t>zastoupená Ing. Martinem Vančurou a Ing. Lenkou Horákovou, jednateli společně</w:t>
      </w:r>
    </w:p>
    <w:p w14:paraId="5E092811" w14:textId="189E687F" w:rsidR="002E464F" w:rsidRPr="00B41D14" w:rsidRDefault="002E464F" w:rsidP="00F52DE1">
      <w:pPr>
        <w:tabs>
          <w:tab w:val="left" w:pos="0"/>
        </w:tabs>
        <w:jc w:val="left"/>
        <w:rPr>
          <w:rFonts w:eastAsia="Calibri" w:cs="Times New Roman"/>
          <w:sz w:val="18"/>
          <w:szCs w:val="18"/>
        </w:rPr>
      </w:pPr>
      <w:r w:rsidRPr="00B41D14">
        <w:rPr>
          <w:rFonts w:eastAsia="Calibri" w:cs="Times New Roman"/>
          <w:sz w:val="18"/>
          <w:szCs w:val="18"/>
        </w:rPr>
        <w:tab/>
        <w:t>(dále jen „</w:t>
      </w:r>
      <w:r w:rsidRPr="00B41D14">
        <w:rPr>
          <w:rFonts w:eastAsia="Calibri" w:cs="Times New Roman"/>
          <w:b/>
          <w:bCs/>
          <w:sz w:val="18"/>
          <w:szCs w:val="18"/>
        </w:rPr>
        <w:t>SIC</w:t>
      </w:r>
      <w:r w:rsidRPr="00B41D14">
        <w:rPr>
          <w:rFonts w:eastAsia="Calibri" w:cs="Times New Roman"/>
          <w:sz w:val="18"/>
          <w:szCs w:val="18"/>
        </w:rPr>
        <w:t>“)</w:t>
      </w:r>
    </w:p>
    <w:p w14:paraId="25AE5F5B" w14:textId="77777777" w:rsidR="002E464F" w:rsidRPr="00B41D14" w:rsidRDefault="002E464F" w:rsidP="00F52DE1">
      <w:pPr>
        <w:tabs>
          <w:tab w:val="left" w:pos="0"/>
        </w:tabs>
        <w:jc w:val="left"/>
        <w:rPr>
          <w:rFonts w:eastAsia="Calibri" w:cs="Times New Roman"/>
          <w:sz w:val="18"/>
          <w:szCs w:val="18"/>
        </w:rPr>
      </w:pPr>
    </w:p>
    <w:p w14:paraId="101B9200" w14:textId="43CDC8FC" w:rsidR="002E464F" w:rsidRPr="00B41D14" w:rsidRDefault="002E464F" w:rsidP="00F52DE1">
      <w:pPr>
        <w:tabs>
          <w:tab w:val="left" w:pos="0"/>
        </w:tabs>
        <w:jc w:val="left"/>
        <w:rPr>
          <w:rFonts w:eastAsia="Calibri" w:cs="Times New Roman"/>
          <w:sz w:val="18"/>
          <w:szCs w:val="18"/>
        </w:rPr>
      </w:pPr>
      <w:r w:rsidRPr="00B41D14">
        <w:rPr>
          <w:rFonts w:eastAsia="Calibri" w:cs="Times New Roman"/>
          <w:sz w:val="18"/>
          <w:szCs w:val="18"/>
        </w:rPr>
        <w:tab/>
        <w:t xml:space="preserve">(CV </w:t>
      </w:r>
      <w:proofErr w:type="spellStart"/>
      <w:r w:rsidR="008D33DF" w:rsidRPr="00B41D14">
        <w:rPr>
          <w:rFonts w:eastAsia="Calibri" w:cs="Times New Roman"/>
          <w:sz w:val="18"/>
          <w:szCs w:val="18"/>
        </w:rPr>
        <w:t>Machining</w:t>
      </w:r>
      <w:proofErr w:type="spellEnd"/>
      <w:r w:rsidRPr="00B41D14">
        <w:rPr>
          <w:rFonts w:eastAsia="Calibri" w:cs="Times New Roman"/>
          <w:sz w:val="18"/>
          <w:szCs w:val="18"/>
        </w:rPr>
        <w:t>, ČVUT a SIC dále též jako „Smluvní strany“)</w:t>
      </w:r>
    </w:p>
    <w:p w14:paraId="641BF633" w14:textId="24BC3FF7" w:rsidR="00463CB9" w:rsidRPr="00B41D14" w:rsidRDefault="00463CB9" w:rsidP="0023636C">
      <w:pPr>
        <w:rPr>
          <w:sz w:val="18"/>
          <w:szCs w:val="18"/>
        </w:rPr>
      </w:pPr>
    </w:p>
    <w:p w14:paraId="4FA4CC3D" w14:textId="0AF6C1D3" w:rsidR="00F44F76" w:rsidRPr="00B41D14" w:rsidRDefault="002E464F" w:rsidP="00996F01">
      <w:pPr>
        <w:rPr>
          <w:i/>
          <w:iCs/>
          <w:sz w:val="18"/>
          <w:szCs w:val="18"/>
        </w:rPr>
      </w:pPr>
      <w:r w:rsidRPr="00B41D14">
        <w:rPr>
          <w:i/>
          <w:iCs/>
          <w:sz w:val="18"/>
          <w:szCs w:val="18"/>
        </w:rPr>
        <w:t xml:space="preserve">Tato smlouva </w:t>
      </w:r>
      <w:r w:rsidR="005E4CAA">
        <w:rPr>
          <w:i/>
          <w:iCs/>
          <w:sz w:val="18"/>
          <w:szCs w:val="18"/>
        </w:rPr>
        <w:t xml:space="preserve">(dále jen „Smlouva“) </w:t>
      </w:r>
      <w:r w:rsidRPr="00B41D14">
        <w:rPr>
          <w:i/>
          <w:iCs/>
          <w:sz w:val="18"/>
          <w:szCs w:val="18"/>
        </w:rPr>
        <w:t>upravuje ve smyslu zákona č.130/2002 Sb., o podpoře výzkumu, experimentálního vývoje a inovací v platném znění,</w:t>
      </w:r>
      <w:r w:rsidR="00F44F76" w:rsidRPr="00B41D14">
        <w:rPr>
          <w:i/>
          <w:iCs/>
          <w:sz w:val="18"/>
          <w:szCs w:val="18"/>
        </w:rPr>
        <w:t xml:space="preserve"> práva a povinnosti Smluvních stran spojené s ochrannou a</w:t>
      </w:r>
      <w:r w:rsidRPr="00B41D14">
        <w:rPr>
          <w:i/>
          <w:iCs/>
          <w:sz w:val="18"/>
          <w:szCs w:val="18"/>
        </w:rPr>
        <w:t xml:space="preserve"> </w:t>
      </w:r>
      <w:r w:rsidR="00C70EE0" w:rsidRPr="00B41D14">
        <w:rPr>
          <w:i/>
          <w:iCs/>
          <w:sz w:val="18"/>
          <w:szCs w:val="18"/>
        </w:rPr>
        <w:t>využitím</w:t>
      </w:r>
      <w:r w:rsidRPr="00B41D14">
        <w:rPr>
          <w:i/>
          <w:iCs/>
          <w:sz w:val="18"/>
          <w:szCs w:val="18"/>
        </w:rPr>
        <w:t xml:space="preserve"> výsledků výzkumu vytvořených </w:t>
      </w:r>
      <w:r w:rsidR="00F44F76" w:rsidRPr="00B41D14">
        <w:rPr>
          <w:i/>
          <w:iCs/>
          <w:sz w:val="18"/>
          <w:szCs w:val="18"/>
        </w:rPr>
        <w:t xml:space="preserve">společně </w:t>
      </w:r>
      <w:r w:rsidRPr="00B41D14">
        <w:rPr>
          <w:i/>
          <w:iCs/>
          <w:sz w:val="18"/>
          <w:szCs w:val="18"/>
        </w:rPr>
        <w:t>Smluvními stranami v rámci společného projektu s</w:t>
      </w:r>
      <w:r w:rsidR="0002697B" w:rsidRPr="00B41D14">
        <w:rPr>
          <w:i/>
          <w:iCs/>
          <w:sz w:val="18"/>
          <w:szCs w:val="18"/>
        </w:rPr>
        <w:t> </w:t>
      </w:r>
      <w:r w:rsidRPr="00B41D14">
        <w:rPr>
          <w:i/>
          <w:iCs/>
          <w:sz w:val="18"/>
          <w:szCs w:val="18"/>
        </w:rPr>
        <w:t>názvem</w:t>
      </w:r>
      <w:r w:rsidR="0002697B" w:rsidRPr="00B41D14">
        <w:rPr>
          <w:i/>
          <w:iCs/>
          <w:sz w:val="18"/>
          <w:szCs w:val="18"/>
        </w:rPr>
        <w:t xml:space="preserve"> </w:t>
      </w:r>
      <w:r w:rsidR="00C727D6" w:rsidRPr="00B41D14">
        <w:rPr>
          <w:i/>
          <w:iCs/>
          <w:sz w:val="18"/>
          <w:szCs w:val="18"/>
        </w:rPr>
        <w:t>„</w:t>
      </w:r>
      <w:r w:rsidR="0002697B" w:rsidRPr="00B41D14">
        <w:rPr>
          <w:i/>
          <w:iCs/>
          <w:sz w:val="18"/>
          <w:szCs w:val="18"/>
        </w:rPr>
        <w:t>Monitoring tlaku sedacího systému ortopedického vozíku</w:t>
      </w:r>
      <w:r w:rsidR="00C727D6" w:rsidRPr="00B41D14">
        <w:rPr>
          <w:i/>
          <w:iCs/>
          <w:sz w:val="18"/>
          <w:szCs w:val="18"/>
        </w:rPr>
        <w:t>“</w:t>
      </w:r>
      <w:r w:rsidR="003E5F31">
        <w:rPr>
          <w:i/>
          <w:iCs/>
          <w:sz w:val="18"/>
          <w:szCs w:val="18"/>
        </w:rPr>
        <w:t xml:space="preserve">, kterého se Smluvní strany na základě </w:t>
      </w:r>
      <w:r w:rsidR="003E5F31" w:rsidRPr="003E5F31">
        <w:rPr>
          <w:i/>
          <w:iCs/>
          <w:sz w:val="18"/>
          <w:szCs w:val="18"/>
        </w:rPr>
        <w:t>Smlouv</w:t>
      </w:r>
      <w:r w:rsidR="003E5F31">
        <w:rPr>
          <w:i/>
          <w:iCs/>
          <w:sz w:val="18"/>
          <w:szCs w:val="18"/>
        </w:rPr>
        <w:t>y</w:t>
      </w:r>
      <w:r w:rsidR="003E5F31" w:rsidRPr="003E5F31">
        <w:rPr>
          <w:i/>
          <w:iCs/>
          <w:sz w:val="18"/>
          <w:szCs w:val="18"/>
        </w:rPr>
        <w:t xml:space="preserve"> o účasti na řešení projektu mezi </w:t>
      </w:r>
      <w:r w:rsidR="004B0B12">
        <w:rPr>
          <w:i/>
          <w:iCs/>
          <w:sz w:val="18"/>
          <w:szCs w:val="18"/>
        </w:rPr>
        <w:t xml:space="preserve">CV </w:t>
      </w:r>
      <w:proofErr w:type="spellStart"/>
      <w:r w:rsidR="004B0B12">
        <w:rPr>
          <w:i/>
          <w:iCs/>
          <w:sz w:val="18"/>
          <w:szCs w:val="18"/>
        </w:rPr>
        <w:t>Machining</w:t>
      </w:r>
      <w:proofErr w:type="spellEnd"/>
      <w:r w:rsidR="003E5F31" w:rsidRPr="003E5F31">
        <w:rPr>
          <w:i/>
          <w:iCs/>
          <w:sz w:val="18"/>
          <w:szCs w:val="18"/>
        </w:rPr>
        <w:t xml:space="preserve"> a SIC ze dne 08.04.2021 a Smlouv</w:t>
      </w:r>
      <w:r w:rsidR="003E5F31">
        <w:rPr>
          <w:i/>
          <w:iCs/>
          <w:sz w:val="18"/>
          <w:szCs w:val="18"/>
        </w:rPr>
        <w:t>y</w:t>
      </w:r>
      <w:r w:rsidR="003E5F31" w:rsidRPr="003E5F31">
        <w:rPr>
          <w:i/>
          <w:iCs/>
          <w:sz w:val="18"/>
          <w:szCs w:val="18"/>
        </w:rPr>
        <w:t xml:space="preserve"> o účasti na řešení projektu mezi </w:t>
      </w:r>
      <w:r w:rsidR="004B0B12">
        <w:rPr>
          <w:i/>
          <w:iCs/>
          <w:sz w:val="18"/>
          <w:szCs w:val="18"/>
        </w:rPr>
        <w:t xml:space="preserve">CV </w:t>
      </w:r>
      <w:proofErr w:type="spellStart"/>
      <w:r w:rsidR="004B0B12">
        <w:rPr>
          <w:i/>
          <w:iCs/>
          <w:sz w:val="18"/>
          <w:szCs w:val="18"/>
        </w:rPr>
        <w:t>Machining</w:t>
      </w:r>
      <w:proofErr w:type="spellEnd"/>
      <w:r w:rsidR="003E5F31" w:rsidRPr="003E5F31">
        <w:rPr>
          <w:i/>
          <w:iCs/>
          <w:sz w:val="18"/>
          <w:szCs w:val="18"/>
        </w:rPr>
        <w:t xml:space="preserve"> a ČVUT ze dne 14.04.202</w:t>
      </w:r>
      <w:r w:rsidR="00817233">
        <w:rPr>
          <w:i/>
          <w:iCs/>
          <w:sz w:val="18"/>
          <w:szCs w:val="18"/>
        </w:rPr>
        <w:t>1</w:t>
      </w:r>
      <w:r w:rsidR="00F44F76" w:rsidRPr="00B41D14">
        <w:rPr>
          <w:i/>
          <w:iCs/>
          <w:sz w:val="18"/>
          <w:szCs w:val="18"/>
        </w:rPr>
        <w:t xml:space="preserve"> (dále jen „Projekt</w:t>
      </w:r>
      <w:r w:rsidR="00C70EE0" w:rsidRPr="00B41D14">
        <w:rPr>
          <w:i/>
          <w:iCs/>
          <w:sz w:val="18"/>
          <w:szCs w:val="18"/>
        </w:rPr>
        <w:t>“)</w:t>
      </w:r>
      <w:r w:rsidR="00FF0D08" w:rsidRPr="00B41D14">
        <w:rPr>
          <w:i/>
          <w:iCs/>
          <w:sz w:val="18"/>
          <w:szCs w:val="18"/>
        </w:rPr>
        <w:t>.</w:t>
      </w:r>
    </w:p>
    <w:p w14:paraId="5D2AC449" w14:textId="0AFC0686" w:rsidR="00F44F76" w:rsidRPr="00B41D14" w:rsidRDefault="00F44F76" w:rsidP="00F44F76">
      <w:pPr>
        <w:jc w:val="center"/>
        <w:rPr>
          <w:sz w:val="18"/>
          <w:szCs w:val="18"/>
        </w:rPr>
      </w:pPr>
    </w:p>
    <w:p w14:paraId="766491B2" w14:textId="77777777" w:rsidR="000F5500" w:rsidRPr="000F5500" w:rsidRDefault="000F5500" w:rsidP="00996F01">
      <w:pPr>
        <w:pStyle w:val="Odstavecseseznamem"/>
        <w:numPr>
          <w:ilvl w:val="0"/>
          <w:numId w:val="7"/>
        </w:numPr>
        <w:ind w:left="357" w:hanging="357"/>
        <w:contextualSpacing w:val="0"/>
        <w:rPr>
          <w:b/>
          <w:bCs/>
          <w:sz w:val="18"/>
          <w:szCs w:val="18"/>
        </w:rPr>
      </w:pPr>
      <w:r w:rsidRPr="000F5500">
        <w:rPr>
          <w:b/>
          <w:bCs/>
          <w:sz w:val="18"/>
          <w:szCs w:val="18"/>
        </w:rPr>
        <w:t>Úvodní ustanovení</w:t>
      </w:r>
    </w:p>
    <w:p w14:paraId="797EC64A" w14:textId="63936D9B" w:rsidR="00F44F76" w:rsidRPr="00B41D14" w:rsidRDefault="00C22481" w:rsidP="0086406E">
      <w:pPr>
        <w:pStyle w:val="Odstavecseseznamem"/>
        <w:numPr>
          <w:ilvl w:val="1"/>
          <w:numId w:val="7"/>
        </w:numPr>
        <w:spacing w:after="120"/>
        <w:contextualSpacing w:val="0"/>
        <w:rPr>
          <w:sz w:val="18"/>
          <w:szCs w:val="18"/>
        </w:rPr>
      </w:pPr>
      <w:r w:rsidRPr="00B41D14">
        <w:rPr>
          <w:sz w:val="18"/>
          <w:szCs w:val="18"/>
        </w:rPr>
        <w:t xml:space="preserve">Rozdělení vlastnických práv k výsledkům </w:t>
      </w:r>
      <w:r w:rsidR="003E5F31">
        <w:rPr>
          <w:sz w:val="18"/>
          <w:szCs w:val="18"/>
        </w:rPr>
        <w:t>P</w:t>
      </w:r>
      <w:r w:rsidR="00145289" w:rsidRPr="00B41D14">
        <w:rPr>
          <w:sz w:val="18"/>
          <w:szCs w:val="18"/>
        </w:rPr>
        <w:t xml:space="preserve">rojektu </w:t>
      </w:r>
      <w:r w:rsidRPr="00B41D14">
        <w:rPr>
          <w:sz w:val="18"/>
          <w:szCs w:val="18"/>
        </w:rPr>
        <w:t xml:space="preserve">předem upravují Smlouva o účasti na řešení projektu mezi </w:t>
      </w:r>
      <w:r w:rsidR="004B0B12">
        <w:rPr>
          <w:sz w:val="18"/>
          <w:szCs w:val="18"/>
        </w:rPr>
        <w:t xml:space="preserve">CV </w:t>
      </w:r>
      <w:proofErr w:type="spellStart"/>
      <w:r w:rsidR="004B0B12">
        <w:rPr>
          <w:sz w:val="18"/>
          <w:szCs w:val="18"/>
        </w:rPr>
        <w:t>Machining</w:t>
      </w:r>
      <w:proofErr w:type="spellEnd"/>
      <w:r w:rsidRPr="00B41D14">
        <w:rPr>
          <w:sz w:val="18"/>
          <w:szCs w:val="18"/>
        </w:rPr>
        <w:t xml:space="preserve"> a SIC ze dne 08.04.2021 a Smlouva o účasti na řešení projektu mezi </w:t>
      </w:r>
      <w:r w:rsidR="004B0B12">
        <w:rPr>
          <w:sz w:val="18"/>
          <w:szCs w:val="18"/>
        </w:rPr>
        <w:t xml:space="preserve">CV </w:t>
      </w:r>
      <w:proofErr w:type="spellStart"/>
      <w:r w:rsidR="004B0B12">
        <w:rPr>
          <w:sz w:val="18"/>
          <w:szCs w:val="18"/>
        </w:rPr>
        <w:t>Machining</w:t>
      </w:r>
      <w:proofErr w:type="spellEnd"/>
      <w:r w:rsidRPr="00B41D14">
        <w:rPr>
          <w:sz w:val="18"/>
          <w:szCs w:val="18"/>
        </w:rPr>
        <w:t xml:space="preserve"> a ČVUT ze dne 14.04.2021 tak, že vlastníkem nehmotného výsledku je ta </w:t>
      </w:r>
      <w:r w:rsidR="003E5F31">
        <w:rPr>
          <w:sz w:val="18"/>
          <w:szCs w:val="18"/>
        </w:rPr>
        <w:t>S</w:t>
      </w:r>
      <w:r w:rsidRPr="00B41D14">
        <w:rPr>
          <w:sz w:val="18"/>
          <w:szCs w:val="18"/>
        </w:rPr>
        <w:t>mluvní strana, která jej v rámci práce na projektu vytvořila. Vznik</w:t>
      </w:r>
      <w:r w:rsidR="003E5F31">
        <w:rPr>
          <w:sz w:val="18"/>
          <w:szCs w:val="18"/>
        </w:rPr>
        <w:t>lo</w:t>
      </w:r>
      <w:r w:rsidRPr="00B41D14">
        <w:rPr>
          <w:sz w:val="18"/>
          <w:szCs w:val="18"/>
        </w:rPr>
        <w:t>-li duševní vlastnictví spoluprací Smluvních stran, je toto duševní vlastnictví jejich společným majetkem v podílu, v jakém se na jeho vytvoření podíleli pracovníci Smluvních stran</w:t>
      </w:r>
      <w:r w:rsidR="00C727D6" w:rsidRPr="00B41D14">
        <w:rPr>
          <w:sz w:val="18"/>
          <w:szCs w:val="18"/>
        </w:rPr>
        <w:t>.</w:t>
      </w:r>
    </w:p>
    <w:p w14:paraId="012DBEB5" w14:textId="6EFD0EFF" w:rsidR="00C727D6" w:rsidRDefault="00C727D6" w:rsidP="0086406E">
      <w:pPr>
        <w:pStyle w:val="Odstavecseseznamem"/>
        <w:numPr>
          <w:ilvl w:val="1"/>
          <w:numId w:val="7"/>
        </w:numPr>
        <w:spacing w:after="120"/>
        <w:contextualSpacing w:val="0"/>
        <w:rPr>
          <w:sz w:val="18"/>
          <w:szCs w:val="18"/>
        </w:rPr>
      </w:pPr>
      <w:r w:rsidRPr="00B41D14">
        <w:rPr>
          <w:sz w:val="18"/>
          <w:szCs w:val="18"/>
        </w:rPr>
        <w:t xml:space="preserve">V rámci projektu vzniklo společným úsilím všech </w:t>
      </w:r>
      <w:r w:rsidR="00145289" w:rsidRPr="00B41D14">
        <w:rPr>
          <w:sz w:val="18"/>
          <w:szCs w:val="18"/>
        </w:rPr>
        <w:t>S</w:t>
      </w:r>
      <w:r w:rsidRPr="00B41D14">
        <w:rPr>
          <w:sz w:val="18"/>
          <w:szCs w:val="18"/>
        </w:rPr>
        <w:t>mluvních stran technické řešení</w:t>
      </w:r>
      <w:r w:rsidR="00145289" w:rsidRPr="00B41D14">
        <w:rPr>
          <w:sz w:val="18"/>
          <w:szCs w:val="18"/>
        </w:rPr>
        <w:t xml:space="preserve"> </w:t>
      </w:r>
      <w:r w:rsidRPr="00B41D14">
        <w:rPr>
          <w:sz w:val="18"/>
          <w:szCs w:val="18"/>
        </w:rPr>
        <w:t>s názvem „Systém pro monitorování tlaku a invalidní vozík zahrnující tento systém“</w:t>
      </w:r>
      <w:r w:rsidR="003E5F31">
        <w:rPr>
          <w:sz w:val="18"/>
          <w:szCs w:val="18"/>
        </w:rPr>
        <w:t xml:space="preserve"> </w:t>
      </w:r>
      <w:r w:rsidR="003E5F31" w:rsidRPr="003E5F31">
        <w:rPr>
          <w:sz w:val="18"/>
          <w:szCs w:val="18"/>
        </w:rPr>
        <w:t>(dále jen „Technické řešení“)</w:t>
      </w:r>
      <w:r w:rsidR="00145289" w:rsidRPr="00B41D14">
        <w:rPr>
          <w:sz w:val="18"/>
          <w:szCs w:val="18"/>
        </w:rPr>
        <w:t>, které Smluvní strany společně dne 05.01.2023 přihlásili u Úřadu průmyslového vlastnictví České republiky k ochraně přihláškou užitného vzoru s názvem „Systém pro monitorování tlaku a invalidní vozík zahrnující tento systém“, číslo přihlášky PUV 2023-40652 (dále jen „Užitný vzor“)</w:t>
      </w:r>
      <w:r w:rsidR="0013201E" w:rsidRPr="00B41D14">
        <w:rPr>
          <w:sz w:val="18"/>
          <w:szCs w:val="18"/>
        </w:rPr>
        <w:t>.</w:t>
      </w:r>
    </w:p>
    <w:p w14:paraId="0DDFE722" w14:textId="77777777" w:rsidR="00996F01" w:rsidRPr="00B41D14" w:rsidRDefault="00996F01" w:rsidP="00996F01">
      <w:pPr>
        <w:pStyle w:val="Odstavecseseznamem"/>
        <w:spacing w:after="120"/>
        <w:ind w:left="792"/>
        <w:contextualSpacing w:val="0"/>
        <w:rPr>
          <w:sz w:val="18"/>
          <w:szCs w:val="18"/>
        </w:rPr>
      </w:pPr>
    </w:p>
    <w:p w14:paraId="0EB22CE0" w14:textId="4ACFB197" w:rsidR="000F5500" w:rsidRPr="000F5500" w:rsidRDefault="000F5500" w:rsidP="00996F01">
      <w:pPr>
        <w:pStyle w:val="Odstavecseseznamem"/>
        <w:numPr>
          <w:ilvl w:val="0"/>
          <w:numId w:val="7"/>
        </w:numPr>
        <w:ind w:left="357" w:hanging="357"/>
        <w:contextualSpacing w:val="0"/>
        <w:rPr>
          <w:b/>
          <w:bCs/>
          <w:sz w:val="18"/>
          <w:szCs w:val="18"/>
        </w:rPr>
      </w:pPr>
      <w:r w:rsidRPr="000F5500">
        <w:rPr>
          <w:b/>
          <w:bCs/>
          <w:sz w:val="18"/>
          <w:szCs w:val="18"/>
        </w:rPr>
        <w:t>Podíly k Technickému řešení</w:t>
      </w:r>
      <w:r w:rsidR="004B0B12">
        <w:rPr>
          <w:b/>
          <w:bCs/>
          <w:sz w:val="18"/>
          <w:szCs w:val="18"/>
        </w:rPr>
        <w:t xml:space="preserve"> a Užitnému vzoru</w:t>
      </w:r>
    </w:p>
    <w:p w14:paraId="78D99F41" w14:textId="61FDED83" w:rsidR="00C727D6" w:rsidRPr="0086406E" w:rsidRDefault="00145289" w:rsidP="0086406E">
      <w:pPr>
        <w:pStyle w:val="Odstavecseseznamem"/>
        <w:numPr>
          <w:ilvl w:val="1"/>
          <w:numId w:val="7"/>
        </w:numPr>
        <w:spacing w:after="120"/>
        <w:rPr>
          <w:sz w:val="18"/>
          <w:szCs w:val="18"/>
        </w:rPr>
      </w:pPr>
      <w:r w:rsidRPr="0086406E">
        <w:rPr>
          <w:sz w:val="18"/>
          <w:szCs w:val="18"/>
        </w:rPr>
        <w:t>Technické řešení, spolu se všemi právy duševního vlastnictví</w:t>
      </w:r>
      <w:r w:rsidR="005E4CAA">
        <w:rPr>
          <w:sz w:val="18"/>
          <w:szCs w:val="18"/>
        </w:rPr>
        <w:t>,</w:t>
      </w:r>
      <w:r w:rsidRPr="0086406E">
        <w:rPr>
          <w:sz w:val="18"/>
          <w:szCs w:val="18"/>
        </w:rPr>
        <w:t xml:space="preserve"> patří </w:t>
      </w:r>
      <w:r w:rsidR="0013201E" w:rsidRPr="0086406E">
        <w:rPr>
          <w:sz w:val="18"/>
          <w:szCs w:val="18"/>
        </w:rPr>
        <w:t>S</w:t>
      </w:r>
      <w:r w:rsidRPr="0086406E">
        <w:rPr>
          <w:sz w:val="18"/>
          <w:szCs w:val="18"/>
        </w:rPr>
        <w:t xml:space="preserve">mluvním stranám v podílu, který respektuje jejich tvůrčí příspěvek k vytvoření Technického řešení. Spoluvlastnické podíly vychází z tvůrčích podílů </w:t>
      </w:r>
      <w:r w:rsidR="00117ED9" w:rsidRPr="0086406E">
        <w:rPr>
          <w:sz w:val="18"/>
          <w:szCs w:val="18"/>
        </w:rPr>
        <w:t xml:space="preserve">jednotlivých Smluvních stran </w:t>
      </w:r>
      <w:r w:rsidRPr="0086406E">
        <w:rPr>
          <w:sz w:val="18"/>
          <w:szCs w:val="18"/>
        </w:rPr>
        <w:t xml:space="preserve">a jsou </w:t>
      </w:r>
      <w:r w:rsidR="00117ED9" w:rsidRPr="0086406E">
        <w:rPr>
          <w:sz w:val="18"/>
          <w:szCs w:val="18"/>
        </w:rPr>
        <w:t>takovéto</w:t>
      </w:r>
      <w:r w:rsidRPr="0086406E">
        <w:rPr>
          <w:sz w:val="18"/>
          <w:szCs w:val="18"/>
        </w:rPr>
        <w:t>:</w:t>
      </w:r>
    </w:p>
    <w:p w14:paraId="5A7B16AD" w14:textId="5CAF2BCB" w:rsidR="00145289" w:rsidRPr="0086406E" w:rsidRDefault="004B0B12" w:rsidP="0086406E">
      <w:pPr>
        <w:spacing w:after="120"/>
        <w:ind w:left="1440"/>
        <w:rPr>
          <w:sz w:val="18"/>
          <w:szCs w:val="18"/>
        </w:rPr>
      </w:pPr>
      <w:r>
        <w:rPr>
          <w:sz w:val="18"/>
          <w:szCs w:val="18"/>
        </w:rPr>
        <w:t xml:space="preserve">CV </w:t>
      </w:r>
      <w:proofErr w:type="spellStart"/>
      <w:r>
        <w:rPr>
          <w:sz w:val="18"/>
          <w:szCs w:val="18"/>
        </w:rPr>
        <w:t>Machining</w:t>
      </w:r>
      <w:proofErr w:type="spellEnd"/>
      <w:r w:rsidR="00145289" w:rsidRPr="0086406E">
        <w:rPr>
          <w:sz w:val="18"/>
          <w:szCs w:val="18"/>
        </w:rPr>
        <w:tab/>
      </w:r>
      <w:r w:rsidR="00145289" w:rsidRPr="0086406E">
        <w:rPr>
          <w:sz w:val="18"/>
          <w:szCs w:val="18"/>
        </w:rPr>
        <w:tab/>
        <w:t>6</w:t>
      </w:r>
      <w:r>
        <w:rPr>
          <w:sz w:val="18"/>
          <w:szCs w:val="18"/>
        </w:rPr>
        <w:t>3</w:t>
      </w:r>
      <w:r w:rsidR="00145289" w:rsidRPr="0086406E">
        <w:rPr>
          <w:sz w:val="18"/>
          <w:szCs w:val="18"/>
        </w:rPr>
        <w:t xml:space="preserve"> %</w:t>
      </w:r>
    </w:p>
    <w:p w14:paraId="329BA1B8" w14:textId="17EBD99F" w:rsidR="00145289" w:rsidRPr="0086406E" w:rsidRDefault="00145289" w:rsidP="0086406E">
      <w:pPr>
        <w:spacing w:after="120"/>
        <w:ind w:left="1440"/>
        <w:rPr>
          <w:sz w:val="18"/>
          <w:szCs w:val="18"/>
        </w:rPr>
      </w:pPr>
      <w:r w:rsidRPr="0086406E">
        <w:rPr>
          <w:sz w:val="18"/>
          <w:szCs w:val="18"/>
        </w:rPr>
        <w:t>ČVUT</w:t>
      </w:r>
      <w:r w:rsidRPr="0086406E">
        <w:rPr>
          <w:sz w:val="18"/>
          <w:szCs w:val="18"/>
        </w:rPr>
        <w:tab/>
      </w:r>
      <w:r w:rsidRPr="0086406E">
        <w:rPr>
          <w:sz w:val="18"/>
          <w:szCs w:val="18"/>
        </w:rPr>
        <w:tab/>
      </w:r>
      <w:r w:rsidRPr="0086406E">
        <w:rPr>
          <w:sz w:val="18"/>
          <w:szCs w:val="18"/>
        </w:rPr>
        <w:tab/>
        <w:t>22 %</w:t>
      </w:r>
    </w:p>
    <w:p w14:paraId="5F28EACB" w14:textId="3D408A7E" w:rsidR="00145289" w:rsidRPr="0086406E" w:rsidRDefault="00145289" w:rsidP="0086406E">
      <w:pPr>
        <w:spacing w:after="120"/>
        <w:ind w:left="1440"/>
        <w:rPr>
          <w:sz w:val="18"/>
          <w:szCs w:val="18"/>
        </w:rPr>
      </w:pPr>
      <w:r w:rsidRPr="0086406E">
        <w:rPr>
          <w:sz w:val="18"/>
          <w:szCs w:val="18"/>
        </w:rPr>
        <w:t>SIC</w:t>
      </w:r>
      <w:r w:rsidRPr="0086406E">
        <w:rPr>
          <w:sz w:val="18"/>
          <w:szCs w:val="18"/>
        </w:rPr>
        <w:tab/>
      </w:r>
      <w:r w:rsidRPr="0086406E">
        <w:rPr>
          <w:sz w:val="18"/>
          <w:szCs w:val="18"/>
        </w:rPr>
        <w:tab/>
      </w:r>
      <w:r w:rsidRPr="0086406E">
        <w:rPr>
          <w:sz w:val="18"/>
          <w:szCs w:val="18"/>
        </w:rPr>
        <w:tab/>
        <w:t>15 %</w:t>
      </w:r>
    </w:p>
    <w:p w14:paraId="6EB8516A" w14:textId="0307138C" w:rsidR="0013201E" w:rsidRPr="0086406E" w:rsidRDefault="00145289" w:rsidP="0086406E">
      <w:pPr>
        <w:spacing w:after="120"/>
        <w:ind w:left="708"/>
        <w:rPr>
          <w:sz w:val="18"/>
          <w:szCs w:val="18"/>
        </w:rPr>
      </w:pPr>
      <w:r w:rsidRPr="0086406E">
        <w:rPr>
          <w:sz w:val="18"/>
          <w:szCs w:val="18"/>
        </w:rPr>
        <w:t xml:space="preserve">Technické řešení vytvořili společnou tvůrčí prací zaměstnanci Smluvních stran ke splnění úkolů ze svých pracovních poměrů k příslušným </w:t>
      </w:r>
      <w:r w:rsidR="00117ED9" w:rsidRPr="0086406E">
        <w:rPr>
          <w:sz w:val="18"/>
          <w:szCs w:val="18"/>
        </w:rPr>
        <w:t>S</w:t>
      </w:r>
      <w:r w:rsidRPr="0086406E">
        <w:rPr>
          <w:sz w:val="18"/>
          <w:szCs w:val="18"/>
        </w:rPr>
        <w:t xml:space="preserve">mluvním stranám. </w:t>
      </w:r>
      <w:r w:rsidR="0013201E" w:rsidRPr="0086406E">
        <w:rPr>
          <w:sz w:val="18"/>
          <w:szCs w:val="18"/>
        </w:rPr>
        <w:t>Byli to:</w:t>
      </w:r>
    </w:p>
    <w:p w14:paraId="25E20B63" w14:textId="5C69E755" w:rsidR="0013201E" w:rsidRPr="0086406E" w:rsidRDefault="0013201E" w:rsidP="0086406E">
      <w:pPr>
        <w:spacing w:after="120"/>
        <w:ind w:left="720"/>
        <w:rPr>
          <w:sz w:val="18"/>
          <w:szCs w:val="18"/>
        </w:rPr>
      </w:pPr>
      <w:r w:rsidRPr="0086406E">
        <w:rPr>
          <w:sz w:val="18"/>
          <w:szCs w:val="18"/>
        </w:rPr>
        <w:t xml:space="preserve">Za </w:t>
      </w:r>
      <w:r w:rsidR="004B0B12">
        <w:rPr>
          <w:sz w:val="18"/>
          <w:szCs w:val="18"/>
        </w:rPr>
        <w:t xml:space="preserve">CV </w:t>
      </w:r>
      <w:proofErr w:type="spellStart"/>
      <w:r w:rsidR="004B0B12">
        <w:rPr>
          <w:sz w:val="18"/>
          <w:szCs w:val="18"/>
        </w:rPr>
        <w:t>Machining</w:t>
      </w:r>
      <w:proofErr w:type="spellEnd"/>
      <w:r w:rsidRPr="0086406E">
        <w:rPr>
          <w:sz w:val="18"/>
          <w:szCs w:val="18"/>
        </w:rPr>
        <w:t>:</w:t>
      </w:r>
    </w:p>
    <w:p w14:paraId="2FD66985" w14:textId="0139E74C" w:rsidR="0013201E" w:rsidRPr="0086406E" w:rsidRDefault="00817233" w:rsidP="0086406E">
      <w:pPr>
        <w:spacing w:after="120"/>
        <w:ind w:left="1440"/>
        <w:rPr>
          <w:sz w:val="18"/>
          <w:szCs w:val="18"/>
        </w:rPr>
      </w:pPr>
      <w:proofErr w:type="spellStart"/>
      <w:r>
        <w:rPr>
          <w:sz w:val="18"/>
          <w:szCs w:val="18"/>
        </w:rPr>
        <w:t>xxxxxxxxxxxxxxxxxxxxxxxxxxxxxxxxxxxxxxxx</w:t>
      </w:r>
      <w:proofErr w:type="spellEnd"/>
    </w:p>
    <w:p w14:paraId="65DBAAA8" w14:textId="6BDB9D1E" w:rsidR="0013201E" w:rsidRPr="0086406E" w:rsidRDefault="0013201E" w:rsidP="0086406E">
      <w:pPr>
        <w:spacing w:after="120"/>
        <w:ind w:left="720"/>
        <w:rPr>
          <w:sz w:val="18"/>
          <w:szCs w:val="18"/>
        </w:rPr>
      </w:pPr>
      <w:r w:rsidRPr="0086406E">
        <w:rPr>
          <w:sz w:val="18"/>
          <w:szCs w:val="18"/>
        </w:rPr>
        <w:t xml:space="preserve">Za ČVUT: </w:t>
      </w:r>
    </w:p>
    <w:p w14:paraId="7B95E596" w14:textId="76FB6B38" w:rsidR="0013201E" w:rsidRPr="0086406E" w:rsidRDefault="00817233" w:rsidP="0086406E">
      <w:pPr>
        <w:spacing w:after="120"/>
        <w:ind w:left="1440"/>
        <w:rPr>
          <w:sz w:val="18"/>
          <w:szCs w:val="18"/>
        </w:rPr>
      </w:pPr>
      <w:proofErr w:type="spellStart"/>
      <w:r>
        <w:rPr>
          <w:sz w:val="18"/>
          <w:szCs w:val="18"/>
        </w:rPr>
        <w:t>xxxxxxxxxxxxxxxxxxxxxxxxxxxxxxxxxxxxxxxx</w:t>
      </w:r>
      <w:proofErr w:type="spellEnd"/>
    </w:p>
    <w:p w14:paraId="4095A6AD" w14:textId="724E8DD5" w:rsidR="0013201E" w:rsidRPr="0086406E" w:rsidRDefault="00817233" w:rsidP="0086406E">
      <w:pPr>
        <w:spacing w:after="120"/>
        <w:ind w:left="1440"/>
        <w:rPr>
          <w:sz w:val="18"/>
          <w:szCs w:val="18"/>
        </w:rPr>
      </w:pPr>
      <w:proofErr w:type="spellStart"/>
      <w:r>
        <w:rPr>
          <w:sz w:val="18"/>
          <w:szCs w:val="18"/>
        </w:rPr>
        <w:t>xxxxxxxxxxxxxxxxxxxxxxxxxxxxxxxxxxxxxxxx</w:t>
      </w:r>
      <w:proofErr w:type="spellEnd"/>
    </w:p>
    <w:p w14:paraId="708E4065" w14:textId="77777777" w:rsidR="00817233" w:rsidRPr="0086406E" w:rsidRDefault="00817233" w:rsidP="00817233">
      <w:pPr>
        <w:spacing w:after="120"/>
        <w:ind w:left="1440"/>
        <w:rPr>
          <w:sz w:val="18"/>
          <w:szCs w:val="18"/>
        </w:rPr>
      </w:pPr>
      <w:proofErr w:type="spellStart"/>
      <w:r>
        <w:rPr>
          <w:sz w:val="18"/>
          <w:szCs w:val="18"/>
        </w:rPr>
        <w:t>xxxxxxxxxxxxxxxxxxxxxxxxxxxxxxxxxxxxxxxx</w:t>
      </w:r>
      <w:proofErr w:type="spellEnd"/>
    </w:p>
    <w:p w14:paraId="4C195A7A" w14:textId="77777777" w:rsidR="00817233" w:rsidRPr="0086406E" w:rsidRDefault="00817233" w:rsidP="00817233">
      <w:pPr>
        <w:spacing w:after="120"/>
        <w:ind w:left="1440"/>
        <w:rPr>
          <w:sz w:val="18"/>
          <w:szCs w:val="18"/>
        </w:rPr>
      </w:pPr>
      <w:proofErr w:type="spellStart"/>
      <w:r>
        <w:rPr>
          <w:sz w:val="18"/>
          <w:szCs w:val="18"/>
        </w:rPr>
        <w:t>xxxxxxxxxxxxxxxxxxxxxxxxxxxxxxxxxxxxxxxx</w:t>
      </w:r>
      <w:proofErr w:type="spellEnd"/>
    </w:p>
    <w:p w14:paraId="49EE33BC" w14:textId="77777777" w:rsidR="00817233" w:rsidRPr="0086406E" w:rsidRDefault="00817233" w:rsidP="00817233">
      <w:pPr>
        <w:spacing w:after="120"/>
        <w:ind w:left="1440"/>
        <w:rPr>
          <w:sz w:val="18"/>
          <w:szCs w:val="18"/>
        </w:rPr>
      </w:pPr>
      <w:proofErr w:type="spellStart"/>
      <w:r>
        <w:rPr>
          <w:sz w:val="18"/>
          <w:szCs w:val="18"/>
        </w:rPr>
        <w:t>xxxxxxxxxxxxxxxxxxxxxxxxxxxxxxxxxxxxxxxx</w:t>
      </w:r>
      <w:proofErr w:type="spellEnd"/>
    </w:p>
    <w:p w14:paraId="42DF9342" w14:textId="77777777" w:rsidR="0013201E" w:rsidRPr="0086406E" w:rsidRDefault="0013201E" w:rsidP="0086406E">
      <w:pPr>
        <w:spacing w:after="120"/>
        <w:ind w:left="720"/>
        <w:rPr>
          <w:sz w:val="18"/>
          <w:szCs w:val="18"/>
        </w:rPr>
      </w:pPr>
      <w:r w:rsidRPr="0086406E">
        <w:rPr>
          <w:sz w:val="18"/>
          <w:szCs w:val="18"/>
        </w:rPr>
        <w:t xml:space="preserve">Za SIC: </w:t>
      </w:r>
    </w:p>
    <w:p w14:paraId="7B02A14E" w14:textId="77777777" w:rsidR="00817233" w:rsidRPr="0086406E" w:rsidRDefault="00817233" w:rsidP="00817233">
      <w:pPr>
        <w:spacing w:after="120"/>
        <w:ind w:left="1440"/>
        <w:rPr>
          <w:sz w:val="18"/>
          <w:szCs w:val="18"/>
        </w:rPr>
      </w:pPr>
      <w:proofErr w:type="spellStart"/>
      <w:r>
        <w:rPr>
          <w:sz w:val="18"/>
          <w:szCs w:val="18"/>
        </w:rPr>
        <w:t>xxxxxxxxxxxxxxxxxxxxxxxxxxxxxxxxxxxxxxxx</w:t>
      </w:r>
      <w:proofErr w:type="spellEnd"/>
    </w:p>
    <w:p w14:paraId="700DDEE2" w14:textId="4BDEAEE7" w:rsidR="00145289" w:rsidRPr="0086406E" w:rsidRDefault="00145289" w:rsidP="0086406E">
      <w:pPr>
        <w:spacing w:after="120"/>
        <w:ind w:left="708"/>
        <w:rPr>
          <w:sz w:val="18"/>
          <w:szCs w:val="18"/>
        </w:rPr>
      </w:pPr>
      <w:r w:rsidRPr="0086406E">
        <w:rPr>
          <w:sz w:val="18"/>
          <w:szCs w:val="18"/>
        </w:rPr>
        <w:t xml:space="preserve">Každá </w:t>
      </w:r>
      <w:r w:rsidR="00435F08">
        <w:rPr>
          <w:sz w:val="18"/>
          <w:szCs w:val="18"/>
        </w:rPr>
        <w:t>S</w:t>
      </w:r>
      <w:r w:rsidRPr="0086406E">
        <w:rPr>
          <w:sz w:val="18"/>
          <w:szCs w:val="18"/>
        </w:rPr>
        <w:t xml:space="preserve">mluvní strana je povinna zabezpečit a vypořádat všechny nároky původců </w:t>
      </w:r>
      <w:r w:rsidR="00912B84" w:rsidRPr="0086406E">
        <w:rPr>
          <w:sz w:val="18"/>
          <w:szCs w:val="18"/>
        </w:rPr>
        <w:t>T</w:t>
      </w:r>
      <w:r w:rsidRPr="0086406E">
        <w:rPr>
          <w:sz w:val="18"/>
          <w:szCs w:val="18"/>
        </w:rPr>
        <w:t>echnick</w:t>
      </w:r>
      <w:r w:rsidR="00912B84" w:rsidRPr="0086406E">
        <w:rPr>
          <w:sz w:val="18"/>
          <w:szCs w:val="18"/>
        </w:rPr>
        <w:t xml:space="preserve">ého </w:t>
      </w:r>
      <w:r w:rsidRPr="0086406E">
        <w:rPr>
          <w:sz w:val="18"/>
          <w:szCs w:val="18"/>
        </w:rPr>
        <w:t>řešení na své straně tak, aby mohl být naplněn účel této smlouvy, zejména řádně uplatnit právo na vynález a poskytnout přiměřenou odměnu podle § 21 zák. č. 478/1992 Sb., zákona o užitných vzorech, ve znění pozdějších předpisů, ve spojení s § 9 zákona č. 527/1990 Sb., o vynálezech, průmyslových vzorech a zlepšovacích návrzích, ve znění pozdějších předpisů.</w:t>
      </w:r>
    </w:p>
    <w:p w14:paraId="74D6E031" w14:textId="36842D1B" w:rsidR="0013201E" w:rsidRDefault="0013201E" w:rsidP="0086406E">
      <w:pPr>
        <w:pStyle w:val="Odstavecseseznamem"/>
        <w:numPr>
          <w:ilvl w:val="1"/>
          <w:numId w:val="7"/>
        </w:numPr>
        <w:spacing w:after="120"/>
        <w:rPr>
          <w:sz w:val="18"/>
          <w:szCs w:val="18"/>
        </w:rPr>
      </w:pPr>
      <w:r w:rsidRPr="0086406E">
        <w:rPr>
          <w:sz w:val="18"/>
          <w:szCs w:val="18"/>
        </w:rPr>
        <w:t xml:space="preserve">Užitný vzor patří Smluvním stranám </w:t>
      </w:r>
      <w:r w:rsidR="00912B84" w:rsidRPr="0086406E">
        <w:rPr>
          <w:sz w:val="18"/>
          <w:szCs w:val="18"/>
        </w:rPr>
        <w:t xml:space="preserve">ve stejném poměru, jako Technické řešení, </w:t>
      </w:r>
      <w:r w:rsidR="000F5500" w:rsidRPr="0086406E">
        <w:rPr>
          <w:sz w:val="18"/>
          <w:szCs w:val="18"/>
        </w:rPr>
        <w:t>po</w:t>
      </w:r>
      <w:r w:rsidR="00912B84" w:rsidRPr="0086406E">
        <w:rPr>
          <w:sz w:val="18"/>
          <w:szCs w:val="18"/>
        </w:rPr>
        <w:t xml:space="preserve">dle </w:t>
      </w:r>
      <w:r w:rsidR="000F5500" w:rsidRPr="0086406E">
        <w:rPr>
          <w:sz w:val="18"/>
          <w:szCs w:val="18"/>
        </w:rPr>
        <w:t xml:space="preserve">tohoto </w:t>
      </w:r>
      <w:r w:rsidR="0086406E">
        <w:rPr>
          <w:sz w:val="18"/>
          <w:szCs w:val="18"/>
        </w:rPr>
        <w:t xml:space="preserve">odst. 2.1. této </w:t>
      </w:r>
      <w:r w:rsidR="00A9799E" w:rsidRPr="0086406E">
        <w:rPr>
          <w:sz w:val="18"/>
          <w:szCs w:val="18"/>
        </w:rPr>
        <w:t>Smlouvy</w:t>
      </w:r>
      <w:r w:rsidR="00912B84" w:rsidRPr="0086406E">
        <w:rPr>
          <w:sz w:val="18"/>
          <w:szCs w:val="18"/>
        </w:rPr>
        <w:t>.</w:t>
      </w:r>
    </w:p>
    <w:p w14:paraId="07C337C2" w14:textId="77777777" w:rsidR="00996F01" w:rsidRPr="0086406E" w:rsidRDefault="00996F01" w:rsidP="00996F01">
      <w:pPr>
        <w:pStyle w:val="Odstavecseseznamem"/>
        <w:spacing w:after="120"/>
        <w:ind w:left="792"/>
        <w:rPr>
          <w:sz w:val="18"/>
          <w:szCs w:val="18"/>
        </w:rPr>
      </w:pPr>
    </w:p>
    <w:p w14:paraId="68A39C35" w14:textId="557C06BC" w:rsidR="000F5500" w:rsidRPr="000F5500" w:rsidRDefault="000F5500" w:rsidP="00996F01">
      <w:pPr>
        <w:pStyle w:val="Odstavecseseznamem"/>
        <w:numPr>
          <w:ilvl w:val="0"/>
          <w:numId w:val="7"/>
        </w:numPr>
        <w:ind w:left="357" w:hanging="357"/>
        <w:contextualSpacing w:val="0"/>
        <w:rPr>
          <w:b/>
          <w:bCs/>
          <w:sz w:val="18"/>
          <w:szCs w:val="18"/>
        </w:rPr>
      </w:pPr>
      <w:r w:rsidRPr="000F5500">
        <w:rPr>
          <w:b/>
          <w:bCs/>
          <w:sz w:val="18"/>
          <w:szCs w:val="18"/>
        </w:rPr>
        <w:t>Užívání Technického řešení a Užitného vzoru</w:t>
      </w:r>
    </w:p>
    <w:p w14:paraId="2A458DD8" w14:textId="61F7E39C" w:rsidR="0086406E" w:rsidRDefault="004B0B12" w:rsidP="0086406E">
      <w:pPr>
        <w:pStyle w:val="Odstavecseseznamem"/>
        <w:numPr>
          <w:ilvl w:val="1"/>
          <w:numId w:val="7"/>
        </w:numPr>
        <w:spacing w:after="120"/>
        <w:contextualSpacing w:val="0"/>
        <w:rPr>
          <w:sz w:val="18"/>
          <w:szCs w:val="18"/>
        </w:rPr>
      </w:pPr>
      <w:r>
        <w:rPr>
          <w:sz w:val="18"/>
          <w:szCs w:val="18"/>
        </w:rPr>
        <w:t xml:space="preserve">CV </w:t>
      </w:r>
      <w:proofErr w:type="spellStart"/>
      <w:r>
        <w:rPr>
          <w:sz w:val="18"/>
          <w:szCs w:val="18"/>
        </w:rPr>
        <w:t>Machining</w:t>
      </w:r>
      <w:proofErr w:type="spellEnd"/>
      <w:r w:rsidR="00A9799E" w:rsidRPr="00B41D14">
        <w:rPr>
          <w:sz w:val="18"/>
          <w:szCs w:val="18"/>
        </w:rPr>
        <w:t xml:space="preserve"> </w:t>
      </w:r>
      <w:r w:rsidR="00CF63B0">
        <w:rPr>
          <w:sz w:val="18"/>
          <w:szCs w:val="18"/>
        </w:rPr>
        <w:t>ne</w:t>
      </w:r>
      <w:r w:rsidR="00A9799E" w:rsidRPr="00B41D14">
        <w:rPr>
          <w:sz w:val="18"/>
          <w:szCs w:val="18"/>
        </w:rPr>
        <w:t>smí sama Technické řešení i Užitný vzor užívat ke komerčním účelům</w:t>
      </w:r>
      <w:r w:rsidR="00330276" w:rsidRPr="00B41D14">
        <w:rPr>
          <w:sz w:val="18"/>
          <w:szCs w:val="18"/>
        </w:rPr>
        <w:t xml:space="preserve"> (tj. zejména </w:t>
      </w:r>
      <w:r w:rsidR="00BA04A5">
        <w:rPr>
          <w:sz w:val="18"/>
          <w:szCs w:val="18"/>
        </w:rPr>
        <w:t xml:space="preserve">nesmí </w:t>
      </w:r>
      <w:r w:rsidR="00330276" w:rsidRPr="00B41D14">
        <w:rPr>
          <w:sz w:val="18"/>
          <w:szCs w:val="18"/>
        </w:rPr>
        <w:t>vyrábět, uvádět do oběhu, prodávat nebo upotřebit výrobek, který je předmětem Technického řešení)</w:t>
      </w:r>
      <w:r w:rsidR="00A9799E" w:rsidRPr="00B41D14">
        <w:rPr>
          <w:sz w:val="18"/>
          <w:szCs w:val="18"/>
        </w:rPr>
        <w:t xml:space="preserve">, Všechny </w:t>
      </w:r>
      <w:r w:rsidR="00435F08">
        <w:rPr>
          <w:sz w:val="18"/>
          <w:szCs w:val="18"/>
        </w:rPr>
        <w:t>S</w:t>
      </w:r>
      <w:r w:rsidR="00A9799E" w:rsidRPr="00B41D14">
        <w:rPr>
          <w:sz w:val="18"/>
          <w:szCs w:val="18"/>
        </w:rPr>
        <w:t xml:space="preserve">mluvní strany smí Technické řešení i Užitný vzor užívat ke vzdělávacím a dalším výzkumným účelům. Za vlastní </w:t>
      </w:r>
      <w:r w:rsidR="00025190">
        <w:rPr>
          <w:sz w:val="18"/>
          <w:szCs w:val="18"/>
        </w:rPr>
        <w:t>ne</w:t>
      </w:r>
      <w:r w:rsidR="00BA04A5">
        <w:rPr>
          <w:sz w:val="18"/>
          <w:szCs w:val="18"/>
        </w:rPr>
        <w:t xml:space="preserve">výhradní </w:t>
      </w:r>
      <w:r w:rsidR="00A9799E" w:rsidRPr="00B41D14">
        <w:rPr>
          <w:sz w:val="18"/>
          <w:szCs w:val="18"/>
        </w:rPr>
        <w:t>užívání Technického řešení a Užitn</w:t>
      </w:r>
      <w:r w:rsidR="00F66D36">
        <w:rPr>
          <w:sz w:val="18"/>
          <w:szCs w:val="18"/>
        </w:rPr>
        <w:t>ého</w:t>
      </w:r>
      <w:r w:rsidR="00A9799E" w:rsidRPr="00B41D14">
        <w:rPr>
          <w:sz w:val="18"/>
          <w:szCs w:val="18"/>
        </w:rPr>
        <w:t xml:space="preserve"> vzor</w:t>
      </w:r>
      <w:r w:rsidR="00F66D36">
        <w:rPr>
          <w:sz w:val="18"/>
          <w:szCs w:val="18"/>
        </w:rPr>
        <w:t>u</w:t>
      </w:r>
      <w:r w:rsidR="00B271DE">
        <w:rPr>
          <w:sz w:val="18"/>
          <w:szCs w:val="18"/>
        </w:rPr>
        <w:t xml:space="preserve"> ze strany CV </w:t>
      </w:r>
      <w:proofErr w:type="spellStart"/>
      <w:r w:rsidR="00B271DE">
        <w:rPr>
          <w:sz w:val="18"/>
          <w:szCs w:val="18"/>
        </w:rPr>
        <w:t>Machining</w:t>
      </w:r>
      <w:proofErr w:type="spellEnd"/>
      <w:r w:rsidR="00A9799E" w:rsidRPr="00B41D14">
        <w:rPr>
          <w:sz w:val="18"/>
          <w:szCs w:val="18"/>
        </w:rPr>
        <w:t xml:space="preserve"> ke komerčním účelům přísluší ostatním Smluvním stranám </w:t>
      </w:r>
      <w:r w:rsidR="00BA04A5">
        <w:rPr>
          <w:sz w:val="18"/>
          <w:szCs w:val="18"/>
        </w:rPr>
        <w:t xml:space="preserve">licenční </w:t>
      </w:r>
      <w:r w:rsidR="00A9799E" w:rsidRPr="00B41D14">
        <w:rPr>
          <w:sz w:val="18"/>
          <w:szCs w:val="18"/>
        </w:rPr>
        <w:t>odměna</w:t>
      </w:r>
      <w:r w:rsidR="00CF63B0">
        <w:rPr>
          <w:sz w:val="18"/>
          <w:szCs w:val="18"/>
        </w:rPr>
        <w:t xml:space="preserve"> v výši, která odpovídá tržnímu potenciálu</w:t>
      </w:r>
      <w:r w:rsidR="00DC4AF8">
        <w:rPr>
          <w:sz w:val="18"/>
          <w:szCs w:val="18"/>
        </w:rPr>
        <w:t xml:space="preserve">, tak aby nebyla poskytnuta nepřímá veřejná podpora (ve smyslu bodu 27 a 28 </w:t>
      </w:r>
      <w:r w:rsidR="00DC4AF8" w:rsidRPr="00025190">
        <w:rPr>
          <w:sz w:val="18"/>
          <w:szCs w:val="18"/>
        </w:rPr>
        <w:t>Rámce pro státní podporu výzkumu, vývoje a inovací – Úřední věstník Evropské unie ze dne 27.6.2014, 2014/C 198/0</w:t>
      </w:r>
      <w:r w:rsidR="00DC4AF8">
        <w:rPr>
          <w:sz w:val="18"/>
          <w:szCs w:val="18"/>
        </w:rPr>
        <w:t xml:space="preserve">) a  v souladu s ustanovením čl. 7.12 </w:t>
      </w:r>
      <w:r w:rsidR="00DC4AF8" w:rsidRPr="00B41D14">
        <w:rPr>
          <w:sz w:val="18"/>
          <w:szCs w:val="18"/>
        </w:rPr>
        <w:t>Smlouv</w:t>
      </w:r>
      <w:r w:rsidR="00DC4AF8">
        <w:rPr>
          <w:sz w:val="18"/>
          <w:szCs w:val="18"/>
        </w:rPr>
        <w:t>y</w:t>
      </w:r>
      <w:r w:rsidR="00DC4AF8" w:rsidRPr="00B41D14">
        <w:rPr>
          <w:sz w:val="18"/>
          <w:szCs w:val="18"/>
        </w:rPr>
        <w:t xml:space="preserve"> o účasti na řešení projektu </w:t>
      </w:r>
      <w:r w:rsidR="00DC4AF8">
        <w:rPr>
          <w:sz w:val="18"/>
          <w:szCs w:val="18"/>
        </w:rPr>
        <w:t xml:space="preserve">uzavřené </w:t>
      </w:r>
      <w:r w:rsidR="00DC4AF8" w:rsidRPr="00B41D14">
        <w:rPr>
          <w:sz w:val="18"/>
          <w:szCs w:val="18"/>
        </w:rPr>
        <w:t xml:space="preserve">mezi </w:t>
      </w:r>
      <w:r w:rsidR="00DC4AF8">
        <w:rPr>
          <w:sz w:val="18"/>
          <w:szCs w:val="18"/>
        </w:rPr>
        <w:t xml:space="preserve">CV </w:t>
      </w:r>
      <w:proofErr w:type="spellStart"/>
      <w:r w:rsidR="00DC4AF8">
        <w:rPr>
          <w:sz w:val="18"/>
          <w:szCs w:val="18"/>
        </w:rPr>
        <w:t>Machining</w:t>
      </w:r>
      <w:proofErr w:type="spellEnd"/>
      <w:r w:rsidR="00DC4AF8" w:rsidRPr="00B41D14">
        <w:rPr>
          <w:sz w:val="18"/>
          <w:szCs w:val="18"/>
        </w:rPr>
        <w:t xml:space="preserve"> a ČVUT ze dne 14.04.2021</w:t>
      </w:r>
      <w:r w:rsidR="00A9799E" w:rsidRPr="00B41D14">
        <w:rPr>
          <w:sz w:val="18"/>
          <w:szCs w:val="18"/>
        </w:rPr>
        <w:t>.</w:t>
      </w:r>
    </w:p>
    <w:p w14:paraId="785A2C54" w14:textId="77777777" w:rsidR="00025190" w:rsidRDefault="00025190" w:rsidP="00025190">
      <w:pPr>
        <w:pStyle w:val="Odstavecseseznamem"/>
        <w:spacing w:after="120"/>
        <w:ind w:left="792"/>
        <w:contextualSpacing w:val="0"/>
        <w:rPr>
          <w:sz w:val="18"/>
          <w:szCs w:val="18"/>
        </w:rPr>
      </w:pPr>
    </w:p>
    <w:p w14:paraId="44F8FD36" w14:textId="1C0A239C" w:rsidR="00BA04A5" w:rsidRDefault="00BA04A5" w:rsidP="00BA04A5">
      <w:pPr>
        <w:pStyle w:val="Odstavecseseznamem"/>
        <w:numPr>
          <w:ilvl w:val="0"/>
          <w:numId w:val="7"/>
        </w:numPr>
        <w:ind w:left="357" w:hanging="357"/>
        <w:contextualSpacing w:val="0"/>
        <w:rPr>
          <w:b/>
          <w:bCs/>
          <w:sz w:val="18"/>
          <w:szCs w:val="18"/>
        </w:rPr>
      </w:pPr>
      <w:r w:rsidRPr="00025190">
        <w:rPr>
          <w:b/>
          <w:bCs/>
          <w:sz w:val="18"/>
          <w:szCs w:val="18"/>
        </w:rPr>
        <w:lastRenderedPageBreak/>
        <w:t>Licenční odměna smluvní stranám</w:t>
      </w:r>
    </w:p>
    <w:p w14:paraId="0C13D862" w14:textId="4D212141" w:rsidR="00BA04A5" w:rsidRPr="00025190" w:rsidRDefault="00BA04A5" w:rsidP="00025190">
      <w:pPr>
        <w:pStyle w:val="Odstavecseseznamem"/>
        <w:numPr>
          <w:ilvl w:val="1"/>
          <w:numId w:val="7"/>
        </w:numPr>
        <w:spacing w:after="120"/>
        <w:contextualSpacing w:val="0"/>
        <w:rPr>
          <w:sz w:val="18"/>
          <w:szCs w:val="18"/>
        </w:rPr>
      </w:pPr>
      <w:r w:rsidRPr="00025190">
        <w:rPr>
          <w:sz w:val="18"/>
          <w:szCs w:val="18"/>
        </w:rPr>
        <w:t xml:space="preserve">Smluvní strany se dohodly na tom, že odměna za poskytnutí licence </w:t>
      </w:r>
      <w:r w:rsidR="007B3999">
        <w:rPr>
          <w:sz w:val="18"/>
          <w:szCs w:val="18"/>
        </w:rPr>
        <w:t xml:space="preserve">od </w:t>
      </w:r>
      <w:r>
        <w:rPr>
          <w:sz w:val="18"/>
          <w:szCs w:val="18"/>
        </w:rPr>
        <w:t xml:space="preserve">ČVUT </w:t>
      </w:r>
      <w:r w:rsidRPr="00025190">
        <w:rPr>
          <w:sz w:val="18"/>
          <w:szCs w:val="18"/>
        </w:rPr>
        <w:t>se skládá ze dvou částí:</w:t>
      </w:r>
    </w:p>
    <w:p w14:paraId="697E8DC2" w14:textId="5F863F0A" w:rsidR="00BA04A5" w:rsidRPr="00025190" w:rsidRDefault="00BA04A5" w:rsidP="00025190">
      <w:pPr>
        <w:pStyle w:val="Odstavecseseznamem"/>
        <w:numPr>
          <w:ilvl w:val="2"/>
          <w:numId w:val="7"/>
        </w:numPr>
        <w:spacing w:after="120"/>
        <w:contextualSpacing w:val="0"/>
        <w:rPr>
          <w:sz w:val="18"/>
          <w:szCs w:val="18"/>
        </w:rPr>
      </w:pPr>
      <w:r w:rsidRPr="00025190">
        <w:rPr>
          <w:sz w:val="18"/>
          <w:szCs w:val="18"/>
        </w:rPr>
        <w:t xml:space="preserve">Ze vstupního poplatku </w:t>
      </w:r>
      <w:r w:rsidR="00025190">
        <w:rPr>
          <w:sz w:val="18"/>
          <w:szCs w:val="18"/>
        </w:rPr>
        <w:t>230</w:t>
      </w:r>
      <w:r w:rsidRPr="00025190">
        <w:rPr>
          <w:sz w:val="18"/>
          <w:szCs w:val="18"/>
        </w:rPr>
        <w:t>.000,- Kč (slo</w:t>
      </w:r>
      <w:r w:rsidR="00025190">
        <w:rPr>
          <w:sz w:val="18"/>
          <w:szCs w:val="18"/>
        </w:rPr>
        <w:t>vy</w:t>
      </w:r>
      <w:r w:rsidRPr="00025190">
        <w:rPr>
          <w:sz w:val="18"/>
          <w:szCs w:val="18"/>
        </w:rPr>
        <w:t xml:space="preserve"> </w:t>
      </w:r>
      <w:r w:rsidR="00025190">
        <w:rPr>
          <w:sz w:val="18"/>
          <w:szCs w:val="18"/>
        </w:rPr>
        <w:t xml:space="preserve">dvě stě třicet tisíc korun českých) </w:t>
      </w:r>
      <w:r>
        <w:rPr>
          <w:sz w:val="18"/>
          <w:szCs w:val="18"/>
        </w:rPr>
        <w:t xml:space="preserve"> bez </w:t>
      </w:r>
      <w:r w:rsidR="00025190">
        <w:rPr>
          <w:sz w:val="18"/>
          <w:szCs w:val="18"/>
        </w:rPr>
        <w:t>DPH</w:t>
      </w:r>
      <w:r w:rsidRPr="00025190">
        <w:rPr>
          <w:sz w:val="18"/>
          <w:szCs w:val="18"/>
        </w:rPr>
        <w:t xml:space="preserve">, </w:t>
      </w:r>
    </w:p>
    <w:p w14:paraId="371141CA" w14:textId="5F2BB37D" w:rsidR="00BA04A5" w:rsidRPr="00025190" w:rsidRDefault="00BA04A5" w:rsidP="00025190">
      <w:pPr>
        <w:pStyle w:val="Odstavecseseznamem"/>
        <w:numPr>
          <w:ilvl w:val="2"/>
          <w:numId w:val="7"/>
        </w:numPr>
        <w:spacing w:after="120"/>
        <w:contextualSpacing w:val="0"/>
        <w:rPr>
          <w:sz w:val="18"/>
          <w:szCs w:val="18"/>
        </w:rPr>
      </w:pPr>
      <w:r w:rsidRPr="00025190">
        <w:rPr>
          <w:sz w:val="18"/>
          <w:szCs w:val="18"/>
        </w:rPr>
        <w:t>Z odměny odvíjející se od skutečné realizace komerční činnosti založené na předmětném know-how</w:t>
      </w:r>
      <w:r w:rsidR="007B3999">
        <w:rPr>
          <w:sz w:val="18"/>
          <w:szCs w:val="18"/>
        </w:rPr>
        <w:t xml:space="preserve"> (dle přílohy č. 1 této smlouvy) </w:t>
      </w:r>
      <w:r w:rsidRPr="00025190">
        <w:rPr>
          <w:sz w:val="18"/>
          <w:szCs w:val="18"/>
        </w:rPr>
        <w:t>, vypočtené dle přílohy č.</w:t>
      </w:r>
      <w:r w:rsidR="007B3999">
        <w:rPr>
          <w:sz w:val="18"/>
          <w:szCs w:val="18"/>
        </w:rPr>
        <w:t>2</w:t>
      </w:r>
      <w:r w:rsidRPr="00025190">
        <w:rPr>
          <w:sz w:val="18"/>
          <w:szCs w:val="18"/>
        </w:rPr>
        <w:t xml:space="preserve"> této smlouvy. </w:t>
      </w:r>
    </w:p>
    <w:p w14:paraId="2C15B4F5" w14:textId="77777777" w:rsidR="00BA04A5" w:rsidRPr="00025190" w:rsidRDefault="00BA04A5" w:rsidP="00025190">
      <w:pPr>
        <w:pStyle w:val="Odstavecseseznamem"/>
        <w:numPr>
          <w:ilvl w:val="2"/>
          <w:numId w:val="7"/>
        </w:numPr>
        <w:spacing w:after="120"/>
        <w:contextualSpacing w:val="0"/>
        <w:rPr>
          <w:sz w:val="18"/>
          <w:szCs w:val="18"/>
        </w:rPr>
      </w:pPr>
      <w:r w:rsidRPr="00025190">
        <w:rPr>
          <w:sz w:val="18"/>
          <w:szCs w:val="18"/>
        </w:rPr>
        <w:t>Obě části se dále v tomto dokumentu nazývají Odměna</w:t>
      </w:r>
    </w:p>
    <w:p w14:paraId="41B44B3C" w14:textId="15D34667" w:rsidR="00BA04A5" w:rsidRPr="00025190" w:rsidRDefault="00BA04A5" w:rsidP="00025190">
      <w:pPr>
        <w:pStyle w:val="Odstavecseseznamem"/>
        <w:numPr>
          <w:ilvl w:val="1"/>
          <w:numId w:val="7"/>
        </w:numPr>
        <w:spacing w:after="120"/>
        <w:contextualSpacing w:val="0"/>
        <w:rPr>
          <w:sz w:val="18"/>
          <w:szCs w:val="18"/>
        </w:rPr>
      </w:pPr>
      <w:r w:rsidRPr="00025190">
        <w:rPr>
          <w:sz w:val="18"/>
          <w:szCs w:val="18"/>
        </w:rPr>
        <w:t xml:space="preserve">Smluvní strany se dohodly na tom, že </w:t>
      </w:r>
      <w:r w:rsidRPr="00B41D14">
        <w:rPr>
          <w:rFonts w:eastAsia="Calibri" w:cs="Times New Roman"/>
          <w:b/>
          <w:bCs/>
          <w:sz w:val="18"/>
          <w:szCs w:val="18"/>
        </w:rPr>
        <w:t xml:space="preserve">CV </w:t>
      </w:r>
      <w:proofErr w:type="spellStart"/>
      <w:r w:rsidRPr="00B41D14">
        <w:rPr>
          <w:rFonts w:eastAsia="Calibri" w:cs="Times New Roman"/>
          <w:b/>
          <w:bCs/>
          <w:sz w:val="18"/>
          <w:szCs w:val="18"/>
        </w:rPr>
        <w:t>Machining</w:t>
      </w:r>
      <w:proofErr w:type="spellEnd"/>
      <w:r w:rsidRPr="00BA04A5">
        <w:rPr>
          <w:sz w:val="18"/>
          <w:szCs w:val="18"/>
        </w:rPr>
        <w:t xml:space="preserve"> </w:t>
      </w:r>
      <w:r>
        <w:rPr>
          <w:sz w:val="18"/>
          <w:szCs w:val="18"/>
        </w:rPr>
        <w:t xml:space="preserve">(dále také Nabyvatel) </w:t>
      </w:r>
      <w:r w:rsidRPr="00025190">
        <w:rPr>
          <w:sz w:val="18"/>
          <w:szCs w:val="18"/>
        </w:rPr>
        <w:t xml:space="preserve"> předloží </w:t>
      </w:r>
      <w:r>
        <w:rPr>
          <w:sz w:val="18"/>
          <w:szCs w:val="18"/>
        </w:rPr>
        <w:t xml:space="preserve">ČVUT (dále také Poskytovatel) </w:t>
      </w:r>
      <w:r w:rsidRPr="00025190">
        <w:rPr>
          <w:sz w:val="18"/>
          <w:szCs w:val="18"/>
        </w:rPr>
        <w:t>písemnou zprávu o stavu využití užitného vzoru a know-how, a to do 30.6. každého kalendářního roku až do ukončení platnosti této smlouvy 31.12.2030. Poslední zpráva tedy bude za rok 2030 předložena nejpozději 30.6.2031. Písemná zpráva o stavu využití know-how bude sloužit jako podklad pro vyúčtování Odměny a musí obsahovat minimálně informace dostatečné k tomu, aby Poskytovatel mohl provést výpočet licenčních poplatků za stanovené období. První písemná zpráva bude předložena nejpozději 30.6.2021 za období roku 200.</w:t>
      </w:r>
    </w:p>
    <w:p w14:paraId="557C4D70" w14:textId="357350F9" w:rsidR="00BA04A5" w:rsidRPr="00025190" w:rsidRDefault="00BA04A5" w:rsidP="00025190">
      <w:pPr>
        <w:pStyle w:val="Odstavecseseznamem"/>
        <w:numPr>
          <w:ilvl w:val="1"/>
          <w:numId w:val="7"/>
        </w:numPr>
        <w:spacing w:after="120"/>
        <w:contextualSpacing w:val="0"/>
        <w:rPr>
          <w:sz w:val="18"/>
          <w:szCs w:val="18"/>
        </w:rPr>
      </w:pPr>
      <w:r w:rsidRPr="00025190">
        <w:rPr>
          <w:sz w:val="18"/>
          <w:szCs w:val="18"/>
        </w:rPr>
        <w:t xml:space="preserve">Smluvní strany si ujednaly, že část Odměny dle čl. </w:t>
      </w:r>
      <w:r>
        <w:rPr>
          <w:sz w:val="18"/>
          <w:szCs w:val="18"/>
        </w:rPr>
        <w:t>4.1.1 j</w:t>
      </w:r>
      <w:r w:rsidRPr="00025190">
        <w:rPr>
          <w:sz w:val="18"/>
          <w:szCs w:val="18"/>
        </w:rPr>
        <w:t>e splatná do 30-ti dnů ode dne podpisu této smlouvy. Odměna dle čl.</w:t>
      </w:r>
      <w:r>
        <w:rPr>
          <w:sz w:val="18"/>
          <w:szCs w:val="18"/>
        </w:rPr>
        <w:t xml:space="preserve"> 4.1.2 </w:t>
      </w:r>
      <w:r w:rsidRPr="00025190">
        <w:rPr>
          <w:sz w:val="18"/>
          <w:szCs w:val="18"/>
        </w:rPr>
        <w:t xml:space="preserve"> je splatná ve lhůtě do 30-ti dnů ode dne doručení vyúčtování Nabyvateli. Odměna bude vyplácena bankovním převodem na bankovní účet Poskytovatele, který uvede ve vyúčtování.</w:t>
      </w:r>
    </w:p>
    <w:p w14:paraId="35A0EAD5" w14:textId="2547AC2B" w:rsidR="00BA04A5" w:rsidRDefault="00BA04A5" w:rsidP="00BA04A5">
      <w:pPr>
        <w:pStyle w:val="Odstavecseseznamem"/>
        <w:numPr>
          <w:ilvl w:val="1"/>
          <w:numId w:val="7"/>
        </w:numPr>
        <w:spacing w:after="120"/>
        <w:contextualSpacing w:val="0"/>
        <w:rPr>
          <w:rFonts w:ascii="Times New Roman" w:hAnsi="Times New Roman" w:cs="Times New Roman"/>
        </w:rPr>
      </w:pPr>
      <w:r w:rsidRPr="00025190">
        <w:rPr>
          <w:sz w:val="18"/>
          <w:szCs w:val="18"/>
        </w:rPr>
        <w:t xml:space="preserve">Nabyvatel umožní Poskytovateli kontrolu příslušných účetních záznamů nebo jiné dokumentace ke zjištění skutečné výše Odměny dle čl. </w:t>
      </w:r>
      <w:r>
        <w:rPr>
          <w:sz w:val="18"/>
          <w:szCs w:val="18"/>
        </w:rPr>
        <w:t xml:space="preserve">4.1.2 </w:t>
      </w:r>
      <w:r w:rsidRPr="00025190">
        <w:rPr>
          <w:sz w:val="18"/>
          <w:szCs w:val="18"/>
        </w:rPr>
        <w:t>. Poskytne-li takto Nabyvatel Poskytovateli informace označené Nabyvatelem jako důvěrné, nesmí je Poskytovatel prozradit třetím osobám ani je použít pro své potřeby v rozporu s účelem, ke kterému mu byly poskytnuty.</w:t>
      </w:r>
    </w:p>
    <w:p w14:paraId="5A99C369" w14:textId="181F58F0" w:rsidR="00B271DE" w:rsidRPr="008B2A79" w:rsidRDefault="00B271DE" w:rsidP="00025190">
      <w:pPr>
        <w:pStyle w:val="Default"/>
        <w:spacing w:line="240" w:lineRule="auto"/>
        <w:rPr>
          <w:rFonts w:ascii="Times New Roman" w:hAnsi="Times New Roman" w:cs="Times New Roman"/>
          <w:b/>
        </w:rPr>
      </w:pPr>
    </w:p>
    <w:p w14:paraId="57EA6DCE" w14:textId="77777777" w:rsidR="00B271DE" w:rsidRPr="00025190" w:rsidRDefault="00B271DE" w:rsidP="00025190">
      <w:pPr>
        <w:pStyle w:val="Odstavecseseznamem"/>
        <w:numPr>
          <w:ilvl w:val="0"/>
          <w:numId w:val="7"/>
        </w:numPr>
        <w:ind w:left="357" w:hanging="357"/>
        <w:contextualSpacing w:val="0"/>
        <w:rPr>
          <w:b/>
          <w:bCs/>
          <w:sz w:val="18"/>
          <w:szCs w:val="18"/>
        </w:rPr>
      </w:pPr>
      <w:r w:rsidRPr="00025190">
        <w:rPr>
          <w:b/>
          <w:bCs/>
          <w:sz w:val="18"/>
          <w:szCs w:val="18"/>
        </w:rPr>
        <w:t>Platnost smlouvy a odstoupení od smlouvy</w:t>
      </w:r>
    </w:p>
    <w:p w14:paraId="57836FCC" w14:textId="77777777" w:rsidR="00B271DE" w:rsidRPr="008B2A79" w:rsidRDefault="00B271DE" w:rsidP="00B271DE">
      <w:pPr>
        <w:pStyle w:val="Default"/>
        <w:spacing w:line="240" w:lineRule="auto"/>
        <w:jc w:val="center"/>
        <w:rPr>
          <w:rFonts w:ascii="Times New Roman" w:hAnsi="Times New Roman" w:cs="Times New Roman"/>
          <w:b/>
        </w:rPr>
      </w:pPr>
    </w:p>
    <w:p w14:paraId="7AE1AEC0" w14:textId="5C547153"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Tato smlouva je uzavřena na dobu určitou, a to do 31.12.20</w:t>
      </w:r>
      <w:r w:rsidRPr="00B271DE">
        <w:rPr>
          <w:sz w:val="18"/>
          <w:szCs w:val="18"/>
        </w:rPr>
        <w:t>30</w:t>
      </w:r>
      <w:r w:rsidRPr="00025190">
        <w:rPr>
          <w:sz w:val="18"/>
          <w:szCs w:val="18"/>
        </w:rPr>
        <w:t xml:space="preserve">. </w:t>
      </w:r>
    </w:p>
    <w:p w14:paraId="3EF9ED7E"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Smlouvu lze ukončit vzájemnou dohodou obou smluvních stran, nebo písemnou výpovědí pro soustavné méně závažné porušování povinností Nabyvatele vyplývajících z této smlouvy, jestliže byl Nabyvatel v době posledních 3 měsíců v souvislosti s porušením povinnosti vyplývající z této smlouvy písemně upozorněn na možnost výpovědi.</w:t>
      </w:r>
    </w:p>
    <w:p w14:paraId="731A6E4B"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7EA06F29"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7924F4F7"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Podstatným porušením smlouvy ze strany Nabyvatele je zejména:</w:t>
      </w:r>
    </w:p>
    <w:p w14:paraId="5865EB0E" w14:textId="4C8B029B" w:rsidR="00B271DE" w:rsidRPr="00025190" w:rsidRDefault="00B271DE" w:rsidP="00025190">
      <w:pPr>
        <w:pStyle w:val="Odstavecseseznamem"/>
        <w:numPr>
          <w:ilvl w:val="2"/>
          <w:numId w:val="7"/>
        </w:numPr>
        <w:spacing w:after="120"/>
        <w:contextualSpacing w:val="0"/>
        <w:rPr>
          <w:sz w:val="18"/>
          <w:szCs w:val="18"/>
        </w:rPr>
      </w:pPr>
      <w:r w:rsidRPr="00025190">
        <w:rPr>
          <w:sz w:val="18"/>
          <w:szCs w:val="18"/>
        </w:rPr>
        <w:t xml:space="preserve">prodlení s úhradou Odměny dle </w:t>
      </w:r>
      <w:proofErr w:type="spellStart"/>
      <w:r>
        <w:rPr>
          <w:sz w:val="18"/>
          <w:szCs w:val="18"/>
        </w:rPr>
        <w:t>čl</w:t>
      </w:r>
      <w:proofErr w:type="spellEnd"/>
      <w:r>
        <w:rPr>
          <w:sz w:val="18"/>
          <w:szCs w:val="18"/>
        </w:rPr>
        <w:t xml:space="preserve"> 4.1.1 a 4.1.2. této smlouvy </w:t>
      </w:r>
      <w:r w:rsidRPr="00025190">
        <w:rPr>
          <w:sz w:val="18"/>
          <w:szCs w:val="18"/>
        </w:rPr>
        <w:t>;</w:t>
      </w:r>
    </w:p>
    <w:p w14:paraId="58F76B53" w14:textId="77777777" w:rsidR="00B271DE" w:rsidRPr="00025190" w:rsidRDefault="00B271DE" w:rsidP="00025190">
      <w:pPr>
        <w:pStyle w:val="Odstavecseseznamem"/>
        <w:numPr>
          <w:ilvl w:val="2"/>
          <w:numId w:val="7"/>
        </w:numPr>
        <w:spacing w:after="120"/>
        <w:contextualSpacing w:val="0"/>
        <w:rPr>
          <w:sz w:val="18"/>
          <w:szCs w:val="18"/>
        </w:rPr>
      </w:pPr>
      <w:r w:rsidRPr="00025190">
        <w:rPr>
          <w:sz w:val="18"/>
          <w:szCs w:val="18"/>
        </w:rPr>
        <w:lastRenderedPageBreak/>
        <w:t>prodlení s úhradou jakékoliv části Odměny delší než 2 měsíce;</w:t>
      </w:r>
    </w:p>
    <w:p w14:paraId="26DD36EE" w14:textId="77777777" w:rsidR="00B271DE" w:rsidRPr="00025190" w:rsidRDefault="00B271DE" w:rsidP="00025190">
      <w:pPr>
        <w:pStyle w:val="Odstavecseseznamem"/>
        <w:numPr>
          <w:ilvl w:val="2"/>
          <w:numId w:val="7"/>
        </w:numPr>
        <w:spacing w:after="120"/>
        <w:contextualSpacing w:val="0"/>
        <w:rPr>
          <w:sz w:val="18"/>
          <w:szCs w:val="18"/>
        </w:rPr>
      </w:pPr>
      <w:r w:rsidRPr="00025190">
        <w:rPr>
          <w:sz w:val="18"/>
          <w:szCs w:val="18"/>
        </w:rPr>
        <w:t>prodlení s předložením písemné zprávy o stavu využití užitného vzoru a know-how delšího než 1 měsíc;</w:t>
      </w:r>
    </w:p>
    <w:p w14:paraId="0F9111E5" w14:textId="77777777" w:rsidR="00B271DE" w:rsidRPr="00025190" w:rsidRDefault="00B271DE" w:rsidP="00025190">
      <w:pPr>
        <w:pStyle w:val="Odstavecseseznamem"/>
        <w:numPr>
          <w:ilvl w:val="2"/>
          <w:numId w:val="7"/>
        </w:numPr>
        <w:spacing w:after="120"/>
        <w:contextualSpacing w:val="0"/>
        <w:rPr>
          <w:sz w:val="18"/>
          <w:szCs w:val="18"/>
        </w:rPr>
      </w:pPr>
      <w:r w:rsidRPr="00025190">
        <w:rPr>
          <w:sz w:val="18"/>
          <w:szCs w:val="18"/>
        </w:rPr>
        <w:t>předložení nepravdivé písemné zprávy o stavu know-how;</w:t>
      </w:r>
    </w:p>
    <w:p w14:paraId="4B6831F7" w14:textId="3265814C" w:rsidR="00B271DE" w:rsidRPr="00025190" w:rsidRDefault="00B271DE" w:rsidP="00025190">
      <w:pPr>
        <w:pStyle w:val="Odstavecseseznamem"/>
        <w:numPr>
          <w:ilvl w:val="2"/>
          <w:numId w:val="7"/>
        </w:numPr>
        <w:spacing w:after="120"/>
        <w:contextualSpacing w:val="0"/>
        <w:rPr>
          <w:sz w:val="18"/>
          <w:szCs w:val="18"/>
        </w:rPr>
      </w:pPr>
      <w:r w:rsidRPr="00025190">
        <w:rPr>
          <w:sz w:val="18"/>
          <w:szCs w:val="18"/>
        </w:rPr>
        <w:t>porušení povinnosti mlčenlivosti;</w:t>
      </w:r>
    </w:p>
    <w:p w14:paraId="15FD72B3"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Podstatným porušením smlouvy ze strany Poskytovatele je zejména:</w:t>
      </w:r>
    </w:p>
    <w:p w14:paraId="49C6E5A6" w14:textId="33D31B69" w:rsidR="00B271DE" w:rsidRPr="00025190" w:rsidRDefault="00B271DE" w:rsidP="00025190">
      <w:pPr>
        <w:pStyle w:val="Odstavecseseznamem"/>
        <w:numPr>
          <w:ilvl w:val="2"/>
          <w:numId w:val="7"/>
        </w:numPr>
        <w:spacing w:after="120"/>
        <w:contextualSpacing w:val="0"/>
        <w:rPr>
          <w:sz w:val="18"/>
          <w:szCs w:val="18"/>
        </w:rPr>
      </w:pPr>
      <w:r w:rsidRPr="00025190">
        <w:rPr>
          <w:sz w:val="18"/>
          <w:szCs w:val="18"/>
        </w:rPr>
        <w:t>porušení povinnosti mlčenlivosti.</w:t>
      </w:r>
    </w:p>
    <w:p w14:paraId="32D122C4" w14:textId="7A366573" w:rsidR="00B271DE" w:rsidRPr="00025190" w:rsidRDefault="00B271DE" w:rsidP="00025190">
      <w:pPr>
        <w:pStyle w:val="Odstavecseseznamem"/>
        <w:numPr>
          <w:ilvl w:val="2"/>
          <w:numId w:val="7"/>
        </w:numPr>
        <w:spacing w:after="120"/>
        <w:contextualSpacing w:val="0"/>
        <w:rPr>
          <w:sz w:val="18"/>
          <w:szCs w:val="18"/>
        </w:rPr>
      </w:pPr>
      <w:r w:rsidRPr="00025190">
        <w:rPr>
          <w:sz w:val="18"/>
          <w:szCs w:val="18"/>
        </w:rPr>
        <w:t>Neposkytování nutné součinnosti dle této smlouvy</w:t>
      </w:r>
    </w:p>
    <w:p w14:paraId="1C2F90A6"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Poskytovatel má právo odstoupit od smlouvy v případě, že je Nabyvatel v úpadku.</w:t>
      </w:r>
    </w:p>
    <w:p w14:paraId="3A25E303" w14:textId="51AFFF66"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 xml:space="preserve">Ke dni ukončení platnosti této smlouvy, je Nabyvatel povinen informovat Poskytovatele o všech skutečnostech rozhodných ke zjištění skutečné výše Odměny dle </w:t>
      </w:r>
      <w:r w:rsidR="00AC3DA2">
        <w:rPr>
          <w:sz w:val="18"/>
          <w:szCs w:val="18"/>
        </w:rPr>
        <w:t>4.1.2</w:t>
      </w:r>
      <w:r w:rsidRPr="00025190">
        <w:rPr>
          <w:sz w:val="18"/>
          <w:szCs w:val="18"/>
        </w:rPr>
        <w:t xml:space="preserve"> podle této smlouvy v průběhu jejího trvání. </w:t>
      </w:r>
    </w:p>
    <w:p w14:paraId="6219DBDE" w14:textId="77777777" w:rsidR="00B271DE" w:rsidRPr="008B2A79" w:rsidRDefault="00B271DE" w:rsidP="00B271DE">
      <w:pPr>
        <w:pStyle w:val="Default"/>
        <w:spacing w:line="240" w:lineRule="auto"/>
        <w:ind w:left="284"/>
        <w:jc w:val="both"/>
        <w:rPr>
          <w:rFonts w:ascii="Times New Roman" w:hAnsi="Times New Roman" w:cs="Times New Roman"/>
        </w:rPr>
      </w:pPr>
    </w:p>
    <w:p w14:paraId="5A104F60" w14:textId="77777777" w:rsidR="00B271DE" w:rsidRPr="00025190" w:rsidRDefault="00B271DE" w:rsidP="00025190">
      <w:pPr>
        <w:pStyle w:val="Odstavecseseznamem"/>
        <w:numPr>
          <w:ilvl w:val="0"/>
          <w:numId w:val="7"/>
        </w:numPr>
        <w:ind w:left="357" w:hanging="357"/>
        <w:contextualSpacing w:val="0"/>
        <w:rPr>
          <w:b/>
          <w:bCs/>
          <w:sz w:val="18"/>
          <w:szCs w:val="18"/>
        </w:rPr>
      </w:pPr>
      <w:r w:rsidRPr="00025190">
        <w:rPr>
          <w:b/>
          <w:bCs/>
          <w:sz w:val="18"/>
          <w:szCs w:val="18"/>
        </w:rPr>
        <w:t>Smluvní pokuty</w:t>
      </w:r>
    </w:p>
    <w:p w14:paraId="3EC204C5" w14:textId="77777777" w:rsidR="00B271DE" w:rsidRPr="008B2A79" w:rsidRDefault="00B271DE" w:rsidP="00B271DE">
      <w:pPr>
        <w:pStyle w:val="Default"/>
        <w:spacing w:line="240" w:lineRule="auto"/>
        <w:rPr>
          <w:rFonts w:ascii="Times New Roman" w:hAnsi="Times New Roman" w:cs="Times New Roman"/>
          <w:b/>
        </w:rPr>
      </w:pPr>
    </w:p>
    <w:p w14:paraId="343DCCD0"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4092B622" w14:textId="45C2A094"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 xml:space="preserve">Pro případ podstatného porušení smlouvy ze strany Nabyvatele vyjmenovaného v čl. </w:t>
      </w:r>
      <w:r w:rsidR="00AC3DA2">
        <w:rPr>
          <w:sz w:val="18"/>
          <w:szCs w:val="18"/>
        </w:rPr>
        <w:t xml:space="preserve">4.2. a 4.4. </w:t>
      </w:r>
      <w:r w:rsidRPr="00025190">
        <w:rPr>
          <w:sz w:val="18"/>
          <w:szCs w:val="18"/>
        </w:rPr>
        <w:t xml:space="preserve"> této smlouvy si smluvní strany ujednávají smluvní pokutu ve výši </w:t>
      </w:r>
      <w:r w:rsidR="00025190">
        <w:rPr>
          <w:sz w:val="18"/>
          <w:szCs w:val="18"/>
        </w:rPr>
        <w:t>20</w:t>
      </w:r>
      <w:r w:rsidRPr="00025190">
        <w:rPr>
          <w:sz w:val="18"/>
          <w:szCs w:val="18"/>
        </w:rPr>
        <w:t xml:space="preserve"> 000,--Kč za každé jednotlivé porušení. </w:t>
      </w:r>
    </w:p>
    <w:p w14:paraId="5DC41FF3" w14:textId="77777777" w:rsidR="00B271DE" w:rsidRPr="00025190" w:rsidRDefault="00B271DE" w:rsidP="00025190">
      <w:pPr>
        <w:pStyle w:val="Odstavecseseznamem"/>
        <w:numPr>
          <w:ilvl w:val="1"/>
          <w:numId w:val="7"/>
        </w:numPr>
        <w:spacing w:after="120"/>
        <w:contextualSpacing w:val="0"/>
        <w:rPr>
          <w:sz w:val="18"/>
          <w:szCs w:val="18"/>
        </w:rPr>
      </w:pPr>
      <w:r w:rsidRPr="00025190">
        <w:rPr>
          <w:sz w:val="18"/>
          <w:szCs w:val="18"/>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4C04E8D2" w14:textId="77777777" w:rsidR="00BA04A5" w:rsidRPr="00025190" w:rsidRDefault="00BA04A5" w:rsidP="00025190">
      <w:pPr>
        <w:rPr>
          <w:b/>
          <w:bCs/>
          <w:sz w:val="18"/>
          <w:szCs w:val="18"/>
        </w:rPr>
      </w:pPr>
    </w:p>
    <w:p w14:paraId="7C1E614F" w14:textId="33601A84" w:rsidR="00912B84" w:rsidRPr="0086406E" w:rsidRDefault="0086406E" w:rsidP="0086406E">
      <w:pPr>
        <w:rPr>
          <w:sz w:val="18"/>
          <w:szCs w:val="18"/>
        </w:rPr>
      </w:pPr>
      <w:r>
        <w:rPr>
          <w:sz w:val="18"/>
          <w:szCs w:val="18"/>
        </w:rPr>
        <w:br w:type="page"/>
      </w:r>
    </w:p>
    <w:p w14:paraId="3AD54B74" w14:textId="762983F0" w:rsidR="000F5500" w:rsidRPr="000F5500" w:rsidRDefault="000F5500" w:rsidP="00996F01">
      <w:pPr>
        <w:pStyle w:val="Odstavecseseznamem"/>
        <w:numPr>
          <w:ilvl w:val="0"/>
          <w:numId w:val="7"/>
        </w:numPr>
        <w:ind w:left="357" w:hanging="357"/>
        <w:contextualSpacing w:val="0"/>
        <w:rPr>
          <w:b/>
          <w:bCs/>
          <w:sz w:val="18"/>
          <w:szCs w:val="18"/>
        </w:rPr>
      </w:pPr>
      <w:r w:rsidRPr="000F5500">
        <w:rPr>
          <w:b/>
          <w:bCs/>
          <w:sz w:val="18"/>
          <w:szCs w:val="18"/>
        </w:rPr>
        <w:lastRenderedPageBreak/>
        <w:t>Licence</w:t>
      </w:r>
      <w:r w:rsidR="00AC3DA2">
        <w:rPr>
          <w:b/>
          <w:bCs/>
          <w:sz w:val="18"/>
          <w:szCs w:val="18"/>
        </w:rPr>
        <w:t xml:space="preserve"> třetím </w:t>
      </w:r>
      <w:proofErr w:type="spellStart"/>
      <w:r w:rsidR="00AC3DA2">
        <w:rPr>
          <w:b/>
          <w:bCs/>
          <w:sz w:val="18"/>
          <w:szCs w:val="18"/>
        </w:rPr>
        <w:t>stanám</w:t>
      </w:r>
      <w:proofErr w:type="spellEnd"/>
    </w:p>
    <w:p w14:paraId="3E5A6EEC" w14:textId="063BF903" w:rsidR="00330276" w:rsidRPr="00B41D14" w:rsidRDefault="00330276" w:rsidP="0086406E">
      <w:pPr>
        <w:pStyle w:val="Odstavecseseznamem"/>
        <w:numPr>
          <w:ilvl w:val="1"/>
          <w:numId w:val="7"/>
        </w:numPr>
        <w:spacing w:after="120"/>
        <w:contextualSpacing w:val="0"/>
        <w:rPr>
          <w:sz w:val="18"/>
          <w:szCs w:val="18"/>
        </w:rPr>
      </w:pPr>
      <w:r w:rsidRPr="00B41D14">
        <w:rPr>
          <w:sz w:val="18"/>
          <w:szCs w:val="18"/>
        </w:rPr>
        <w:t xml:space="preserve">Smluvní strany mohou pro úspěšnou komercializaci Technického řešení a Užitného vzoru, vyhledávat vhodné třetí osoby, jimž bude poskytnuta licence k využití Užitného vzoru samostatně, o konkrétních jednáních s třetími osobami či jiných, pro možnost poskytnutí licence či jiného využití Technického řešení významných skutečnostech, je každá Smluvní strana povinna ostatní Smluvní strany informovat bez zbytečného odkladu a umožnit jim na jednáních s třetími osobami týkajících se poskytnutí licence </w:t>
      </w:r>
      <w:r w:rsidR="004B0B12">
        <w:rPr>
          <w:sz w:val="18"/>
          <w:szCs w:val="18"/>
        </w:rPr>
        <w:t>č</w:t>
      </w:r>
      <w:r w:rsidRPr="00B41D14">
        <w:rPr>
          <w:sz w:val="18"/>
          <w:szCs w:val="18"/>
        </w:rPr>
        <w:t xml:space="preserve">i jiného využití Technického řešení a Užitného vzoru účast. </w:t>
      </w:r>
    </w:p>
    <w:p w14:paraId="1B8D897F" w14:textId="1112A698" w:rsidR="00330276" w:rsidRPr="00B41D14" w:rsidRDefault="00330276" w:rsidP="0086406E">
      <w:pPr>
        <w:pStyle w:val="Odstavecseseznamem"/>
        <w:numPr>
          <w:ilvl w:val="1"/>
          <w:numId w:val="7"/>
        </w:numPr>
        <w:spacing w:after="120"/>
        <w:contextualSpacing w:val="0"/>
        <w:rPr>
          <w:sz w:val="18"/>
          <w:szCs w:val="18"/>
        </w:rPr>
      </w:pPr>
      <w:r w:rsidRPr="00B41D14">
        <w:rPr>
          <w:sz w:val="18"/>
          <w:szCs w:val="18"/>
        </w:rPr>
        <w:t xml:space="preserve">K platnému uzavření licenční či </w:t>
      </w:r>
      <w:proofErr w:type="spellStart"/>
      <w:r w:rsidRPr="00B41D14">
        <w:rPr>
          <w:sz w:val="18"/>
          <w:szCs w:val="18"/>
        </w:rPr>
        <w:t>podlicenční</w:t>
      </w:r>
      <w:proofErr w:type="spellEnd"/>
      <w:r w:rsidRPr="00B41D14">
        <w:rPr>
          <w:sz w:val="18"/>
          <w:szCs w:val="18"/>
        </w:rPr>
        <w:t xml:space="preserve"> smlouvy k Technickému řešení či Užitnému vzoru s třetí osobou je zapotřebí </w:t>
      </w:r>
      <w:r w:rsidR="004B0B12">
        <w:rPr>
          <w:sz w:val="18"/>
          <w:szCs w:val="18"/>
        </w:rPr>
        <w:t xml:space="preserve">písemného </w:t>
      </w:r>
      <w:r w:rsidRPr="00B41D14">
        <w:rPr>
          <w:sz w:val="18"/>
          <w:szCs w:val="18"/>
        </w:rPr>
        <w:t>souhlasu všech Smluvních stran</w:t>
      </w:r>
      <w:r w:rsidR="00BA04A5">
        <w:rPr>
          <w:sz w:val="18"/>
          <w:szCs w:val="18"/>
        </w:rPr>
        <w:t xml:space="preserve"> obsažených v předmětné licenční </w:t>
      </w:r>
      <w:r w:rsidR="00AC3DA2">
        <w:rPr>
          <w:sz w:val="18"/>
          <w:szCs w:val="18"/>
        </w:rPr>
        <w:t xml:space="preserve">či </w:t>
      </w:r>
      <w:proofErr w:type="spellStart"/>
      <w:r w:rsidR="00AC3DA2">
        <w:rPr>
          <w:sz w:val="18"/>
          <w:szCs w:val="18"/>
        </w:rPr>
        <w:t>podlicenční</w:t>
      </w:r>
      <w:proofErr w:type="spellEnd"/>
      <w:r w:rsidR="00AC3DA2">
        <w:rPr>
          <w:sz w:val="18"/>
          <w:szCs w:val="18"/>
        </w:rPr>
        <w:t xml:space="preserve"> </w:t>
      </w:r>
      <w:r w:rsidR="00BA04A5">
        <w:rPr>
          <w:sz w:val="18"/>
          <w:szCs w:val="18"/>
        </w:rPr>
        <w:t>smlouvě (Smluvní strany této smlouvy budou i smluvními stranami smlouvy licenční</w:t>
      </w:r>
      <w:r w:rsidR="00AC3DA2">
        <w:rPr>
          <w:sz w:val="18"/>
          <w:szCs w:val="18"/>
        </w:rPr>
        <w:t xml:space="preserve"> či </w:t>
      </w:r>
      <w:proofErr w:type="spellStart"/>
      <w:r w:rsidR="00AC3DA2">
        <w:rPr>
          <w:sz w:val="18"/>
          <w:szCs w:val="18"/>
        </w:rPr>
        <w:t>podlicenční</w:t>
      </w:r>
      <w:proofErr w:type="spellEnd"/>
      <w:r w:rsidR="00025190">
        <w:rPr>
          <w:sz w:val="18"/>
          <w:szCs w:val="18"/>
        </w:rPr>
        <w:t xml:space="preserve"> smlouvy</w:t>
      </w:r>
      <w:r w:rsidR="00BA04A5">
        <w:rPr>
          <w:sz w:val="18"/>
          <w:szCs w:val="18"/>
        </w:rPr>
        <w:t>)</w:t>
      </w:r>
      <w:r w:rsidRPr="00B41D14">
        <w:rPr>
          <w:sz w:val="18"/>
          <w:szCs w:val="18"/>
        </w:rPr>
        <w:t>. Smluvní strana je oprávněna souhlas k</w:t>
      </w:r>
      <w:r w:rsidR="00AC3DA2">
        <w:rPr>
          <w:sz w:val="18"/>
          <w:szCs w:val="18"/>
        </w:rPr>
        <w:t> </w:t>
      </w:r>
      <w:r w:rsidRPr="00B41D14">
        <w:rPr>
          <w:sz w:val="18"/>
          <w:szCs w:val="18"/>
        </w:rPr>
        <w:t>poskytnutí licence či podlicence odmítnout pouze z</w:t>
      </w:r>
      <w:r w:rsidR="00AC3DA2">
        <w:rPr>
          <w:sz w:val="18"/>
          <w:szCs w:val="18"/>
        </w:rPr>
        <w:t> </w:t>
      </w:r>
      <w:r w:rsidRPr="00B41D14">
        <w:rPr>
          <w:sz w:val="18"/>
          <w:szCs w:val="18"/>
        </w:rPr>
        <w:t>důležitých důvodů, které musí písemně specifikovat a oznámit ostatním smluvním stranám.</w:t>
      </w:r>
      <w:r w:rsidR="00CF63B0">
        <w:rPr>
          <w:sz w:val="18"/>
          <w:szCs w:val="18"/>
        </w:rPr>
        <w:t xml:space="preserve"> Příkladem důležitého důvodu může být i ekonomická nevýhodnost poskytnutí takovéto licence</w:t>
      </w:r>
      <w:r w:rsidR="00AC3DA2">
        <w:rPr>
          <w:sz w:val="18"/>
          <w:szCs w:val="18"/>
        </w:rPr>
        <w:t xml:space="preserve"> či podlicence nebo nedostatečná ochrana duševního vlastnictví</w:t>
      </w:r>
      <w:r w:rsidR="00CF63B0">
        <w:rPr>
          <w:sz w:val="18"/>
          <w:szCs w:val="18"/>
        </w:rPr>
        <w:t>.</w:t>
      </w:r>
      <w:r w:rsidRPr="00B41D14">
        <w:rPr>
          <w:sz w:val="18"/>
          <w:szCs w:val="18"/>
        </w:rPr>
        <w:t xml:space="preserve"> </w:t>
      </w:r>
    </w:p>
    <w:p w14:paraId="6C1BA830" w14:textId="2CA4E294" w:rsidR="00330276" w:rsidRPr="00B41D14" w:rsidRDefault="00330276" w:rsidP="0086406E">
      <w:pPr>
        <w:pStyle w:val="Odstavecseseznamem"/>
        <w:numPr>
          <w:ilvl w:val="1"/>
          <w:numId w:val="7"/>
        </w:numPr>
        <w:spacing w:after="120"/>
        <w:contextualSpacing w:val="0"/>
        <w:rPr>
          <w:sz w:val="18"/>
          <w:szCs w:val="18"/>
        </w:rPr>
      </w:pPr>
      <w:r w:rsidRPr="00B41D14">
        <w:rPr>
          <w:sz w:val="18"/>
          <w:szCs w:val="18"/>
        </w:rPr>
        <w:t>Výnosy z</w:t>
      </w:r>
      <w:r w:rsidR="00BA04A5">
        <w:rPr>
          <w:sz w:val="18"/>
          <w:szCs w:val="18"/>
        </w:rPr>
        <w:t> </w:t>
      </w:r>
      <w:r w:rsidRPr="00B41D14">
        <w:rPr>
          <w:sz w:val="18"/>
          <w:szCs w:val="18"/>
        </w:rPr>
        <w:t xml:space="preserve">licenčních smluv </w:t>
      </w:r>
      <w:r w:rsidR="00025190">
        <w:rPr>
          <w:sz w:val="18"/>
          <w:szCs w:val="18"/>
        </w:rPr>
        <w:t xml:space="preserve">třetím stranám dle tohoto článku </w:t>
      </w:r>
      <w:r w:rsidRPr="00B41D14">
        <w:rPr>
          <w:sz w:val="18"/>
          <w:szCs w:val="18"/>
        </w:rPr>
        <w:t>k</w:t>
      </w:r>
      <w:r w:rsidR="00BA04A5">
        <w:rPr>
          <w:sz w:val="18"/>
          <w:szCs w:val="18"/>
        </w:rPr>
        <w:t> </w:t>
      </w:r>
      <w:r w:rsidRPr="00B41D14">
        <w:rPr>
          <w:sz w:val="18"/>
          <w:szCs w:val="18"/>
        </w:rPr>
        <w:t>využívání Technického řešení a Užitného vzoru budou rozděleny podle spoluvlastnických podílů uvedených v</w:t>
      </w:r>
      <w:r w:rsidR="00BA04A5">
        <w:rPr>
          <w:sz w:val="18"/>
          <w:szCs w:val="18"/>
        </w:rPr>
        <w:t> </w:t>
      </w:r>
      <w:r w:rsidR="0086406E">
        <w:rPr>
          <w:sz w:val="18"/>
          <w:szCs w:val="18"/>
        </w:rPr>
        <w:t>odst. 2.1</w:t>
      </w:r>
      <w:r w:rsidRPr="00B41D14">
        <w:rPr>
          <w:sz w:val="18"/>
          <w:szCs w:val="18"/>
        </w:rPr>
        <w:t>. této Smlouvy, pokud se Smluvní strany pro konkrétní případ nedohodnou písemně jinak. K</w:t>
      </w:r>
      <w:r w:rsidR="00BA04A5">
        <w:rPr>
          <w:sz w:val="18"/>
          <w:szCs w:val="18"/>
        </w:rPr>
        <w:t> </w:t>
      </w:r>
      <w:r w:rsidRPr="00B41D14">
        <w:rPr>
          <w:sz w:val="18"/>
          <w:szCs w:val="18"/>
        </w:rPr>
        <w:t>rozdělení výnosů dle předchozí věty dojde až poté, co budou z</w:t>
      </w:r>
      <w:r w:rsidR="00BA04A5">
        <w:rPr>
          <w:sz w:val="18"/>
          <w:szCs w:val="18"/>
        </w:rPr>
        <w:t> </w:t>
      </w:r>
      <w:r w:rsidRPr="00B41D14">
        <w:rPr>
          <w:sz w:val="18"/>
          <w:szCs w:val="18"/>
        </w:rPr>
        <w:t>obdržených výnosů z</w:t>
      </w:r>
      <w:r w:rsidR="00BA04A5">
        <w:rPr>
          <w:sz w:val="18"/>
          <w:szCs w:val="18"/>
        </w:rPr>
        <w:t> </w:t>
      </w:r>
      <w:r w:rsidRPr="00B41D14">
        <w:rPr>
          <w:sz w:val="18"/>
          <w:szCs w:val="18"/>
        </w:rPr>
        <w:t xml:space="preserve">poskytnutých licencí kompenzovány náklady na zajištění a udržování právní ochrany Technického řešení a </w:t>
      </w:r>
      <w:r w:rsidR="00996F01">
        <w:rPr>
          <w:sz w:val="18"/>
          <w:szCs w:val="18"/>
        </w:rPr>
        <w:t xml:space="preserve">na sjednání licence, a </w:t>
      </w:r>
      <w:r w:rsidRPr="00B41D14">
        <w:rPr>
          <w:sz w:val="18"/>
          <w:szCs w:val="18"/>
        </w:rPr>
        <w:t>to té Smluvní straně, které vznikly</w:t>
      </w:r>
      <w:r w:rsidR="00BA04A5">
        <w:rPr>
          <w:sz w:val="18"/>
          <w:szCs w:val="18"/>
        </w:rPr>
        <w:t xml:space="preserve"> Tyto náklady však musí být detailně specifikovány a vyčísleny před podpisem vlastní licenční </w:t>
      </w:r>
      <w:r w:rsidR="00AC3DA2">
        <w:rPr>
          <w:sz w:val="18"/>
          <w:szCs w:val="18"/>
        </w:rPr>
        <w:t xml:space="preserve">či </w:t>
      </w:r>
      <w:proofErr w:type="spellStart"/>
      <w:r w:rsidR="00AC3DA2">
        <w:rPr>
          <w:sz w:val="18"/>
          <w:szCs w:val="18"/>
        </w:rPr>
        <w:t>podlicenční</w:t>
      </w:r>
      <w:proofErr w:type="spellEnd"/>
      <w:r w:rsidR="00AC3DA2">
        <w:rPr>
          <w:sz w:val="18"/>
          <w:szCs w:val="18"/>
        </w:rPr>
        <w:t xml:space="preserve"> </w:t>
      </w:r>
      <w:r w:rsidR="00BA04A5">
        <w:rPr>
          <w:sz w:val="18"/>
          <w:szCs w:val="18"/>
        </w:rPr>
        <w:t>smlouvy</w:t>
      </w:r>
      <w:r w:rsidRPr="00B41D14">
        <w:rPr>
          <w:sz w:val="18"/>
          <w:szCs w:val="18"/>
        </w:rPr>
        <w:t>.</w:t>
      </w:r>
    </w:p>
    <w:p w14:paraId="1ACC416C" w14:textId="7F6D6B09" w:rsidR="000F5500" w:rsidRPr="000F5500" w:rsidRDefault="000F5500" w:rsidP="0086406E">
      <w:pPr>
        <w:pStyle w:val="Odstavecseseznamem"/>
        <w:numPr>
          <w:ilvl w:val="0"/>
          <w:numId w:val="7"/>
        </w:numPr>
        <w:rPr>
          <w:b/>
          <w:bCs/>
          <w:sz w:val="18"/>
          <w:szCs w:val="18"/>
        </w:rPr>
      </w:pPr>
      <w:r w:rsidRPr="000F5500">
        <w:rPr>
          <w:b/>
          <w:bCs/>
          <w:sz w:val="18"/>
          <w:szCs w:val="18"/>
        </w:rPr>
        <w:t>Zahraniční průmyslově právní ochrana</w:t>
      </w:r>
    </w:p>
    <w:p w14:paraId="58FE7A22" w14:textId="4712CE7E" w:rsidR="006603F4" w:rsidRPr="00B41D14" w:rsidRDefault="006603F4" w:rsidP="0086406E">
      <w:pPr>
        <w:pStyle w:val="Odstavecseseznamem"/>
        <w:numPr>
          <w:ilvl w:val="1"/>
          <w:numId w:val="7"/>
        </w:numPr>
        <w:rPr>
          <w:sz w:val="18"/>
          <w:szCs w:val="18"/>
        </w:rPr>
      </w:pPr>
      <w:r w:rsidRPr="00B41D14">
        <w:rPr>
          <w:sz w:val="18"/>
          <w:szCs w:val="18"/>
        </w:rPr>
        <w:t xml:space="preserve">Pokud </w:t>
      </w:r>
      <w:r w:rsidR="00903AA9" w:rsidRPr="00B41D14">
        <w:rPr>
          <w:sz w:val="18"/>
          <w:szCs w:val="18"/>
        </w:rPr>
        <w:t>by některá Smluvní strana měla zájem</w:t>
      </w:r>
      <w:r w:rsidRPr="00B41D14">
        <w:rPr>
          <w:sz w:val="18"/>
          <w:szCs w:val="18"/>
        </w:rPr>
        <w:t xml:space="preserve"> získat právní ochranu pro Technické řešení rovněž v zahraničí, bude za tímto účelem uzavřen dodatek ke Smlouvě, jehož předmětem bude zejména určení požadovaného územního rozsahu pro získání právní ochrany, specifikace finančních povinností spojených se získáním a udržováním právní ochrany v zahraničí, a vyřešení souvisejících otázek. </w:t>
      </w:r>
      <w:r w:rsidR="00903AA9" w:rsidRPr="00B41D14">
        <w:rPr>
          <w:sz w:val="18"/>
          <w:szCs w:val="18"/>
        </w:rPr>
        <w:t>Smluvní strany</w:t>
      </w:r>
      <w:r w:rsidRPr="00B41D14">
        <w:rPr>
          <w:sz w:val="18"/>
          <w:szCs w:val="18"/>
        </w:rPr>
        <w:t xml:space="preserve"> berou na vědomí, že přihláška Technického řešení k právní ochraně v zahraničí musí být podána do </w:t>
      </w:r>
      <w:r w:rsidR="00903AA9" w:rsidRPr="00B41D14">
        <w:rPr>
          <w:sz w:val="18"/>
          <w:szCs w:val="18"/>
        </w:rPr>
        <w:t>05.01.2024</w:t>
      </w:r>
      <w:r w:rsidRPr="00B41D14">
        <w:rPr>
          <w:sz w:val="18"/>
          <w:szCs w:val="18"/>
        </w:rPr>
        <w:t xml:space="preserve"> a zavazují se proto v případě zájmu o získání právní ochrany Technického řešení v zahraničí jednat o podmínkách podání žádosti o takovou právní ochranu v dobré víře a v dostatečném časovém předstihu tak, aby uvedená lhůta byla dodržena.</w:t>
      </w:r>
      <w:r w:rsidR="00903AA9" w:rsidRPr="00B41D14">
        <w:rPr>
          <w:sz w:val="18"/>
          <w:szCs w:val="18"/>
        </w:rPr>
        <w:t xml:space="preserve"> Každá Smluvní strana má právo podílet se na právní ochraně Technického řešení v zahraničí v poměru dle </w:t>
      </w:r>
      <w:r w:rsidR="00996F01">
        <w:rPr>
          <w:sz w:val="18"/>
          <w:szCs w:val="18"/>
        </w:rPr>
        <w:t>odst. 2.1.</w:t>
      </w:r>
      <w:r w:rsidR="00903AA9" w:rsidRPr="00B41D14">
        <w:rPr>
          <w:sz w:val="18"/>
          <w:szCs w:val="18"/>
        </w:rPr>
        <w:t xml:space="preserve"> této Smlouvy, pokud </w:t>
      </w:r>
      <w:r w:rsidR="0077535F" w:rsidRPr="00B41D14">
        <w:rPr>
          <w:sz w:val="18"/>
          <w:szCs w:val="18"/>
        </w:rPr>
        <w:t xml:space="preserve">se </w:t>
      </w:r>
      <w:r w:rsidR="00903AA9" w:rsidRPr="00B41D14">
        <w:rPr>
          <w:sz w:val="18"/>
          <w:szCs w:val="18"/>
        </w:rPr>
        <w:t xml:space="preserve">ale některá Smluvní strana </w:t>
      </w:r>
      <w:r w:rsidR="0077535F" w:rsidRPr="00B41D14">
        <w:rPr>
          <w:sz w:val="18"/>
          <w:szCs w:val="18"/>
        </w:rPr>
        <w:t>ochrany Technického řešení v zahraničí nechce sama aktivně účastnit a podílet se na nákladech v poměru svého podílu, nemá právo se této ochrany účastnit jako spolumajitel potenciálních průmyslových práv ani z této zahraniční ochrany těžit a její podíl k mezinárodní prioritě plynoucí z Užitného vzoru v souladu s čl. 4 Pařížské úmluvy na ochranu průmyslového vlastnictví bude bez náhrady převeden na zbývající Smluvní strany, které mají o ochranu v zahraničí zájem, a to v poměru odpovídajícímu vzájemnému poměru spoluvlastnick</w:t>
      </w:r>
      <w:r w:rsidR="0030504C" w:rsidRPr="00B41D14">
        <w:rPr>
          <w:sz w:val="18"/>
          <w:szCs w:val="18"/>
        </w:rPr>
        <w:t>ých</w:t>
      </w:r>
      <w:r w:rsidR="0077535F" w:rsidRPr="00B41D14">
        <w:rPr>
          <w:sz w:val="18"/>
          <w:szCs w:val="18"/>
        </w:rPr>
        <w:t xml:space="preserve"> podíl</w:t>
      </w:r>
      <w:r w:rsidR="0030504C" w:rsidRPr="00B41D14">
        <w:rPr>
          <w:sz w:val="18"/>
          <w:szCs w:val="18"/>
        </w:rPr>
        <w:t xml:space="preserve">ů </w:t>
      </w:r>
      <w:r w:rsidR="0077535F" w:rsidRPr="00B41D14">
        <w:rPr>
          <w:sz w:val="18"/>
          <w:szCs w:val="18"/>
        </w:rPr>
        <w:t xml:space="preserve">těchto Smluvních stran dle </w:t>
      </w:r>
      <w:r w:rsidR="00996F01" w:rsidRPr="00996F01">
        <w:rPr>
          <w:sz w:val="18"/>
          <w:szCs w:val="18"/>
        </w:rPr>
        <w:t>odst. 2.1.</w:t>
      </w:r>
      <w:r w:rsidR="00996F01">
        <w:rPr>
          <w:sz w:val="18"/>
          <w:szCs w:val="18"/>
        </w:rPr>
        <w:t xml:space="preserve"> </w:t>
      </w:r>
      <w:r w:rsidR="0077535F" w:rsidRPr="00B41D14">
        <w:rPr>
          <w:sz w:val="18"/>
          <w:szCs w:val="18"/>
        </w:rPr>
        <w:t>této Smlouvy.</w:t>
      </w:r>
    </w:p>
    <w:p w14:paraId="4E3E7107" w14:textId="77777777" w:rsidR="0062590B" w:rsidRPr="00B41D14" w:rsidRDefault="0062590B" w:rsidP="0086406E">
      <w:pPr>
        <w:pStyle w:val="Odstavecseseznamem"/>
        <w:ind w:left="142" w:hanging="568"/>
        <w:rPr>
          <w:sz w:val="18"/>
          <w:szCs w:val="18"/>
        </w:rPr>
      </w:pPr>
    </w:p>
    <w:p w14:paraId="3939F9E0" w14:textId="0B82A9CB" w:rsidR="000F5500" w:rsidRPr="000F5500" w:rsidRDefault="000F5500" w:rsidP="0086406E">
      <w:pPr>
        <w:pStyle w:val="Odstavecseseznamem"/>
        <w:numPr>
          <w:ilvl w:val="0"/>
          <w:numId w:val="7"/>
        </w:numPr>
        <w:rPr>
          <w:b/>
          <w:bCs/>
          <w:sz w:val="18"/>
          <w:szCs w:val="18"/>
        </w:rPr>
      </w:pPr>
      <w:r w:rsidRPr="000F5500">
        <w:rPr>
          <w:b/>
          <w:bCs/>
          <w:sz w:val="18"/>
          <w:szCs w:val="18"/>
        </w:rPr>
        <w:t>Předkupní právo</w:t>
      </w:r>
    </w:p>
    <w:p w14:paraId="3A4A50F8" w14:textId="60BC57EE" w:rsidR="0062590B" w:rsidRPr="00B41D14" w:rsidRDefault="0062590B" w:rsidP="0086406E">
      <w:pPr>
        <w:pStyle w:val="Odstavecseseznamem"/>
        <w:numPr>
          <w:ilvl w:val="1"/>
          <w:numId w:val="7"/>
        </w:numPr>
        <w:rPr>
          <w:sz w:val="18"/>
          <w:szCs w:val="18"/>
        </w:rPr>
      </w:pPr>
      <w:r w:rsidRPr="00B41D14">
        <w:rPr>
          <w:sz w:val="18"/>
          <w:szCs w:val="18"/>
        </w:rPr>
        <w:t>Pokud by některá Smluvní strana chtěla svůj spoluvlastnický podíl k Technickému řešení a Užitnému vzoru převést na třetí osobu je nejprve povinna přednostně jej nabídnout k</w:t>
      </w:r>
      <w:r w:rsidR="0030504C" w:rsidRPr="00B41D14">
        <w:rPr>
          <w:sz w:val="18"/>
          <w:szCs w:val="18"/>
        </w:rPr>
        <w:t xml:space="preserve">e koupi </w:t>
      </w:r>
      <w:r w:rsidRPr="00B41D14">
        <w:rPr>
          <w:sz w:val="18"/>
          <w:szCs w:val="18"/>
        </w:rPr>
        <w:t xml:space="preserve">ostatním Smluvním stranám včetně závazných podmínek nabídky. Pokud by měly obě zbývající Smluvní strany o nabytí spoluvlastnického podílu zájem, pak má každá z těchto Smluvních stran nárok na koupi části spoluvlastnickému podílu v poměru odpovídajícímu vzájemnému poměru </w:t>
      </w:r>
      <w:r w:rsidRPr="00B41D14">
        <w:rPr>
          <w:sz w:val="18"/>
          <w:szCs w:val="18"/>
        </w:rPr>
        <w:lastRenderedPageBreak/>
        <w:t>spoluvlastnick</w:t>
      </w:r>
      <w:r w:rsidR="0030504C" w:rsidRPr="00B41D14">
        <w:rPr>
          <w:sz w:val="18"/>
          <w:szCs w:val="18"/>
        </w:rPr>
        <w:t>ých</w:t>
      </w:r>
      <w:r w:rsidRPr="00B41D14">
        <w:rPr>
          <w:sz w:val="18"/>
          <w:szCs w:val="18"/>
        </w:rPr>
        <w:t xml:space="preserve"> podíl</w:t>
      </w:r>
      <w:r w:rsidR="0030504C" w:rsidRPr="00B41D14">
        <w:rPr>
          <w:sz w:val="18"/>
          <w:szCs w:val="18"/>
        </w:rPr>
        <w:t xml:space="preserve">ů </w:t>
      </w:r>
      <w:r w:rsidRPr="00B41D14">
        <w:rPr>
          <w:sz w:val="18"/>
          <w:szCs w:val="18"/>
        </w:rPr>
        <w:t xml:space="preserve">těchto Smluvních stran dle </w:t>
      </w:r>
      <w:r w:rsidR="004B0B12">
        <w:rPr>
          <w:sz w:val="18"/>
          <w:szCs w:val="18"/>
        </w:rPr>
        <w:t>odst. 2.1.</w:t>
      </w:r>
      <w:r w:rsidRPr="00B41D14">
        <w:rPr>
          <w:sz w:val="18"/>
          <w:szCs w:val="18"/>
        </w:rPr>
        <w:t xml:space="preserve"> této Smlouvy. Pokud obě zbývající Smluvní strany písemně odmítnou nabídku převodu spoluvlastnického podílu na Technickém řešení a Užitné</w:t>
      </w:r>
      <w:r w:rsidR="004B0B12">
        <w:rPr>
          <w:sz w:val="18"/>
          <w:szCs w:val="18"/>
        </w:rPr>
        <w:t>m</w:t>
      </w:r>
      <w:r w:rsidRPr="00B41D14">
        <w:rPr>
          <w:sz w:val="18"/>
          <w:szCs w:val="18"/>
        </w:rPr>
        <w:t xml:space="preserve"> vzoru nebo se ve stanovené lhůtě, která nesmí být kratší než jeden měsíc, k nabídce nevyjádří, je možné nabídnutý podíl převést na třetí osobu (koupěchtivého), a to pouze za stejných podmínek převodu, které byly nabídnuty </w:t>
      </w:r>
      <w:r w:rsidR="001F010A">
        <w:rPr>
          <w:sz w:val="18"/>
          <w:szCs w:val="18"/>
        </w:rPr>
        <w:t xml:space="preserve">ostatním </w:t>
      </w:r>
      <w:r w:rsidR="00F07751" w:rsidRPr="00B41D14">
        <w:rPr>
          <w:sz w:val="18"/>
          <w:szCs w:val="18"/>
        </w:rPr>
        <w:t>Smluvním stranám</w:t>
      </w:r>
      <w:r w:rsidRPr="00B41D14">
        <w:rPr>
          <w:sz w:val="18"/>
          <w:szCs w:val="18"/>
        </w:rPr>
        <w:t xml:space="preserve">. Převod spoluvlastnického podílu na Technickém řešení se musí uskutečnit do 3 měsíců ode dne písemného odmítnutí </w:t>
      </w:r>
      <w:r w:rsidR="00F07751" w:rsidRPr="00B41D14">
        <w:rPr>
          <w:sz w:val="18"/>
          <w:szCs w:val="18"/>
        </w:rPr>
        <w:t>Smluvních stran</w:t>
      </w:r>
      <w:r w:rsidRPr="00B41D14">
        <w:rPr>
          <w:sz w:val="18"/>
          <w:szCs w:val="18"/>
        </w:rPr>
        <w:t xml:space="preserve"> či marného uplynutí lhůty k přijetí nabídky, jinak je </w:t>
      </w:r>
      <w:r w:rsidR="00F07751" w:rsidRPr="00B41D14">
        <w:rPr>
          <w:sz w:val="18"/>
          <w:szCs w:val="18"/>
        </w:rPr>
        <w:t>se povinnost</w:t>
      </w:r>
      <w:r w:rsidRPr="00B41D14">
        <w:rPr>
          <w:sz w:val="18"/>
          <w:szCs w:val="18"/>
        </w:rPr>
        <w:t xml:space="preserve"> nabídnout převod spoluvlastnického podílu na Technickém řešení </w:t>
      </w:r>
      <w:r w:rsidR="001F010A">
        <w:rPr>
          <w:sz w:val="18"/>
          <w:szCs w:val="18"/>
        </w:rPr>
        <w:t xml:space="preserve">a Užitném vzoru </w:t>
      </w:r>
      <w:r w:rsidR="00F07751" w:rsidRPr="00B41D14">
        <w:rPr>
          <w:sz w:val="18"/>
          <w:szCs w:val="18"/>
        </w:rPr>
        <w:t>Smluvním stranám obnovuje.</w:t>
      </w:r>
      <w:r w:rsidR="00616565" w:rsidRPr="00B41D14">
        <w:rPr>
          <w:sz w:val="18"/>
          <w:szCs w:val="18"/>
        </w:rPr>
        <w:t xml:space="preserve"> Postoupí-li Smluvní strana svůj podíl třetí osobě, zajistí odpovídajícími smlouvami, aby její smluvní závazky z této Smlouvy přešly na nového nositele majetkových práv. </w:t>
      </w:r>
    </w:p>
    <w:p w14:paraId="6233DB5E" w14:textId="77777777" w:rsidR="0077535F" w:rsidRPr="00B41D14" w:rsidRDefault="0077535F" w:rsidP="00B41D14">
      <w:pPr>
        <w:pStyle w:val="Odstavecseseznamem"/>
        <w:ind w:left="142" w:hanging="568"/>
        <w:rPr>
          <w:sz w:val="18"/>
          <w:szCs w:val="18"/>
        </w:rPr>
      </w:pPr>
    </w:p>
    <w:p w14:paraId="7895864A" w14:textId="24655E69" w:rsidR="000F5500" w:rsidRPr="000F5500" w:rsidRDefault="000F5500" w:rsidP="0086406E">
      <w:pPr>
        <w:pStyle w:val="Odstavecseseznamem"/>
        <w:numPr>
          <w:ilvl w:val="0"/>
          <w:numId w:val="7"/>
        </w:numPr>
        <w:rPr>
          <w:b/>
          <w:bCs/>
          <w:sz w:val="18"/>
          <w:szCs w:val="18"/>
        </w:rPr>
      </w:pPr>
      <w:r w:rsidRPr="000F5500">
        <w:rPr>
          <w:b/>
          <w:bCs/>
          <w:sz w:val="18"/>
          <w:szCs w:val="18"/>
        </w:rPr>
        <w:t>Nepokračování v právní ochraně Technického řešení</w:t>
      </w:r>
    </w:p>
    <w:p w14:paraId="12720D59" w14:textId="35C9D101" w:rsidR="0077535F" w:rsidRPr="00B41D14" w:rsidRDefault="0077535F" w:rsidP="0086406E">
      <w:pPr>
        <w:pStyle w:val="Odstavecseseznamem"/>
        <w:numPr>
          <w:ilvl w:val="1"/>
          <w:numId w:val="7"/>
        </w:numPr>
        <w:rPr>
          <w:sz w:val="18"/>
          <w:szCs w:val="18"/>
        </w:rPr>
      </w:pPr>
      <w:r w:rsidRPr="00B41D14">
        <w:rPr>
          <w:sz w:val="18"/>
          <w:szCs w:val="18"/>
        </w:rPr>
        <w:t xml:space="preserve">Rozhodne-li se některá Smluvní strana nepokračovat v právní ochraně Technického řešení u ÚPV ČR před uplynutím maximální zákonné doby platnosti udělené právní ochrany, </w:t>
      </w:r>
      <w:r w:rsidR="00F07751" w:rsidRPr="00B41D14">
        <w:rPr>
          <w:sz w:val="18"/>
          <w:szCs w:val="18"/>
        </w:rPr>
        <w:t xml:space="preserve">může postupovat podle </w:t>
      </w:r>
      <w:r w:rsidR="0086406E">
        <w:rPr>
          <w:sz w:val="18"/>
          <w:szCs w:val="18"/>
        </w:rPr>
        <w:t>odst. 6.1. této Smlouvy</w:t>
      </w:r>
      <w:r w:rsidR="00F07751" w:rsidRPr="00B41D14">
        <w:rPr>
          <w:sz w:val="18"/>
          <w:szCs w:val="18"/>
        </w:rPr>
        <w:t xml:space="preserve"> a nabídnout svůj podíl ke koupi ostatním Smluvním stranám</w:t>
      </w:r>
      <w:r w:rsidR="0086406E">
        <w:rPr>
          <w:sz w:val="18"/>
          <w:szCs w:val="18"/>
        </w:rPr>
        <w:t xml:space="preserve">, </w:t>
      </w:r>
      <w:r w:rsidR="00F07751" w:rsidRPr="00B41D14">
        <w:rPr>
          <w:sz w:val="18"/>
          <w:szCs w:val="18"/>
        </w:rPr>
        <w:t xml:space="preserve">případně třetí osobě, budou-li splněny podmínky dle </w:t>
      </w:r>
      <w:r w:rsidR="0086406E" w:rsidRPr="0086406E">
        <w:rPr>
          <w:sz w:val="18"/>
          <w:szCs w:val="18"/>
        </w:rPr>
        <w:t>odst. 6.1. této Smlouvy</w:t>
      </w:r>
      <w:r w:rsidR="00F07751" w:rsidRPr="00B41D14">
        <w:rPr>
          <w:sz w:val="18"/>
          <w:szCs w:val="18"/>
        </w:rPr>
        <w:t xml:space="preserve">. </w:t>
      </w:r>
      <w:r w:rsidR="0086406E" w:rsidRPr="00B41D14">
        <w:rPr>
          <w:sz w:val="18"/>
          <w:szCs w:val="18"/>
        </w:rPr>
        <w:t>Pokud však</w:t>
      </w:r>
      <w:r w:rsidRPr="00B41D14">
        <w:rPr>
          <w:sz w:val="18"/>
          <w:szCs w:val="18"/>
        </w:rPr>
        <w:t xml:space="preserve"> tři (3) měsíce před datem, kdy je nutné žádat o prodloužení platnosti</w:t>
      </w:r>
      <w:r w:rsidR="00593F3E" w:rsidRPr="00B41D14">
        <w:rPr>
          <w:sz w:val="18"/>
          <w:szCs w:val="18"/>
        </w:rPr>
        <w:t xml:space="preserve"> </w:t>
      </w:r>
      <w:r w:rsidRPr="00B41D14">
        <w:rPr>
          <w:sz w:val="18"/>
          <w:szCs w:val="18"/>
        </w:rPr>
        <w:t>Užitného vzoru</w:t>
      </w:r>
      <w:r w:rsidR="0086406E">
        <w:rPr>
          <w:sz w:val="18"/>
          <w:szCs w:val="18"/>
        </w:rPr>
        <w:t>,</w:t>
      </w:r>
      <w:r w:rsidR="00F07751" w:rsidRPr="00B41D14">
        <w:rPr>
          <w:sz w:val="18"/>
          <w:szCs w:val="18"/>
        </w:rPr>
        <w:t xml:space="preserve"> nebude uzavřena smlouva o převodu Spoluvlastnického podílu, nesmí již Smluvní strana svůj spoluvlastnický podíl převést bez písemného souhlasu ostatních Smluvních stran</w:t>
      </w:r>
      <w:r w:rsidRPr="00B41D14">
        <w:rPr>
          <w:sz w:val="18"/>
          <w:szCs w:val="18"/>
        </w:rPr>
        <w:t>.</w:t>
      </w:r>
    </w:p>
    <w:p w14:paraId="62283A08" w14:textId="77777777" w:rsidR="00903AA9" w:rsidRPr="00B41D14" w:rsidRDefault="00903AA9" w:rsidP="00B41D14">
      <w:pPr>
        <w:pStyle w:val="Odstavecseseznamem"/>
        <w:ind w:left="142" w:hanging="568"/>
        <w:rPr>
          <w:sz w:val="18"/>
          <w:szCs w:val="18"/>
        </w:rPr>
      </w:pPr>
    </w:p>
    <w:p w14:paraId="3DB28F9A" w14:textId="618D9FB3" w:rsidR="000F5500" w:rsidRPr="000F5500" w:rsidRDefault="000F5500" w:rsidP="0086406E">
      <w:pPr>
        <w:pStyle w:val="Odstavecseseznamem"/>
        <w:numPr>
          <w:ilvl w:val="0"/>
          <w:numId w:val="7"/>
        </w:numPr>
        <w:spacing w:after="120"/>
        <w:rPr>
          <w:b/>
          <w:bCs/>
          <w:sz w:val="18"/>
          <w:szCs w:val="18"/>
        </w:rPr>
      </w:pPr>
      <w:r w:rsidRPr="000F5500">
        <w:rPr>
          <w:b/>
          <w:bCs/>
          <w:sz w:val="18"/>
          <w:szCs w:val="18"/>
        </w:rPr>
        <w:t>Náklady</w:t>
      </w:r>
    </w:p>
    <w:p w14:paraId="3B850FC2" w14:textId="1BB5C4DE" w:rsidR="00A9799E" w:rsidRPr="00B41D14" w:rsidRDefault="00616565" w:rsidP="00996F01">
      <w:pPr>
        <w:pStyle w:val="Odstavecseseznamem"/>
        <w:numPr>
          <w:ilvl w:val="1"/>
          <w:numId w:val="7"/>
        </w:numPr>
        <w:spacing w:after="120"/>
        <w:rPr>
          <w:sz w:val="18"/>
          <w:szCs w:val="18"/>
        </w:rPr>
      </w:pPr>
      <w:r w:rsidRPr="00B41D14">
        <w:rPr>
          <w:sz w:val="18"/>
          <w:szCs w:val="18"/>
        </w:rPr>
        <w:t>Náklady související s podáním přihlášky a udržováním Užitného vzoru ponesou Smluvní strany dle výše svých spoluvlastnických podílů.</w:t>
      </w:r>
      <w:r w:rsidR="0086406E">
        <w:rPr>
          <w:sz w:val="18"/>
          <w:szCs w:val="18"/>
        </w:rPr>
        <w:t xml:space="preserve"> </w:t>
      </w:r>
      <w:r w:rsidR="0086406E" w:rsidRPr="0086406E">
        <w:rPr>
          <w:sz w:val="18"/>
          <w:szCs w:val="18"/>
        </w:rPr>
        <w:t xml:space="preserve">Za administrativní úkony spojené s průmyslově právní ochranou </w:t>
      </w:r>
      <w:r w:rsidR="0086406E">
        <w:rPr>
          <w:sz w:val="18"/>
          <w:szCs w:val="18"/>
        </w:rPr>
        <w:t>T</w:t>
      </w:r>
      <w:r w:rsidR="0086406E" w:rsidRPr="0086406E">
        <w:rPr>
          <w:sz w:val="18"/>
          <w:szCs w:val="18"/>
        </w:rPr>
        <w:t xml:space="preserve">echnických řešení </w:t>
      </w:r>
      <w:r w:rsidR="00996F01">
        <w:rPr>
          <w:sz w:val="18"/>
          <w:szCs w:val="18"/>
        </w:rPr>
        <w:t>odpovídá</w:t>
      </w:r>
      <w:r w:rsidR="0086406E">
        <w:rPr>
          <w:sz w:val="18"/>
          <w:szCs w:val="18"/>
        </w:rPr>
        <w:t xml:space="preserve"> CV </w:t>
      </w:r>
      <w:proofErr w:type="spellStart"/>
      <w:r w:rsidR="0086406E">
        <w:rPr>
          <w:sz w:val="18"/>
          <w:szCs w:val="18"/>
        </w:rPr>
        <w:t>Machining</w:t>
      </w:r>
      <w:proofErr w:type="spellEnd"/>
      <w:r w:rsidR="0086406E">
        <w:rPr>
          <w:sz w:val="18"/>
          <w:szCs w:val="18"/>
        </w:rPr>
        <w:t>.</w:t>
      </w:r>
    </w:p>
    <w:p w14:paraId="7B858853" w14:textId="77777777" w:rsidR="0030504C" w:rsidRPr="00B41D14" w:rsidRDefault="0030504C" w:rsidP="00B41D14">
      <w:pPr>
        <w:pStyle w:val="Odstavecseseznamem"/>
        <w:ind w:left="142" w:hanging="568"/>
        <w:rPr>
          <w:sz w:val="18"/>
          <w:szCs w:val="18"/>
        </w:rPr>
      </w:pPr>
    </w:p>
    <w:p w14:paraId="7A4E9F3A" w14:textId="77777777" w:rsidR="0086406E" w:rsidRPr="0086406E" w:rsidRDefault="0086406E" w:rsidP="0086406E">
      <w:pPr>
        <w:pStyle w:val="Odstavecseseznamem"/>
        <w:numPr>
          <w:ilvl w:val="0"/>
          <w:numId w:val="7"/>
        </w:numPr>
        <w:spacing w:after="120"/>
        <w:rPr>
          <w:b/>
          <w:bCs/>
          <w:sz w:val="18"/>
          <w:szCs w:val="18"/>
        </w:rPr>
      </w:pPr>
      <w:r w:rsidRPr="0086406E">
        <w:rPr>
          <w:b/>
          <w:bCs/>
          <w:sz w:val="18"/>
          <w:szCs w:val="18"/>
        </w:rPr>
        <w:t>Závěrečná ustanovení</w:t>
      </w:r>
    </w:p>
    <w:p w14:paraId="79C8C249" w14:textId="4C950DC0" w:rsidR="0030504C" w:rsidRPr="0086406E" w:rsidRDefault="0030504C" w:rsidP="00996F01">
      <w:pPr>
        <w:pStyle w:val="Odstavecseseznamem"/>
        <w:numPr>
          <w:ilvl w:val="1"/>
          <w:numId w:val="7"/>
        </w:numPr>
        <w:spacing w:after="120"/>
        <w:rPr>
          <w:sz w:val="18"/>
          <w:szCs w:val="18"/>
        </w:rPr>
      </w:pPr>
      <w:r w:rsidRPr="0086406E">
        <w:rPr>
          <w:sz w:val="18"/>
          <w:szCs w:val="18"/>
        </w:rPr>
        <w:t>Smlouva je platná okamžikem jejího podpisu poslední ze Smluvních stran Smluvní strany berou na vědomí, že Smlouva podléhá povinnosti uveřejnění v registru smluv ve smyslu zákona č. 340/2015 Sb</w:t>
      </w:r>
      <w:r w:rsidR="005B28B5" w:rsidRPr="0086406E">
        <w:rPr>
          <w:sz w:val="18"/>
          <w:szCs w:val="18"/>
        </w:rPr>
        <w:t xml:space="preserve">., </w:t>
      </w:r>
      <w:r w:rsidRPr="0086406E">
        <w:rPr>
          <w:sz w:val="18"/>
          <w:szCs w:val="18"/>
        </w:rPr>
        <w:t xml:space="preserve">o zvláštních podmínkách účinnosti některých smluv, uveřejňování těchto smluv a o registru smluv (zákon o registru smluv). Smlouva nabývá účinnosti dnem jejího uveřejnění v registru smluv, které dle dohody Smluvních stran zajistí </w:t>
      </w:r>
      <w:r w:rsidR="005B28B5" w:rsidRPr="0086406E">
        <w:rPr>
          <w:sz w:val="18"/>
          <w:szCs w:val="18"/>
        </w:rPr>
        <w:t>ČVUT</w:t>
      </w:r>
      <w:r w:rsidRPr="0086406E">
        <w:rPr>
          <w:sz w:val="18"/>
          <w:szCs w:val="18"/>
        </w:rPr>
        <w:t xml:space="preserve">. </w:t>
      </w:r>
    </w:p>
    <w:p w14:paraId="6B1772AA" w14:textId="77777777" w:rsidR="0086406E" w:rsidRPr="0086406E" w:rsidRDefault="0086406E" w:rsidP="00996F01">
      <w:pPr>
        <w:pStyle w:val="Odstavecseseznamem"/>
        <w:spacing w:after="120"/>
        <w:ind w:left="502"/>
        <w:rPr>
          <w:sz w:val="18"/>
          <w:szCs w:val="18"/>
        </w:rPr>
      </w:pPr>
    </w:p>
    <w:p w14:paraId="25D2591E" w14:textId="0AC9643F" w:rsidR="0030504C" w:rsidRPr="0086406E" w:rsidRDefault="0030504C" w:rsidP="00996F01">
      <w:pPr>
        <w:pStyle w:val="Odstavecseseznamem"/>
        <w:numPr>
          <w:ilvl w:val="1"/>
          <w:numId w:val="7"/>
        </w:numPr>
        <w:spacing w:after="120"/>
        <w:rPr>
          <w:sz w:val="18"/>
          <w:szCs w:val="18"/>
        </w:rPr>
      </w:pPr>
      <w:r w:rsidRPr="0086406E">
        <w:rPr>
          <w:sz w:val="18"/>
          <w:szCs w:val="18"/>
        </w:rPr>
        <w:t xml:space="preserve">Smluvní strany jsou povinny vůči třetím osobám zachovávat mlčenlivost o všech skutečnostech, které se dozvěděly při realizaci této Smlouvy a v souvislosti s ní a které jsou chráněny příslušnými obecně závaznými právními předpisy (zejména obchodní tajemství, osobní údaje, utajované informace) nebo které druhá strana prohlásila za důvěrné. </w:t>
      </w:r>
    </w:p>
    <w:p w14:paraId="209A475B" w14:textId="77777777" w:rsidR="0086406E" w:rsidRPr="0086406E" w:rsidRDefault="0086406E" w:rsidP="00996F01">
      <w:pPr>
        <w:pStyle w:val="Odstavecseseznamem"/>
        <w:spacing w:after="120"/>
        <w:ind w:left="792"/>
        <w:rPr>
          <w:sz w:val="18"/>
          <w:szCs w:val="18"/>
        </w:rPr>
      </w:pPr>
    </w:p>
    <w:p w14:paraId="12173991" w14:textId="7D96E348" w:rsidR="0030504C" w:rsidRPr="0086406E" w:rsidRDefault="00B41D14" w:rsidP="00996F01">
      <w:pPr>
        <w:pStyle w:val="Odstavecseseznamem"/>
        <w:numPr>
          <w:ilvl w:val="1"/>
          <w:numId w:val="7"/>
        </w:numPr>
        <w:spacing w:after="120"/>
        <w:rPr>
          <w:sz w:val="18"/>
          <w:szCs w:val="18"/>
        </w:rPr>
      </w:pPr>
      <w:r w:rsidRPr="0086406E">
        <w:rPr>
          <w:sz w:val="18"/>
          <w:szCs w:val="18"/>
        </w:rPr>
        <w:t>P</w:t>
      </w:r>
      <w:r w:rsidR="0030504C" w:rsidRPr="0086406E">
        <w:rPr>
          <w:sz w:val="18"/>
          <w:szCs w:val="18"/>
        </w:rPr>
        <w:t>ráva a závazky touto Smlouvou neupravené se řídí právním řádem České republiky, zejména zákonem č. 89/2012 Sb</w:t>
      </w:r>
      <w:r w:rsidRPr="0086406E">
        <w:rPr>
          <w:sz w:val="18"/>
          <w:szCs w:val="18"/>
        </w:rPr>
        <w:t xml:space="preserve">., </w:t>
      </w:r>
      <w:r w:rsidR="0030504C" w:rsidRPr="0086406E">
        <w:rPr>
          <w:sz w:val="18"/>
          <w:szCs w:val="18"/>
        </w:rPr>
        <w:t>občanský zákoník, ve znění pozdějších předpisů</w:t>
      </w:r>
    </w:p>
    <w:p w14:paraId="56DAC13B" w14:textId="77777777" w:rsidR="0086406E" w:rsidRPr="0086406E" w:rsidRDefault="0086406E" w:rsidP="00996F01">
      <w:pPr>
        <w:pStyle w:val="Odstavecseseznamem"/>
        <w:spacing w:after="120"/>
        <w:ind w:left="792"/>
        <w:rPr>
          <w:sz w:val="18"/>
          <w:szCs w:val="18"/>
        </w:rPr>
      </w:pPr>
    </w:p>
    <w:p w14:paraId="20082B05" w14:textId="59B02DD2" w:rsidR="0030504C" w:rsidRPr="0086406E" w:rsidRDefault="0030504C" w:rsidP="00996F01">
      <w:pPr>
        <w:pStyle w:val="Odstavecseseznamem"/>
        <w:numPr>
          <w:ilvl w:val="1"/>
          <w:numId w:val="7"/>
        </w:numPr>
        <w:spacing w:after="120"/>
        <w:rPr>
          <w:sz w:val="18"/>
          <w:szCs w:val="18"/>
        </w:rPr>
      </w:pPr>
      <w:r w:rsidRPr="0086406E">
        <w:rPr>
          <w:sz w:val="18"/>
          <w:szCs w:val="18"/>
        </w:rPr>
        <w:t>Bude-li některé z ustanovení Smlouvy shledáno neplatným nebo nevymahatelným, nemá taková skutečnost vliv na platnost nebo vymahatelnost zbývajících ustanovení této Smlouvy od něho oddělitelných a Smluvní strany se zavazují neprodleně nahradit takové neplatné nebo nevymahatelné ustanovení či jeho část ustanovením novým, které se svým smyslem a účelem nejvíce blíží takovému neplatnému či nevymahatelnému ustanovení.</w:t>
      </w:r>
    </w:p>
    <w:p w14:paraId="7ABDB7F4" w14:textId="77777777" w:rsidR="0086406E" w:rsidRPr="0086406E" w:rsidRDefault="0086406E" w:rsidP="00996F01">
      <w:pPr>
        <w:pStyle w:val="Odstavecseseznamem"/>
        <w:spacing w:after="120"/>
        <w:ind w:left="792"/>
        <w:rPr>
          <w:sz w:val="18"/>
          <w:szCs w:val="18"/>
        </w:rPr>
      </w:pPr>
    </w:p>
    <w:p w14:paraId="25CFDEC0" w14:textId="68817A86" w:rsidR="0086406E" w:rsidRDefault="0086406E" w:rsidP="00996F01">
      <w:pPr>
        <w:pStyle w:val="Odstavecseseznamem"/>
        <w:numPr>
          <w:ilvl w:val="1"/>
          <w:numId w:val="7"/>
        </w:numPr>
        <w:spacing w:after="120"/>
        <w:rPr>
          <w:sz w:val="18"/>
          <w:szCs w:val="18"/>
        </w:rPr>
      </w:pPr>
      <w:r w:rsidRPr="0086406E">
        <w:rPr>
          <w:sz w:val="18"/>
          <w:szCs w:val="18"/>
        </w:rPr>
        <w:lastRenderedPageBreak/>
        <w:t>M</w:t>
      </w:r>
      <w:r w:rsidR="0030504C" w:rsidRPr="0086406E">
        <w:rPr>
          <w:sz w:val="18"/>
          <w:szCs w:val="18"/>
        </w:rPr>
        <w:t>ěnit nebo doplnit tuto Smlouvu mohou Smluvní strany pouze formou písemných dodatků, které budou vzestupně číslovány a podepsány oprávněnými zástupci Smluvních stran.</w:t>
      </w:r>
    </w:p>
    <w:p w14:paraId="4A464BE8" w14:textId="77777777" w:rsidR="00996F01" w:rsidRPr="00996F01" w:rsidRDefault="00996F01" w:rsidP="00996F01">
      <w:pPr>
        <w:pStyle w:val="Odstavecseseznamem"/>
        <w:spacing w:after="120"/>
        <w:ind w:left="792"/>
        <w:rPr>
          <w:sz w:val="18"/>
          <w:szCs w:val="18"/>
        </w:rPr>
      </w:pPr>
    </w:p>
    <w:p w14:paraId="36266004" w14:textId="406B2FA1" w:rsidR="0030504C" w:rsidRDefault="0030504C" w:rsidP="00996F01">
      <w:pPr>
        <w:pStyle w:val="Odstavecseseznamem"/>
        <w:numPr>
          <w:ilvl w:val="1"/>
          <w:numId w:val="7"/>
        </w:numPr>
        <w:spacing w:after="120"/>
        <w:rPr>
          <w:sz w:val="18"/>
          <w:szCs w:val="18"/>
        </w:rPr>
      </w:pPr>
      <w:r w:rsidRPr="0086406E">
        <w:rPr>
          <w:sz w:val="18"/>
          <w:szCs w:val="18"/>
        </w:rPr>
        <w:t>Tato Smlouva</w:t>
      </w:r>
      <w:r w:rsidR="0086406E" w:rsidRPr="0086406E">
        <w:rPr>
          <w:sz w:val="18"/>
          <w:szCs w:val="18"/>
        </w:rPr>
        <w:t xml:space="preserve"> </w:t>
      </w:r>
      <w:r w:rsidRPr="0086406E">
        <w:rPr>
          <w:sz w:val="18"/>
          <w:szCs w:val="18"/>
        </w:rPr>
        <w:t xml:space="preserve">je vyhotovena ve </w:t>
      </w:r>
      <w:r w:rsidR="0086406E" w:rsidRPr="0086406E">
        <w:rPr>
          <w:sz w:val="18"/>
          <w:szCs w:val="18"/>
        </w:rPr>
        <w:t xml:space="preserve">třech </w:t>
      </w:r>
      <w:r w:rsidRPr="0086406E">
        <w:rPr>
          <w:sz w:val="18"/>
          <w:szCs w:val="18"/>
        </w:rPr>
        <w:t xml:space="preserve">stejnopisech s platností originálu, přičemž </w:t>
      </w:r>
      <w:r w:rsidR="0086406E" w:rsidRPr="0086406E">
        <w:rPr>
          <w:sz w:val="18"/>
          <w:szCs w:val="18"/>
        </w:rPr>
        <w:t>Smluvní strana obdrží</w:t>
      </w:r>
      <w:r w:rsidRPr="0086406E">
        <w:rPr>
          <w:sz w:val="18"/>
          <w:szCs w:val="18"/>
        </w:rPr>
        <w:t xml:space="preserve"> po jednom vyhotovení.</w:t>
      </w:r>
    </w:p>
    <w:p w14:paraId="6B0F0156" w14:textId="77777777" w:rsidR="00996F01" w:rsidRPr="0086406E" w:rsidRDefault="00996F01" w:rsidP="00996F01">
      <w:pPr>
        <w:pStyle w:val="Odstavecseseznamem"/>
        <w:spacing w:after="120"/>
        <w:ind w:left="792"/>
        <w:rPr>
          <w:sz w:val="18"/>
          <w:szCs w:val="18"/>
        </w:rPr>
      </w:pPr>
    </w:p>
    <w:p w14:paraId="6ED85018" w14:textId="2ADDF8EA" w:rsidR="0030504C" w:rsidRDefault="00B41D14" w:rsidP="00996F01">
      <w:pPr>
        <w:pStyle w:val="Odstavecseseznamem"/>
        <w:numPr>
          <w:ilvl w:val="1"/>
          <w:numId w:val="7"/>
        </w:numPr>
        <w:spacing w:after="120"/>
        <w:rPr>
          <w:sz w:val="18"/>
          <w:szCs w:val="18"/>
        </w:rPr>
      </w:pPr>
      <w:r w:rsidRPr="0086406E">
        <w:rPr>
          <w:sz w:val="18"/>
          <w:szCs w:val="18"/>
        </w:rPr>
        <w:t>Smluvní strany prohlašují, že si tuto Smlouvu přečetly, že byla uzavřena po vzájemném projednání podle jejich pravé a svobodné</w:t>
      </w:r>
      <w:r w:rsidRPr="00B41D14">
        <w:rPr>
          <w:sz w:val="18"/>
          <w:szCs w:val="18"/>
        </w:rPr>
        <w:t xml:space="preserve"> vůle, určitě, vážně a srozumitelně, a na důkaz toho k ní připojují své podpisy.</w:t>
      </w:r>
    </w:p>
    <w:p w14:paraId="27C55B1C" w14:textId="77777777" w:rsidR="00996F01" w:rsidRPr="00996F01" w:rsidRDefault="00996F01" w:rsidP="00996F01">
      <w:pPr>
        <w:pStyle w:val="Odstavecseseznamem"/>
        <w:rPr>
          <w:sz w:val="18"/>
          <w:szCs w:val="18"/>
        </w:rPr>
      </w:pPr>
    </w:p>
    <w:p w14:paraId="20A2FCB4" w14:textId="0C463B1D" w:rsidR="00996F01" w:rsidRDefault="00996F01" w:rsidP="00996F01">
      <w:pPr>
        <w:spacing w:after="120"/>
        <w:rPr>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3068"/>
        <w:gridCol w:w="3068"/>
      </w:tblGrid>
      <w:tr w:rsidR="00996F01" w14:paraId="3E554DF8" w14:textId="77777777" w:rsidTr="003E5F31">
        <w:tc>
          <w:tcPr>
            <w:tcW w:w="3067" w:type="dxa"/>
          </w:tcPr>
          <w:p w14:paraId="3ACE1210" w14:textId="76DE10E4" w:rsidR="003E5F31" w:rsidRDefault="003E5F31" w:rsidP="003E5F31">
            <w:pPr>
              <w:rPr>
                <w:sz w:val="18"/>
                <w:szCs w:val="18"/>
              </w:rPr>
            </w:pPr>
            <w:r>
              <w:rPr>
                <w:sz w:val="18"/>
                <w:szCs w:val="18"/>
              </w:rPr>
              <w:t xml:space="preserve">Za CV </w:t>
            </w:r>
            <w:proofErr w:type="spellStart"/>
            <w:r>
              <w:rPr>
                <w:sz w:val="18"/>
                <w:szCs w:val="18"/>
              </w:rPr>
              <w:t>Machining</w:t>
            </w:r>
            <w:proofErr w:type="spellEnd"/>
            <w:r>
              <w:rPr>
                <w:sz w:val="18"/>
                <w:szCs w:val="18"/>
              </w:rPr>
              <w:t>:</w:t>
            </w:r>
          </w:p>
          <w:p w14:paraId="403AF94F" w14:textId="317B168E" w:rsidR="003E5F31" w:rsidRDefault="003E5F31" w:rsidP="003E5F31">
            <w:pPr>
              <w:rPr>
                <w:sz w:val="18"/>
                <w:szCs w:val="18"/>
              </w:rPr>
            </w:pPr>
          </w:p>
          <w:p w14:paraId="5A1D0AAB" w14:textId="43CB7D98" w:rsidR="003E5F31" w:rsidRDefault="003E5F31" w:rsidP="003E5F31">
            <w:pPr>
              <w:rPr>
                <w:sz w:val="18"/>
                <w:szCs w:val="18"/>
              </w:rPr>
            </w:pPr>
            <w:r>
              <w:rPr>
                <w:sz w:val="18"/>
                <w:szCs w:val="18"/>
              </w:rPr>
              <w:t>V ___________ dne ___________</w:t>
            </w:r>
          </w:p>
          <w:p w14:paraId="0E97CBFA" w14:textId="77777777" w:rsidR="003E5F31" w:rsidRDefault="003E5F31" w:rsidP="003E5F31">
            <w:pPr>
              <w:rPr>
                <w:sz w:val="18"/>
                <w:szCs w:val="18"/>
              </w:rPr>
            </w:pPr>
          </w:p>
          <w:p w14:paraId="7078F954" w14:textId="1A65283E" w:rsidR="003E5F31" w:rsidRDefault="003E5F31" w:rsidP="003E5F31">
            <w:pPr>
              <w:rPr>
                <w:sz w:val="18"/>
                <w:szCs w:val="18"/>
              </w:rPr>
            </w:pPr>
          </w:p>
          <w:p w14:paraId="35C5913D" w14:textId="77777777" w:rsidR="003E5F31" w:rsidRDefault="003E5F31" w:rsidP="003E5F31">
            <w:pPr>
              <w:rPr>
                <w:sz w:val="18"/>
                <w:szCs w:val="18"/>
              </w:rPr>
            </w:pPr>
          </w:p>
          <w:p w14:paraId="6C01FE9A" w14:textId="77777777" w:rsidR="003E5F31" w:rsidRDefault="003E5F31" w:rsidP="00584312">
            <w:pPr>
              <w:jc w:val="center"/>
              <w:rPr>
                <w:sz w:val="18"/>
                <w:szCs w:val="18"/>
              </w:rPr>
            </w:pPr>
          </w:p>
          <w:p w14:paraId="23915A26" w14:textId="77777777" w:rsidR="003E5F31" w:rsidRDefault="003E5F31" w:rsidP="00584312">
            <w:pPr>
              <w:jc w:val="center"/>
              <w:rPr>
                <w:sz w:val="18"/>
                <w:szCs w:val="18"/>
              </w:rPr>
            </w:pPr>
            <w:r>
              <w:rPr>
                <w:sz w:val="18"/>
                <w:szCs w:val="18"/>
              </w:rPr>
              <w:t>_____________________________</w:t>
            </w:r>
          </w:p>
          <w:p w14:paraId="783D4ED1" w14:textId="17095931" w:rsidR="00996F01" w:rsidRDefault="003E5F31" w:rsidP="00584312">
            <w:pPr>
              <w:jc w:val="center"/>
              <w:rPr>
                <w:sz w:val="18"/>
                <w:szCs w:val="18"/>
              </w:rPr>
            </w:pPr>
            <w:r>
              <w:rPr>
                <w:sz w:val="18"/>
                <w:szCs w:val="18"/>
              </w:rPr>
              <w:t>Ing. Pavel Pařil, jednatel</w:t>
            </w:r>
          </w:p>
        </w:tc>
        <w:tc>
          <w:tcPr>
            <w:tcW w:w="3068" w:type="dxa"/>
          </w:tcPr>
          <w:p w14:paraId="61EE278C" w14:textId="0986849F" w:rsidR="00996F01" w:rsidRDefault="00996F01" w:rsidP="003E5F31">
            <w:pPr>
              <w:rPr>
                <w:sz w:val="18"/>
                <w:szCs w:val="18"/>
              </w:rPr>
            </w:pPr>
            <w:r>
              <w:rPr>
                <w:sz w:val="18"/>
                <w:szCs w:val="18"/>
              </w:rPr>
              <w:t>Za ČVUT</w:t>
            </w:r>
            <w:r w:rsidR="003E5F31">
              <w:rPr>
                <w:sz w:val="18"/>
                <w:szCs w:val="18"/>
              </w:rPr>
              <w:t>:</w:t>
            </w:r>
          </w:p>
          <w:p w14:paraId="2845D766" w14:textId="77777777" w:rsidR="003E5F31" w:rsidRPr="003E5F31" w:rsidRDefault="003E5F31" w:rsidP="003E5F31">
            <w:pPr>
              <w:rPr>
                <w:sz w:val="18"/>
                <w:szCs w:val="18"/>
              </w:rPr>
            </w:pPr>
          </w:p>
          <w:p w14:paraId="4BAB9EF6" w14:textId="5C0AEE2D" w:rsidR="00996F01" w:rsidRDefault="003E5F31" w:rsidP="003E5F31">
            <w:pPr>
              <w:rPr>
                <w:sz w:val="18"/>
                <w:szCs w:val="18"/>
              </w:rPr>
            </w:pPr>
            <w:r w:rsidRPr="003E5F31">
              <w:rPr>
                <w:sz w:val="18"/>
                <w:szCs w:val="18"/>
              </w:rPr>
              <w:t>V ___________ dne ___________</w:t>
            </w:r>
          </w:p>
          <w:p w14:paraId="2A6020C5" w14:textId="44D5F909" w:rsidR="003E5F31" w:rsidRDefault="003E5F31" w:rsidP="003E5F31">
            <w:pPr>
              <w:rPr>
                <w:sz w:val="18"/>
                <w:szCs w:val="18"/>
              </w:rPr>
            </w:pPr>
          </w:p>
          <w:p w14:paraId="5FBFB572" w14:textId="77777777" w:rsidR="003E5F31" w:rsidRDefault="003E5F31" w:rsidP="003E5F31">
            <w:pPr>
              <w:rPr>
                <w:sz w:val="18"/>
                <w:szCs w:val="18"/>
              </w:rPr>
            </w:pPr>
          </w:p>
          <w:p w14:paraId="785EFC0D" w14:textId="6EF87794" w:rsidR="003E5F31" w:rsidRDefault="003E5F31" w:rsidP="003E5F31">
            <w:pPr>
              <w:rPr>
                <w:sz w:val="18"/>
                <w:szCs w:val="18"/>
              </w:rPr>
            </w:pPr>
          </w:p>
          <w:p w14:paraId="4D106885" w14:textId="77777777" w:rsidR="003E5F31" w:rsidRDefault="003E5F31" w:rsidP="003E5F31">
            <w:pPr>
              <w:rPr>
                <w:sz w:val="18"/>
                <w:szCs w:val="18"/>
              </w:rPr>
            </w:pPr>
          </w:p>
          <w:p w14:paraId="628B6190" w14:textId="77777777" w:rsidR="00996F01" w:rsidRDefault="00996F01" w:rsidP="003E5F31">
            <w:pPr>
              <w:jc w:val="center"/>
              <w:rPr>
                <w:sz w:val="18"/>
                <w:szCs w:val="18"/>
              </w:rPr>
            </w:pPr>
            <w:r>
              <w:rPr>
                <w:sz w:val="18"/>
                <w:szCs w:val="18"/>
              </w:rPr>
              <w:t>_____________________________</w:t>
            </w:r>
          </w:p>
          <w:p w14:paraId="6305AC06" w14:textId="4DD42B19" w:rsidR="00996F01" w:rsidRDefault="00996F01" w:rsidP="003E5F31">
            <w:pPr>
              <w:jc w:val="center"/>
              <w:rPr>
                <w:sz w:val="18"/>
                <w:szCs w:val="18"/>
              </w:rPr>
            </w:pPr>
            <w:r>
              <w:rPr>
                <w:sz w:val="18"/>
                <w:szCs w:val="18"/>
              </w:rPr>
              <w:t xml:space="preserve"> Ing. </w:t>
            </w:r>
            <w:r w:rsidR="00DC4AF8">
              <w:rPr>
                <w:sz w:val="18"/>
                <w:szCs w:val="18"/>
              </w:rPr>
              <w:t>Robert Jára</w:t>
            </w:r>
            <w:r>
              <w:rPr>
                <w:sz w:val="18"/>
                <w:szCs w:val="18"/>
              </w:rPr>
              <w:t>, Ph.D. (na základě pověření rektora)</w:t>
            </w:r>
          </w:p>
        </w:tc>
        <w:tc>
          <w:tcPr>
            <w:tcW w:w="3068" w:type="dxa"/>
          </w:tcPr>
          <w:p w14:paraId="6AC27B04" w14:textId="77777777" w:rsidR="00996F01" w:rsidRDefault="003E5F31" w:rsidP="003E5F31">
            <w:pPr>
              <w:rPr>
                <w:sz w:val="18"/>
                <w:szCs w:val="18"/>
              </w:rPr>
            </w:pPr>
            <w:r>
              <w:rPr>
                <w:sz w:val="18"/>
                <w:szCs w:val="18"/>
              </w:rPr>
              <w:t>Za SIC:</w:t>
            </w:r>
          </w:p>
          <w:p w14:paraId="3170B363" w14:textId="77777777" w:rsidR="003E5F31" w:rsidRPr="003E5F31" w:rsidRDefault="003E5F31" w:rsidP="003E5F31">
            <w:pPr>
              <w:rPr>
                <w:sz w:val="18"/>
                <w:szCs w:val="18"/>
              </w:rPr>
            </w:pPr>
          </w:p>
          <w:p w14:paraId="3F408E36" w14:textId="6999EA23" w:rsidR="003E5F31" w:rsidRDefault="003E5F31" w:rsidP="003E5F31">
            <w:pPr>
              <w:rPr>
                <w:sz w:val="18"/>
                <w:szCs w:val="18"/>
              </w:rPr>
            </w:pPr>
            <w:r w:rsidRPr="003E5F31">
              <w:rPr>
                <w:sz w:val="18"/>
                <w:szCs w:val="18"/>
              </w:rPr>
              <w:t>V ___________ dne ___________</w:t>
            </w:r>
          </w:p>
          <w:p w14:paraId="50B83587" w14:textId="45EA5CB3" w:rsidR="003E5F31" w:rsidRDefault="003E5F31" w:rsidP="003E5F31">
            <w:pPr>
              <w:rPr>
                <w:sz w:val="18"/>
                <w:szCs w:val="18"/>
              </w:rPr>
            </w:pPr>
          </w:p>
          <w:p w14:paraId="4AF32501" w14:textId="77777777" w:rsidR="003E5F31" w:rsidRPr="003E5F31" w:rsidRDefault="003E5F31" w:rsidP="003E5F31">
            <w:pPr>
              <w:rPr>
                <w:sz w:val="18"/>
                <w:szCs w:val="18"/>
              </w:rPr>
            </w:pPr>
          </w:p>
          <w:p w14:paraId="2A9C8D14" w14:textId="77777777" w:rsidR="003E5F31" w:rsidRPr="003E5F31" w:rsidRDefault="003E5F31" w:rsidP="003E5F31">
            <w:pPr>
              <w:rPr>
                <w:sz w:val="18"/>
                <w:szCs w:val="18"/>
              </w:rPr>
            </w:pPr>
          </w:p>
          <w:p w14:paraId="52DCFB7A" w14:textId="77777777" w:rsidR="003E5F31" w:rsidRPr="003E5F31" w:rsidRDefault="003E5F31" w:rsidP="003E5F31">
            <w:pPr>
              <w:rPr>
                <w:sz w:val="18"/>
                <w:szCs w:val="18"/>
              </w:rPr>
            </w:pPr>
          </w:p>
          <w:p w14:paraId="02A84E8A" w14:textId="77777777" w:rsidR="003E5F31" w:rsidRPr="003E5F31" w:rsidRDefault="003E5F31" w:rsidP="003E5F31">
            <w:pPr>
              <w:jc w:val="center"/>
              <w:rPr>
                <w:sz w:val="18"/>
                <w:szCs w:val="18"/>
              </w:rPr>
            </w:pPr>
            <w:r w:rsidRPr="003E5F31">
              <w:rPr>
                <w:sz w:val="18"/>
                <w:szCs w:val="18"/>
              </w:rPr>
              <w:t>_____________________________</w:t>
            </w:r>
          </w:p>
          <w:p w14:paraId="6BA54502" w14:textId="07033F48" w:rsidR="003E5F31" w:rsidRDefault="003E5F31" w:rsidP="003E5F31">
            <w:pPr>
              <w:jc w:val="center"/>
              <w:rPr>
                <w:sz w:val="18"/>
                <w:szCs w:val="18"/>
              </w:rPr>
            </w:pPr>
            <w:r w:rsidRPr="003E5F31">
              <w:rPr>
                <w:sz w:val="18"/>
                <w:szCs w:val="18"/>
              </w:rPr>
              <w:t xml:space="preserve">Ing. </w:t>
            </w:r>
            <w:r>
              <w:rPr>
                <w:sz w:val="18"/>
                <w:szCs w:val="18"/>
              </w:rPr>
              <w:t>Martin Vančura</w:t>
            </w:r>
            <w:r w:rsidRPr="003E5F31">
              <w:rPr>
                <w:sz w:val="18"/>
                <w:szCs w:val="18"/>
              </w:rPr>
              <w:t>, jednatel</w:t>
            </w:r>
          </w:p>
        </w:tc>
      </w:tr>
      <w:tr w:rsidR="00996F01" w14:paraId="64562ECF" w14:textId="77777777" w:rsidTr="003E5F31">
        <w:tc>
          <w:tcPr>
            <w:tcW w:w="3067" w:type="dxa"/>
          </w:tcPr>
          <w:p w14:paraId="699D00D4" w14:textId="77777777" w:rsidR="00996F01" w:rsidRDefault="00996F01" w:rsidP="00996F01">
            <w:pPr>
              <w:spacing w:after="120"/>
              <w:rPr>
                <w:sz w:val="18"/>
                <w:szCs w:val="18"/>
              </w:rPr>
            </w:pPr>
          </w:p>
        </w:tc>
        <w:tc>
          <w:tcPr>
            <w:tcW w:w="3068" w:type="dxa"/>
          </w:tcPr>
          <w:p w14:paraId="4735A7C5" w14:textId="77777777" w:rsidR="00996F01" w:rsidRDefault="00996F01" w:rsidP="00996F01">
            <w:pPr>
              <w:spacing w:after="120"/>
              <w:rPr>
                <w:sz w:val="18"/>
                <w:szCs w:val="18"/>
              </w:rPr>
            </w:pPr>
          </w:p>
        </w:tc>
        <w:tc>
          <w:tcPr>
            <w:tcW w:w="3068" w:type="dxa"/>
          </w:tcPr>
          <w:p w14:paraId="435AC17E" w14:textId="77777777" w:rsidR="003E5F31" w:rsidRPr="003E5F31" w:rsidRDefault="003E5F31" w:rsidP="003E5F31">
            <w:pPr>
              <w:rPr>
                <w:sz w:val="18"/>
                <w:szCs w:val="18"/>
              </w:rPr>
            </w:pPr>
          </w:p>
          <w:p w14:paraId="0BBDD458" w14:textId="77777777" w:rsidR="003E5F31" w:rsidRDefault="003E5F31" w:rsidP="003E5F31">
            <w:pPr>
              <w:rPr>
                <w:sz w:val="18"/>
                <w:szCs w:val="18"/>
              </w:rPr>
            </w:pPr>
            <w:r w:rsidRPr="003E5F31">
              <w:rPr>
                <w:sz w:val="18"/>
                <w:szCs w:val="18"/>
              </w:rPr>
              <w:t>V ___________ dne ___________</w:t>
            </w:r>
          </w:p>
          <w:p w14:paraId="0C87F815" w14:textId="77777777" w:rsidR="003E5F31" w:rsidRDefault="003E5F31" w:rsidP="003E5F31">
            <w:pPr>
              <w:rPr>
                <w:sz w:val="18"/>
                <w:szCs w:val="18"/>
              </w:rPr>
            </w:pPr>
          </w:p>
          <w:p w14:paraId="5744F560" w14:textId="77777777" w:rsidR="003E5F31" w:rsidRPr="003E5F31" w:rsidRDefault="003E5F31" w:rsidP="003E5F31">
            <w:pPr>
              <w:rPr>
                <w:sz w:val="18"/>
                <w:szCs w:val="18"/>
              </w:rPr>
            </w:pPr>
          </w:p>
          <w:p w14:paraId="0B86431D" w14:textId="77777777" w:rsidR="003E5F31" w:rsidRPr="003E5F31" w:rsidRDefault="003E5F31" w:rsidP="003E5F31">
            <w:pPr>
              <w:rPr>
                <w:sz w:val="18"/>
                <w:szCs w:val="18"/>
              </w:rPr>
            </w:pPr>
          </w:p>
          <w:p w14:paraId="38C95DD7" w14:textId="77777777" w:rsidR="003E5F31" w:rsidRPr="003E5F31" w:rsidRDefault="003E5F31" w:rsidP="003E5F31">
            <w:pPr>
              <w:rPr>
                <w:sz w:val="18"/>
                <w:szCs w:val="18"/>
              </w:rPr>
            </w:pPr>
          </w:p>
          <w:p w14:paraId="2021E4B0" w14:textId="77777777" w:rsidR="003E5F31" w:rsidRPr="003E5F31" w:rsidRDefault="003E5F31" w:rsidP="003E5F31">
            <w:pPr>
              <w:jc w:val="center"/>
              <w:rPr>
                <w:sz w:val="18"/>
                <w:szCs w:val="18"/>
              </w:rPr>
            </w:pPr>
            <w:r w:rsidRPr="003E5F31">
              <w:rPr>
                <w:sz w:val="18"/>
                <w:szCs w:val="18"/>
              </w:rPr>
              <w:t>_____________________________</w:t>
            </w:r>
          </w:p>
          <w:p w14:paraId="707219D7" w14:textId="3C686587" w:rsidR="00996F01" w:rsidRDefault="003E5F31" w:rsidP="003E5F31">
            <w:pPr>
              <w:spacing w:after="120"/>
              <w:rPr>
                <w:sz w:val="18"/>
                <w:szCs w:val="18"/>
              </w:rPr>
            </w:pPr>
            <w:r w:rsidRPr="003E5F31">
              <w:rPr>
                <w:sz w:val="18"/>
                <w:szCs w:val="18"/>
              </w:rPr>
              <w:t xml:space="preserve">Ing. </w:t>
            </w:r>
            <w:r>
              <w:rPr>
                <w:sz w:val="18"/>
                <w:szCs w:val="18"/>
              </w:rPr>
              <w:t>Lenka Horáková</w:t>
            </w:r>
            <w:r w:rsidRPr="003E5F31">
              <w:rPr>
                <w:sz w:val="18"/>
                <w:szCs w:val="18"/>
              </w:rPr>
              <w:t>, jednatel</w:t>
            </w:r>
            <w:r>
              <w:rPr>
                <w:sz w:val="18"/>
                <w:szCs w:val="18"/>
              </w:rPr>
              <w:t>ka</w:t>
            </w:r>
          </w:p>
        </w:tc>
      </w:tr>
    </w:tbl>
    <w:p w14:paraId="7D56790F" w14:textId="7E0DEF58" w:rsidR="00996F01" w:rsidRDefault="00996F01" w:rsidP="00996F01">
      <w:pPr>
        <w:spacing w:after="120"/>
        <w:rPr>
          <w:sz w:val="18"/>
          <w:szCs w:val="18"/>
        </w:rPr>
      </w:pPr>
    </w:p>
    <w:p w14:paraId="77A3F54E" w14:textId="7E13D199" w:rsidR="00B271DE" w:rsidRDefault="00B271DE" w:rsidP="00996F01">
      <w:pPr>
        <w:spacing w:after="120"/>
        <w:rPr>
          <w:sz w:val="18"/>
          <w:szCs w:val="18"/>
        </w:rPr>
      </w:pPr>
    </w:p>
    <w:p w14:paraId="595CC547" w14:textId="5520B350" w:rsidR="00B271DE" w:rsidRDefault="00B271DE" w:rsidP="00996F01">
      <w:pPr>
        <w:spacing w:after="120"/>
        <w:rPr>
          <w:sz w:val="18"/>
          <w:szCs w:val="18"/>
        </w:rPr>
      </w:pPr>
    </w:p>
    <w:p w14:paraId="628BD5E2" w14:textId="1FA84D1C" w:rsidR="00B271DE" w:rsidRDefault="00B271DE" w:rsidP="00996F01">
      <w:pPr>
        <w:spacing w:after="120"/>
        <w:rPr>
          <w:sz w:val="18"/>
          <w:szCs w:val="18"/>
        </w:rPr>
      </w:pPr>
    </w:p>
    <w:p w14:paraId="16A2DC41" w14:textId="4F51843B" w:rsidR="00B271DE" w:rsidRDefault="00B271DE" w:rsidP="00996F01">
      <w:pPr>
        <w:spacing w:after="120"/>
        <w:rPr>
          <w:sz w:val="18"/>
          <w:szCs w:val="18"/>
        </w:rPr>
      </w:pPr>
    </w:p>
    <w:p w14:paraId="054AA726" w14:textId="75CD601A" w:rsidR="00B271DE" w:rsidRDefault="00B271DE" w:rsidP="00996F01">
      <w:pPr>
        <w:spacing w:after="120"/>
        <w:rPr>
          <w:sz w:val="18"/>
          <w:szCs w:val="18"/>
        </w:rPr>
      </w:pPr>
    </w:p>
    <w:p w14:paraId="62ECCBA4" w14:textId="0C0E119B" w:rsidR="00B271DE" w:rsidRDefault="00B271DE" w:rsidP="00996F01">
      <w:pPr>
        <w:spacing w:after="120"/>
        <w:rPr>
          <w:sz w:val="18"/>
          <w:szCs w:val="18"/>
        </w:rPr>
      </w:pPr>
    </w:p>
    <w:p w14:paraId="12C615FE" w14:textId="027F3EB3" w:rsidR="00B271DE" w:rsidRDefault="00B271DE" w:rsidP="00996F01">
      <w:pPr>
        <w:spacing w:after="120"/>
        <w:rPr>
          <w:sz w:val="18"/>
          <w:szCs w:val="18"/>
        </w:rPr>
      </w:pPr>
    </w:p>
    <w:p w14:paraId="66951079" w14:textId="5833A978" w:rsidR="00B271DE" w:rsidRDefault="00B271DE" w:rsidP="00996F01">
      <w:pPr>
        <w:spacing w:after="120"/>
        <w:rPr>
          <w:sz w:val="18"/>
          <w:szCs w:val="18"/>
        </w:rPr>
      </w:pPr>
    </w:p>
    <w:p w14:paraId="50F932B7" w14:textId="110AC4B4" w:rsidR="00B271DE" w:rsidRDefault="00B271DE" w:rsidP="00996F01">
      <w:pPr>
        <w:spacing w:after="120"/>
        <w:rPr>
          <w:sz w:val="18"/>
          <w:szCs w:val="18"/>
        </w:rPr>
      </w:pPr>
    </w:p>
    <w:p w14:paraId="6528DE18" w14:textId="0D4B9A11" w:rsidR="00B271DE" w:rsidRDefault="00B271DE" w:rsidP="00996F01">
      <w:pPr>
        <w:spacing w:after="120"/>
        <w:rPr>
          <w:sz w:val="18"/>
          <w:szCs w:val="18"/>
        </w:rPr>
      </w:pPr>
    </w:p>
    <w:p w14:paraId="2862278A" w14:textId="14495B26" w:rsidR="00B271DE" w:rsidRDefault="00B271DE" w:rsidP="00996F01">
      <w:pPr>
        <w:spacing w:after="120"/>
        <w:rPr>
          <w:sz w:val="18"/>
          <w:szCs w:val="18"/>
        </w:rPr>
      </w:pPr>
    </w:p>
    <w:p w14:paraId="5D3A6CDC" w14:textId="2DE1823B" w:rsidR="00B271DE" w:rsidRDefault="00B271DE" w:rsidP="00996F01">
      <w:pPr>
        <w:spacing w:after="120"/>
        <w:rPr>
          <w:sz w:val="18"/>
          <w:szCs w:val="18"/>
        </w:rPr>
      </w:pPr>
    </w:p>
    <w:p w14:paraId="3F4DE08F" w14:textId="2D900AB5" w:rsidR="00B271DE" w:rsidRDefault="00B271DE" w:rsidP="00996F01">
      <w:pPr>
        <w:spacing w:after="120"/>
        <w:rPr>
          <w:sz w:val="18"/>
          <w:szCs w:val="18"/>
        </w:rPr>
      </w:pPr>
    </w:p>
    <w:p w14:paraId="09F79A19" w14:textId="31E93077" w:rsidR="00B271DE" w:rsidRDefault="00B271DE" w:rsidP="00996F01">
      <w:pPr>
        <w:spacing w:after="120"/>
        <w:rPr>
          <w:sz w:val="18"/>
          <w:szCs w:val="18"/>
        </w:rPr>
      </w:pPr>
    </w:p>
    <w:p w14:paraId="636C8E68" w14:textId="77777777" w:rsidR="007B3999" w:rsidRPr="00F10C13" w:rsidRDefault="007B3999" w:rsidP="00B271DE"/>
    <w:p w14:paraId="0EFC74BC" w14:textId="77777777" w:rsidR="007B3999" w:rsidRPr="001B5F3F" w:rsidRDefault="007B3999" w:rsidP="007B3999">
      <w:pPr>
        <w:pStyle w:val="Default"/>
        <w:jc w:val="center"/>
        <w:rPr>
          <w:b/>
          <w:bCs/>
          <w:sz w:val="28"/>
          <w:szCs w:val="28"/>
        </w:rPr>
      </w:pPr>
      <w:r w:rsidRPr="001B5F3F">
        <w:rPr>
          <w:b/>
          <w:bCs/>
          <w:sz w:val="28"/>
          <w:szCs w:val="28"/>
        </w:rPr>
        <w:t>Příloha č.</w:t>
      </w:r>
      <w:r>
        <w:rPr>
          <w:b/>
          <w:bCs/>
          <w:sz w:val="28"/>
          <w:szCs w:val="28"/>
        </w:rPr>
        <w:t xml:space="preserve"> </w:t>
      </w:r>
      <w:r w:rsidRPr="001B5F3F">
        <w:rPr>
          <w:b/>
          <w:bCs/>
          <w:sz w:val="28"/>
          <w:szCs w:val="28"/>
        </w:rPr>
        <w:t>1</w:t>
      </w:r>
    </w:p>
    <w:p w14:paraId="06170BA5" w14:textId="77777777" w:rsidR="007B3999" w:rsidRDefault="007B3999" w:rsidP="007B3999">
      <w:pPr>
        <w:pStyle w:val="Default"/>
        <w:rPr>
          <w:sz w:val="22"/>
          <w:szCs w:val="22"/>
        </w:rPr>
      </w:pPr>
    </w:p>
    <w:p w14:paraId="3D266706" w14:textId="77777777" w:rsidR="007B3999" w:rsidRPr="007B3999" w:rsidRDefault="007B3999" w:rsidP="007B3999">
      <w:pPr>
        <w:pStyle w:val="Default"/>
        <w:jc w:val="center"/>
        <w:rPr>
          <w:rFonts w:ascii="Century Gothic" w:hAnsi="Century Gothic"/>
          <w:b/>
          <w:bCs/>
          <w:sz w:val="18"/>
          <w:szCs w:val="18"/>
        </w:rPr>
      </w:pPr>
      <w:r w:rsidRPr="007B3999">
        <w:rPr>
          <w:rFonts w:ascii="Century Gothic" w:hAnsi="Century Gothic"/>
          <w:b/>
          <w:bCs/>
          <w:sz w:val="18"/>
          <w:szCs w:val="18"/>
        </w:rPr>
        <w:t>Vymezení Výsledků a vlastnického podílu na Výsledcích</w:t>
      </w:r>
    </w:p>
    <w:p w14:paraId="054B1FDC" w14:textId="77777777" w:rsidR="007B3999" w:rsidRPr="007B3999" w:rsidRDefault="007B3999" w:rsidP="007B3999">
      <w:pPr>
        <w:pStyle w:val="Default"/>
        <w:rPr>
          <w:rFonts w:ascii="Century Gothic" w:hAnsi="Century Gothic"/>
          <w:sz w:val="18"/>
          <w:szCs w:val="18"/>
        </w:rPr>
      </w:pPr>
    </w:p>
    <w:p w14:paraId="2E11E3C2" w14:textId="77777777" w:rsidR="007B3999" w:rsidRPr="007B3999" w:rsidRDefault="007B3999" w:rsidP="007B3999">
      <w:pPr>
        <w:pStyle w:val="Default"/>
        <w:rPr>
          <w:rFonts w:ascii="Century Gothic" w:hAnsi="Century Gothic"/>
          <w:b/>
          <w:bCs/>
          <w:color w:val="auto"/>
          <w:sz w:val="18"/>
          <w:szCs w:val="18"/>
        </w:rPr>
      </w:pPr>
    </w:p>
    <w:p w14:paraId="1139A59C" w14:textId="025E5A7B" w:rsidR="007B3999" w:rsidRDefault="00817233" w:rsidP="007B3999">
      <w:pPr>
        <w:autoSpaceDE w:val="0"/>
        <w:autoSpaceDN w:val="0"/>
        <w:adjustRightInd w:val="0"/>
        <w:spacing w:line="240" w:lineRule="auto"/>
        <w:jc w:val="center"/>
        <w:rPr>
          <w:rFonts w:ascii="Calibri" w:hAnsi="Calibri" w:cs="Calibri"/>
          <w:color w:val="000000"/>
        </w:rPr>
      </w:pPr>
      <w:r>
        <w:rPr>
          <w:rFonts w:ascii="Calibri" w:hAnsi="Calibri" w:cs="Calibri"/>
          <w:color w:val="000000"/>
        </w:rPr>
        <w:t>Xxxxxxxxxxxxxxxxxxxxxxxxxxxxxxxxxxxxxxxxxxxxxxxxxxxxxxxxxxxxxxxxxxxxxxxxx</w:t>
      </w:r>
    </w:p>
    <w:p w14:paraId="2AEB9449" w14:textId="77777777" w:rsidR="00817233" w:rsidRDefault="00817233" w:rsidP="007B3999">
      <w:pPr>
        <w:autoSpaceDE w:val="0"/>
        <w:autoSpaceDN w:val="0"/>
        <w:adjustRightInd w:val="0"/>
        <w:spacing w:line="240" w:lineRule="auto"/>
        <w:jc w:val="center"/>
        <w:rPr>
          <w:rFonts w:ascii="Calibri" w:hAnsi="Calibri" w:cs="Calibri"/>
          <w:color w:val="000000"/>
        </w:rPr>
      </w:pPr>
    </w:p>
    <w:p w14:paraId="410BA284" w14:textId="77777777" w:rsidR="00817233" w:rsidRDefault="00817233" w:rsidP="007B3999">
      <w:pPr>
        <w:autoSpaceDE w:val="0"/>
        <w:autoSpaceDN w:val="0"/>
        <w:adjustRightInd w:val="0"/>
        <w:spacing w:line="240" w:lineRule="auto"/>
        <w:jc w:val="center"/>
        <w:rPr>
          <w:rFonts w:ascii="Calibri" w:hAnsi="Calibri" w:cs="Calibri"/>
          <w:color w:val="000000"/>
        </w:rPr>
      </w:pPr>
    </w:p>
    <w:p w14:paraId="52690648" w14:textId="77777777" w:rsidR="00817233" w:rsidRDefault="00817233" w:rsidP="007B3999">
      <w:pPr>
        <w:autoSpaceDE w:val="0"/>
        <w:autoSpaceDN w:val="0"/>
        <w:adjustRightInd w:val="0"/>
        <w:spacing w:line="240" w:lineRule="auto"/>
        <w:jc w:val="center"/>
        <w:rPr>
          <w:rFonts w:ascii="Calibri" w:hAnsi="Calibri" w:cs="Calibri"/>
          <w:color w:val="000000"/>
        </w:rPr>
      </w:pPr>
    </w:p>
    <w:p w14:paraId="2F9C55C1" w14:textId="77777777" w:rsidR="00817233" w:rsidRDefault="00817233" w:rsidP="007B3999">
      <w:pPr>
        <w:autoSpaceDE w:val="0"/>
        <w:autoSpaceDN w:val="0"/>
        <w:adjustRightInd w:val="0"/>
        <w:spacing w:line="240" w:lineRule="auto"/>
        <w:jc w:val="center"/>
        <w:rPr>
          <w:rFonts w:ascii="Calibri" w:hAnsi="Calibri" w:cs="Calibri"/>
          <w:color w:val="000000"/>
        </w:rPr>
      </w:pPr>
    </w:p>
    <w:p w14:paraId="62D3FF0E" w14:textId="77777777" w:rsidR="00817233" w:rsidRDefault="00817233" w:rsidP="007B3999">
      <w:pPr>
        <w:autoSpaceDE w:val="0"/>
        <w:autoSpaceDN w:val="0"/>
        <w:adjustRightInd w:val="0"/>
        <w:spacing w:line="240" w:lineRule="auto"/>
        <w:jc w:val="center"/>
        <w:rPr>
          <w:rFonts w:ascii="Calibri" w:hAnsi="Calibri" w:cs="Calibri"/>
          <w:color w:val="000000"/>
        </w:rPr>
      </w:pPr>
    </w:p>
    <w:p w14:paraId="05996741" w14:textId="77777777" w:rsidR="00817233" w:rsidRDefault="00817233" w:rsidP="007B3999">
      <w:pPr>
        <w:autoSpaceDE w:val="0"/>
        <w:autoSpaceDN w:val="0"/>
        <w:adjustRightInd w:val="0"/>
        <w:spacing w:line="240" w:lineRule="auto"/>
        <w:jc w:val="center"/>
        <w:rPr>
          <w:rFonts w:ascii="Calibri" w:hAnsi="Calibri" w:cs="Calibri"/>
          <w:color w:val="000000"/>
        </w:rPr>
      </w:pPr>
    </w:p>
    <w:p w14:paraId="470FA94D" w14:textId="77777777" w:rsidR="00817233" w:rsidRDefault="00817233" w:rsidP="007B3999">
      <w:pPr>
        <w:autoSpaceDE w:val="0"/>
        <w:autoSpaceDN w:val="0"/>
        <w:adjustRightInd w:val="0"/>
        <w:spacing w:line="240" w:lineRule="auto"/>
        <w:jc w:val="center"/>
        <w:rPr>
          <w:rFonts w:ascii="Calibri" w:hAnsi="Calibri" w:cs="Calibri"/>
          <w:color w:val="000000"/>
        </w:rPr>
      </w:pPr>
    </w:p>
    <w:p w14:paraId="061ACA99" w14:textId="77777777" w:rsidR="00817233" w:rsidRDefault="00817233" w:rsidP="007B3999">
      <w:pPr>
        <w:autoSpaceDE w:val="0"/>
        <w:autoSpaceDN w:val="0"/>
        <w:adjustRightInd w:val="0"/>
        <w:spacing w:line="240" w:lineRule="auto"/>
        <w:jc w:val="center"/>
        <w:rPr>
          <w:rFonts w:ascii="Calibri" w:hAnsi="Calibri" w:cs="Calibri"/>
          <w:color w:val="000000"/>
        </w:rPr>
      </w:pPr>
    </w:p>
    <w:p w14:paraId="08423170" w14:textId="77777777" w:rsidR="00817233" w:rsidRDefault="00817233" w:rsidP="007B3999">
      <w:pPr>
        <w:autoSpaceDE w:val="0"/>
        <w:autoSpaceDN w:val="0"/>
        <w:adjustRightInd w:val="0"/>
        <w:spacing w:line="240" w:lineRule="auto"/>
        <w:jc w:val="center"/>
        <w:rPr>
          <w:rFonts w:ascii="Calibri" w:hAnsi="Calibri" w:cs="Calibri"/>
          <w:color w:val="000000"/>
        </w:rPr>
      </w:pPr>
    </w:p>
    <w:p w14:paraId="3CBE744B" w14:textId="77777777" w:rsidR="00817233" w:rsidRDefault="00817233" w:rsidP="007B3999">
      <w:pPr>
        <w:autoSpaceDE w:val="0"/>
        <w:autoSpaceDN w:val="0"/>
        <w:adjustRightInd w:val="0"/>
        <w:spacing w:line="240" w:lineRule="auto"/>
        <w:jc w:val="center"/>
        <w:rPr>
          <w:rFonts w:ascii="Calibri" w:hAnsi="Calibri" w:cs="Calibri"/>
          <w:color w:val="000000"/>
        </w:rPr>
      </w:pPr>
    </w:p>
    <w:p w14:paraId="60CBFCA0" w14:textId="77777777" w:rsidR="00817233" w:rsidRDefault="00817233" w:rsidP="007B3999">
      <w:pPr>
        <w:autoSpaceDE w:val="0"/>
        <w:autoSpaceDN w:val="0"/>
        <w:adjustRightInd w:val="0"/>
        <w:spacing w:line="240" w:lineRule="auto"/>
        <w:jc w:val="center"/>
        <w:rPr>
          <w:rFonts w:ascii="Calibri" w:hAnsi="Calibri" w:cs="Calibri"/>
          <w:color w:val="000000"/>
        </w:rPr>
      </w:pPr>
    </w:p>
    <w:p w14:paraId="0FF62BEB" w14:textId="77777777" w:rsidR="00817233" w:rsidRDefault="00817233" w:rsidP="007B3999">
      <w:pPr>
        <w:autoSpaceDE w:val="0"/>
        <w:autoSpaceDN w:val="0"/>
        <w:adjustRightInd w:val="0"/>
        <w:spacing w:line="240" w:lineRule="auto"/>
        <w:jc w:val="center"/>
        <w:rPr>
          <w:rFonts w:ascii="Calibri" w:hAnsi="Calibri" w:cs="Calibri"/>
          <w:color w:val="000000"/>
        </w:rPr>
      </w:pPr>
    </w:p>
    <w:p w14:paraId="738BD92C" w14:textId="77777777" w:rsidR="00817233" w:rsidRDefault="00817233" w:rsidP="007B3999">
      <w:pPr>
        <w:autoSpaceDE w:val="0"/>
        <w:autoSpaceDN w:val="0"/>
        <w:adjustRightInd w:val="0"/>
        <w:spacing w:line="240" w:lineRule="auto"/>
        <w:jc w:val="center"/>
        <w:rPr>
          <w:rFonts w:ascii="Calibri" w:hAnsi="Calibri" w:cs="Calibri"/>
          <w:color w:val="000000"/>
        </w:rPr>
      </w:pPr>
    </w:p>
    <w:p w14:paraId="39151890" w14:textId="77777777" w:rsidR="00817233" w:rsidRDefault="00817233" w:rsidP="007B3999">
      <w:pPr>
        <w:autoSpaceDE w:val="0"/>
        <w:autoSpaceDN w:val="0"/>
        <w:adjustRightInd w:val="0"/>
        <w:spacing w:line="240" w:lineRule="auto"/>
        <w:jc w:val="center"/>
        <w:rPr>
          <w:rFonts w:ascii="Calibri" w:hAnsi="Calibri" w:cs="Calibri"/>
          <w:color w:val="000000"/>
        </w:rPr>
      </w:pPr>
    </w:p>
    <w:p w14:paraId="601F0D1B" w14:textId="77777777" w:rsidR="00817233" w:rsidRDefault="00817233" w:rsidP="007B3999">
      <w:pPr>
        <w:autoSpaceDE w:val="0"/>
        <w:autoSpaceDN w:val="0"/>
        <w:adjustRightInd w:val="0"/>
        <w:spacing w:line="240" w:lineRule="auto"/>
        <w:jc w:val="center"/>
        <w:rPr>
          <w:rFonts w:ascii="Calibri" w:hAnsi="Calibri" w:cs="Calibri"/>
          <w:color w:val="000000"/>
        </w:rPr>
      </w:pPr>
    </w:p>
    <w:p w14:paraId="0AAE5311" w14:textId="77777777" w:rsidR="00817233" w:rsidRDefault="00817233" w:rsidP="007B3999">
      <w:pPr>
        <w:autoSpaceDE w:val="0"/>
        <w:autoSpaceDN w:val="0"/>
        <w:adjustRightInd w:val="0"/>
        <w:spacing w:line="240" w:lineRule="auto"/>
        <w:jc w:val="center"/>
        <w:rPr>
          <w:rFonts w:ascii="Calibri" w:hAnsi="Calibri" w:cs="Calibri"/>
          <w:color w:val="000000"/>
        </w:rPr>
      </w:pPr>
    </w:p>
    <w:p w14:paraId="35A5EC8C" w14:textId="77777777" w:rsidR="00817233" w:rsidRDefault="00817233" w:rsidP="007B3999">
      <w:pPr>
        <w:autoSpaceDE w:val="0"/>
        <w:autoSpaceDN w:val="0"/>
        <w:adjustRightInd w:val="0"/>
        <w:spacing w:line="240" w:lineRule="auto"/>
        <w:jc w:val="center"/>
        <w:rPr>
          <w:rFonts w:ascii="Calibri" w:hAnsi="Calibri" w:cs="Calibri"/>
          <w:color w:val="000000"/>
        </w:rPr>
      </w:pPr>
    </w:p>
    <w:p w14:paraId="2F40AB21" w14:textId="77777777" w:rsidR="00817233" w:rsidRDefault="00817233" w:rsidP="007B3999">
      <w:pPr>
        <w:autoSpaceDE w:val="0"/>
        <w:autoSpaceDN w:val="0"/>
        <w:adjustRightInd w:val="0"/>
        <w:spacing w:line="240" w:lineRule="auto"/>
        <w:jc w:val="center"/>
        <w:rPr>
          <w:rFonts w:ascii="Calibri" w:hAnsi="Calibri" w:cs="Calibri"/>
          <w:color w:val="000000"/>
        </w:rPr>
      </w:pPr>
    </w:p>
    <w:p w14:paraId="0204161B" w14:textId="77777777" w:rsidR="00817233" w:rsidRDefault="00817233" w:rsidP="007B3999">
      <w:pPr>
        <w:autoSpaceDE w:val="0"/>
        <w:autoSpaceDN w:val="0"/>
        <w:adjustRightInd w:val="0"/>
        <w:spacing w:line="240" w:lineRule="auto"/>
        <w:jc w:val="center"/>
        <w:rPr>
          <w:rFonts w:ascii="Calibri" w:hAnsi="Calibri" w:cs="Calibri"/>
          <w:color w:val="000000"/>
        </w:rPr>
      </w:pPr>
    </w:p>
    <w:p w14:paraId="6F0EB5CC" w14:textId="77777777" w:rsidR="00817233" w:rsidRDefault="00817233" w:rsidP="007B3999">
      <w:pPr>
        <w:autoSpaceDE w:val="0"/>
        <w:autoSpaceDN w:val="0"/>
        <w:adjustRightInd w:val="0"/>
        <w:spacing w:line="240" w:lineRule="auto"/>
        <w:jc w:val="center"/>
        <w:rPr>
          <w:rFonts w:ascii="Calibri" w:hAnsi="Calibri" w:cs="Calibri"/>
          <w:color w:val="000000"/>
        </w:rPr>
      </w:pPr>
    </w:p>
    <w:p w14:paraId="07509DA5" w14:textId="77777777" w:rsidR="00817233" w:rsidRDefault="00817233" w:rsidP="007B3999">
      <w:pPr>
        <w:autoSpaceDE w:val="0"/>
        <w:autoSpaceDN w:val="0"/>
        <w:adjustRightInd w:val="0"/>
        <w:spacing w:line="240" w:lineRule="auto"/>
        <w:jc w:val="center"/>
        <w:rPr>
          <w:rFonts w:ascii="Calibri" w:hAnsi="Calibri" w:cs="Calibri"/>
          <w:color w:val="000000"/>
        </w:rPr>
      </w:pPr>
    </w:p>
    <w:p w14:paraId="6C904799" w14:textId="77777777" w:rsidR="00817233" w:rsidRDefault="00817233" w:rsidP="007B3999">
      <w:pPr>
        <w:autoSpaceDE w:val="0"/>
        <w:autoSpaceDN w:val="0"/>
        <w:adjustRightInd w:val="0"/>
        <w:spacing w:line="240" w:lineRule="auto"/>
        <w:jc w:val="center"/>
        <w:rPr>
          <w:rFonts w:ascii="Calibri" w:hAnsi="Calibri" w:cs="Calibri"/>
          <w:color w:val="000000"/>
        </w:rPr>
      </w:pPr>
    </w:p>
    <w:p w14:paraId="069D2E42" w14:textId="77777777" w:rsidR="00817233" w:rsidRDefault="00817233" w:rsidP="007B3999">
      <w:pPr>
        <w:autoSpaceDE w:val="0"/>
        <w:autoSpaceDN w:val="0"/>
        <w:adjustRightInd w:val="0"/>
        <w:spacing w:line="240" w:lineRule="auto"/>
        <w:jc w:val="center"/>
        <w:rPr>
          <w:rFonts w:ascii="Calibri" w:hAnsi="Calibri" w:cs="Calibri"/>
          <w:color w:val="000000"/>
        </w:rPr>
      </w:pPr>
    </w:p>
    <w:p w14:paraId="58DD46AD" w14:textId="77777777" w:rsidR="00817233" w:rsidRDefault="00817233" w:rsidP="007B3999">
      <w:pPr>
        <w:autoSpaceDE w:val="0"/>
        <w:autoSpaceDN w:val="0"/>
        <w:adjustRightInd w:val="0"/>
        <w:spacing w:line="240" w:lineRule="auto"/>
        <w:jc w:val="center"/>
        <w:rPr>
          <w:rFonts w:ascii="Calibri" w:hAnsi="Calibri" w:cs="Calibri"/>
          <w:color w:val="000000"/>
        </w:rPr>
      </w:pPr>
    </w:p>
    <w:p w14:paraId="18C2B651" w14:textId="77777777" w:rsidR="00817233" w:rsidRDefault="00817233" w:rsidP="007B3999">
      <w:pPr>
        <w:autoSpaceDE w:val="0"/>
        <w:autoSpaceDN w:val="0"/>
        <w:adjustRightInd w:val="0"/>
        <w:spacing w:line="240" w:lineRule="auto"/>
        <w:jc w:val="center"/>
        <w:rPr>
          <w:rFonts w:ascii="Calibri" w:hAnsi="Calibri" w:cs="Calibri"/>
          <w:color w:val="000000"/>
        </w:rPr>
      </w:pPr>
    </w:p>
    <w:p w14:paraId="1E2C941C" w14:textId="77777777" w:rsidR="00817233" w:rsidRDefault="00817233" w:rsidP="007B3999">
      <w:pPr>
        <w:autoSpaceDE w:val="0"/>
        <w:autoSpaceDN w:val="0"/>
        <w:adjustRightInd w:val="0"/>
        <w:spacing w:line="240" w:lineRule="auto"/>
        <w:jc w:val="center"/>
        <w:rPr>
          <w:rFonts w:ascii="Calibri" w:hAnsi="Calibri" w:cs="Calibri"/>
          <w:color w:val="000000"/>
        </w:rPr>
      </w:pPr>
    </w:p>
    <w:p w14:paraId="7AF246CD" w14:textId="77777777" w:rsidR="00817233" w:rsidRDefault="00817233" w:rsidP="007B3999">
      <w:pPr>
        <w:autoSpaceDE w:val="0"/>
        <w:autoSpaceDN w:val="0"/>
        <w:adjustRightInd w:val="0"/>
        <w:spacing w:line="240" w:lineRule="auto"/>
        <w:jc w:val="center"/>
        <w:rPr>
          <w:rFonts w:ascii="Calibri" w:hAnsi="Calibri" w:cs="Calibri"/>
          <w:color w:val="000000"/>
        </w:rPr>
      </w:pPr>
    </w:p>
    <w:p w14:paraId="13B1C591" w14:textId="77777777" w:rsidR="00817233" w:rsidRDefault="00817233" w:rsidP="007B3999">
      <w:pPr>
        <w:autoSpaceDE w:val="0"/>
        <w:autoSpaceDN w:val="0"/>
        <w:adjustRightInd w:val="0"/>
        <w:spacing w:line="240" w:lineRule="auto"/>
        <w:jc w:val="center"/>
        <w:rPr>
          <w:rFonts w:ascii="Calibri" w:hAnsi="Calibri" w:cs="Calibri"/>
          <w:color w:val="000000"/>
        </w:rPr>
      </w:pPr>
    </w:p>
    <w:p w14:paraId="446B9BA4" w14:textId="77777777" w:rsidR="00817233" w:rsidRDefault="00817233" w:rsidP="007B3999">
      <w:pPr>
        <w:autoSpaceDE w:val="0"/>
        <w:autoSpaceDN w:val="0"/>
        <w:adjustRightInd w:val="0"/>
        <w:spacing w:line="240" w:lineRule="auto"/>
        <w:jc w:val="center"/>
        <w:rPr>
          <w:rFonts w:ascii="Calibri" w:hAnsi="Calibri" w:cs="Calibri"/>
          <w:color w:val="000000"/>
        </w:rPr>
      </w:pPr>
    </w:p>
    <w:p w14:paraId="53175A54" w14:textId="77777777" w:rsidR="00817233" w:rsidRDefault="00817233" w:rsidP="007B3999">
      <w:pPr>
        <w:autoSpaceDE w:val="0"/>
        <w:autoSpaceDN w:val="0"/>
        <w:adjustRightInd w:val="0"/>
        <w:spacing w:line="240" w:lineRule="auto"/>
        <w:jc w:val="center"/>
        <w:rPr>
          <w:rFonts w:ascii="Calibri" w:hAnsi="Calibri" w:cs="Calibri"/>
          <w:color w:val="000000"/>
        </w:rPr>
      </w:pPr>
    </w:p>
    <w:p w14:paraId="5D327289" w14:textId="77777777" w:rsidR="00817233" w:rsidRDefault="00817233" w:rsidP="007B3999">
      <w:pPr>
        <w:autoSpaceDE w:val="0"/>
        <w:autoSpaceDN w:val="0"/>
        <w:adjustRightInd w:val="0"/>
        <w:spacing w:line="240" w:lineRule="auto"/>
        <w:jc w:val="center"/>
        <w:rPr>
          <w:rFonts w:ascii="Calibri" w:hAnsi="Calibri" w:cs="Calibri"/>
          <w:color w:val="000000"/>
        </w:rPr>
      </w:pPr>
    </w:p>
    <w:p w14:paraId="66B74B94" w14:textId="77777777" w:rsidR="00817233" w:rsidRDefault="00817233" w:rsidP="007B3999">
      <w:pPr>
        <w:autoSpaceDE w:val="0"/>
        <w:autoSpaceDN w:val="0"/>
        <w:adjustRightInd w:val="0"/>
        <w:spacing w:line="240" w:lineRule="auto"/>
        <w:jc w:val="center"/>
        <w:rPr>
          <w:rFonts w:ascii="Calibri" w:hAnsi="Calibri" w:cs="Calibri"/>
          <w:color w:val="000000"/>
        </w:rPr>
      </w:pPr>
    </w:p>
    <w:p w14:paraId="1AC85099" w14:textId="77777777" w:rsidR="00817233" w:rsidRDefault="00817233" w:rsidP="007B3999">
      <w:pPr>
        <w:autoSpaceDE w:val="0"/>
        <w:autoSpaceDN w:val="0"/>
        <w:adjustRightInd w:val="0"/>
        <w:spacing w:line="240" w:lineRule="auto"/>
        <w:jc w:val="center"/>
        <w:rPr>
          <w:rFonts w:ascii="Calibri" w:hAnsi="Calibri" w:cs="Calibri"/>
          <w:color w:val="000000"/>
        </w:rPr>
      </w:pPr>
    </w:p>
    <w:p w14:paraId="5EC3F583" w14:textId="77777777" w:rsidR="00817233" w:rsidRDefault="00817233" w:rsidP="007B3999">
      <w:pPr>
        <w:autoSpaceDE w:val="0"/>
        <w:autoSpaceDN w:val="0"/>
        <w:adjustRightInd w:val="0"/>
        <w:spacing w:line="240" w:lineRule="auto"/>
        <w:jc w:val="center"/>
        <w:rPr>
          <w:rFonts w:ascii="Calibri" w:hAnsi="Calibri" w:cs="Calibri"/>
          <w:color w:val="000000"/>
        </w:rPr>
      </w:pPr>
    </w:p>
    <w:p w14:paraId="2863C890" w14:textId="77777777" w:rsidR="00817233" w:rsidRDefault="00817233" w:rsidP="007B3999">
      <w:pPr>
        <w:autoSpaceDE w:val="0"/>
        <w:autoSpaceDN w:val="0"/>
        <w:adjustRightInd w:val="0"/>
        <w:spacing w:line="240" w:lineRule="auto"/>
        <w:jc w:val="center"/>
        <w:rPr>
          <w:rFonts w:ascii="Calibri" w:hAnsi="Calibri" w:cs="Calibri"/>
          <w:color w:val="000000"/>
        </w:rPr>
      </w:pPr>
    </w:p>
    <w:p w14:paraId="2ACEF484" w14:textId="77777777" w:rsidR="00817233" w:rsidRDefault="00817233" w:rsidP="007B3999">
      <w:pPr>
        <w:autoSpaceDE w:val="0"/>
        <w:autoSpaceDN w:val="0"/>
        <w:adjustRightInd w:val="0"/>
        <w:spacing w:line="240" w:lineRule="auto"/>
        <w:jc w:val="center"/>
        <w:rPr>
          <w:rFonts w:ascii="Calibri" w:hAnsi="Calibri" w:cs="Calibri"/>
          <w:color w:val="000000"/>
        </w:rPr>
      </w:pPr>
    </w:p>
    <w:p w14:paraId="3DC46E7E" w14:textId="77777777" w:rsidR="00817233" w:rsidRDefault="00817233" w:rsidP="007B3999">
      <w:pPr>
        <w:autoSpaceDE w:val="0"/>
        <w:autoSpaceDN w:val="0"/>
        <w:adjustRightInd w:val="0"/>
        <w:spacing w:line="240" w:lineRule="auto"/>
        <w:jc w:val="center"/>
        <w:rPr>
          <w:rFonts w:ascii="Calibri" w:hAnsi="Calibri" w:cs="Calibri"/>
          <w:color w:val="000000"/>
        </w:rPr>
      </w:pPr>
    </w:p>
    <w:p w14:paraId="3FBB7E47" w14:textId="77777777" w:rsidR="00817233" w:rsidRDefault="00817233" w:rsidP="007B3999">
      <w:pPr>
        <w:autoSpaceDE w:val="0"/>
        <w:autoSpaceDN w:val="0"/>
        <w:adjustRightInd w:val="0"/>
        <w:spacing w:line="240" w:lineRule="auto"/>
        <w:jc w:val="center"/>
        <w:rPr>
          <w:rFonts w:ascii="Calibri" w:hAnsi="Calibri" w:cs="Calibri"/>
          <w:color w:val="000000"/>
        </w:rPr>
      </w:pPr>
    </w:p>
    <w:p w14:paraId="69C1D524" w14:textId="77777777" w:rsidR="00817233" w:rsidRDefault="00817233" w:rsidP="007B3999">
      <w:pPr>
        <w:autoSpaceDE w:val="0"/>
        <w:autoSpaceDN w:val="0"/>
        <w:adjustRightInd w:val="0"/>
        <w:spacing w:line="240" w:lineRule="auto"/>
        <w:jc w:val="center"/>
        <w:rPr>
          <w:rFonts w:ascii="Calibri" w:hAnsi="Calibri" w:cs="Calibri"/>
          <w:color w:val="000000"/>
        </w:rPr>
      </w:pPr>
    </w:p>
    <w:p w14:paraId="34E30721" w14:textId="77777777" w:rsidR="00817233" w:rsidRDefault="00817233" w:rsidP="007B3999">
      <w:pPr>
        <w:autoSpaceDE w:val="0"/>
        <w:autoSpaceDN w:val="0"/>
        <w:adjustRightInd w:val="0"/>
        <w:spacing w:line="240" w:lineRule="auto"/>
        <w:jc w:val="center"/>
        <w:rPr>
          <w:rFonts w:ascii="Calibri" w:hAnsi="Calibri" w:cs="Calibri"/>
          <w:color w:val="000000"/>
        </w:rPr>
      </w:pPr>
    </w:p>
    <w:p w14:paraId="6FA6DAE4" w14:textId="77777777" w:rsidR="00817233" w:rsidRDefault="00817233" w:rsidP="007B3999">
      <w:pPr>
        <w:autoSpaceDE w:val="0"/>
        <w:autoSpaceDN w:val="0"/>
        <w:adjustRightInd w:val="0"/>
        <w:spacing w:line="240" w:lineRule="auto"/>
        <w:jc w:val="center"/>
        <w:rPr>
          <w:rFonts w:ascii="Calibri" w:hAnsi="Calibri" w:cs="Calibri"/>
          <w:color w:val="000000"/>
        </w:rPr>
      </w:pPr>
    </w:p>
    <w:p w14:paraId="7B5A8414" w14:textId="77777777" w:rsidR="00817233" w:rsidRDefault="00817233" w:rsidP="007B3999">
      <w:pPr>
        <w:autoSpaceDE w:val="0"/>
        <w:autoSpaceDN w:val="0"/>
        <w:adjustRightInd w:val="0"/>
        <w:spacing w:line="240" w:lineRule="auto"/>
        <w:jc w:val="center"/>
        <w:rPr>
          <w:rFonts w:ascii="Calibri" w:hAnsi="Calibri" w:cs="Calibri"/>
          <w:color w:val="000000"/>
        </w:rPr>
      </w:pPr>
    </w:p>
    <w:p w14:paraId="7A95C598" w14:textId="77777777" w:rsidR="00817233" w:rsidRDefault="00817233" w:rsidP="007B3999">
      <w:pPr>
        <w:autoSpaceDE w:val="0"/>
        <w:autoSpaceDN w:val="0"/>
        <w:adjustRightInd w:val="0"/>
        <w:spacing w:line="240" w:lineRule="auto"/>
        <w:jc w:val="center"/>
        <w:rPr>
          <w:rFonts w:ascii="Calibri" w:hAnsi="Calibri" w:cs="Calibri"/>
          <w:color w:val="000000"/>
        </w:rPr>
      </w:pPr>
    </w:p>
    <w:p w14:paraId="133EDDF4" w14:textId="77777777" w:rsidR="00817233" w:rsidRDefault="00817233" w:rsidP="007B3999">
      <w:pPr>
        <w:autoSpaceDE w:val="0"/>
        <w:autoSpaceDN w:val="0"/>
        <w:adjustRightInd w:val="0"/>
        <w:spacing w:line="240" w:lineRule="auto"/>
        <w:jc w:val="center"/>
        <w:rPr>
          <w:rFonts w:ascii="Calibri" w:hAnsi="Calibri" w:cs="Calibri"/>
          <w:color w:val="000000"/>
        </w:rPr>
      </w:pPr>
    </w:p>
    <w:p w14:paraId="35991DCD" w14:textId="77777777" w:rsidR="00817233" w:rsidRPr="001B5F3F" w:rsidRDefault="00817233" w:rsidP="007B3999">
      <w:pPr>
        <w:autoSpaceDE w:val="0"/>
        <w:autoSpaceDN w:val="0"/>
        <w:adjustRightInd w:val="0"/>
        <w:spacing w:line="240" w:lineRule="auto"/>
        <w:jc w:val="center"/>
        <w:rPr>
          <w:rFonts w:ascii="Calibri" w:hAnsi="Calibri" w:cs="Calibri"/>
          <w:color w:val="000000"/>
        </w:rPr>
      </w:pPr>
    </w:p>
    <w:p w14:paraId="59F5267C" w14:textId="77777777" w:rsidR="00B271DE" w:rsidRDefault="00B271DE" w:rsidP="00996F01">
      <w:pPr>
        <w:spacing w:after="120"/>
        <w:rPr>
          <w:sz w:val="18"/>
          <w:szCs w:val="18"/>
        </w:rPr>
      </w:pPr>
    </w:p>
    <w:p w14:paraId="79577666" w14:textId="77777777" w:rsidR="007B3999" w:rsidRDefault="007B3999" w:rsidP="00996F01">
      <w:pPr>
        <w:spacing w:after="120"/>
        <w:rPr>
          <w:sz w:val="18"/>
          <w:szCs w:val="18"/>
        </w:rPr>
      </w:pPr>
    </w:p>
    <w:p w14:paraId="075EF35A" w14:textId="77777777" w:rsidR="007B3999" w:rsidRDefault="007B3999" w:rsidP="00996F01">
      <w:pPr>
        <w:spacing w:after="120"/>
        <w:rPr>
          <w:sz w:val="18"/>
          <w:szCs w:val="18"/>
        </w:rPr>
      </w:pPr>
    </w:p>
    <w:p w14:paraId="31BC516D" w14:textId="14DC93B6" w:rsidR="007B3999" w:rsidRDefault="007B3999" w:rsidP="007B3999">
      <w:pPr>
        <w:rPr>
          <w:b/>
          <w:szCs w:val="24"/>
        </w:rPr>
      </w:pPr>
      <w:r>
        <w:rPr>
          <w:b/>
          <w:szCs w:val="24"/>
        </w:rPr>
        <w:lastRenderedPageBreak/>
        <w:t>Příloha č. 2</w:t>
      </w:r>
    </w:p>
    <w:p w14:paraId="208C8B6E" w14:textId="77777777" w:rsidR="007B3999" w:rsidRDefault="007B3999" w:rsidP="007B3999">
      <w:pPr>
        <w:rPr>
          <w:b/>
        </w:rPr>
      </w:pPr>
    </w:p>
    <w:p w14:paraId="4ACDC3B7" w14:textId="77777777" w:rsidR="007B3999" w:rsidRDefault="007B3999" w:rsidP="007B3999">
      <w:pPr>
        <w:jc w:val="center"/>
        <w:rPr>
          <w:b/>
        </w:rPr>
      </w:pPr>
      <w:r>
        <w:t xml:space="preserve">I. </w:t>
      </w:r>
    </w:p>
    <w:p w14:paraId="52DA2BA1" w14:textId="77777777" w:rsidR="007B3999" w:rsidRDefault="007B3999" w:rsidP="007B3999">
      <w:pPr>
        <w:spacing w:line="240" w:lineRule="auto"/>
        <w:jc w:val="center"/>
        <w:rPr>
          <w:b/>
        </w:rPr>
      </w:pPr>
      <w:r>
        <w:t xml:space="preserve">Výpočet odměny ve smyslu čl. 4.1.2. </w:t>
      </w:r>
    </w:p>
    <w:p w14:paraId="16C8ABC3" w14:textId="77777777" w:rsidR="007B3999" w:rsidRDefault="007B3999" w:rsidP="007B3999">
      <w:pPr>
        <w:jc w:val="center"/>
        <w:rPr>
          <w:b/>
        </w:rPr>
      </w:pPr>
    </w:p>
    <w:p w14:paraId="37AAE267" w14:textId="4CBF8078" w:rsidR="007B3999" w:rsidRPr="00996F01" w:rsidRDefault="00817233" w:rsidP="00996F01">
      <w:pPr>
        <w:spacing w:after="120"/>
        <w:rPr>
          <w:sz w:val="18"/>
          <w:szCs w:val="18"/>
        </w:rPr>
      </w:pPr>
      <w:r>
        <w:t>xxxxxxxxxxxxxxxxxxxxxxxxxxxxxxxxxxxxxxxxxxxxxxxxxxxxxxxxxxxxxxxxxxxxxxxxxxxxxxxxxxxxxxxxxxxxxxx</w:t>
      </w:r>
    </w:p>
    <w:sectPr w:rsidR="007B3999" w:rsidRPr="00996F01" w:rsidSect="00B41D14">
      <w:footerReference w:type="default" r:id="rId7"/>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B4E1" w14:textId="77777777" w:rsidR="00CB46E4" w:rsidRDefault="00CB46E4" w:rsidP="00B41D14">
      <w:pPr>
        <w:spacing w:line="240" w:lineRule="auto"/>
      </w:pPr>
      <w:r>
        <w:separator/>
      </w:r>
    </w:p>
  </w:endnote>
  <w:endnote w:type="continuationSeparator" w:id="0">
    <w:p w14:paraId="772A9079" w14:textId="77777777" w:rsidR="00CB46E4" w:rsidRDefault="00CB46E4" w:rsidP="00B41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59276"/>
      <w:docPartObj>
        <w:docPartGallery w:val="Page Numbers (Bottom of Page)"/>
        <w:docPartUnique/>
      </w:docPartObj>
    </w:sdtPr>
    <w:sdtContent>
      <w:p w14:paraId="4DBC723D" w14:textId="7B977EDD" w:rsidR="00B41D14" w:rsidRDefault="00B41D14">
        <w:pPr>
          <w:pStyle w:val="Zpat"/>
          <w:jc w:val="center"/>
        </w:pPr>
        <w:r>
          <w:fldChar w:fldCharType="begin"/>
        </w:r>
        <w:r>
          <w:instrText>PAGE   \* MERGEFORMAT</w:instrText>
        </w:r>
        <w:r>
          <w:fldChar w:fldCharType="separate"/>
        </w:r>
        <w:r>
          <w:t>2</w:t>
        </w:r>
        <w:r>
          <w:fldChar w:fldCharType="end"/>
        </w:r>
      </w:p>
    </w:sdtContent>
  </w:sdt>
  <w:p w14:paraId="41A13AD7" w14:textId="77777777" w:rsidR="00B41D14" w:rsidRDefault="00B41D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FEA9" w14:textId="77777777" w:rsidR="00CB46E4" w:rsidRDefault="00CB46E4" w:rsidP="00B41D14">
      <w:pPr>
        <w:spacing w:line="240" w:lineRule="auto"/>
      </w:pPr>
      <w:r>
        <w:separator/>
      </w:r>
    </w:p>
  </w:footnote>
  <w:footnote w:type="continuationSeparator" w:id="0">
    <w:p w14:paraId="248ADADE" w14:textId="77777777" w:rsidR="00CB46E4" w:rsidRDefault="00CB46E4" w:rsidP="00B41D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3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8F5F7B"/>
    <w:multiLevelType w:val="hybridMultilevel"/>
    <w:tmpl w:val="0B68F46E"/>
    <w:lvl w:ilvl="0" w:tplc="19E8318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CCB61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 w15:restartNumberingAfterBreak="0">
    <w:nsid w:val="325B78F6"/>
    <w:multiLevelType w:val="multilevel"/>
    <w:tmpl w:val="8BEC4D2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7"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E5F33B3"/>
    <w:multiLevelType w:val="hybridMultilevel"/>
    <w:tmpl w:val="6EDA3C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0F11E8"/>
    <w:multiLevelType w:val="hybridMultilevel"/>
    <w:tmpl w:val="DDA233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880A86"/>
    <w:multiLevelType w:val="hybridMultilevel"/>
    <w:tmpl w:val="CE0074FE"/>
    <w:lvl w:ilvl="0" w:tplc="55FE41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6D5F2B"/>
    <w:multiLevelType w:val="hybridMultilevel"/>
    <w:tmpl w:val="86EC98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487672036">
    <w:abstractNumId w:val="9"/>
  </w:num>
  <w:num w:numId="2" w16cid:durableId="648021265">
    <w:abstractNumId w:val="1"/>
  </w:num>
  <w:num w:numId="3" w16cid:durableId="369112358">
    <w:abstractNumId w:val="10"/>
  </w:num>
  <w:num w:numId="4" w16cid:durableId="843591522">
    <w:abstractNumId w:val="8"/>
  </w:num>
  <w:num w:numId="5" w16cid:durableId="448400320">
    <w:abstractNumId w:val="11"/>
  </w:num>
  <w:num w:numId="6" w16cid:durableId="954676074">
    <w:abstractNumId w:val="5"/>
  </w:num>
  <w:num w:numId="7" w16cid:durableId="612441156">
    <w:abstractNumId w:val="3"/>
  </w:num>
  <w:num w:numId="8" w16cid:durableId="1898324090">
    <w:abstractNumId w:val="0"/>
  </w:num>
  <w:num w:numId="9" w16cid:durableId="979920786">
    <w:abstractNumId w:val="7"/>
  </w:num>
  <w:num w:numId="10" w16cid:durableId="1263225232">
    <w:abstractNumId w:val="2"/>
  </w:num>
  <w:num w:numId="11" w16cid:durableId="2000573980">
    <w:abstractNumId w:val="4"/>
  </w:num>
  <w:num w:numId="12" w16cid:durableId="95945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6C"/>
    <w:rsid w:val="00025190"/>
    <w:rsid w:val="0002697B"/>
    <w:rsid w:val="0005481C"/>
    <w:rsid w:val="000F5500"/>
    <w:rsid w:val="00117ED9"/>
    <w:rsid w:val="0013201E"/>
    <w:rsid w:val="00145289"/>
    <w:rsid w:val="001F010A"/>
    <w:rsid w:val="00215B4E"/>
    <w:rsid w:val="00232D3D"/>
    <w:rsid w:val="0023636C"/>
    <w:rsid w:val="002E464F"/>
    <w:rsid w:val="0030504C"/>
    <w:rsid w:val="00330276"/>
    <w:rsid w:val="003E5F31"/>
    <w:rsid w:val="0040283F"/>
    <w:rsid w:val="00435F08"/>
    <w:rsid w:val="00463CB9"/>
    <w:rsid w:val="00465C49"/>
    <w:rsid w:val="004B0B12"/>
    <w:rsid w:val="00502438"/>
    <w:rsid w:val="00584312"/>
    <w:rsid w:val="00593F3E"/>
    <w:rsid w:val="005B28B5"/>
    <w:rsid w:val="005E4CAA"/>
    <w:rsid w:val="00616565"/>
    <w:rsid w:val="0062590B"/>
    <w:rsid w:val="006603F4"/>
    <w:rsid w:val="0077535F"/>
    <w:rsid w:val="007B3999"/>
    <w:rsid w:val="007C1CB4"/>
    <w:rsid w:val="00817233"/>
    <w:rsid w:val="0086406E"/>
    <w:rsid w:val="008D33DF"/>
    <w:rsid w:val="00903AA9"/>
    <w:rsid w:val="0091055F"/>
    <w:rsid w:val="00912B84"/>
    <w:rsid w:val="00996F01"/>
    <w:rsid w:val="009C6149"/>
    <w:rsid w:val="00A831B5"/>
    <w:rsid w:val="00A9799E"/>
    <w:rsid w:val="00AC3DA2"/>
    <w:rsid w:val="00B271DE"/>
    <w:rsid w:val="00B41D14"/>
    <w:rsid w:val="00B41ECD"/>
    <w:rsid w:val="00BA04A5"/>
    <w:rsid w:val="00C22481"/>
    <w:rsid w:val="00C70EE0"/>
    <w:rsid w:val="00C727D6"/>
    <w:rsid w:val="00CB46E4"/>
    <w:rsid w:val="00CF63B0"/>
    <w:rsid w:val="00DC0252"/>
    <w:rsid w:val="00DC4AF8"/>
    <w:rsid w:val="00F07751"/>
    <w:rsid w:val="00F44F76"/>
    <w:rsid w:val="00F52DE1"/>
    <w:rsid w:val="00F66D36"/>
    <w:rsid w:val="00FF0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1BC3"/>
  <w15:chartTrackingRefBased/>
  <w15:docId w15:val="{F616BD2D-01BF-4B65-A3FE-FC756627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cs-CZ" w:eastAsia="en-US"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5F3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3CB9"/>
    <w:pPr>
      <w:ind w:left="720"/>
      <w:contextualSpacing/>
    </w:pPr>
  </w:style>
  <w:style w:type="character" w:customStyle="1" w:styleId="Zkladntext2">
    <w:name w:val="Základní text (2)_"/>
    <w:basedOn w:val="Standardnpsmoodstavce"/>
    <w:link w:val="Zkladntext20"/>
    <w:rsid w:val="00330276"/>
    <w:rPr>
      <w:rFonts w:ascii="Segoe UI" w:eastAsia="Segoe UI" w:hAnsi="Segoe UI" w:cs="Segoe UI"/>
      <w:sz w:val="19"/>
      <w:szCs w:val="19"/>
      <w:shd w:val="clear" w:color="auto" w:fill="FFFFFF"/>
    </w:rPr>
  </w:style>
  <w:style w:type="paragraph" w:customStyle="1" w:styleId="Zkladntext20">
    <w:name w:val="Základní text (2)"/>
    <w:basedOn w:val="Normln"/>
    <w:link w:val="Zkladntext2"/>
    <w:rsid w:val="00330276"/>
    <w:pPr>
      <w:widowControl w:val="0"/>
      <w:shd w:val="clear" w:color="auto" w:fill="FFFFFF"/>
      <w:spacing w:before="720" w:after="180" w:line="0" w:lineRule="atLeast"/>
      <w:ind w:hanging="460"/>
      <w:jc w:val="left"/>
    </w:pPr>
    <w:rPr>
      <w:rFonts w:ascii="Segoe UI" w:eastAsia="Segoe UI" w:hAnsi="Segoe UI" w:cs="Segoe UI"/>
      <w:sz w:val="19"/>
      <w:szCs w:val="19"/>
    </w:rPr>
  </w:style>
  <w:style w:type="paragraph" w:styleId="Zhlav">
    <w:name w:val="header"/>
    <w:basedOn w:val="Normln"/>
    <w:link w:val="ZhlavChar"/>
    <w:uiPriority w:val="99"/>
    <w:unhideWhenUsed/>
    <w:rsid w:val="00B41D14"/>
    <w:pPr>
      <w:tabs>
        <w:tab w:val="center" w:pos="4536"/>
        <w:tab w:val="right" w:pos="9072"/>
      </w:tabs>
      <w:spacing w:line="240" w:lineRule="auto"/>
    </w:pPr>
  </w:style>
  <w:style w:type="character" w:customStyle="1" w:styleId="ZhlavChar">
    <w:name w:val="Záhlaví Char"/>
    <w:basedOn w:val="Standardnpsmoodstavce"/>
    <w:link w:val="Zhlav"/>
    <w:uiPriority w:val="99"/>
    <w:rsid w:val="00B41D14"/>
  </w:style>
  <w:style w:type="paragraph" w:styleId="Zpat">
    <w:name w:val="footer"/>
    <w:basedOn w:val="Normln"/>
    <w:link w:val="ZpatChar"/>
    <w:uiPriority w:val="99"/>
    <w:unhideWhenUsed/>
    <w:rsid w:val="00B41D14"/>
    <w:pPr>
      <w:tabs>
        <w:tab w:val="center" w:pos="4536"/>
        <w:tab w:val="right" w:pos="9072"/>
      </w:tabs>
      <w:spacing w:line="240" w:lineRule="auto"/>
    </w:pPr>
  </w:style>
  <w:style w:type="character" w:customStyle="1" w:styleId="ZpatChar">
    <w:name w:val="Zápatí Char"/>
    <w:basedOn w:val="Standardnpsmoodstavce"/>
    <w:link w:val="Zpat"/>
    <w:uiPriority w:val="99"/>
    <w:rsid w:val="00B41D14"/>
  </w:style>
  <w:style w:type="table" w:styleId="Mkatabulky">
    <w:name w:val="Table Grid"/>
    <w:basedOn w:val="Normlntabulka"/>
    <w:uiPriority w:val="59"/>
    <w:rsid w:val="00996F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481C"/>
    <w:pPr>
      <w:spacing w:line="240" w:lineRule="auto"/>
      <w:jc w:val="left"/>
    </w:pPr>
  </w:style>
  <w:style w:type="paragraph" w:customStyle="1" w:styleId="Default">
    <w:name w:val="Default"/>
    <w:rsid w:val="00BA04A5"/>
    <w:pPr>
      <w:suppressAutoHyphens/>
      <w:spacing w:line="100" w:lineRule="atLeast"/>
      <w:jc w:val="left"/>
    </w:pPr>
    <w:rPr>
      <w:rFonts w:ascii="Cambria" w:eastAsia="SimSun" w:hAnsi="Cambria" w:cs="Cambria"/>
      <w:color w:val="000000"/>
      <w:kern w:val="1"/>
      <w:sz w:val="24"/>
      <w:szCs w:val="24"/>
      <w:lang w:eastAsia="ar-SA"/>
    </w:rPr>
  </w:style>
  <w:style w:type="paragraph" w:customStyle="1" w:styleId="ListParagraph1">
    <w:name w:val="List Paragraph1"/>
    <w:basedOn w:val="Normln"/>
    <w:rsid w:val="00BA04A5"/>
    <w:pPr>
      <w:widowControl w:val="0"/>
      <w:tabs>
        <w:tab w:val="left" w:pos="720"/>
      </w:tabs>
      <w:suppressAutoHyphens/>
      <w:spacing w:before="240" w:line="100" w:lineRule="atLeast"/>
      <w:ind w:left="720"/>
    </w:pPr>
    <w:rPr>
      <w:rFonts w:ascii="Times New Roman" w:eastAsia="Lucida Sans Unicode" w:hAnsi="Times New Roman" w:cs="Times New Roman"/>
      <w:b/>
      <w:bCs/>
      <w:kern w:val="1"/>
      <w:sz w:val="22"/>
      <w:szCs w:val="28"/>
      <w:lang w:eastAsia="ar-SA"/>
    </w:rPr>
  </w:style>
  <w:style w:type="character" w:styleId="Odkaznakoment">
    <w:name w:val="annotation reference"/>
    <w:basedOn w:val="Standardnpsmoodstavce"/>
    <w:uiPriority w:val="99"/>
    <w:semiHidden/>
    <w:unhideWhenUsed/>
    <w:rsid w:val="00BA04A5"/>
    <w:rPr>
      <w:sz w:val="16"/>
      <w:szCs w:val="16"/>
    </w:rPr>
  </w:style>
  <w:style w:type="paragraph" w:styleId="Textkomente">
    <w:name w:val="annotation text"/>
    <w:basedOn w:val="Normln"/>
    <w:link w:val="TextkomenteChar"/>
    <w:uiPriority w:val="99"/>
    <w:unhideWhenUsed/>
    <w:rsid w:val="00BA04A5"/>
    <w:pPr>
      <w:spacing w:line="240" w:lineRule="auto"/>
    </w:pPr>
    <w:rPr>
      <w:szCs w:val="20"/>
    </w:rPr>
  </w:style>
  <w:style w:type="character" w:customStyle="1" w:styleId="TextkomenteChar">
    <w:name w:val="Text komentáře Char"/>
    <w:basedOn w:val="Standardnpsmoodstavce"/>
    <w:link w:val="Textkomente"/>
    <w:uiPriority w:val="99"/>
    <w:rsid w:val="00BA04A5"/>
    <w:rPr>
      <w:szCs w:val="20"/>
    </w:rPr>
  </w:style>
  <w:style w:type="paragraph" w:styleId="Pedmtkomente">
    <w:name w:val="annotation subject"/>
    <w:basedOn w:val="Textkomente"/>
    <w:next w:val="Textkomente"/>
    <w:link w:val="PedmtkomenteChar"/>
    <w:uiPriority w:val="99"/>
    <w:semiHidden/>
    <w:unhideWhenUsed/>
    <w:rsid w:val="00BA04A5"/>
    <w:rPr>
      <w:b/>
      <w:bCs/>
    </w:rPr>
  </w:style>
  <w:style w:type="character" w:customStyle="1" w:styleId="PedmtkomenteChar">
    <w:name w:val="Předmět komentáře Char"/>
    <w:basedOn w:val="TextkomenteChar"/>
    <w:link w:val="Pedmtkomente"/>
    <w:uiPriority w:val="99"/>
    <w:semiHidden/>
    <w:rsid w:val="00BA04A5"/>
    <w:rPr>
      <w:b/>
      <w:bCs/>
      <w:szCs w:val="20"/>
    </w:rPr>
  </w:style>
  <w:style w:type="paragraph" w:customStyle="1" w:styleId="Stednmka1zvraznn21">
    <w:name w:val="Střední mřížka 1 – zvýraznění 21"/>
    <w:basedOn w:val="Normln"/>
    <w:uiPriority w:val="34"/>
    <w:qFormat/>
    <w:rsid w:val="00B271DE"/>
    <w:pPr>
      <w:spacing w:after="200" w:line="276" w:lineRule="auto"/>
      <w:ind w:left="720"/>
      <w:contextualSpacing/>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83635">
      <w:bodyDiv w:val="1"/>
      <w:marLeft w:val="0"/>
      <w:marRight w:val="0"/>
      <w:marTop w:val="0"/>
      <w:marBottom w:val="0"/>
      <w:divBdr>
        <w:top w:val="none" w:sz="0" w:space="0" w:color="auto"/>
        <w:left w:val="none" w:sz="0" w:space="0" w:color="auto"/>
        <w:bottom w:val="none" w:sz="0" w:space="0" w:color="auto"/>
        <w:right w:val="none" w:sz="0" w:space="0" w:color="auto"/>
      </w:divBdr>
    </w:div>
    <w:div w:id="1205363737">
      <w:bodyDiv w:val="1"/>
      <w:marLeft w:val="0"/>
      <w:marRight w:val="0"/>
      <w:marTop w:val="0"/>
      <w:marBottom w:val="0"/>
      <w:divBdr>
        <w:top w:val="none" w:sz="0" w:space="0" w:color="auto"/>
        <w:left w:val="none" w:sz="0" w:space="0" w:color="auto"/>
        <w:bottom w:val="none" w:sz="0" w:space="0" w:color="auto"/>
        <w:right w:val="none" w:sz="0" w:space="0" w:color="auto"/>
      </w:divBdr>
    </w:div>
    <w:div w:id="1601715552">
      <w:bodyDiv w:val="1"/>
      <w:marLeft w:val="0"/>
      <w:marRight w:val="0"/>
      <w:marTop w:val="0"/>
      <w:marBottom w:val="0"/>
      <w:divBdr>
        <w:top w:val="none" w:sz="0" w:space="0" w:color="auto"/>
        <w:left w:val="none" w:sz="0" w:space="0" w:color="auto"/>
        <w:bottom w:val="none" w:sz="0" w:space="0" w:color="auto"/>
        <w:right w:val="none" w:sz="0" w:space="0" w:color="auto"/>
      </w:divBdr>
    </w:div>
    <w:div w:id="18559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2575</Words>
  <Characters>15195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Lanč</dc:creator>
  <cp:keywords/>
  <dc:description/>
  <cp:lastModifiedBy>Kozubek, Ales</cp:lastModifiedBy>
  <cp:revision>5</cp:revision>
  <cp:lastPrinted>2023-07-11T08:21:00Z</cp:lastPrinted>
  <dcterms:created xsi:type="dcterms:W3CDTF">2023-06-14T13:06:00Z</dcterms:created>
  <dcterms:modified xsi:type="dcterms:W3CDTF">2023-07-11T08:29:00Z</dcterms:modified>
</cp:coreProperties>
</file>