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1A6D19" w:rsidRDefault="001A6D19" w:rsidP="001A6D19">
      <w:pPr>
        <w:spacing w:after="0"/>
        <w:ind w:firstLine="0"/>
        <w:rPr>
          <w:rStyle w:val="fontstyle01"/>
          <w:rFonts w:asciiTheme="minorHAnsi" w:hAnsiTheme="minorHAnsi" w:cstheme="minorHAnsi"/>
          <w:b/>
          <w:sz w:val="52"/>
          <w:szCs w:val="52"/>
        </w:rPr>
      </w:pPr>
      <w:r>
        <w:rPr>
          <w:rStyle w:val="fontstyle01"/>
          <w:rFonts w:asciiTheme="minorHAnsi" w:hAnsiTheme="minorHAnsi" w:cstheme="minorHAnsi"/>
          <w:b/>
          <w:sz w:val="52"/>
          <w:szCs w:val="52"/>
        </w:rPr>
        <w:tab/>
      </w:r>
      <w:r w:rsidR="007D4E47" w:rsidRPr="001A6D19">
        <w:rPr>
          <w:rStyle w:val="fontstyle01"/>
          <w:rFonts w:asciiTheme="minorHAnsi" w:hAnsiTheme="minorHAnsi" w:cstheme="minorHAnsi"/>
          <w:b/>
          <w:sz w:val="52"/>
          <w:szCs w:val="52"/>
        </w:rPr>
        <w:t>Smlouva o kontrolní činnosti</w:t>
      </w:r>
      <w:r w:rsidR="007D4E47" w:rsidRPr="001A6D19">
        <w:rPr>
          <w:rFonts w:cstheme="minorHAnsi"/>
          <w:b/>
          <w:color w:val="000000"/>
          <w:sz w:val="52"/>
          <w:szCs w:val="52"/>
        </w:rPr>
        <w:br/>
      </w:r>
      <w:r>
        <w:rPr>
          <w:rStyle w:val="fontstyle01"/>
          <w:rFonts w:asciiTheme="minorHAnsi" w:hAnsiTheme="minorHAnsi" w:cstheme="minorHAnsi"/>
          <w:b/>
          <w:sz w:val="52"/>
          <w:szCs w:val="52"/>
        </w:rPr>
        <w:tab/>
      </w:r>
      <w:r w:rsidR="007D4E47" w:rsidRPr="001A6D19">
        <w:rPr>
          <w:rStyle w:val="fontstyle01"/>
          <w:rFonts w:asciiTheme="minorHAnsi" w:hAnsiTheme="minorHAnsi" w:cstheme="minorHAnsi"/>
          <w:b/>
          <w:sz w:val="52"/>
          <w:szCs w:val="52"/>
        </w:rPr>
        <w:t>požárních vodovodů včetně</w:t>
      </w:r>
      <w:r w:rsidR="007D4E47" w:rsidRPr="001A6D19">
        <w:rPr>
          <w:rFonts w:cstheme="minorHAnsi"/>
          <w:b/>
          <w:color w:val="000000"/>
          <w:sz w:val="52"/>
          <w:szCs w:val="52"/>
        </w:rPr>
        <w:br/>
      </w:r>
      <w:r>
        <w:rPr>
          <w:rStyle w:val="fontstyle01"/>
          <w:rFonts w:asciiTheme="minorHAnsi" w:hAnsiTheme="minorHAnsi" w:cstheme="minorHAnsi"/>
          <w:b/>
          <w:sz w:val="52"/>
          <w:szCs w:val="52"/>
        </w:rPr>
        <w:tab/>
      </w:r>
      <w:r w:rsidR="007D4E47" w:rsidRPr="001A6D19">
        <w:rPr>
          <w:rStyle w:val="fontstyle01"/>
          <w:rFonts w:asciiTheme="minorHAnsi" w:hAnsiTheme="minorHAnsi" w:cstheme="minorHAnsi"/>
          <w:b/>
          <w:sz w:val="52"/>
          <w:szCs w:val="52"/>
        </w:rPr>
        <w:t xml:space="preserve">jejich příslušenství a </w:t>
      </w:r>
      <w:proofErr w:type="gramStart"/>
      <w:r w:rsidR="007D4E47" w:rsidRPr="001A6D19">
        <w:rPr>
          <w:rStyle w:val="fontstyle01"/>
          <w:rFonts w:asciiTheme="minorHAnsi" w:hAnsiTheme="minorHAnsi" w:cstheme="minorHAnsi"/>
          <w:b/>
          <w:sz w:val="52"/>
          <w:szCs w:val="52"/>
        </w:rPr>
        <w:t>hasících</w:t>
      </w:r>
      <w:proofErr w:type="gramEnd"/>
      <w:r w:rsidR="007D4E47" w:rsidRPr="001A6D19">
        <w:rPr>
          <w:rFonts w:cstheme="minorHAnsi"/>
          <w:b/>
          <w:color w:val="000000"/>
          <w:sz w:val="52"/>
          <w:szCs w:val="52"/>
        </w:rPr>
        <w:br/>
      </w:r>
      <w:r>
        <w:rPr>
          <w:rStyle w:val="fontstyle01"/>
          <w:rFonts w:asciiTheme="minorHAnsi" w:hAnsiTheme="minorHAnsi" w:cstheme="minorHAnsi"/>
          <w:b/>
          <w:sz w:val="52"/>
          <w:szCs w:val="52"/>
        </w:rPr>
        <w:tab/>
      </w:r>
      <w:r w:rsidR="007D4E47" w:rsidRPr="001A6D19">
        <w:rPr>
          <w:rStyle w:val="fontstyle01"/>
          <w:rFonts w:asciiTheme="minorHAnsi" w:hAnsiTheme="minorHAnsi" w:cstheme="minorHAnsi"/>
          <w:b/>
          <w:sz w:val="52"/>
          <w:szCs w:val="52"/>
        </w:rPr>
        <w:t>přístrojů</w:t>
      </w:r>
    </w:p>
    <w:p w:rsidR="007D4E47" w:rsidRPr="00D66C15" w:rsidRDefault="007D4E47" w:rsidP="001A6D19">
      <w:pPr>
        <w:spacing w:after="0"/>
        <w:ind w:firstLine="0"/>
        <w:rPr>
          <w:rStyle w:val="fontstyle01"/>
          <w:rFonts w:asciiTheme="minorHAnsi" w:hAnsiTheme="minorHAnsi" w:cstheme="minorHAnsi"/>
          <w:sz w:val="52"/>
          <w:szCs w:val="52"/>
        </w:rPr>
      </w:pPr>
    </w:p>
    <w:p w:rsidR="007D4E47" w:rsidRPr="00D66C15" w:rsidRDefault="007D4E47" w:rsidP="001A6D19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D66C15">
        <w:rPr>
          <w:rFonts w:cstheme="minorHAnsi"/>
          <w:color w:val="000000"/>
          <w:sz w:val="24"/>
          <w:szCs w:val="24"/>
        </w:rPr>
        <w:t xml:space="preserve">uzavřená </w:t>
      </w:r>
      <w:proofErr w:type="gramStart"/>
      <w:r w:rsidRPr="00D66C15">
        <w:rPr>
          <w:rFonts w:cstheme="minorHAnsi"/>
          <w:color w:val="000000"/>
          <w:sz w:val="24"/>
          <w:szCs w:val="24"/>
        </w:rPr>
        <w:t>mezi</w:t>
      </w:r>
      <w:proofErr w:type="gramEnd"/>
    </w:p>
    <w:p w:rsidR="007D4E47" w:rsidRPr="00D66C15" w:rsidRDefault="007D4E47" w:rsidP="001A6D19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</w:p>
    <w:p w:rsidR="007D4E47" w:rsidRPr="001A6D19" w:rsidRDefault="007D4E47" w:rsidP="001A6D19">
      <w:pPr>
        <w:ind w:firstLine="0"/>
        <w:rPr>
          <w:rFonts w:cstheme="minorHAnsi"/>
          <w:color w:val="000000"/>
          <w:sz w:val="28"/>
          <w:szCs w:val="28"/>
        </w:rPr>
      </w:pPr>
      <w:r w:rsidRPr="001A6D19">
        <w:rPr>
          <w:rFonts w:cstheme="minorHAnsi"/>
          <w:color w:val="000000"/>
          <w:sz w:val="28"/>
          <w:szCs w:val="28"/>
        </w:rPr>
        <w:t>Objednavatelem:</w:t>
      </w:r>
    </w:p>
    <w:p w:rsidR="007D4E47" w:rsidRPr="001A6D19" w:rsidRDefault="001A6D19" w:rsidP="001A6D19">
      <w:pPr>
        <w:ind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7D4E47" w:rsidRPr="001A6D19">
        <w:rPr>
          <w:rFonts w:cstheme="minorHAnsi"/>
          <w:color w:val="000000"/>
          <w:sz w:val="28"/>
          <w:szCs w:val="28"/>
        </w:rPr>
        <w:t>Správa nemovitostí města Znojma, příspěvková organizace.</w:t>
      </w:r>
    </w:p>
    <w:p w:rsidR="007D4E47" w:rsidRPr="001A6D19" w:rsidRDefault="001A6D19" w:rsidP="001A6D19">
      <w:pPr>
        <w:ind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proofErr w:type="spellStart"/>
      <w:r w:rsidR="007D4E47" w:rsidRPr="001A6D19">
        <w:rPr>
          <w:rFonts w:cstheme="minorHAnsi"/>
          <w:color w:val="000000"/>
          <w:sz w:val="28"/>
          <w:szCs w:val="28"/>
        </w:rPr>
        <w:t>Pontassievská</w:t>
      </w:r>
      <w:proofErr w:type="spellEnd"/>
      <w:r w:rsidR="007D4E47" w:rsidRPr="001A6D19">
        <w:rPr>
          <w:rFonts w:cstheme="minorHAnsi"/>
          <w:color w:val="000000"/>
          <w:sz w:val="28"/>
          <w:szCs w:val="28"/>
        </w:rPr>
        <w:t xml:space="preserve"> 317/14, 669 02 Znojmo</w:t>
      </w:r>
    </w:p>
    <w:p w:rsidR="007D4E47" w:rsidRPr="001A6D19" w:rsidRDefault="007D4E47" w:rsidP="001A6D19">
      <w:pPr>
        <w:ind w:firstLine="0"/>
        <w:rPr>
          <w:rFonts w:cstheme="minorHAnsi"/>
          <w:color w:val="000000"/>
          <w:sz w:val="28"/>
          <w:szCs w:val="28"/>
        </w:rPr>
      </w:pPr>
      <w:r w:rsidRPr="001A6D19">
        <w:rPr>
          <w:rFonts w:cstheme="minorHAnsi"/>
          <w:color w:val="000000"/>
          <w:sz w:val="28"/>
          <w:szCs w:val="28"/>
        </w:rPr>
        <w:t>IČO: 00839060</w:t>
      </w:r>
      <w:r w:rsidRPr="001A6D19">
        <w:rPr>
          <w:rFonts w:cstheme="minorHAnsi"/>
          <w:color w:val="000000"/>
          <w:sz w:val="28"/>
          <w:szCs w:val="28"/>
        </w:rPr>
        <w:tab/>
      </w:r>
      <w:r w:rsidRPr="001A6D19">
        <w:rPr>
          <w:rFonts w:cstheme="minorHAnsi"/>
          <w:color w:val="000000"/>
          <w:sz w:val="28"/>
          <w:szCs w:val="28"/>
        </w:rPr>
        <w:tab/>
        <w:t>DIČ: CZ00839060</w:t>
      </w:r>
      <w:r w:rsidRPr="001A6D19">
        <w:rPr>
          <w:rFonts w:cstheme="minorHAnsi"/>
          <w:color w:val="000000"/>
          <w:sz w:val="28"/>
          <w:szCs w:val="28"/>
        </w:rPr>
        <w:tab/>
      </w:r>
      <w:r w:rsidRPr="001A6D19">
        <w:rPr>
          <w:rFonts w:cstheme="minorHAnsi"/>
          <w:color w:val="000000"/>
          <w:sz w:val="28"/>
          <w:szCs w:val="28"/>
        </w:rPr>
        <w:tab/>
        <w:t xml:space="preserve">tel: </w:t>
      </w:r>
      <w:proofErr w:type="spellStart"/>
      <w:r w:rsidRPr="001A6D19">
        <w:rPr>
          <w:rFonts w:cstheme="minorHAnsi"/>
          <w:color w:val="000000"/>
          <w:sz w:val="28"/>
          <w:szCs w:val="28"/>
          <w:highlight w:val="black"/>
        </w:rPr>
        <w:t>xxxxxxxxxx</w:t>
      </w:r>
      <w:r w:rsidR="001A6D19">
        <w:rPr>
          <w:rFonts w:cstheme="minorHAnsi"/>
          <w:color w:val="000000"/>
          <w:sz w:val="28"/>
          <w:szCs w:val="28"/>
          <w:highlight w:val="black"/>
        </w:rPr>
        <w:t>xxx</w:t>
      </w:r>
      <w:r w:rsidRPr="001A6D19">
        <w:rPr>
          <w:rFonts w:cstheme="minorHAnsi"/>
          <w:color w:val="000000"/>
          <w:sz w:val="28"/>
          <w:szCs w:val="28"/>
          <w:highlight w:val="black"/>
        </w:rPr>
        <w:t>x</w:t>
      </w:r>
      <w:proofErr w:type="spellEnd"/>
    </w:p>
    <w:p w:rsidR="007D4E47" w:rsidRPr="00D66C15" w:rsidRDefault="007D4E47" w:rsidP="001A6D19">
      <w:pPr>
        <w:spacing w:after="0"/>
        <w:ind w:firstLine="0"/>
        <w:rPr>
          <w:rFonts w:cstheme="minorHAnsi"/>
          <w:color w:val="000000"/>
          <w:sz w:val="38"/>
          <w:szCs w:val="38"/>
        </w:rPr>
      </w:pPr>
    </w:p>
    <w:p w:rsidR="007D4E47" w:rsidRPr="001A6D19" w:rsidRDefault="007D4E47" w:rsidP="001A6D19">
      <w:pPr>
        <w:spacing w:after="0"/>
        <w:ind w:firstLine="0"/>
        <w:rPr>
          <w:rFonts w:cstheme="minorHAnsi"/>
          <w:color w:val="000000"/>
          <w:sz w:val="28"/>
          <w:szCs w:val="24"/>
        </w:rPr>
      </w:pPr>
      <w:r w:rsidRPr="001A6D19">
        <w:rPr>
          <w:rFonts w:cstheme="minorHAnsi"/>
          <w:color w:val="000000"/>
          <w:sz w:val="28"/>
          <w:szCs w:val="24"/>
        </w:rPr>
        <w:t>Vykonavatelem kontroly:</w:t>
      </w:r>
    </w:p>
    <w:p w:rsidR="007D4E47" w:rsidRPr="001A6D19" w:rsidRDefault="001A6D19" w:rsidP="001A6D19">
      <w:pPr>
        <w:spacing w:after="0"/>
        <w:ind w:firstLine="0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 w:rsidR="007D4E47" w:rsidRPr="001A6D19">
        <w:rPr>
          <w:rFonts w:cstheme="minorHAnsi"/>
          <w:color w:val="000000"/>
          <w:sz w:val="28"/>
          <w:szCs w:val="24"/>
        </w:rPr>
        <w:t xml:space="preserve">Josef </w:t>
      </w:r>
      <w:proofErr w:type="spellStart"/>
      <w:r w:rsidR="007D4E47" w:rsidRPr="001A6D19">
        <w:rPr>
          <w:rFonts w:cstheme="minorHAnsi"/>
          <w:color w:val="000000"/>
          <w:sz w:val="28"/>
          <w:szCs w:val="24"/>
        </w:rPr>
        <w:t>Sfeinmetz</w:t>
      </w:r>
      <w:proofErr w:type="spellEnd"/>
      <w:r w:rsidR="007D4E47" w:rsidRPr="001A6D19">
        <w:rPr>
          <w:rFonts w:cstheme="minorHAnsi"/>
          <w:color w:val="000000"/>
          <w:sz w:val="28"/>
          <w:szCs w:val="24"/>
        </w:rPr>
        <w:t xml:space="preserve"> Horníčkova 565/2 Znojmo 04</w:t>
      </w:r>
    </w:p>
    <w:p w:rsidR="007D4E47" w:rsidRPr="001A6D19" w:rsidRDefault="001A6D19" w:rsidP="001A6D19">
      <w:pPr>
        <w:spacing w:after="0"/>
        <w:ind w:firstLine="0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 w:rsidR="007D4E47" w:rsidRPr="001A6D19">
        <w:rPr>
          <w:rFonts w:cstheme="minorHAnsi"/>
          <w:color w:val="000000"/>
          <w:sz w:val="28"/>
          <w:szCs w:val="24"/>
        </w:rPr>
        <w:t>IČO: 644 28 460</w:t>
      </w:r>
    </w:p>
    <w:p w:rsidR="007D4E47" w:rsidRPr="001A6D19" w:rsidRDefault="001A6D19" w:rsidP="001A6D19">
      <w:pPr>
        <w:spacing w:after="0"/>
        <w:ind w:firstLine="0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>
        <w:rPr>
          <w:rFonts w:cstheme="minorHAnsi"/>
          <w:color w:val="000000"/>
          <w:sz w:val="28"/>
          <w:szCs w:val="24"/>
        </w:rPr>
        <w:tab/>
      </w:r>
      <w:r w:rsidR="007D4E47" w:rsidRPr="001A6D19">
        <w:rPr>
          <w:rFonts w:cstheme="minorHAnsi"/>
          <w:color w:val="000000"/>
          <w:sz w:val="28"/>
          <w:szCs w:val="24"/>
        </w:rPr>
        <w:t xml:space="preserve">DIČ: CZ6702111438 </w:t>
      </w:r>
      <w:r w:rsidR="007D4E47" w:rsidRPr="001A6D19">
        <w:rPr>
          <w:rFonts w:cstheme="minorHAnsi"/>
          <w:color w:val="000000"/>
          <w:sz w:val="28"/>
          <w:szCs w:val="24"/>
        </w:rPr>
        <w:tab/>
      </w:r>
      <w:r w:rsidR="007D4E47" w:rsidRPr="001A6D19">
        <w:rPr>
          <w:rFonts w:cstheme="minorHAnsi"/>
          <w:color w:val="000000"/>
          <w:sz w:val="28"/>
          <w:szCs w:val="24"/>
        </w:rPr>
        <w:tab/>
        <w:t xml:space="preserve">tel: </w:t>
      </w:r>
      <w:proofErr w:type="spellStart"/>
      <w:r w:rsidR="007D4E47" w:rsidRPr="001A6D19">
        <w:rPr>
          <w:rFonts w:cstheme="minorHAnsi"/>
          <w:color w:val="000000"/>
          <w:sz w:val="28"/>
          <w:szCs w:val="24"/>
          <w:highlight w:val="black"/>
        </w:rPr>
        <w:t>xxxxxxxxxxx</w:t>
      </w:r>
      <w:proofErr w:type="spellEnd"/>
    </w:p>
    <w:p w:rsidR="007D4E47" w:rsidRPr="001A6D19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D4E47" w:rsidRPr="001A6D19" w:rsidRDefault="007D4E47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I. Předmět smlouvy</w:t>
      </w:r>
    </w:p>
    <w:p w:rsidR="007D4E47" w:rsidRPr="001A6D19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a) provedení odborné kontroly požárních vodovodů a j</w:t>
      </w:r>
      <w:r w:rsidR="001A6D19">
        <w:rPr>
          <w:rFonts w:cstheme="minorHAnsi"/>
          <w:color w:val="000000"/>
          <w:sz w:val="24"/>
          <w:szCs w:val="24"/>
        </w:rPr>
        <w:t xml:space="preserve">ejich příslušenství v objektech </w:t>
      </w:r>
      <w:r w:rsidRPr="001A6D19">
        <w:rPr>
          <w:rFonts w:cstheme="minorHAnsi"/>
          <w:color w:val="000000"/>
          <w:sz w:val="24"/>
          <w:szCs w:val="24"/>
        </w:rPr>
        <w:t>objednatele.</w:t>
      </w:r>
    </w:p>
    <w:p w:rsidR="007D4E47" w:rsidRPr="001A6D19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b) provedení kontrol hasicích přístrojů v objektech objednatele.</w:t>
      </w:r>
    </w:p>
    <w:p w:rsidR="007D4E47" w:rsidRPr="001A6D19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D4E47" w:rsidRPr="001A6D19" w:rsidRDefault="007D4E47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II. Povinnosti vykonavatele</w:t>
      </w:r>
    </w:p>
    <w:p w:rsidR="007D4E47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 xml:space="preserve">1) Vykonavatel je povinen provést kontrolu nestranným způsobem podle platných právních předpisů </w:t>
      </w:r>
      <w:proofErr w:type="spellStart"/>
      <w:r w:rsidRPr="001A6D19">
        <w:rPr>
          <w:rFonts w:cstheme="minorHAnsi"/>
          <w:color w:val="000000"/>
          <w:sz w:val="24"/>
          <w:szCs w:val="24"/>
        </w:rPr>
        <w:t>tech</w:t>
      </w:r>
      <w:proofErr w:type="spellEnd"/>
      <w:r w:rsidRPr="001A6D19">
        <w:rPr>
          <w:rFonts w:cstheme="minorHAnsi"/>
          <w:color w:val="000000"/>
          <w:sz w:val="24"/>
          <w:szCs w:val="24"/>
        </w:rPr>
        <w:t>. norem a technických podmínek výrobců hasicích zařízení, které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jsou uvedeny v předmětu smlouvy.</w:t>
      </w:r>
    </w:p>
    <w:p w:rsidR="001A6D19" w:rsidRP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7D4E47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2) Vykonavatel po provedení kontroly vystaví protokol o výsledku kontroly s údaji o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zjištění stavu a 1 výtisk předá objednavateli.</w:t>
      </w:r>
    </w:p>
    <w:p w:rsidR="001A6D19" w:rsidRP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66C15" w:rsidRPr="001A6D19" w:rsidRDefault="00D66C15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III</w:t>
      </w:r>
      <w:r w:rsidR="007D4E47" w:rsidRPr="001A6D19">
        <w:rPr>
          <w:rFonts w:cstheme="minorHAnsi"/>
          <w:b/>
          <w:color w:val="000000"/>
          <w:sz w:val="28"/>
          <w:szCs w:val="24"/>
        </w:rPr>
        <w:t>.</w:t>
      </w:r>
      <w:r w:rsidRPr="001A6D19">
        <w:rPr>
          <w:rFonts w:cstheme="minorHAnsi"/>
          <w:b/>
          <w:color w:val="000000"/>
          <w:sz w:val="28"/>
          <w:szCs w:val="24"/>
        </w:rPr>
        <w:t xml:space="preserve"> </w:t>
      </w:r>
      <w:r w:rsidR="007D4E47" w:rsidRPr="001A6D19">
        <w:rPr>
          <w:rFonts w:cstheme="minorHAnsi"/>
          <w:b/>
          <w:color w:val="000000"/>
          <w:sz w:val="28"/>
          <w:szCs w:val="24"/>
        </w:rPr>
        <w:t>Povinnosti objednavatele</w:t>
      </w:r>
    </w:p>
    <w:p w:rsidR="001A6D19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1</w:t>
      </w:r>
      <w:r w:rsidR="007D4E47" w:rsidRPr="001A6D19">
        <w:rPr>
          <w:rFonts w:cstheme="minorHAnsi"/>
          <w:color w:val="000000"/>
          <w:sz w:val="24"/>
          <w:szCs w:val="24"/>
        </w:rPr>
        <w:t>) Objednavatel je povinen poskytnout vykonavateli součinnost potřebnou pro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provedení kontro</w:t>
      </w:r>
      <w:r w:rsidR="007D4E47" w:rsidRPr="001A6D19">
        <w:rPr>
          <w:rFonts w:cstheme="minorHAnsi"/>
          <w:color w:val="000000"/>
          <w:sz w:val="24"/>
          <w:szCs w:val="24"/>
        </w:rPr>
        <w:t>ly,</w:t>
      </w:r>
      <w:r w:rsidRPr="001A6D19">
        <w:rPr>
          <w:rFonts w:cstheme="minorHAnsi"/>
          <w:color w:val="000000"/>
          <w:sz w:val="24"/>
          <w:szCs w:val="24"/>
        </w:rPr>
        <w:t xml:space="preserve"> </w:t>
      </w:r>
      <w:r w:rsidR="007D4E47" w:rsidRPr="001A6D19">
        <w:rPr>
          <w:rFonts w:cstheme="minorHAnsi"/>
          <w:color w:val="000000"/>
          <w:sz w:val="24"/>
          <w:szCs w:val="24"/>
        </w:rPr>
        <w:t>především umožnit mu přístup k předmětu kontroly a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="007D4E47" w:rsidRPr="001A6D19">
        <w:rPr>
          <w:rFonts w:cstheme="minorHAnsi"/>
          <w:color w:val="000000"/>
          <w:sz w:val="24"/>
          <w:szCs w:val="24"/>
        </w:rPr>
        <w:t>zabezpečit po dobu provádění kontroly účast svého pověřeného pracovníka.</w:t>
      </w:r>
    </w:p>
    <w:p w:rsidR="007D4E47" w:rsidRDefault="007D4E47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br/>
        <w:t>2) Objednavatel včas,</w:t>
      </w:r>
      <w:r w:rsidR="00D66C15" w:rsidRP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nejpozději do 14 dnů př</w:t>
      </w:r>
      <w:r w:rsidR="00D66C15" w:rsidRPr="001A6D19">
        <w:rPr>
          <w:rFonts w:cstheme="minorHAnsi"/>
          <w:color w:val="000000"/>
          <w:sz w:val="24"/>
          <w:szCs w:val="24"/>
        </w:rPr>
        <w:t>edem</w:t>
      </w:r>
      <w:r w:rsidRPr="001A6D19">
        <w:rPr>
          <w:rFonts w:cstheme="minorHAnsi"/>
          <w:color w:val="000000"/>
          <w:sz w:val="24"/>
          <w:szCs w:val="24"/>
        </w:rPr>
        <w:t>, dohodne s</w:t>
      </w:r>
      <w:r w:rsidR="001A6D19">
        <w:rPr>
          <w:rFonts w:cstheme="minorHAnsi"/>
          <w:color w:val="000000"/>
          <w:sz w:val="24"/>
          <w:szCs w:val="24"/>
        </w:rPr>
        <w:t> </w:t>
      </w:r>
      <w:r w:rsidRPr="001A6D19">
        <w:rPr>
          <w:rFonts w:cstheme="minorHAnsi"/>
          <w:color w:val="000000"/>
          <w:sz w:val="24"/>
          <w:szCs w:val="24"/>
        </w:rPr>
        <w:t>vykonavatelem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 xml:space="preserve">kontroly </w:t>
      </w:r>
      <w:r w:rsidRPr="001A6D19">
        <w:rPr>
          <w:rFonts w:cstheme="minorHAnsi"/>
          <w:color w:val="000000"/>
          <w:sz w:val="24"/>
          <w:szCs w:val="24"/>
        </w:rPr>
        <w:lastRenderedPageBreak/>
        <w:t xml:space="preserve">dobu a místo provedení </w:t>
      </w:r>
      <w:r w:rsidR="00D66C15" w:rsidRPr="001A6D19">
        <w:rPr>
          <w:rFonts w:cstheme="minorHAnsi"/>
          <w:color w:val="000000"/>
          <w:sz w:val="24"/>
          <w:szCs w:val="24"/>
        </w:rPr>
        <w:t>kontroly a oznámí mu jména osob</w:t>
      </w:r>
      <w:r w:rsidRPr="001A6D19">
        <w:rPr>
          <w:rFonts w:cstheme="minorHAnsi"/>
          <w:color w:val="000000"/>
          <w:sz w:val="24"/>
          <w:szCs w:val="24"/>
        </w:rPr>
        <w:t>, která mají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při kontrole poskytnout účast.</w:t>
      </w:r>
    </w:p>
    <w:p w:rsidR="001A6D19" w:rsidRP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66C15" w:rsidRPr="001A6D19" w:rsidRDefault="00D66C15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IV. Cena a platební podmínky</w:t>
      </w:r>
    </w:p>
    <w:p w:rsidR="001A6D19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 xml:space="preserve">1) Cena za provedené </w:t>
      </w:r>
      <w:proofErr w:type="gramStart"/>
      <w:r w:rsidRPr="001A6D19">
        <w:rPr>
          <w:rFonts w:cstheme="minorHAnsi"/>
          <w:color w:val="000000"/>
          <w:sz w:val="24"/>
          <w:szCs w:val="24"/>
        </w:rPr>
        <w:t>úkoly : kontrola</w:t>
      </w:r>
      <w:proofErr w:type="gramEnd"/>
      <w:r w:rsidRPr="001A6D19">
        <w:rPr>
          <w:rFonts w:cstheme="minorHAnsi"/>
          <w:color w:val="000000"/>
          <w:sz w:val="24"/>
          <w:szCs w:val="24"/>
        </w:rPr>
        <w:t xml:space="preserve"> hasicích přístrojů </w:t>
      </w:r>
      <w:r w:rsidR="001A6D19">
        <w:rPr>
          <w:rFonts w:cstheme="minorHAnsi"/>
          <w:color w:val="000000"/>
          <w:sz w:val="24"/>
          <w:szCs w:val="24"/>
        </w:rPr>
        <w:tab/>
      </w:r>
      <w:r w:rsidRPr="001A6D19">
        <w:rPr>
          <w:rFonts w:cstheme="minorHAnsi"/>
          <w:color w:val="000000"/>
          <w:sz w:val="24"/>
          <w:szCs w:val="24"/>
        </w:rPr>
        <w:t>25,- / kus + DPH</w:t>
      </w:r>
      <w:r w:rsidRPr="001A6D19">
        <w:rPr>
          <w:rFonts w:cstheme="minorHAnsi"/>
          <w:color w:val="000000"/>
          <w:sz w:val="24"/>
          <w:szCs w:val="24"/>
        </w:rPr>
        <w:br/>
      </w:r>
      <w:r w:rsidR="001A6D19">
        <w:rPr>
          <w:rFonts w:cstheme="minorHAnsi"/>
          <w:color w:val="000000"/>
          <w:sz w:val="24"/>
          <w:szCs w:val="24"/>
        </w:rPr>
        <w:tab/>
      </w:r>
      <w:r w:rsidR="001A6D19">
        <w:rPr>
          <w:rFonts w:cstheme="minorHAnsi"/>
          <w:color w:val="000000"/>
          <w:sz w:val="24"/>
          <w:szCs w:val="24"/>
        </w:rPr>
        <w:tab/>
      </w:r>
      <w:r w:rsidR="001A6D19">
        <w:rPr>
          <w:rFonts w:cstheme="minorHAnsi"/>
          <w:color w:val="000000"/>
          <w:sz w:val="24"/>
          <w:szCs w:val="24"/>
        </w:rPr>
        <w:tab/>
      </w:r>
      <w:r w:rsidR="001A6D19">
        <w:rPr>
          <w:rFonts w:cstheme="minorHAnsi"/>
          <w:color w:val="000000"/>
          <w:sz w:val="24"/>
          <w:szCs w:val="24"/>
        </w:rPr>
        <w:tab/>
        <w:t xml:space="preserve"> </w:t>
      </w:r>
      <w:r w:rsidRPr="001A6D19">
        <w:rPr>
          <w:rFonts w:cstheme="minorHAnsi"/>
          <w:color w:val="000000"/>
          <w:sz w:val="24"/>
          <w:szCs w:val="24"/>
        </w:rPr>
        <w:t xml:space="preserve">kontrola hydrantů </w:t>
      </w:r>
      <w:r w:rsidR="001A6D19">
        <w:rPr>
          <w:rFonts w:cstheme="minorHAnsi"/>
          <w:color w:val="000000"/>
          <w:sz w:val="24"/>
          <w:szCs w:val="24"/>
        </w:rPr>
        <w:tab/>
      </w:r>
      <w:r w:rsidR="001A6D19">
        <w:rPr>
          <w:rFonts w:cstheme="minorHAnsi"/>
          <w:color w:val="000000"/>
          <w:sz w:val="24"/>
          <w:szCs w:val="24"/>
        </w:rPr>
        <w:tab/>
      </w:r>
      <w:r w:rsidRPr="001A6D19">
        <w:rPr>
          <w:rFonts w:cstheme="minorHAnsi"/>
          <w:color w:val="000000"/>
          <w:sz w:val="24"/>
          <w:szCs w:val="24"/>
        </w:rPr>
        <w:t>65,- /kus + DPH</w:t>
      </w:r>
      <w:r w:rsidRPr="001A6D19">
        <w:rPr>
          <w:rFonts w:cstheme="minorHAnsi"/>
          <w:color w:val="000000"/>
          <w:sz w:val="24"/>
          <w:szCs w:val="24"/>
        </w:rPr>
        <w:br/>
        <w:t>Ceny jsou platné včetně vypracování kontrolní zprávy</w:t>
      </w:r>
    </w:p>
    <w:p w:rsidR="00D66C15" w:rsidRPr="001A6D19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br/>
        <w:t>2) Objednavatel zaplatí vykonavateli dohodnutou smluvní cenu do 14 dní od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doručení faktury.</w:t>
      </w:r>
    </w:p>
    <w:p w:rsidR="00D66C15" w:rsidRPr="001A6D19" w:rsidRDefault="00D66C15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V. Odpovědnost za vady</w:t>
      </w:r>
    </w:p>
    <w:p w:rsidR="00D66C15" w:rsidRPr="001A6D19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1) Dohodnutá záruční lhůta je 6 měsíců na provedenou kontrolu</w:t>
      </w:r>
      <w:r w:rsidRPr="001A6D19">
        <w:rPr>
          <w:rFonts w:cstheme="minorHAnsi"/>
          <w:color w:val="000000"/>
          <w:sz w:val="24"/>
          <w:szCs w:val="24"/>
        </w:rPr>
        <w:br/>
        <w:t>2) Vykonavatel neodpovídá za vady zaviněné objednavatelem, třetí osobou nebo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živelnou událostí.</w:t>
      </w:r>
    </w:p>
    <w:p w:rsidR="00D66C15" w:rsidRPr="001A6D19" w:rsidRDefault="00D66C15" w:rsidP="001A6D19">
      <w:pPr>
        <w:spacing w:after="0"/>
        <w:ind w:firstLine="0"/>
        <w:jc w:val="center"/>
        <w:rPr>
          <w:rFonts w:cstheme="minorHAnsi"/>
          <w:b/>
          <w:color w:val="000000"/>
          <w:sz w:val="28"/>
          <w:szCs w:val="24"/>
        </w:rPr>
      </w:pPr>
      <w:r w:rsidRPr="001A6D19">
        <w:rPr>
          <w:rFonts w:cstheme="minorHAnsi"/>
          <w:b/>
          <w:color w:val="000000"/>
          <w:sz w:val="28"/>
          <w:szCs w:val="24"/>
        </w:rPr>
        <w:t>VI. Zvláštní a závěrečná ustanovení</w:t>
      </w:r>
    </w:p>
    <w:p w:rsidR="001A6D19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1) Smlouva se uzavírá na dobu neurčitou s výpovědní lhůtou jednoho měsíce.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Výpovědní lhůta začíná běžet od prvního dne následujícího měsíce po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doručení výpovědi druhé straně. Vypovězena může být kteroukoliv ze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smluvních stran. Změnit nebo doplnit smlouvu je možno jen dohodou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smluvních stran.</w:t>
      </w:r>
      <w:r w:rsidRPr="001A6D19">
        <w:rPr>
          <w:rFonts w:cstheme="minorHAnsi"/>
          <w:color w:val="000000"/>
          <w:sz w:val="24"/>
          <w:szCs w:val="24"/>
        </w:rPr>
        <w:br/>
        <w:t>2) Objednavatel smí od smlouvy odstoupit, jestliže, vykonavatel nedodržel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podmínky stanovené v této smlouvě. Odstoupení od smlouvy musí být druhé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straně oznámeno písemně.</w:t>
      </w:r>
      <w:r w:rsidRPr="001A6D19">
        <w:rPr>
          <w:rFonts w:cstheme="minorHAnsi"/>
          <w:color w:val="000000"/>
          <w:sz w:val="24"/>
          <w:szCs w:val="24"/>
        </w:rPr>
        <w:br/>
        <w:t xml:space="preserve">3) Smlouva se uzavírá ve dvou </w:t>
      </w:r>
      <w:proofErr w:type="gramStart"/>
      <w:r w:rsidRPr="001A6D19">
        <w:rPr>
          <w:rFonts w:cstheme="minorHAnsi"/>
          <w:color w:val="000000"/>
          <w:sz w:val="24"/>
          <w:szCs w:val="24"/>
        </w:rPr>
        <w:t>stejnopisech z nichž</w:t>
      </w:r>
      <w:proofErr w:type="gramEnd"/>
      <w:r w:rsidRPr="001A6D19">
        <w:rPr>
          <w:rFonts w:cstheme="minorHAnsi"/>
          <w:color w:val="000000"/>
          <w:sz w:val="24"/>
          <w:szCs w:val="24"/>
        </w:rPr>
        <w:t xml:space="preserve"> každá strana obdrží po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  <w:r w:rsidRPr="001A6D19">
        <w:rPr>
          <w:rFonts w:cstheme="minorHAnsi"/>
          <w:color w:val="000000"/>
          <w:sz w:val="24"/>
          <w:szCs w:val="24"/>
        </w:rPr>
        <w:t>jednom stejnopisu.</w:t>
      </w:r>
      <w:r w:rsidRPr="001A6D19">
        <w:rPr>
          <w:rFonts w:cstheme="minorHAnsi"/>
          <w:color w:val="000000"/>
          <w:sz w:val="24"/>
          <w:szCs w:val="24"/>
        </w:rPr>
        <w:br/>
        <w:t>4) Smlouva nabývá účinnosti podpisem oprávněných zástupců smluvních stran.</w:t>
      </w:r>
      <w:r w:rsidR="001A6D19">
        <w:rPr>
          <w:rFonts w:cstheme="minorHAnsi"/>
          <w:color w:val="000000"/>
          <w:sz w:val="24"/>
          <w:szCs w:val="24"/>
        </w:rPr>
        <w:t xml:space="preserve"> </w:t>
      </w: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66C15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Pro věcná jednání byli zplnomocněni:</w:t>
      </w:r>
    </w:p>
    <w:p w:rsidR="001A6D19" w:rsidRP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D66C15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  <w:vertAlign w:val="subscript"/>
        </w:rPr>
      </w:pPr>
      <w:r w:rsidRPr="001A6D19">
        <w:rPr>
          <w:rFonts w:cstheme="minorHAnsi"/>
          <w:color w:val="000000"/>
          <w:sz w:val="24"/>
          <w:szCs w:val="24"/>
        </w:rPr>
        <w:t>Za objednavatele:</w:t>
      </w:r>
      <w:r w:rsidRPr="001A6D19">
        <w:rPr>
          <w:rFonts w:cstheme="minorHAnsi"/>
          <w:color w:val="000000"/>
          <w:sz w:val="24"/>
          <w:szCs w:val="24"/>
        </w:rPr>
        <w:tab/>
      </w:r>
      <w:proofErr w:type="spellStart"/>
      <w:r w:rsidRPr="001A6D19">
        <w:rPr>
          <w:rFonts w:cstheme="minorHAnsi"/>
          <w:color w:val="000000"/>
          <w:sz w:val="24"/>
          <w:szCs w:val="24"/>
          <w:highlight w:val="black"/>
          <w:vertAlign w:val="subscript"/>
        </w:rPr>
        <w:t>xxxxxxxxxxxxxxxxxxxxxxxxxxxxxxxxxxxxxxxxxxxxxxxxx</w:t>
      </w:r>
      <w:proofErr w:type="spellEnd"/>
    </w:p>
    <w:p w:rsidR="001A6D19" w:rsidRP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  <w:vertAlign w:val="subscript"/>
        </w:rPr>
      </w:pPr>
    </w:p>
    <w:p w:rsidR="00D66C15" w:rsidRDefault="00D66C15" w:rsidP="001A6D19">
      <w:pPr>
        <w:spacing w:after="0"/>
        <w:ind w:firstLine="0"/>
        <w:rPr>
          <w:rFonts w:cstheme="minorHAnsi"/>
          <w:color w:val="000000"/>
          <w:sz w:val="24"/>
          <w:szCs w:val="24"/>
          <w:vertAlign w:val="subscript"/>
        </w:rPr>
      </w:pPr>
      <w:r w:rsidRPr="001A6D19">
        <w:rPr>
          <w:rFonts w:cstheme="minorHAnsi"/>
          <w:color w:val="000000"/>
          <w:sz w:val="24"/>
          <w:szCs w:val="24"/>
        </w:rPr>
        <w:t>Za vykonavatele:</w:t>
      </w:r>
      <w:r w:rsidR="001A6D19">
        <w:rPr>
          <w:rFonts w:cstheme="minorHAnsi"/>
          <w:color w:val="000000"/>
          <w:sz w:val="24"/>
          <w:szCs w:val="24"/>
        </w:rPr>
        <w:tab/>
      </w:r>
      <w:proofErr w:type="spellStart"/>
      <w:r w:rsidRPr="001A6D19">
        <w:rPr>
          <w:rFonts w:cstheme="minorHAnsi"/>
          <w:color w:val="000000"/>
          <w:sz w:val="24"/>
          <w:szCs w:val="24"/>
          <w:highlight w:val="black"/>
          <w:vertAlign w:val="subscript"/>
        </w:rPr>
        <w:t>xxxxxxxxxxxxxxxxxxxxxxxxxxxxxxxxxxxxxxxxxxxxxxxxx</w:t>
      </w:r>
      <w:proofErr w:type="spellEnd"/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  <w:vertAlign w:val="subscript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  <w:vertAlign w:val="subscript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1A6D19">
        <w:rPr>
          <w:rFonts w:cstheme="minorHAnsi"/>
          <w:color w:val="000000"/>
          <w:sz w:val="24"/>
          <w:szCs w:val="24"/>
        </w:rPr>
        <w:t>Ve Znojmě</w:t>
      </w:r>
      <w:r>
        <w:rPr>
          <w:rFonts w:cstheme="minorHAnsi"/>
          <w:color w:val="000000"/>
          <w:sz w:val="24"/>
          <w:szCs w:val="24"/>
        </w:rPr>
        <w:t xml:space="preserve"> dne </w:t>
      </w:r>
      <w:proofErr w:type="gramStart"/>
      <w:r>
        <w:rPr>
          <w:rFonts w:cstheme="minorHAnsi"/>
          <w:color w:val="000000"/>
          <w:sz w:val="24"/>
          <w:szCs w:val="24"/>
        </w:rPr>
        <w:t>16.2.2011</w:t>
      </w:r>
      <w:proofErr w:type="gramEnd"/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1A6D19" w:rsidRDefault="001A6D19" w:rsidP="001A6D1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……………………………………………….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………………………………………………….</w:t>
      </w:r>
    </w:p>
    <w:p w:rsidR="001A6D19" w:rsidRPr="001A6D19" w:rsidRDefault="001A6D19" w:rsidP="001A6D19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objednavatel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vykonavatel</w:t>
      </w:r>
      <w:bookmarkStart w:id="0" w:name="_GoBack"/>
      <w:bookmarkEnd w:id="0"/>
    </w:p>
    <w:sectPr w:rsidR="001A6D19" w:rsidRPr="001A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2"/>
    <w:rsid w:val="00085F52"/>
    <w:rsid w:val="001A6D19"/>
    <w:rsid w:val="007D4E47"/>
    <w:rsid w:val="00D66C15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D4E47"/>
    <w:rPr>
      <w:rFonts w:ascii="Helvetica" w:hAnsi="Helvetica" w:hint="default"/>
      <w:b w:val="0"/>
      <w:bCs w:val="0"/>
      <w:i w:val="0"/>
      <w:iCs w:val="0"/>
      <w:color w:val="000000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D4E47"/>
    <w:rPr>
      <w:rFonts w:ascii="Helvetica" w:hAnsi="Helvetica" w:hint="default"/>
      <w:b w:val="0"/>
      <w:bCs w:val="0"/>
      <w:i w:val="0"/>
      <w:iCs w:val="0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2408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2023-07-11T11:12:00Z</dcterms:created>
  <dcterms:modified xsi:type="dcterms:W3CDTF">2023-07-11T11:42:00Z</dcterms:modified>
</cp:coreProperties>
</file>