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8777"/>
      </w:tblGrid>
      <w:tr w:rsidR="00C0617B" w14:paraId="770071A6" w14:textId="77777777" w:rsidTr="00697691">
        <w:trPr>
          <w:trHeight w:val="12329"/>
        </w:trPr>
        <w:tc>
          <w:tcPr>
            <w:tcW w:w="892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C0617B" w:rsidRDefault="00C0617B" w:rsidP="00F75AE6">
            <w:pPr>
              <w:pStyle w:val="Default"/>
              <w:spacing w:line="240" w:lineRule="auto"/>
              <w:jc w:val="center"/>
              <w:rPr>
                <w:rFonts w:ascii="Calibri" w:hAnsi="Calibri" w:cs="Calibri"/>
                <w:b/>
                <w:bCs/>
                <w:sz w:val="44"/>
                <w:szCs w:val="44"/>
              </w:rPr>
            </w:pPr>
            <w:r w:rsidRPr="00C0617B">
              <w:rPr>
                <w:rFonts w:ascii="Calibri" w:hAnsi="Calibri" w:cs="Calibri"/>
                <w:b/>
                <w:bCs/>
                <w:sz w:val="44"/>
                <w:szCs w:val="44"/>
              </w:rPr>
              <w:t>Licenční smlouva</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54FC2B61" w14:textId="6918FBB5" w:rsidR="00C0617B" w:rsidRDefault="00C0617B" w:rsidP="00F75AE6">
            <w:pPr>
              <w:pStyle w:val="Default"/>
              <w:spacing w:line="240" w:lineRule="auto"/>
              <w:jc w:val="center"/>
              <w:rPr>
                <w:rFonts w:ascii="Calibri" w:hAnsi="Calibri" w:cs="Calibri"/>
                <w:b/>
                <w:bCs/>
                <w:sz w:val="28"/>
                <w:szCs w:val="28"/>
              </w:rPr>
            </w:pPr>
          </w:p>
          <w:p w14:paraId="7E7D35ED" w14:textId="248AC9DF" w:rsidR="00C0617B" w:rsidRDefault="00C0617B" w:rsidP="00F75AE6">
            <w:pPr>
              <w:pStyle w:val="Default"/>
              <w:spacing w:line="240" w:lineRule="auto"/>
              <w:jc w:val="center"/>
              <w:rPr>
                <w:rFonts w:ascii="Calibri" w:hAnsi="Calibri" w:cs="Calibri"/>
                <w:b/>
                <w:bCs/>
                <w:sz w:val="28"/>
                <w:szCs w:val="28"/>
              </w:rPr>
            </w:pPr>
          </w:p>
          <w:p w14:paraId="7B6F44C1" w14:textId="76AD8AA9" w:rsidR="00C0617B" w:rsidRDefault="00C0617B" w:rsidP="00F75AE6">
            <w:pPr>
              <w:pStyle w:val="Default"/>
              <w:spacing w:line="240" w:lineRule="auto"/>
              <w:jc w:val="center"/>
              <w:rPr>
                <w:rFonts w:ascii="Calibri" w:hAnsi="Calibri" w:cs="Calibri"/>
                <w:b/>
                <w:bCs/>
                <w:sz w:val="28"/>
                <w:szCs w:val="28"/>
              </w:rPr>
            </w:pP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AA7B568" w14:textId="5074B7B7" w:rsidR="00C0617B" w:rsidRDefault="00C0617B" w:rsidP="00F75AE6">
            <w:pPr>
              <w:pStyle w:val="Default"/>
              <w:spacing w:line="240" w:lineRule="auto"/>
              <w:jc w:val="center"/>
              <w:rPr>
                <w:rFonts w:ascii="Calibri" w:hAnsi="Calibri" w:cs="Calibri"/>
                <w:b/>
                <w:bCs/>
                <w:sz w:val="28"/>
                <w:szCs w:val="28"/>
              </w:rPr>
            </w:pPr>
          </w:p>
          <w:p w14:paraId="28B8B52F" w14:textId="510B8D69" w:rsidR="00C0617B" w:rsidRDefault="00C0617B" w:rsidP="00F75AE6">
            <w:pPr>
              <w:pStyle w:val="Default"/>
              <w:spacing w:line="240" w:lineRule="auto"/>
              <w:jc w:val="center"/>
              <w:rPr>
                <w:rFonts w:ascii="Calibri" w:hAnsi="Calibri" w:cs="Calibri"/>
                <w:b/>
                <w:bCs/>
                <w:sz w:val="28"/>
                <w:szCs w:val="28"/>
              </w:rPr>
            </w:pPr>
          </w:p>
          <w:p w14:paraId="2D28B664" w14:textId="25BED0F2" w:rsidR="00C0617B" w:rsidRPr="00C0617B" w:rsidRDefault="00C0617B"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98BC834" w14:textId="2462879E" w:rsidR="00C0617B" w:rsidRDefault="00C0617B" w:rsidP="00F75AE6">
            <w:pPr>
              <w:pStyle w:val="Default"/>
              <w:spacing w:line="240" w:lineRule="auto"/>
              <w:jc w:val="center"/>
              <w:rPr>
                <w:rFonts w:ascii="Calibri" w:hAnsi="Calibri" w:cs="Calibri"/>
                <w:b/>
                <w:bCs/>
                <w:sz w:val="28"/>
                <w:szCs w:val="28"/>
              </w:rPr>
            </w:pPr>
          </w:p>
          <w:p w14:paraId="2B2B854E" w14:textId="77777777" w:rsidR="00C0617B" w:rsidRPr="00C0617B" w:rsidRDefault="00C0617B" w:rsidP="00F75AE6">
            <w:pPr>
              <w:pStyle w:val="Default"/>
              <w:spacing w:line="240" w:lineRule="auto"/>
              <w:jc w:val="center"/>
              <w:rPr>
                <w:rFonts w:ascii="Calibri" w:hAnsi="Calibri" w:cs="Calibri"/>
                <w:b/>
                <w:bCs/>
                <w:sz w:val="28"/>
                <w:szCs w:val="28"/>
              </w:rPr>
            </w:pPr>
          </w:p>
          <w:p w14:paraId="3A58AD63" w14:textId="2C9475CC" w:rsidR="00C0617B" w:rsidRPr="00C0617B" w:rsidRDefault="008B7BC9" w:rsidP="00F75AE6">
            <w:pPr>
              <w:pStyle w:val="Default"/>
              <w:spacing w:line="240" w:lineRule="auto"/>
              <w:jc w:val="center"/>
              <w:rPr>
                <w:rFonts w:ascii="Calibri" w:hAnsi="Calibri" w:cs="Calibri"/>
                <w:b/>
                <w:bCs/>
                <w:sz w:val="28"/>
                <w:szCs w:val="28"/>
              </w:rPr>
            </w:pPr>
            <w:r w:rsidRPr="008B7BC9">
              <w:rPr>
                <w:rFonts w:ascii="Calibri" w:hAnsi="Calibri" w:cs="Calibri"/>
                <w:b/>
                <w:bCs/>
                <w:sz w:val="28"/>
                <w:szCs w:val="28"/>
              </w:rPr>
              <w:t xml:space="preserve">ENERGOCENTRUM </w:t>
            </w:r>
            <w:r w:rsidR="00004B50">
              <w:rPr>
                <w:rFonts w:ascii="Calibri" w:hAnsi="Calibri" w:cs="Calibri"/>
                <w:b/>
                <w:bCs/>
                <w:sz w:val="28"/>
                <w:szCs w:val="28"/>
              </w:rPr>
              <w:t>PLUS</w:t>
            </w:r>
            <w:r w:rsidRPr="008B7BC9">
              <w:rPr>
                <w:rFonts w:ascii="Calibri" w:hAnsi="Calibri" w:cs="Calibri"/>
                <w:b/>
                <w:bCs/>
                <w:sz w:val="28"/>
                <w:szCs w:val="28"/>
              </w:rPr>
              <w:t>, s.r.o.</w:t>
            </w:r>
          </w:p>
        </w:tc>
      </w:tr>
    </w:tbl>
    <w:p w14:paraId="68DB88DD" w14:textId="1B80B311" w:rsidR="00F75AE6" w:rsidRPr="00630D3E" w:rsidRDefault="00F75AE6" w:rsidP="00F75AE6">
      <w:pPr>
        <w:pStyle w:val="Default"/>
        <w:spacing w:line="240" w:lineRule="auto"/>
        <w:jc w:val="center"/>
        <w:rPr>
          <w:rFonts w:ascii="Calibri" w:hAnsi="Calibri" w:cs="Calibri"/>
          <w:b/>
          <w:bCs/>
          <w:sz w:val="36"/>
          <w:szCs w:val="36"/>
        </w:rPr>
      </w:pPr>
      <w:r w:rsidRPr="00630D3E">
        <w:rPr>
          <w:rFonts w:ascii="Calibri" w:hAnsi="Calibri" w:cs="Calibri"/>
          <w:b/>
          <w:bCs/>
          <w:sz w:val="48"/>
          <w:szCs w:val="48"/>
        </w:rPr>
        <w:lastRenderedPageBreak/>
        <w:t xml:space="preserve">Licenční smlouva </w:t>
      </w:r>
    </w:p>
    <w:p w14:paraId="491E7A59" w14:textId="68B62F6A"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b/>
          <w:bCs/>
          <w:sz w:val="36"/>
          <w:szCs w:val="36"/>
        </w:rPr>
        <w:t>k </w:t>
      </w:r>
      <w:r w:rsidR="00351990">
        <w:rPr>
          <w:rFonts w:ascii="Calibri" w:hAnsi="Calibri" w:cs="Calibri"/>
          <w:b/>
          <w:bCs/>
          <w:sz w:val="36"/>
          <w:szCs w:val="36"/>
        </w:rPr>
        <w:t>duševnímu</w:t>
      </w:r>
      <w:r w:rsidRPr="00630D3E">
        <w:rPr>
          <w:rFonts w:ascii="Calibri" w:hAnsi="Calibri" w:cs="Calibri"/>
          <w:b/>
          <w:bCs/>
          <w:sz w:val="36"/>
          <w:szCs w:val="36"/>
        </w:rPr>
        <w:t xml:space="preserve"> vlastnictví</w:t>
      </w:r>
    </w:p>
    <w:p w14:paraId="31489009" w14:textId="77777777" w:rsidR="00F75AE6" w:rsidRPr="00630D3E" w:rsidRDefault="00F75AE6" w:rsidP="00F75AE6">
      <w:pPr>
        <w:pStyle w:val="Default"/>
        <w:spacing w:line="240" w:lineRule="auto"/>
        <w:jc w:val="center"/>
        <w:rPr>
          <w:rFonts w:ascii="Calibri" w:hAnsi="Calibri" w:cs="Calibri"/>
          <w:i/>
        </w:rPr>
      </w:pPr>
    </w:p>
    <w:p w14:paraId="47CA6BBB"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630D3E" w:rsidRDefault="00F75AE6" w:rsidP="00F75AE6">
      <w:pPr>
        <w:pStyle w:val="Default"/>
        <w:spacing w:line="240" w:lineRule="auto"/>
        <w:rPr>
          <w:rFonts w:ascii="Calibri" w:hAnsi="Calibri" w:cs="Calibri"/>
        </w:rPr>
      </w:pPr>
    </w:p>
    <w:p w14:paraId="2EB41BF9" w14:textId="77777777" w:rsidR="00F75AE6" w:rsidRPr="00630D3E" w:rsidRDefault="00F75AE6" w:rsidP="00F75AE6">
      <w:pPr>
        <w:pStyle w:val="Default"/>
        <w:spacing w:line="240" w:lineRule="auto"/>
        <w:rPr>
          <w:rFonts w:ascii="Calibri" w:hAnsi="Calibri" w:cs="Calibri"/>
          <w:b/>
          <w:bCs/>
        </w:rPr>
      </w:pPr>
    </w:p>
    <w:p w14:paraId="345F19ED" w14:textId="77777777" w:rsidR="00F75AE6" w:rsidRPr="00630D3E" w:rsidRDefault="00F75AE6" w:rsidP="00F75AE6">
      <w:pPr>
        <w:spacing w:line="240" w:lineRule="auto"/>
        <w:rPr>
          <w:rFonts w:ascii="Calibri" w:hAnsi="Calibri" w:cs="Calibri"/>
          <w:b/>
          <w:bCs/>
          <w:sz w:val="24"/>
          <w:szCs w:val="24"/>
        </w:rPr>
      </w:pPr>
    </w:p>
    <w:p w14:paraId="1B0271AF" w14:textId="77777777" w:rsidR="00630D3E" w:rsidRPr="00630D3E"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47CFF435" w14:textId="77777777" w:rsidR="00630D3E" w:rsidRPr="00630D3E" w:rsidRDefault="00630D3E" w:rsidP="00630D3E">
      <w:pPr>
        <w:rPr>
          <w:rFonts w:ascii="Calibri" w:hAnsi="Calibri" w:cs="Calibri"/>
          <w:b/>
          <w:sz w:val="24"/>
        </w:rPr>
      </w:pPr>
      <w:r w:rsidRPr="00630D3E">
        <w:rPr>
          <w:rFonts w:ascii="Calibri" w:hAnsi="Calibri" w:cs="Calibri"/>
          <w:b/>
          <w:sz w:val="24"/>
        </w:rPr>
        <w:t>Univerzitní centrum energeticky efektivních budov</w:t>
      </w:r>
    </w:p>
    <w:p w14:paraId="0FD8607C" w14:textId="77777777" w:rsidR="00630D3E" w:rsidRPr="00630D3E" w:rsidRDefault="00630D3E" w:rsidP="00630D3E">
      <w:pPr>
        <w:rPr>
          <w:rFonts w:ascii="Calibri" w:hAnsi="Calibri" w:cs="Calibri"/>
          <w:b/>
        </w:rPr>
      </w:pPr>
      <w:r w:rsidRPr="00630D3E">
        <w:rPr>
          <w:rFonts w:ascii="Calibri" w:hAnsi="Calibri" w:cs="Calibri"/>
        </w:rPr>
        <w:t>sídlo:</w:t>
      </w:r>
      <w:r w:rsidRPr="00630D3E">
        <w:rPr>
          <w:rFonts w:ascii="Calibri" w:hAnsi="Calibri" w:cs="Calibri"/>
          <w:b/>
        </w:rPr>
        <w:tab/>
        <w:t>Třinecká 1024, 273 43 Buštěhrad</w:t>
      </w:r>
    </w:p>
    <w:p w14:paraId="7AFA369B" w14:textId="77777777" w:rsidR="00630D3E" w:rsidRPr="00630D3E" w:rsidRDefault="00630D3E" w:rsidP="00630D3E">
      <w:pPr>
        <w:rPr>
          <w:rFonts w:ascii="Calibri" w:hAnsi="Calibri" w:cs="Calibri"/>
          <w:b/>
        </w:rPr>
      </w:pPr>
      <w:r w:rsidRPr="00630D3E">
        <w:rPr>
          <w:rFonts w:ascii="Calibri" w:hAnsi="Calibri" w:cs="Calibri"/>
        </w:rPr>
        <w:t>IČO:</w:t>
      </w:r>
      <w:r w:rsidRPr="00630D3E">
        <w:rPr>
          <w:rFonts w:ascii="Calibri" w:hAnsi="Calibri" w:cs="Calibri"/>
          <w:b/>
        </w:rPr>
        <w:t xml:space="preserve"> </w:t>
      </w:r>
      <w:r w:rsidRPr="00630D3E">
        <w:rPr>
          <w:rFonts w:ascii="Calibri" w:hAnsi="Calibri" w:cs="Calibri"/>
          <w:b/>
        </w:rPr>
        <w:tab/>
        <w:t>68407700</w:t>
      </w:r>
      <w:r w:rsidRPr="00630D3E">
        <w:rPr>
          <w:rFonts w:ascii="Calibri" w:hAnsi="Calibri" w:cs="Calibri"/>
          <w:b/>
        </w:rPr>
        <w:tab/>
      </w:r>
    </w:p>
    <w:p w14:paraId="6C0DD609" w14:textId="77777777" w:rsidR="00630D3E" w:rsidRPr="00630D3E" w:rsidRDefault="00630D3E" w:rsidP="00630D3E">
      <w:pPr>
        <w:rPr>
          <w:rFonts w:ascii="Calibri" w:hAnsi="Calibri" w:cs="Calibri"/>
          <w:b/>
        </w:rPr>
      </w:pPr>
      <w:r w:rsidRPr="00630D3E">
        <w:rPr>
          <w:rFonts w:ascii="Calibri" w:hAnsi="Calibri" w:cs="Calibri"/>
        </w:rPr>
        <w:t>DIČ:</w:t>
      </w:r>
      <w:r w:rsidRPr="00630D3E">
        <w:rPr>
          <w:rFonts w:ascii="Calibri" w:hAnsi="Calibri" w:cs="Calibri"/>
          <w:b/>
        </w:rPr>
        <w:t xml:space="preserve"> </w:t>
      </w:r>
      <w:r w:rsidRPr="00630D3E">
        <w:rPr>
          <w:rFonts w:ascii="Calibri" w:hAnsi="Calibri" w:cs="Calibri"/>
          <w:b/>
        </w:rPr>
        <w:tab/>
        <w:t>CZ68407700</w:t>
      </w:r>
      <w:r w:rsidRPr="00630D3E">
        <w:rPr>
          <w:rFonts w:ascii="Calibri" w:hAnsi="Calibri" w:cs="Calibri"/>
          <w:b/>
        </w:rPr>
        <w:tab/>
      </w:r>
    </w:p>
    <w:p w14:paraId="69D90FAD" w14:textId="77777777" w:rsidR="00630D3E" w:rsidRPr="00630D3E" w:rsidRDefault="00630D3E" w:rsidP="00630D3E">
      <w:pPr>
        <w:rPr>
          <w:rFonts w:ascii="Calibri" w:hAnsi="Calibri" w:cs="Calibri"/>
        </w:rPr>
      </w:pPr>
      <w:r w:rsidRPr="00630D3E">
        <w:rPr>
          <w:rFonts w:ascii="Calibri" w:hAnsi="Calibri" w:cs="Calibri"/>
        </w:rPr>
        <w:t>zřízeno dle zák. č. 111/1998 Sb., o vysokých školách, nezapisuje se do OR</w:t>
      </w:r>
    </w:p>
    <w:p w14:paraId="473B5C27" w14:textId="19B5726C" w:rsidR="00630D3E" w:rsidRDefault="00630D3E" w:rsidP="00630D3E">
      <w:pPr>
        <w:rPr>
          <w:rFonts w:ascii="Calibri" w:hAnsi="Calibri" w:cs="Calibri"/>
        </w:rPr>
      </w:pPr>
      <w:r w:rsidRPr="00630D3E">
        <w:rPr>
          <w:rFonts w:ascii="Calibri" w:hAnsi="Calibri" w:cs="Calibri"/>
        </w:rPr>
        <w:t xml:space="preserve">zastoupené: </w:t>
      </w:r>
      <w:r w:rsidRPr="00630D3E">
        <w:rPr>
          <w:rFonts w:ascii="Calibri" w:hAnsi="Calibri" w:cs="Calibri"/>
          <w:b/>
        </w:rPr>
        <w:t>Ing. Robertem Járou, Ph.D., ředitelem</w:t>
      </w:r>
      <w:r w:rsidRPr="00630D3E">
        <w:rPr>
          <w:rFonts w:ascii="Calibri" w:hAnsi="Calibri" w:cs="Calibri"/>
        </w:rPr>
        <w:t xml:space="preserve"> </w:t>
      </w:r>
    </w:p>
    <w:p w14:paraId="60F36031" w14:textId="026C5CFE" w:rsidR="008B7BC9" w:rsidRPr="00630D3E" w:rsidRDefault="008B7BC9" w:rsidP="00630D3E">
      <w:pPr>
        <w:rPr>
          <w:rFonts w:ascii="Calibri" w:hAnsi="Calibri" w:cs="Calibri"/>
        </w:rPr>
      </w:pPr>
      <w:r>
        <w:rPr>
          <w:rFonts w:ascii="Calibri" w:hAnsi="Calibri" w:cs="Calibri"/>
        </w:rPr>
        <w:t xml:space="preserve">Kontaktní osoba: </w:t>
      </w:r>
      <w:proofErr w:type="spellStart"/>
      <w:r w:rsidR="00F47D07">
        <w:rPr>
          <w:rFonts w:ascii="Calibri" w:hAnsi="Calibri" w:cs="Calibri"/>
        </w:rPr>
        <w:t>xxxxxxxxxxxxxxxxxxxxxxx</w:t>
      </w:r>
      <w:proofErr w:type="spellEnd"/>
    </w:p>
    <w:p w14:paraId="4B4B2B1E" w14:textId="77777777" w:rsidR="00630D3E" w:rsidRPr="00630D3E" w:rsidRDefault="00630D3E" w:rsidP="00630D3E">
      <w:pPr>
        <w:rPr>
          <w:rFonts w:ascii="Calibri" w:hAnsi="Calibri" w:cs="Calibri"/>
        </w:rPr>
      </w:pPr>
      <w:r w:rsidRPr="00630D3E">
        <w:rPr>
          <w:rFonts w:ascii="Calibri" w:hAnsi="Calibri" w:cs="Calibri"/>
        </w:rPr>
        <w:tab/>
      </w:r>
    </w:p>
    <w:p w14:paraId="1DC20DC5" w14:textId="2AA6C8D9" w:rsidR="00630D3E" w:rsidRPr="00630D3E" w:rsidRDefault="00630D3E" w:rsidP="00630D3E">
      <w:pPr>
        <w:ind w:firstLine="360"/>
        <w:rPr>
          <w:rFonts w:ascii="Calibri" w:hAnsi="Calibri" w:cs="Calibri"/>
        </w:rPr>
      </w:pPr>
      <w:r w:rsidRPr="00630D3E">
        <w:rPr>
          <w:rStyle w:val="platne1"/>
          <w:rFonts w:ascii="Calibri" w:hAnsi="Calibri" w:cs="Calibri"/>
        </w:rPr>
        <w:t xml:space="preserve">(dále jen </w:t>
      </w:r>
      <w:r w:rsidR="00C0617B">
        <w:rPr>
          <w:rStyle w:val="platne1"/>
          <w:rFonts w:ascii="Calibri" w:hAnsi="Calibri" w:cs="Calibri"/>
        </w:rPr>
        <w:t>„</w:t>
      </w:r>
      <w:r w:rsidRPr="00630D3E">
        <w:rPr>
          <w:rStyle w:val="platne1"/>
          <w:rFonts w:ascii="Calibri" w:hAnsi="Calibri" w:cs="Calibri"/>
          <w:b/>
        </w:rPr>
        <w:t>UCEEB</w:t>
      </w:r>
      <w:r w:rsidR="00C0617B">
        <w:rPr>
          <w:rStyle w:val="platne1"/>
          <w:rFonts w:ascii="Calibri" w:hAnsi="Calibri" w:cs="Calibri"/>
          <w:b/>
        </w:rPr>
        <w:t>“</w:t>
      </w:r>
      <w:r w:rsidRPr="00630D3E">
        <w:rPr>
          <w:rStyle w:val="platne1"/>
          <w:rFonts w:ascii="Calibri" w:hAnsi="Calibri" w:cs="Calibri"/>
        </w:rPr>
        <w:t xml:space="preserve"> či </w:t>
      </w:r>
      <w:r w:rsidR="00C0617B">
        <w:rPr>
          <w:rStyle w:val="platne1"/>
          <w:rFonts w:ascii="Calibri" w:hAnsi="Calibri" w:cs="Calibri"/>
        </w:rPr>
        <w:t>„</w:t>
      </w:r>
      <w:r w:rsidRPr="00C0617B">
        <w:rPr>
          <w:rStyle w:val="platne1"/>
          <w:rFonts w:ascii="Calibri" w:hAnsi="Calibri" w:cs="Calibri"/>
          <w:b/>
          <w:bCs/>
        </w:rPr>
        <w:t>Poskytovatel</w:t>
      </w:r>
      <w:r w:rsidR="00C0617B">
        <w:rPr>
          <w:rStyle w:val="platne1"/>
          <w:rFonts w:ascii="Calibri" w:hAnsi="Calibri" w:cs="Calibri"/>
          <w:b/>
          <w:bCs/>
        </w:rPr>
        <w:t>“</w:t>
      </w:r>
      <w:r w:rsidRPr="00630D3E">
        <w:rPr>
          <w:rStyle w:val="platne1"/>
          <w:rFonts w:ascii="Calibri" w:hAnsi="Calibri" w:cs="Calibri"/>
        </w:rPr>
        <w:t>)</w:t>
      </w:r>
    </w:p>
    <w:p w14:paraId="3896F950" w14:textId="77777777" w:rsidR="00630D3E" w:rsidRPr="00630D3E" w:rsidRDefault="00630D3E" w:rsidP="00630D3E">
      <w:pPr>
        <w:rPr>
          <w:rFonts w:ascii="Calibri" w:hAnsi="Calibri" w:cs="Calibri"/>
        </w:rPr>
      </w:pPr>
    </w:p>
    <w:p w14:paraId="12E73520" w14:textId="77777777" w:rsidR="00630D3E" w:rsidRPr="00630D3E" w:rsidRDefault="00630D3E" w:rsidP="00630D3E">
      <w:pPr>
        <w:rPr>
          <w:rFonts w:ascii="Calibri" w:hAnsi="Calibri" w:cs="Calibri"/>
        </w:rPr>
      </w:pPr>
      <w:r w:rsidRPr="00630D3E">
        <w:rPr>
          <w:rFonts w:ascii="Calibri" w:hAnsi="Calibri" w:cs="Calibri"/>
        </w:rPr>
        <w:t>a</w:t>
      </w:r>
    </w:p>
    <w:p w14:paraId="4AEDD5E8" w14:textId="77777777" w:rsidR="00630D3E" w:rsidRPr="00630D3E" w:rsidRDefault="00630D3E" w:rsidP="00630D3E">
      <w:pPr>
        <w:rPr>
          <w:rFonts w:ascii="Calibri" w:hAnsi="Calibri" w:cs="Calibri"/>
        </w:rPr>
      </w:pPr>
    </w:p>
    <w:p w14:paraId="16515151" w14:textId="381C3DA5" w:rsidR="008B7BC9" w:rsidRDefault="008B7BC9" w:rsidP="008B7BC9">
      <w:pPr>
        <w:widowControl w:val="0"/>
        <w:spacing w:before="100" w:after="160" w:line="240" w:lineRule="auto"/>
        <w:contextualSpacing/>
        <w:rPr>
          <w:b/>
          <w:bCs/>
        </w:rPr>
      </w:pPr>
      <w:r w:rsidRPr="00AA7946">
        <w:rPr>
          <w:b/>
          <w:bCs/>
        </w:rPr>
        <w:t xml:space="preserve">ENERGOCENTRUM </w:t>
      </w:r>
      <w:r w:rsidR="00444DA1">
        <w:rPr>
          <w:b/>
          <w:bCs/>
        </w:rPr>
        <w:t>PLUS</w:t>
      </w:r>
      <w:r w:rsidRPr="00AA7946">
        <w:rPr>
          <w:b/>
          <w:bCs/>
        </w:rPr>
        <w:t xml:space="preserve">, s.r.o. </w:t>
      </w:r>
    </w:p>
    <w:p w14:paraId="26306773" w14:textId="77777777" w:rsidR="008B7BC9" w:rsidRPr="00AA7946" w:rsidRDefault="008B7BC9" w:rsidP="008B7BC9">
      <w:pPr>
        <w:widowControl w:val="0"/>
        <w:spacing w:before="100" w:after="160" w:line="240" w:lineRule="auto"/>
        <w:contextualSpacing/>
        <w:rPr>
          <w:b/>
          <w:bCs/>
        </w:rPr>
      </w:pPr>
    </w:p>
    <w:p w14:paraId="48A940D4" w14:textId="4FC28D28" w:rsidR="008B7BC9" w:rsidRPr="008B7BC9" w:rsidRDefault="008B7BC9" w:rsidP="008B7BC9">
      <w:pPr>
        <w:rPr>
          <w:rFonts w:ascii="Calibri" w:hAnsi="Calibri" w:cs="Calibri"/>
        </w:rPr>
      </w:pPr>
      <w:r w:rsidRPr="008B7BC9">
        <w:rPr>
          <w:rFonts w:ascii="Calibri" w:hAnsi="Calibri" w:cs="Calibri"/>
        </w:rPr>
        <w:t>Sídlo:</w:t>
      </w:r>
      <w:r w:rsidRPr="008B7BC9">
        <w:rPr>
          <w:rFonts w:ascii="Calibri" w:hAnsi="Calibri" w:cs="Calibri"/>
        </w:rPr>
        <w:tab/>
        <w:t xml:space="preserve"> Technická 1902/2, 166 27 Praha 6</w:t>
      </w:r>
    </w:p>
    <w:p w14:paraId="2028EBE5" w14:textId="77777777" w:rsidR="008B7BC9" w:rsidRPr="008B7BC9" w:rsidRDefault="008B7BC9" w:rsidP="008B7BC9">
      <w:pPr>
        <w:rPr>
          <w:rFonts w:ascii="Calibri" w:hAnsi="Calibri" w:cs="Calibri"/>
        </w:rPr>
      </w:pPr>
      <w:r w:rsidRPr="008B7BC9">
        <w:rPr>
          <w:rFonts w:ascii="Calibri" w:hAnsi="Calibri" w:cs="Calibri"/>
        </w:rPr>
        <w:t>IČ:</w:t>
      </w:r>
      <w:r w:rsidRPr="008B7BC9">
        <w:rPr>
          <w:rFonts w:ascii="Calibri" w:hAnsi="Calibri" w:cs="Calibri"/>
        </w:rPr>
        <w:tab/>
        <w:t>26781026</w:t>
      </w:r>
    </w:p>
    <w:p w14:paraId="5CEE72BA" w14:textId="77777777" w:rsidR="008B7BC9" w:rsidRPr="008B7BC9" w:rsidRDefault="008B7BC9" w:rsidP="008B7BC9">
      <w:pPr>
        <w:rPr>
          <w:rFonts w:ascii="Calibri" w:hAnsi="Calibri" w:cs="Calibri"/>
        </w:rPr>
      </w:pPr>
      <w:r w:rsidRPr="008B7BC9">
        <w:rPr>
          <w:rFonts w:ascii="Calibri" w:hAnsi="Calibri" w:cs="Calibri"/>
        </w:rPr>
        <w:t>DIČ:</w:t>
      </w:r>
      <w:r w:rsidRPr="008B7BC9">
        <w:rPr>
          <w:rFonts w:ascii="Calibri" w:hAnsi="Calibri" w:cs="Calibri"/>
        </w:rPr>
        <w:tab/>
        <w:t>CZ26781026</w:t>
      </w:r>
    </w:p>
    <w:p w14:paraId="42B42ECC" w14:textId="77777777" w:rsidR="008B7BC9" w:rsidRPr="008B7BC9" w:rsidRDefault="008B7BC9" w:rsidP="008B7BC9">
      <w:pPr>
        <w:rPr>
          <w:rFonts w:ascii="Calibri" w:hAnsi="Calibri" w:cs="Calibri"/>
        </w:rPr>
      </w:pPr>
      <w:r w:rsidRPr="008B7BC9">
        <w:rPr>
          <w:rFonts w:ascii="Calibri" w:hAnsi="Calibri" w:cs="Calibri"/>
        </w:rPr>
        <w:t>Registrována: u Městského soudu v Praze, oddíl C 93305</w:t>
      </w:r>
    </w:p>
    <w:p w14:paraId="15743129" w14:textId="03104C71" w:rsidR="008B7BC9" w:rsidRPr="008B7BC9" w:rsidRDefault="008B7BC9" w:rsidP="008B7BC9">
      <w:pPr>
        <w:rPr>
          <w:rFonts w:ascii="Calibri" w:hAnsi="Calibri" w:cs="Calibri"/>
        </w:rPr>
      </w:pPr>
      <w:r w:rsidRPr="008B7BC9">
        <w:rPr>
          <w:rFonts w:ascii="Calibri" w:hAnsi="Calibri" w:cs="Calibri"/>
        </w:rPr>
        <w:t xml:space="preserve">Zastoupena: </w:t>
      </w:r>
      <w:r w:rsidRPr="008B7BC9">
        <w:rPr>
          <w:rFonts w:ascii="Calibri" w:hAnsi="Calibri" w:cs="Calibri"/>
          <w:b/>
          <w:bCs/>
        </w:rPr>
        <w:t>Ing. Petrem Kuderou, jednatelem</w:t>
      </w:r>
    </w:p>
    <w:p w14:paraId="258EBEB3" w14:textId="5B160DF2" w:rsidR="008B7BC9" w:rsidRPr="008B7BC9" w:rsidRDefault="008B7BC9" w:rsidP="008B7BC9">
      <w:pPr>
        <w:rPr>
          <w:rFonts w:ascii="Calibri" w:hAnsi="Calibri" w:cs="Calibri"/>
        </w:rPr>
      </w:pPr>
      <w:r w:rsidRPr="008B7BC9">
        <w:rPr>
          <w:rFonts w:ascii="Calibri" w:hAnsi="Calibri" w:cs="Calibri"/>
        </w:rPr>
        <w:t xml:space="preserve">Kontaktní osoba: </w:t>
      </w:r>
      <w:proofErr w:type="spellStart"/>
      <w:r w:rsidR="00F47D07">
        <w:rPr>
          <w:rFonts w:ascii="Calibri" w:hAnsi="Calibri" w:cs="Calibri"/>
        </w:rPr>
        <w:t>xxxxxxxxxxxxxxxxxxxxxxxxxxxxxx</w:t>
      </w:r>
      <w:proofErr w:type="spellEnd"/>
    </w:p>
    <w:p w14:paraId="70369378" w14:textId="77777777" w:rsidR="008B7BC9" w:rsidRPr="00AA7946" w:rsidRDefault="008B7BC9" w:rsidP="008B7BC9">
      <w:pPr>
        <w:widowControl w:val="0"/>
        <w:spacing w:before="100" w:after="160" w:line="240" w:lineRule="auto"/>
        <w:contextualSpacing/>
        <w:rPr>
          <w:rFonts w:ascii="Calibri" w:eastAsia="Calibri" w:hAnsi="Calibri" w:cs="Calibri"/>
        </w:rPr>
      </w:pPr>
    </w:p>
    <w:p w14:paraId="4CA67879" w14:textId="13CDF4B1" w:rsidR="00630D3E" w:rsidRPr="00630D3E" w:rsidRDefault="00630D3E" w:rsidP="00630D3E">
      <w:pPr>
        <w:ind w:firstLine="360"/>
        <w:rPr>
          <w:rFonts w:ascii="Calibri" w:hAnsi="Calibri" w:cs="Calibri"/>
        </w:rPr>
      </w:pPr>
      <w:r w:rsidRPr="00630D3E">
        <w:rPr>
          <w:rFonts w:ascii="Calibri" w:hAnsi="Calibri" w:cs="Calibri"/>
        </w:rPr>
        <w:t xml:space="preserve">(dále jen </w:t>
      </w:r>
      <w:r w:rsidR="00C0617B">
        <w:rPr>
          <w:rFonts w:ascii="Calibri" w:hAnsi="Calibri" w:cs="Calibri"/>
        </w:rPr>
        <w:t>„</w:t>
      </w:r>
      <w:r w:rsidR="008B7BC9">
        <w:rPr>
          <w:rFonts w:ascii="Calibri" w:hAnsi="Calibri" w:cs="Calibri"/>
          <w:b/>
        </w:rPr>
        <w:t>ENC</w:t>
      </w:r>
      <w:r w:rsidR="00C0617B">
        <w:rPr>
          <w:rFonts w:ascii="Calibri" w:hAnsi="Calibri" w:cs="Calibri"/>
        </w:rPr>
        <w:t>“</w:t>
      </w:r>
      <w:r w:rsidRPr="00630D3E">
        <w:rPr>
          <w:rFonts w:ascii="Calibri" w:hAnsi="Calibri" w:cs="Calibri"/>
        </w:rPr>
        <w:t xml:space="preserve"> či </w:t>
      </w:r>
      <w:r w:rsidR="00C0617B">
        <w:rPr>
          <w:rFonts w:ascii="Calibri" w:hAnsi="Calibri" w:cs="Calibri"/>
        </w:rPr>
        <w:t>„</w:t>
      </w:r>
      <w:r w:rsidR="00C0617B" w:rsidRPr="00C0617B">
        <w:rPr>
          <w:rFonts w:ascii="Calibri" w:hAnsi="Calibri" w:cs="Calibri"/>
          <w:b/>
          <w:bCs/>
        </w:rPr>
        <w:t>N</w:t>
      </w:r>
      <w:r w:rsidRPr="00C0617B">
        <w:rPr>
          <w:rFonts w:ascii="Calibri" w:hAnsi="Calibri" w:cs="Calibri"/>
          <w:b/>
          <w:bCs/>
        </w:rPr>
        <w:t>abyvatel</w:t>
      </w:r>
      <w:r w:rsidR="00C0617B">
        <w:rPr>
          <w:rFonts w:ascii="Calibri" w:hAnsi="Calibri" w:cs="Calibri"/>
        </w:rPr>
        <w:t>“</w:t>
      </w:r>
      <w:r w:rsidRPr="00630D3E">
        <w:rPr>
          <w:rFonts w:ascii="Calibri" w:hAnsi="Calibri" w:cs="Calibri"/>
        </w:rPr>
        <w:t>)</w:t>
      </w:r>
    </w:p>
    <w:p w14:paraId="70356D13" w14:textId="77777777" w:rsidR="00630D3E" w:rsidRPr="00630D3E" w:rsidRDefault="00630D3E" w:rsidP="00F75AE6">
      <w:pPr>
        <w:pStyle w:val="Default"/>
        <w:spacing w:line="240" w:lineRule="auto"/>
        <w:rPr>
          <w:rFonts w:ascii="Calibri" w:hAnsi="Calibri" w:cs="Calibri"/>
          <w:b/>
          <w:bCs/>
        </w:rPr>
      </w:pPr>
    </w:p>
    <w:p w14:paraId="24263912" w14:textId="77777777" w:rsidR="00F75AE6" w:rsidRPr="00630D3E" w:rsidRDefault="00F75AE6" w:rsidP="00F75AE6">
      <w:pPr>
        <w:pStyle w:val="Default"/>
        <w:spacing w:line="240" w:lineRule="auto"/>
        <w:rPr>
          <w:rFonts w:ascii="Calibri" w:hAnsi="Calibri" w:cs="Calibri"/>
          <w:b/>
          <w:bCs/>
        </w:rPr>
      </w:pPr>
    </w:p>
    <w:p w14:paraId="6968208F" w14:textId="77777777" w:rsidR="00F75AE6" w:rsidRPr="00630D3E" w:rsidRDefault="00F75AE6" w:rsidP="00F75AE6">
      <w:pPr>
        <w:pStyle w:val="Default"/>
        <w:spacing w:line="240" w:lineRule="auto"/>
        <w:rPr>
          <w:rFonts w:ascii="Calibri" w:hAnsi="Calibri" w:cs="Calibri"/>
          <w:b/>
          <w:bCs/>
        </w:rPr>
      </w:pPr>
    </w:p>
    <w:p w14:paraId="5AB5F08E" w14:textId="77777777" w:rsidR="00F75AE6" w:rsidRPr="00630D3E" w:rsidRDefault="00F75AE6" w:rsidP="00F75AE6">
      <w:pPr>
        <w:pStyle w:val="Default"/>
        <w:spacing w:line="240" w:lineRule="auto"/>
        <w:rPr>
          <w:rFonts w:ascii="Calibri" w:hAnsi="Calibri" w:cs="Calibri"/>
          <w:b/>
          <w:bCs/>
        </w:rPr>
      </w:pPr>
    </w:p>
    <w:p w14:paraId="10DA52ED" w14:textId="77777777" w:rsidR="00F75AE6" w:rsidRPr="00630D3E" w:rsidRDefault="00F75AE6" w:rsidP="00F75AE6">
      <w:pPr>
        <w:pStyle w:val="Default"/>
        <w:spacing w:line="240" w:lineRule="auto"/>
        <w:rPr>
          <w:rFonts w:ascii="Calibri" w:hAnsi="Calibri" w:cs="Calibri"/>
          <w:b/>
          <w:bCs/>
        </w:rPr>
      </w:pPr>
    </w:p>
    <w:p w14:paraId="22AC11A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w:t>
      </w:r>
    </w:p>
    <w:p w14:paraId="3E2F3A45" w14:textId="77777777" w:rsidR="00F75AE6" w:rsidRPr="00630D3E" w:rsidRDefault="00F75AE6" w:rsidP="00F75AE6">
      <w:pPr>
        <w:pStyle w:val="Default"/>
        <w:spacing w:line="240" w:lineRule="auto"/>
        <w:jc w:val="center"/>
        <w:rPr>
          <w:rFonts w:ascii="Calibri" w:hAnsi="Calibri" w:cs="Calibri"/>
        </w:rPr>
      </w:pPr>
      <w:r w:rsidRPr="00630D3E">
        <w:rPr>
          <w:rFonts w:ascii="Calibri" w:hAnsi="Calibri" w:cs="Calibri"/>
          <w:b/>
          <w:bCs/>
        </w:rPr>
        <w:t>Předmět smlouvy</w:t>
      </w:r>
    </w:p>
    <w:p w14:paraId="34DB3EC9" w14:textId="77777777" w:rsidR="00F75AE6" w:rsidRPr="00630D3E" w:rsidRDefault="00F75AE6" w:rsidP="00F75AE6">
      <w:pPr>
        <w:pStyle w:val="Default"/>
        <w:spacing w:line="240" w:lineRule="auto"/>
        <w:jc w:val="center"/>
        <w:rPr>
          <w:rFonts w:ascii="Calibri" w:hAnsi="Calibri" w:cs="Calibri"/>
        </w:rPr>
      </w:pPr>
    </w:p>
    <w:p w14:paraId="78589D0A" w14:textId="25778CC1" w:rsidR="00F75AE6" w:rsidRPr="00DD2620" w:rsidRDefault="00F75AE6" w:rsidP="00DD2620">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prohlašuje, že</w:t>
      </w:r>
      <w:r w:rsidR="00C0617B" w:rsidRPr="00F23F4E">
        <w:rPr>
          <w:rFonts w:ascii="Calibri" w:hAnsi="Calibri" w:cs="Calibri"/>
          <w:sz w:val="24"/>
        </w:rPr>
        <w:t xml:space="preserve"> je či</w:t>
      </w:r>
      <w:r w:rsidRPr="00F23F4E">
        <w:rPr>
          <w:rFonts w:ascii="Calibri" w:hAnsi="Calibri" w:cs="Calibri"/>
          <w:sz w:val="24"/>
        </w:rPr>
        <w:t xml:space="preserve"> </w:t>
      </w:r>
      <w:r w:rsidR="00630D3E" w:rsidRPr="00F23F4E">
        <w:rPr>
          <w:rFonts w:ascii="Calibri" w:hAnsi="Calibri" w:cs="Calibri"/>
          <w:sz w:val="24"/>
        </w:rPr>
        <w:t>bude</w:t>
      </w:r>
      <w:r w:rsidRPr="00F23F4E">
        <w:rPr>
          <w:rFonts w:ascii="Calibri" w:hAnsi="Calibri" w:cs="Calibri"/>
          <w:sz w:val="24"/>
        </w:rPr>
        <w:t xml:space="preserve"> spoluvlastníkem</w:t>
      </w:r>
      <w:r w:rsidR="00C0617B" w:rsidRPr="00F23F4E">
        <w:rPr>
          <w:rFonts w:ascii="Calibri" w:hAnsi="Calibri" w:cs="Calibri"/>
          <w:sz w:val="24"/>
        </w:rPr>
        <w:t xml:space="preserve"> či vlastníkem</w:t>
      </w:r>
      <w:r w:rsidRPr="00F23F4E">
        <w:rPr>
          <w:rFonts w:ascii="Calibri" w:hAnsi="Calibri" w:cs="Calibri"/>
          <w:sz w:val="24"/>
        </w:rPr>
        <w:t xml:space="preserve"> </w:t>
      </w:r>
      <w:r w:rsidR="00630D3E" w:rsidRPr="00F23F4E">
        <w:rPr>
          <w:rFonts w:ascii="Calibri" w:hAnsi="Calibri" w:cs="Calibri"/>
          <w:sz w:val="24"/>
        </w:rPr>
        <w:t xml:space="preserve">chráněného </w:t>
      </w:r>
      <w:proofErr w:type="spellStart"/>
      <w:r w:rsidR="00630D3E" w:rsidRPr="00F23F4E">
        <w:rPr>
          <w:rFonts w:ascii="Calibri" w:hAnsi="Calibri" w:cs="Calibri"/>
          <w:sz w:val="24"/>
        </w:rPr>
        <w:t>know</w:t>
      </w:r>
      <w:proofErr w:type="spellEnd"/>
      <w:r w:rsidR="00630D3E" w:rsidRPr="00F23F4E">
        <w:rPr>
          <w:rFonts w:ascii="Calibri" w:hAnsi="Calibri" w:cs="Calibri"/>
          <w:sz w:val="24"/>
        </w:rPr>
        <w:t xml:space="preserve"> </w:t>
      </w:r>
      <w:proofErr w:type="spellStart"/>
      <w:r w:rsidR="00630D3E" w:rsidRPr="00F23F4E">
        <w:rPr>
          <w:rFonts w:ascii="Calibri" w:hAnsi="Calibri" w:cs="Calibri"/>
          <w:sz w:val="24"/>
        </w:rPr>
        <w:t>how</w:t>
      </w:r>
      <w:proofErr w:type="spellEnd"/>
      <w:r w:rsidR="00630D3E" w:rsidRPr="00F23F4E">
        <w:rPr>
          <w:rFonts w:ascii="Calibri" w:hAnsi="Calibri" w:cs="Calibri"/>
          <w:sz w:val="24"/>
        </w:rPr>
        <w:t xml:space="preserve"> dle přílohy č </w:t>
      </w:r>
      <w:r w:rsidR="00B67FB8" w:rsidRPr="00F23F4E">
        <w:rPr>
          <w:rFonts w:ascii="Calibri" w:hAnsi="Calibri" w:cs="Calibri"/>
          <w:sz w:val="24"/>
        </w:rPr>
        <w:t>1</w:t>
      </w:r>
      <w:r w:rsidRPr="00F23F4E">
        <w:rPr>
          <w:rFonts w:ascii="Calibri" w:hAnsi="Calibri" w:cs="Calibri"/>
          <w:sz w:val="24"/>
        </w:rPr>
        <w:t xml:space="preserve"> </w:t>
      </w:r>
      <w:r w:rsidR="00B67FB8" w:rsidRPr="00F23F4E">
        <w:rPr>
          <w:rFonts w:ascii="Calibri" w:hAnsi="Calibri" w:cs="Calibri"/>
          <w:sz w:val="24"/>
        </w:rPr>
        <w:t>této smlouvy</w:t>
      </w:r>
      <w:r w:rsidRPr="00F23F4E">
        <w:rPr>
          <w:rFonts w:ascii="Calibri" w:hAnsi="Calibri" w:cs="Calibri"/>
          <w:sz w:val="24"/>
        </w:rPr>
        <w:t xml:space="preserve"> (dále též „</w:t>
      </w:r>
      <w:r w:rsidR="00351990">
        <w:rPr>
          <w:rFonts w:ascii="Calibri" w:hAnsi="Calibri" w:cs="Calibri"/>
          <w:i/>
          <w:iCs/>
          <w:sz w:val="24"/>
        </w:rPr>
        <w:t>Duševní</w:t>
      </w:r>
      <w:r w:rsidRPr="003356ED">
        <w:rPr>
          <w:rFonts w:ascii="Calibri" w:hAnsi="Calibri" w:cs="Calibri"/>
          <w:i/>
          <w:iCs/>
          <w:sz w:val="24"/>
        </w:rPr>
        <w:t xml:space="preserve"> vlastnictví</w:t>
      </w:r>
      <w:r w:rsidRPr="00F23F4E">
        <w:rPr>
          <w:rFonts w:ascii="Calibri" w:hAnsi="Calibri" w:cs="Calibri"/>
          <w:sz w:val="24"/>
        </w:rPr>
        <w:t xml:space="preserve">“), vzniklých v rámci </w:t>
      </w:r>
      <w:r w:rsidR="00630D3E" w:rsidRPr="00F23F4E">
        <w:rPr>
          <w:rFonts w:ascii="Calibri" w:hAnsi="Calibri" w:cs="Calibri"/>
          <w:sz w:val="24"/>
        </w:rPr>
        <w:t xml:space="preserve">projektu </w:t>
      </w:r>
      <w:r w:rsidRPr="00F23F4E">
        <w:rPr>
          <w:rFonts w:ascii="Calibri" w:hAnsi="Calibri" w:cs="Calibri"/>
          <w:sz w:val="24"/>
        </w:rPr>
        <w:t>s názvem „</w:t>
      </w:r>
      <w:r w:rsidR="009610F1" w:rsidRPr="009610F1">
        <w:rPr>
          <w:rFonts w:ascii="Calibri" w:hAnsi="Calibri" w:cs="Calibri"/>
          <w:sz w:val="24"/>
        </w:rPr>
        <w:t xml:space="preserve">Otevřený dispečerský systém uplatňující principy business </w:t>
      </w:r>
      <w:proofErr w:type="spellStart"/>
      <w:r w:rsidR="009610F1" w:rsidRPr="009610F1">
        <w:rPr>
          <w:rFonts w:ascii="Calibri" w:hAnsi="Calibri" w:cs="Calibri"/>
          <w:sz w:val="24"/>
        </w:rPr>
        <w:t>intelligence</w:t>
      </w:r>
      <w:proofErr w:type="spellEnd"/>
      <w:r w:rsidR="009610F1" w:rsidRPr="009610F1">
        <w:rPr>
          <w:rFonts w:ascii="Calibri" w:hAnsi="Calibri" w:cs="Calibri"/>
          <w:sz w:val="24"/>
        </w:rPr>
        <w:t xml:space="preserve"> a sémantického popisu dat</w:t>
      </w:r>
      <w:r w:rsidRPr="00F23F4E">
        <w:rPr>
          <w:rFonts w:ascii="Calibri" w:hAnsi="Calibri" w:cs="Calibri"/>
          <w:sz w:val="24"/>
        </w:rPr>
        <w:t xml:space="preserve">“, identifikační číslo projektu: </w:t>
      </w:r>
      <w:r w:rsidR="009610F1" w:rsidRPr="009610F1">
        <w:rPr>
          <w:rFonts w:ascii="Calibri" w:hAnsi="Calibri" w:cs="Calibri"/>
          <w:sz w:val="24"/>
        </w:rPr>
        <w:t>CZ.01.1.02/0.0/0.0/20_321/0024003</w:t>
      </w:r>
      <w:r w:rsidR="009610F1" w:rsidRPr="009610F1" w:rsidDel="009610F1">
        <w:rPr>
          <w:rFonts w:ascii="Calibri" w:hAnsi="Calibri" w:cs="Calibri"/>
          <w:sz w:val="24"/>
        </w:rPr>
        <w:t xml:space="preserve"> </w:t>
      </w:r>
      <w:r w:rsidR="00DD2620">
        <w:rPr>
          <w:rFonts w:ascii="Calibri" w:hAnsi="Calibri" w:cs="Calibri"/>
          <w:sz w:val="24"/>
        </w:rPr>
        <w:t>(dále též „Projekt“)</w:t>
      </w:r>
      <w:r w:rsidR="00C0617B" w:rsidRPr="00DD2620">
        <w:rPr>
          <w:rFonts w:ascii="Calibri" w:hAnsi="Calibri" w:cs="Calibri"/>
          <w:sz w:val="24"/>
        </w:rPr>
        <w:t>.</w:t>
      </w:r>
    </w:p>
    <w:p w14:paraId="23B300E3" w14:textId="13F26E20"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Jakýkoliv výrobek, který b</w:t>
      </w:r>
      <w:r w:rsidR="00C0617B" w:rsidRPr="00F23F4E">
        <w:rPr>
          <w:rFonts w:ascii="Calibri" w:hAnsi="Calibri" w:cs="Calibri"/>
          <w:sz w:val="24"/>
        </w:rPr>
        <w:t>ude</w:t>
      </w:r>
      <w:r w:rsidRPr="00F23F4E">
        <w:rPr>
          <w:rFonts w:ascii="Calibri" w:hAnsi="Calibri" w:cs="Calibri"/>
          <w:sz w:val="24"/>
        </w:rPr>
        <w:t xml:space="preserve"> vyroben za použití </w:t>
      </w:r>
      <w:r w:rsidR="00351990">
        <w:rPr>
          <w:rFonts w:ascii="Calibri" w:hAnsi="Calibri" w:cs="Calibri"/>
          <w:i/>
          <w:iCs/>
          <w:sz w:val="24"/>
        </w:rPr>
        <w:t>Duševní</w:t>
      </w:r>
      <w:r w:rsidR="00351990" w:rsidRPr="00E0797C">
        <w:rPr>
          <w:rFonts w:ascii="Calibri" w:hAnsi="Calibri" w:cs="Calibri"/>
          <w:i/>
          <w:iCs/>
          <w:sz w:val="24"/>
        </w:rPr>
        <w:t>ho</w:t>
      </w:r>
      <w:r w:rsidRPr="003356ED">
        <w:rPr>
          <w:rFonts w:ascii="Calibri" w:hAnsi="Calibri" w:cs="Calibri"/>
          <w:i/>
          <w:iCs/>
          <w:sz w:val="24"/>
        </w:rPr>
        <w:t xml:space="preserve"> vlastnictví</w:t>
      </w:r>
      <w:r w:rsidRPr="00F23F4E">
        <w:rPr>
          <w:rFonts w:ascii="Calibri" w:hAnsi="Calibri" w:cs="Calibri"/>
          <w:sz w:val="24"/>
        </w:rPr>
        <w:t xml:space="preserve">, se označuje jako „Zařízení“. </w:t>
      </w:r>
    </w:p>
    <w:p w14:paraId="7E931B0E" w14:textId="11CE0BDC" w:rsidR="00F400A3"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Nabyvatel má zájem využít výše popsané </w:t>
      </w:r>
      <w:r w:rsidR="00351990">
        <w:rPr>
          <w:rFonts w:ascii="Calibri" w:hAnsi="Calibri" w:cs="Calibri"/>
          <w:i/>
          <w:iCs/>
          <w:sz w:val="24"/>
        </w:rPr>
        <w:t>Duševní</w:t>
      </w:r>
      <w:r w:rsidRPr="003356ED">
        <w:rPr>
          <w:rFonts w:ascii="Calibri" w:hAnsi="Calibri" w:cs="Calibri"/>
          <w:i/>
          <w:iCs/>
          <w:sz w:val="24"/>
        </w:rPr>
        <w:t xml:space="preserve"> vlastnictví</w:t>
      </w:r>
      <w:r w:rsidRPr="00F23F4E">
        <w:rPr>
          <w:rFonts w:ascii="Calibri" w:hAnsi="Calibri" w:cs="Calibri"/>
          <w:sz w:val="24"/>
        </w:rPr>
        <w:t xml:space="preserve"> Poskytovatele pro výrobu, prodej</w:t>
      </w:r>
      <w:r w:rsidR="0042636F">
        <w:rPr>
          <w:rFonts w:ascii="Calibri" w:hAnsi="Calibri" w:cs="Calibri"/>
          <w:sz w:val="24"/>
        </w:rPr>
        <w:t>, licencování</w:t>
      </w:r>
      <w:r w:rsidRPr="00F23F4E">
        <w:rPr>
          <w:rFonts w:ascii="Calibri" w:hAnsi="Calibri" w:cs="Calibri"/>
          <w:sz w:val="24"/>
        </w:rPr>
        <w:t xml:space="preserve"> či pronájem </w:t>
      </w:r>
      <w:r w:rsidRPr="00351990">
        <w:rPr>
          <w:rFonts w:ascii="Calibri" w:hAnsi="Calibri" w:cs="Calibri"/>
          <w:i/>
          <w:iCs/>
          <w:sz w:val="24"/>
        </w:rPr>
        <w:t>Zařízení</w:t>
      </w:r>
      <w:r w:rsidR="00AF564A">
        <w:rPr>
          <w:rFonts w:ascii="Calibri" w:hAnsi="Calibri" w:cs="Calibri"/>
          <w:i/>
          <w:iCs/>
          <w:sz w:val="24"/>
        </w:rPr>
        <w:t>.</w:t>
      </w:r>
    </w:p>
    <w:p w14:paraId="1AF5122C" w14:textId="6F03038F" w:rsidR="00F75AE6" w:rsidRPr="00F23F4E" w:rsidRDefault="00F400A3"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tímto </w:t>
      </w:r>
      <w:r w:rsidR="0066140B">
        <w:rPr>
          <w:rFonts w:ascii="Calibri" w:hAnsi="Calibri" w:cs="Calibri"/>
          <w:sz w:val="24"/>
        </w:rPr>
        <w:t xml:space="preserve">v případě Nabyvatelova požadavku </w:t>
      </w:r>
      <w:r w:rsidRPr="00F23F4E">
        <w:rPr>
          <w:rFonts w:ascii="Calibri" w:hAnsi="Calibri" w:cs="Calibri"/>
          <w:sz w:val="24"/>
        </w:rPr>
        <w:t>posky</w:t>
      </w:r>
      <w:r w:rsidR="0066140B">
        <w:rPr>
          <w:rFonts w:ascii="Calibri" w:hAnsi="Calibri" w:cs="Calibri"/>
          <w:sz w:val="24"/>
        </w:rPr>
        <w:t>tne</w:t>
      </w:r>
      <w:r w:rsidRPr="00F23F4E">
        <w:rPr>
          <w:rFonts w:ascii="Calibri" w:hAnsi="Calibri" w:cs="Calibri"/>
          <w:sz w:val="24"/>
        </w:rPr>
        <w:t xml:space="preserve"> Nabyvateli </w:t>
      </w:r>
      <w:r w:rsidRPr="00D936C3">
        <w:rPr>
          <w:rFonts w:ascii="Calibri" w:hAnsi="Calibri" w:cs="Calibri"/>
          <w:sz w:val="24"/>
        </w:rPr>
        <w:t>licenci v neomezeném rozsahu k</w:t>
      </w:r>
      <w:r w:rsidRPr="00F23F4E">
        <w:rPr>
          <w:rFonts w:ascii="Calibri" w:hAnsi="Calibri" w:cs="Calibri"/>
          <w:sz w:val="24"/>
        </w:rPr>
        <w:t> </w:t>
      </w:r>
      <w:r w:rsidR="00351990">
        <w:rPr>
          <w:rFonts w:ascii="Calibri" w:hAnsi="Calibri" w:cs="Calibri"/>
          <w:i/>
          <w:iCs/>
          <w:sz w:val="24"/>
        </w:rPr>
        <w:t>Duševnímu</w:t>
      </w:r>
      <w:r w:rsidRPr="003356ED">
        <w:rPr>
          <w:rFonts w:ascii="Calibri" w:hAnsi="Calibri" w:cs="Calibri"/>
          <w:i/>
          <w:iCs/>
          <w:sz w:val="24"/>
        </w:rPr>
        <w:t xml:space="preserve"> vlastnictví</w:t>
      </w:r>
      <w:r w:rsidRPr="00F23F4E">
        <w:rPr>
          <w:rFonts w:ascii="Calibri" w:hAnsi="Calibri" w:cs="Calibri"/>
          <w:sz w:val="24"/>
        </w:rPr>
        <w:t xml:space="preserve"> v jeho výlučném vlastnictví a k jakémukoliv podílu Poskytovatele na </w:t>
      </w:r>
      <w:r w:rsidR="00351990">
        <w:rPr>
          <w:rFonts w:ascii="Calibri" w:hAnsi="Calibri" w:cs="Calibri"/>
          <w:i/>
          <w:iCs/>
          <w:sz w:val="24"/>
        </w:rPr>
        <w:t>Duševním</w:t>
      </w:r>
      <w:r w:rsidRPr="003356ED">
        <w:rPr>
          <w:rFonts w:ascii="Calibri" w:hAnsi="Calibri" w:cs="Calibri"/>
          <w:i/>
          <w:iCs/>
          <w:sz w:val="24"/>
        </w:rPr>
        <w:t xml:space="preserve"> vlastnictví</w:t>
      </w:r>
      <w:r w:rsidRPr="00F23F4E">
        <w:rPr>
          <w:rFonts w:ascii="Calibri" w:hAnsi="Calibri" w:cs="Calibri"/>
          <w:sz w:val="24"/>
        </w:rPr>
        <w:t>, který je v podílovém spoluvlastnictví Poskytovatele a Nabyvatele, a to v rozsahu a za podmínek stanovených touto Smlouvou.</w:t>
      </w:r>
    </w:p>
    <w:p w14:paraId="46C6D5C2" w14:textId="5A3A2BCB" w:rsidR="00F75AE6" w:rsidRPr="00D936C3"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D936C3">
        <w:rPr>
          <w:rFonts w:ascii="Calibri" w:hAnsi="Calibri" w:cs="Calibri"/>
          <w:sz w:val="24"/>
        </w:rPr>
        <w:t>Nabyvatel se za poskytnutí</w:t>
      </w:r>
      <w:r w:rsidR="00B67FB8" w:rsidRPr="00D936C3">
        <w:rPr>
          <w:rFonts w:ascii="Calibri" w:hAnsi="Calibri" w:cs="Calibri"/>
          <w:sz w:val="24"/>
        </w:rPr>
        <w:t xml:space="preserve"> </w:t>
      </w:r>
      <w:r w:rsidR="0066140B">
        <w:rPr>
          <w:rFonts w:ascii="Calibri" w:hAnsi="Calibri" w:cs="Calibri"/>
          <w:sz w:val="24"/>
        </w:rPr>
        <w:t xml:space="preserve">takové </w:t>
      </w:r>
      <w:r w:rsidR="00E83817" w:rsidRPr="00D936C3">
        <w:rPr>
          <w:rFonts w:ascii="Calibri" w:hAnsi="Calibri" w:cs="Calibri"/>
          <w:sz w:val="24"/>
        </w:rPr>
        <w:t>ne</w:t>
      </w:r>
      <w:r w:rsidR="00B67FB8" w:rsidRPr="00D936C3">
        <w:rPr>
          <w:rFonts w:ascii="Calibri" w:hAnsi="Calibri" w:cs="Calibri"/>
          <w:sz w:val="24"/>
        </w:rPr>
        <w:t xml:space="preserve">výhradní </w:t>
      </w:r>
      <w:r w:rsidRPr="00D936C3">
        <w:rPr>
          <w:rFonts w:ascii="Calibri" w:hAnsi="Calibri" w:cs="Calibri"/>
          <w:sz w:val="24"/>
        </w:rPr>
        <w:t xml:space="preserve">licence k užívání </w:t>
      </w:r>
      <w:r w:rsidR="00351990" w:rsidRPr="00D936C3">
        <w:rPr>
          <w:rFonts w:ascii="Calibri" w:hAnsi="Calibri" w:cs="Calibri"/>
          <w:i/>
          <w:iCs/>
          <w:sz w:val="24"/>
        </w:rPr>
        <w:t>Duševního</w:t>
      </w:r>
      <w:r w:rsidRPr="00D936C3">
        <w:rPr>
          <w:rFonts w:ascii="Calibri" w:hAnsi="Calibri" w:cs="Calibri"/>
          <w:i/>
          <w:iCs/>
          <w:sz w:val="24"/>
        </w:rPr>
        <w:t xml:space="preserve"> vlastnictví</w:t>
      </w:r>
      <w:r w:rsidRPr="00D936C3">
        <w:rPr>
          <w:rFonts w:ascii="Calibri" w:hAnsi="Calibri" w:cs="Calibri"/>
          <w:sz w:val="24"/>
        </w:rPr>
        <w:t xml:space="preserve"> </w:t>
      </w:r>
      <w:r w:rsidR="00B67FB8" w:rsidRPr="00D936C3">
        <w:rPr>
          <w:rFonts w:ascii="Calibri" w:hAnsi="Calibri" w:cs="Calibri"/>
          <w:sz w:val="24"/>
        </w:rPr>
        <w:t xml:space="preserve">ke všem (i komerčním) účelům </w:t>
      </w:r>
      <w:r w:rsidRPr="00D936C3">
        <w:rPr>
          <w:rFonts w:ascii="Calibri" w:hAnsi="Calibri" w:cs="Calibri"/>
          <w:sz w:val="24"/>
        </w:rPr>
        <w:t>touto smlouvou zavazuje platit Poskytovateli dohodnutou odměnu, jejíž výše a splatnost jsou uvedeny článku II této smlouvy.</w:t>
      </w:r>
    </w:p>
    <w:p w14:paraId="4022FE8F" w14:textId="4E3B380F" w:rsidR="00264073" w:rsidRPr="00D936C3" w:rsidRDefault="00264073" w:rsidP="00F23F4E">
      <w:pPr>
        <w:pStyle w:val="Zkladntextodsazen"/>
        <w:numPr>
          <w:ilvl w:val="0"/>
          <w:numId w:val="18"/>
        </w:numPr>
        <w:tabs>
          <w:tab w:val="num" w:pos="360"/>
        </w:tabs>
        <w:suppressAutoHyphens w:val="0"/>
        <w:ind w:left="357" w:hanging="357"/>
        <w:jc w:val="both"/>
        <w:rPr>
          <w:rFonts w:ascii="Calibri" w:hAnsi="Calibri" w:cs="Calibri"/>
          <w:sz w:val="24"/>
        </w:rPr>
      </w:pPr>
      <w:r w:rsidRPr="00D936C3">
        <w:rPr>
          <w:rFonts w:ascii="Calibri" w:hAnsi="Calibri" w:cs="Calibri"/>
          <w:sz w:val="24"/>
        </w:rPr>
        <w:t xml:space="preserve">Poskytovateli zůstává i po poskytnutí licence právo na využití </w:t>
      </w:r>
      <w:r w:rsidR="00351990" w:rsidRPr="00D936C3">
        <w:rPr>
          <w:rFonts w:ascii="Calibri" w:hAnsi="Calibri" w:cs="Calibri"/>
          <w:i/>
          <w:iCs/>
          <w:sz w:val="24"/>
        </w:rPr>
        <w:t>Duševního</w:t>
      </w:r>
      <w:r w:rsidRPr="00D936C3">
        <w:rPr>
          <w:rFonts w:ascii="Calibri" w:hAnsi="Calibri" w:cs="Calibri"/>
          <w:i/>
          <w:iCs/>
          <w:sz w:val="24"/>
        </w:rPr>
        <w:t xml:space="preserve"> vlastnictví </w:t>
      </w:r>
      <w:r w:rsidRPr="00D936C3">
        <w:rPr>
          <w:rFonts w:ascii="Calibri" w:hAnsi="Calibri" w:cs="Calibri"/>
          <w:sz w:val="24"/>
        </w:rPr>
        <w:t>k nekomerční výzkumné a výukové činnosti.</w:t>
      </w:r>
    </w:p>
    <w:p w14:paraId="3CF5A468" w14:textId="04BAEE0D" w:rsidR="00E83817" w:rsidRPr="00D936C3" w:rsidRDefault="00E83817" w:rsidP="00F23F4E">
      <w:pPr>
        <w:pStyle w:val="Zkladntextodsazen"/>
        <w:numPr>
          <w:ilvl w:val="0"/>
          <w:numId w:val="18"/>
        </w:numPr>
        <w:tabs>
          <w:tab w:val="num" w:pos="360"/>
        </w:tabs>
        <w:suppressAutoHyphens w:val="0"/>
        <w:ind w:left="357" w:hanging="357"/>
        <w:jc w:val="both"/>
        <w:rPr>
          <w:rFonts w:ascii="Calibri" w:hAnsi="Calibri" w:cs="Calibri"/>
          <w:sz w:val="24"/>
        </w:rPr>
      </w:pPr>
      <w:r w:rsidRPr="00D936C3">
        <w:rPr>
          <w:rFonts w:ascii="Calibri" w:hAnsi="Calibri" w:cs="Calibri"/>
          <w:sz w:val="24"/>
        </w:rPr>
        <w:t xml:space="preserve">Nabyvatel poskytne Poskytovateli nevýhradní licenci k užívání své části </w:t>
      </w:r>
      <w:r w:rsidR="00351990" w:rsidRPr="00D936C3">
        <w:rPr>
          <w:rFonts w:ascii="Calibri" w:hAnsi="Calibri" w:cs="Calibri"/>
          <w:sz w:val="24"/>
        </w:rPr>
        <w:t xml:space="preserve">v rámci projektu vytvořeného </w:t>
      </w:r>
      <w:r w:rsidR="00351990" w:rsidRPr="00D936C3">
        <w:rPr>
          <w:rFonts w:ascii="Calibri" w:hAnsi="Calibri" w:cs="Calibri"/>
          <w:i/>
          <w:iCs/>
          <w:sz w:val="24"/>
        </w:rPr>
        <w:t>Duševního</w:t>
      </w:r>
      <w:r w:rsidRPr="00D936C3">
        <w:rPr>
          <w:rFonts w:ascii="Calibri" w:hAnsi="Calibri" w:cs="Calibri"/>
          <w:i/>
          <w:iCs/>
          <w:sz w:val="24"/>
        </w:rPr>
        <w:t xml:space="preserve"> vlastnictví </w:t>
      </w:r>
      <w:r w:rsidRPr="00D936C3">
        <w:rPr>
          <w:rFonts w:ascii="Calibri" w:hAnsi="Calibri" w:cs="Calibri"/>
          <w:sz w:val="24"/>
        </w:rPr>
        <w:t>pro veškeré použití bezplatně, a to pouze pro výsledky typu „Software“</w:t>
      </w:r>
    </w:p>
    <w:p w14:paraId="55036105" w14:textId="77777777" w:rsidR="00F75AE6" w:rsidRPr="00D936C3" w:rsidRDefault="00F75AE6" w:rsidP="00F75AE6">
      <w:pPr>
        <w:pStyle w:val="Default"/>
        <w:spacing w:line="240" w:lineRule="auto"/>
        <w:rPr>
          <w:rFonts w:ascii="Calibri" w:hAnsi="Calibri" w:cs="Calibri"/>
          <w:shd w:val="clear" w:color="auto" w:fill="00FF00"/>
        </w:rPr>
      </w:pPr>
    </w:p>
    <w:p w14:paraId="7DADEC15" w14:textId="77777777" w:rsidR="00F75AE6" w:rsidRPr="00D936C3" w:rsidRDefault="00F75AE6" w:rsidP="00F75AE6">
      <w:pPr>
        <w:pStyle w:val="Default"/>
        <w:spacing w:line="240" w:lineRule="auto"/>
        <w:jc w:val="center"/>
        <w:rPr>
          <w:rFonts w:ascii="Calibri" w:hAnsi="Calibri" w:cs="Calibri"/>
          <w:b/>
          <w:bCs/>
        </w:rPr>
      </w:pPr>
      <w:r w:rsidRPr="00D936C3">
        <w:rPr>
          <w:rFonts w:ascii="Calibri" w:hAnsi="Calibri" w:cs="Calibri"/>
          <w:b/>
          <w:bCs/>
        </w:rPr>
        <w:t>Článek II.</w:t>
      </w:r>
    </w:p>
    <w:p w14:paraId="1446D7B8" w14:textId="77777777" w:rsidR="00F75AE6" w:rsidRPr="00D936C3" w:rsidRDefault="00F75AE6" w:rsidP="00F75AE6">
      <w:pPr>
        <w:pStyle w:val="Default"/>
        <w:spacing w:line="240" w:lineRule="auto"/>
        <w:jc w:val="center"/>
        <w:rPr>
          <w:rFonts w:ascii="Calibri" w:hAnsi="Calibri" w:cs="Calibri"/>
          <w:b/>
          <w:bCs/>
        </w:rPr>
      </w:pPr>
      <w:r w:rsidRPr="00D936C3">
        <w:rPr>
          <w:rFonts w:ascii="Calibri" w:hAnsi="Calibri" w:cs="Calibri"/>
          <w:b/>
          <w:bCs/>
        </w:rPr>
        <w:t xml:space="preserve">Odměna, způsob jejího výpočtu a splatnost </w:t>
      </w:r>
    </w:p>
    <w:p w14:paraId="7CCE6B82" w14:textId="77777777" w:rsidR="00F75AE6" w:rsidRPr="00D936C3" w:rsidRDefault="00F75AE6" w:rsidP="00F75AE6">
      <w:pPr>
        <w:pStyle w:val="Default"/>
        <w:spacing w:line="240" w:lineRule="auto"/>
        <w:jc w:val="center"/>
        <w:rPr>
          <w:rFonts w:ascii="Calibri" w:hAnsi="Calibri" w:cs="Calibri"/>
          <w:b/>
          <w:bCs/>
        </w:rPr>
      </w:pPr>
    </w:p>
    <w:p w14:paraId="6DE7AA3C" w14:textId="09FC45BF" w:rsidR="009610F1" w:rsidRPr="00F23F4E" w:rsidRDefault="009610F1" w:rsidP="009610F1">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se dohodly na tom, že odměna za poskytnutí licence se skládá ze </w:t>
      </w:r>
      <w:r w:rsidR="00822572">
        <w:rPr>
          <w:rFonts w:ascii="Calibri" w:hAnsi="Calibri" w:cs="Calibri"/>
          <w:sz w:val="24"/>
        </w:rPr>
        <w:t>dvou</w:t>
      </w:r>
      <w:r w:rsidRPr="00F23F4E">
        <w:rPr>
          <w:rFonts w:ascii="Calibri" w:hAnsi="Calibri" w:cs="Calibri"/>
          <w:sz w:val="24"/>
        </w:rPr>
        <w:t xml:space="preserve"> částí:</w:t>
      </w:r>
    </w:p>
    <w:p w14:paraId="6B7ABCDA" w14:textId="77777777" w:rsidR="009610F1" w:rsidRDefault="009610F1" w:rsidP="009610F1">
      <w:pPr>
        <w:pStyle w:val="Default"/>
        <w:numPr>
          <w:ilvl w:val="1"/>
          <w:numId w:val="22"/>
        </w:numPr>
        <w:spacing w:line="240" w:lineRule="auto"/>
        <w:jc w:val="both"/>
        <w:rPr>
          <w:rFonts w:ascii="Calibri" w:hAnsi="Calibri" w:cs="Calibri"/>
        </w:rPr>
      </w:pPr>
      <w:r w:rsidRPr="00630D3E">
        <w:rPr>
          <w:rFonts w:ascii="Calibri" w:hAnsi="Calibri" w:cs="Calibri"/>
        </w:rPr>
        <w:t>Z</w:t>
      </w:r>
      <w:r>
        <w:rPr>
          <w:rFonts w:ascii="Calibri" w:hAnsi="Calibri" w:cs="Calibri"/>
        </w:rPr>
        <w:t xml:space="preserve">e základního </w:t>
      </w:r>
      <w:r w:rsidRPr="00630D3E">
        <w:rPr>
          <w:rFonts w:ascii="Calibri" w:hAnsi="Calibri" w:cs="Calibri"/>
        </w:rPr>
        <w:t xml:space="preserve">poplatku </w:t>
      </w:r>
    </w:p>
    <w:p w14:paraId="5EABD72D" w14:textId="77777777" w:rsidR="009610F1" w:rsidRPr="00651044" w:rsidRDefault="009610F1" w:rsidP="009610F1">
      <w:pPr>
        <w:pStyle w:val="Default"/>
        <w:numPr>
          <w:ilvl w:val="1"/>
          <w:numId w:val="22"/>
        </w:numPr>
        <w:spacing w:line="240" w:lineRule="auto"/>
        <w:jc w:val="both"/>
        <w:rPr>
          <w:rFonts w:ascii="Calibri" w:hAnsi="Calibri" w:cs="Calibri"/>
        </w:rPr>
      </w:pPr>
      <w:r w:rsidRPr="00651044">
        <w:rPr>
          <w:rFonts w:ascii="Calibri" w:hAnsi="Calibri" w:cs="Calibri"/>
        </w:rPr>
        <w:t xml:space="preserve">Z odměny odvíjející se od skutečné realizace komerční činnosti založené na zavedení do výroby </w:t>
      </w:r>
      <w:r w:rsidRPr="00651044">
        <w:rPr>
          <w:rFonts w:ascii="Calibri" w:hAnsi="Calibri" w:cs="Calibri"/>
          <w:i/>
          <w:iCs/>
        </w:rPr>
        <w:t>Zařízení</w:t>
      </w:r>
      <w:r w:rsidRPr="00651044">
        <w:rPr>
          <w:rFonts w:ascii="Calibri" w:hAnsi="Calibri" w:cs="Calibri"/>
        </w:rPr>
        <w:t xml:space="preserve"> založeném, byť i jen částečně na předmětném </w:t>
      </w:r>
      <w:r w:rsidRPr="00651044">
        <w:rPr>
          <w:rFonts w:ascii="Calibri" w:hAnsi="Calibri" w:cs="Calibri"/>
          <w:i/>
          <w:iCs/>
        </w:rPr>
        <w:t xml:space="preserve">Průmyslovém vlastnictví, </w:t>
      </w:r>
      <w:r w:rsidRPr="00651044">
        <w:rPr>
          <w:rFonts w:ascii="Calibri" w:hAnsi="Calibri" w:cs="Calibri"/>
        </w:rPr>
        <w:t xml:space="preserve">vypočtené dle přílohy č. 2 této smlouvy. </w:t>
      </w:r>
    </w:p>
    <w:p w14:paraId="016ACD6A" w14:textId="77777777" w:rsidR="009610F1" w:rsidRDefault="009610F1" w:rsidP="009610F1">
      <w:pPr>
        <w:pStyle w:val="Default"/>
        <w:numPr>
          <w:ilvl w:val="1"/>
          <w:numId w:val="22"/>
        </w:numPr>
        <w:spacing w:line="240" w:lineRule="auto"/>
        <w:jc w:val="both"/>
        <w:rPr>
          <w:rFonts w:ascii="Calibri" w:hAnsi="Calibri" w:cs="Calibri"/>
        </w:rPr>
      </w:pPr>
      <w:r>
        <w:rPr>
          <w:rFonts w:ascii="Calibri" w:hAnsi="Calibri" w:cs="Calibri"/>
        </w:rPr>
        <w:lastRenderedPageBreak/>
        <w:t>Všechny</w:t>
      </w:r>
      <w:r w:rsidRPr="00630D3E">
        <w:rPr>
          <w:rFonts w:ascii="Calibri" w:hAnsi="Calibri" w:cs="Calibri"/>
        </w:rPr>
        <w:t xml:space="preserve"> části</w:t>
      </w:r>
      <w:r>
        <w:rPr>
          <w:rFonts w:ascii="Calibri" w:hAnsi="Calibri" w:cs="Calibri"/>
        </w:rPr>
        <w:t xml:space="preserve"> této odměny za poskytnutí licence se </w:t>
      </w:r>
      <w:r w:rsidRPr="00630D3E">
        <w:rPr>
          <w:rFonts w:ascii="Calibri" w:hAnsi="Calibri" w:cs="Calibri"/>
        </w:rPr>
        <w:t xml:space="preserve">dále v tomto dokumentu nazývají </w:t>
      </w:r>
      <w:r w:rsidRPr="00DD795E">
        <w:rPr>
          <w:rFonts w:ascii="Calibri" w:hAnsi="Calibri" w:cs="Calibri"/>
        </w:rPr>
        <w:t>Odměna</w:t>
      </w:r>
    </w:p>
    <w:p w14:paraId="79571CD8" w14:textId="77777777" w:rsidR="009610F1" w:rsidRDefault="009610F1" w:rsidP="009610F1">
      <w:pPr>
        <w:pStyle w:val="Default"/>
        <w:spacing w:line="240" w:lineRule="auto"/>
        <w:ind w:left="1080"/>
        <w:jc w:val="both"/>
        <w:rPr>
          <w:rFonts w:ascii="Calibri" w:hAnsi="Calibri" w:cs="Calibri"/>
        </w:rPr>
      </w:pPr>
    </w:p>
    <w:p w14:paraId="1DFA734C" w14:textId="1F2F920C" w:rsidR="009610F1" w:rsidRPr="00DD795E" w:rsidRDefault="009610F1" w:rsidP="009610F1">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Celková výše Odměny dle </w:t>
      </w:r>
      <w:proofErr w:type="spellStart"/>
      <w:r w:rsidRPr="00F23F4E">
        <w:rPr>
          <w:rFonts w:ascii="Calibri" w:hAnsi="Calibri" w:cs="Calibri"/>
          <w:sz w:val="24"/>
        </w:rPr>
        <w:t>čl</w:t>
      </w:r>
      <w:proofErr w:type="spellEnd"/>
      <w:r w:rsidRPr="00F23F4E">
        <w:rPr>
          <w:rFonts w:ascii="Calibri" w:hAnsi="Calibri" w:cs="Calibri"/>
          <w:sz w:val="24"/>
        </w:rPr>
        <w:t xml:space="preserve"> II. </w:t>
      </w:r>
      <w:proofErr w:type="spellStart"/>
      <w:r w:rsidRPr="00F23F4E">
        <w:rPr>
          <w:rFonts w:ascii="Calibri" w:hAnsi="Calibri" w:cs="Calibri"/>
          <w:sz w:val="24"/>
        </w:rPr>
        <w:t>odst</w:t>
      </w:r>
      <w:proofErr w:type="spellEnd"/>
      <w:r w:rsidRPr="00F23F4E">
        <w:rPr>
          <w:rFonts w:ascii="Calibri" w:hAnsi="Calibri" w:cs="Calibri"/>
          <w:sz w:val="24"/>
        </w:rPr>
        <w:t xml:space="preserve"> 1. a) je </w:t>
      </w:r>
      <w:r>
        <w:rPr>
          <w:rFonts w:ascii="Calibri" w:hAnsi="Calibri" w:cs="Calibri"/>
          <w:sz w:val="24"/>
        </w:rPr>
        <w:t>80 000</w:t>
      </w:r>
      <w:r w:rsidRPr="00DD795E">
        <w:rPr>
          <w:rFonts w:ascii="Calibri" w:hAnsi="Calibri" w:cs="Calibri"/>
          <w:sz w:val="24"/>
        </w:rPr>
        <w:t xml:space="preserve"> Kč bez DPH</w:t>
      </w:r>
      <w:r w:rsidRPr="00F23F4E">
        <w:rPr>
          <w:rFonts w:ascii="Calibri" w:hAnsi="Calibri" w:cs="Calibri"/>
          <w:sz w:val="24"/>
        </w:rPr>
        <w:t xml:space="preserve"> (slovy </w:t>
      </w:r>
      <w:r w:rsidR="006C3E60">
        <w:rPr>
          <w:rFonts w:ascii="Calibri" w:hAnsi="Calibri" w:cs="Calibri"/>
          <w:sz w:val="24"/>
        </w:rPr>
        <w:t xml:space="preserve">osmdesát </w:t>
      </w:r>
      <w:r>
        <w:rPr>
          <w:rFonts w:ascii="Calibri" w:hAnsi="Calibri" w:cs="Calibri"/>
          <w:sz w:val="24"/>
        </w:rPr>
        <w:t>tisíc korun českých</w:t>
      </w:r>
      <w:r w:rsidRPr="00F23F4E">
        <w:rPr>
          <w:rFonts w:ascii="Calibri" w:hAnsi="Calibri" w:cs="Calibri"/>
          <w:sz w:val="24"/>
        </w:rPr>
        <w:t xml:space="preserve">). </w:t>
      </w:r>
      <w:r>
        <w:rPr>
          <w:rFonts w:ascii="Calibri" w:hAnsi="Calibri" w:cs="Calibri"/>
          <w:sz w:val="24"/>
        </w:rPr>
        <w:t>K částce bude přičteno DPH v zákonné výši</w:t>
      </w:r>
      <w:r w:rsidR="002D2062">
        <w:rPr>
          <w:rFonts w:ascii="Calibri" w:hAnsi="Calibri" w:cs="Calibri"/>
          <w:sz w:val="24"/>
        </w:rPr>
        <w:t>.</w:t>
      </w:r>
    </w:p>
    <w:p w14:paraId="6C923157" w14:textId="77777777" w:rsidR="00F75AE6" w:rsidRPr="00264073" w:rsidRDefault="00F75AE6" w:rsidP="00F75AE6">
      <w:pPr>
        <w:pStyle w:val="Default"/>
        <w:spacing w:line="240" w:lineRule="auto"/>
        <w:ind w:left="360"/>
        <w:jc w:val="both"/>
        <w:rPr>
          <w:rFonts w:ascii="Calibri" w:hAnsi="Calibri" w:cs="Calibri"/>
          <w:highlight w:val="yellow"/>
        </w:rPr>
      </w:pPr>
    </w:p>
    <w:p w14:paraId="759D0924" w14:textId="751AA590" w:rsidR="001636C1" w:rsidRDefault="001636C1" w:rsidP="00F23F4E">
      <w:pPr>
        <w:pStyle w:val="Zkladntextodsazen"/>
        <w:numPr>
          <w:ilvl w:val="0"/>
          <w:numId w:val="31"/>
        </w:numPr>
        <w:tabs>
          <w:tab w:val="num" w:pos="360"/>
        </w:tabs>
        <w:suppressAutoHyphens w:val="0"/>
        <w:ind w:left="357" w:hanging="357"/>
        <w:jc w:val="both"/>
        <w:rPr>
          <w:rFonts w:ascii="Calibri" w:hAnsi="Calibri" w:cs="Calibri"/>
          <w:sz w:val="24"/>
        </w:rPr>
      </w:pPr>
      <w:r>
        <w:rPr>
          <w:rFonts w:ascii="Calibri" w:hAnsi="Calibri" w:cs="Calibri"/>
          <w:sz w:val="24"/>
        </w:rPr>
        <w:t>Smluvní</w:t>
      </w:r>
      <w:r w:rsidR="00CD1F54">
        <w:rPr>
          <w:rFonts w:ascii="Calibri" w:hAnsi="Calibri" w:cs="Calibri"/>
          <w:sz w:val="24"/>
        </w:rPr>
        <w:t xml:space="preserve"> strany</w:t>
      </w:r>
      <w:r>
        <w:rPr>
          <w:rFonts w:ascii="Calibri" w:hAnsi="Calibri" w:cs="Calibri"/>
          <w:sz w:val="24"/>
        </w:rPr>
        <w:t xml:space="preserve"> se dohodly, že Datum skutečného předání Duševního</w:t>
      </w:r>
      <w:r w:rsidRPr="001636C1">
        <w:rPr>
          <w:rFonts w:ascii="Calibri" w:hAnsi="Calibri" w:cs="Calibri"/>
          <w:sz w:val="24"/>
        </w:rPr>
        <w:t xml:space="preserve"> </w:t>
      </w:r>
      <w:r>
        <w:rPr>
          <w:rFonts w:ascii="Calibri" w:hAnsi="Calibri" w:cs="Calibri"/>
          <w:sz w:val="24"/>
        </w:rPr>
        <w:t>vlastnictví definovaného v příloze č. 1 je stanoveno na 31.</w:t>
      </w:r>
      <w:r w:rsidR="009610F1">
        <w:rPr>
          <w:rFonts w:ascii="Calibri" w:hAnsi="Calibri" w:cs="Calibri"/>
          <w:sz w:val="24"/>
        </w:rPr>
        <w:t>5</w:t>
      </w:r>
      <w:r>
        <w:rPr>
          <w:rFonts w:ascii="Calibri" w:hAnsi="Calibri" w:cs="Calibri"/>
          <w:sz w:val="24"/>
        </w:rPr>
        <w:t>.202</w:t>
      </w:r>
      <w:r w:rsidR="00572776">
        <w:rPr>
          <w:rFonts w:ascii="Calibri" w:hAnsi="Calibri" w:cs="Calibri"/>
          <w:sz w:val="24"/>
        </w:rPr>
        <w:t>3</w:t>
      </w:r>
      <w:r>
        <w:rPr>
          <w:rFonts w:ascii="Calibri" w:hAnsi="Calibri" w:cs="Calibri"/>
          <w:sz w:val="24"/>
        </w:rPr>
        <w:t xml:space="preserve">. </w:t>
      </w:r>
    </w:p>
    <w:p w14:paraId="34EEEE00" w14:textId="41CAE484" w:rsidR="00A77B2F" w:rsidRPr="00D936C3"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D936C3">
        <w:rPr>
          <w:rFonts w:ascii="Calibri" w:hAnsi="Calibri" w:cs="Calibri"/>
          <w:sz w:val="24"/>
        </w:rPr>
        <w:t>Smluvní strany si ujednaly, že část Odměny dle čl. II odst. 1</w:t>
      </w:r>
      <w:r w:rsidR="00673DD5" w:rsidRPr="00D936C3">
        <w:rPr>
          <w:rFonts w:ascii="Calibri" w:hAnsi="Calibri" w:cs="Calibri"/>
          <w:sz w:val="24"/>
        </w:rPr>
        <w:t xml:space="preserve"> </w:t>
      </w:r>
      <w:r w:rsidRPr="00D936C3">
        <w:rPr>
          <w:rFonts w:ascii="Calibri" w:hAnsi="Calibri" w:cs="Calibri"/>
          <w:sz w:val="24"/>
        </w:rPr>
        <w:t>a</w:t>
      </w:r>
      <w:r w:rsidR="00DC4688" w:rsidRPr="00D936C3">
        <w:rPr>
          <w:rFonts w:ascii="Calibri" w:hAnsi="Calibri" w:cs="Calibri"/>
          <w:sz w:val="24"/>
        </w:rPr>
        <w:t>)</w:t>
      </w:r>
      <w:r w:rsidR="00673DD5" w:rsidRPr="00D936C3">
        <w:rPr>
          <w:rFonts w:ascii="Calibri" w:hAnsi="Calibri" w:cs="Calibri"/>
          <w:sz w:val="24"/>
        </w:rPr>
        <w:t xml:space="preserve"> a b</w:t>
      </w:r>
      <w:r w:rsidR="00DC4688" w:rsidRPr="00D936C3">
        <w:rPr>
          <w:rFonts w:ascii="Calibri" w:hAnsi="Calibri" w:cs="Calibri"/>
          <w:sz w:val="24"/>
        </w:rPr>
        <w:t>)</w:t>
      </w:r>
      <w:r w:rsidRPr="00D936C3">
        <w:rPr>
          <w:rFonts w:ascii="Calibri" w:hAnsi="Calibri" w:cs="Calibri"/>
          <w:sz w:val="24"/>
        </w:rPr>
        <w:t xml:space="preserve"> je splatná do 30 dnů od </w:t>
      </w:r>
      <w:r w:rsidR="00673DD5" w:rsidRPr="00D936C3">
        <w:rPr>
          <w:rFonts w:ascii="Calibri" w:hAnsi="Calibri" w:cs="Calibri"/>
          <w:sz w:val="24"/>
        </w:rPr>
        <w:t xml:space="preserve">data </w:t>
      </w:r>
      <w:r w:rsidR="009610F1">
        <w:rPr>
          <w:rFonts w:ascii="Calibri" w:hAnsi="Calibri" w:cs="Calibri"/>
          <w:sz w:val="24"/>
        </w:rPr>
        <w:t>podpisu této smlouvy</w:t>
      </w:r>
      <w:r w:rsidRPr="00D936C3">
        <w:rPr>
          <w:rFonts w:ascii="Calibri" w:hAnsi="Calibri" w:cs="Calibri"/>
          <w:sz w:val="24"/>
        </w:rPr>
        <w:t xml:space="preserve">. </w:t>
      </w:r>
      <w:r w:rsidR="009610F1">
        <w:rPr>
          <w:rFonts w:ascii="Calibri" w:hAnsi="Calibri" w:cs="Calibri"/>
          <w:sz w:val="24"/>
        </w:rPr>
        <w:t>O</w:t>
      </w:r>
      <w:r w:rsidR="00415A88" w:rsidRPr="00D936C3">
        <w:rPr>
          <w:rFonts w:ascii="Calibri" w:hAnsi="Calibri" w:cs="Calibri"/>
          <w:sz w:val="24"/>
        </w:rPr>
        <w:t>dměny budou vypláceny na základě faktury Poskytovatele bankovním převodem na bankovní účet Poskytovatele, který Poskytovatel uvede na faktuře.</w:t>
      </w:r>
    </w:p>
    <w:p w14:paraId="65129F26" w14:textId="5AE071B0" w:rsidR="00F75AE6" w:rsidRDefault="00A77B2F" w:rsidP="00F23F4E">
      <w:pPr>
        <w:pStyle w:val="Zkladntextodsazen"/>
        <w:numPr>
          <w:ilvl w:val="0"/>
          <w:numId w:val="31"/>
        </w:numPr>
        <w:tabs>
          <w:tab w:val="num" w:pos="360"/>
        </w:tabs>
        <w:suppressAutoHyphens w:val="0"/>
        <w:ind w:left="357" w:hanging="357"/>
        <w:jc w:val="both"/>
        <w:rPr>
          <w:rFonts w:ascii="Calibri" w:hAnsi="Calibri" w:cs="Calibri"/>
          <w:sz w:val="24"/>
        </w:rPr>
      </w:pPr>
      <w:r w:rsidRPr="00D936C3">
        <w:rPr>
          <w:rFonts w:ascii="Calibri" w:hAnsi="Calibri" w:cs="Calibri"/>
          <w:sz w:val="24"/>
        </w:rPr>
        <w:t xml:space="preserve">Pro případný výpočet Odměny dle </w:t>
      </w:r>
      <w:proofErr w:type="spellStart"/>
      <w:r w:rsidRPr="00D936C3">
        <w:rPr>
          <w:rFonts w:ascii="Calibri" w:hAnsi="Calibri" w:cs="Calibri"/>
          <w:sz w:val="24"/>
        </w:rPr>
        <w:t>čl</w:t>
      </w:r>
      <w:proofErr w:type="spellEnd"/>
      <w:r w:rsidRPr="00D936C3">
        <w:rPr>
          <w:rFonts w:ascii="Calibri" w:hAnsi="Calibri" w:cs="Calibri"/>
          <w:sz w:val="24"/>
        </w:rPr>
        <w:t xml:space="preserve"> I</w:t>
      </w:r>
      <w:r w:rsidR="00BB6931">
        <w:rPr>
          <w:rFonts w:ascii="Calibri" w:hAnsi="Calibri" w:cs="Calibri"/>
          <w:sz w:val="24"/>
        </w:rPr>
        <w:t>I</w:t>
      </w:r>
      <w:r w:rsidRPr="00D936C3">
        <w:rPr>
          <w:rFonts w:ascii="Calibri" w:hAnsi="Calibri" w:cs="Calibri"/>
          <w:sz w:val="24"/>
        </w:rPr>
        <w:t>. odst. 1</w:t>
      </w:r>
      <w:r w:rsidR="009610F1">
        <w:rPr>
          <w:rFonts w:ascii="Calibri" w:hAnsi="Calibri" w:cs="Calibri"/>
          <w:sz w:val="24"/>
        </w:rPr>
        <w:t>b</w:t>
      </w:r>
      <w:r w:rsidRPr="00D936C3">
        <w:rPr>
          <w:rFonts w:ascii="Calibri" w:hAnsi="Calibri" w:cs="Calibri"/>
          <w:sz w:val="24"/>
        </w:rPr>
        <w:t xml:space="preserve">) </w:t>
      </w:r>
      <w:r w:rsidR="00F75AE6" w:rsidRPr="00D936C3">
        <w:rPr>
          <w:rFonts w:ascii="Calibri" w:hAnsi="Calibri" w:cs="Calibri"/>
          <w:sz w:val="24"/>
        </w:rPr>
        <w:t>Nabyvatel umožní Poskytovateli kontrolu příslušných účetních záznamů nebo jiné dokumentace ke zjištění skutečné výše Odměny</w:t>
      </w:r>
      <w:r w:rsidR="00BB6931">
        <w:rPr>
          <w:rFonts w:ascii="Calibri" w:hAnsi="Calibri" w:cs="Calibri"/>
          <w:sz w:val="24"/>
        </w:rPr>
        <w:t xml:space="preserve">. </w:t>
      </w:r>
      <w:r w:rsidR="00F75AE6" w:rsidRPr="00D936C3">
        <w:rPr>
          <w:rFonts w:ascii="Calibri" w:hAnsi="Calibri" w:cs="Calibri"/>
          <w:sz w:val="24"/>
        </w:rPr>
        <w:t>Poskytne-li takto Nabyvatel Poskytovateli informace</w:t>
      </w:r>
      <w:r w:rsidR="00F75AE6" w:rsidRPr="00F23F4E">
        <w:rPr>
          <w:rFonts w:ascii="Calibri" w:hAnsi="Calibri" w:cs="Calibri"/>
          <w:sz w:val="24"/>
        </w:rPr>
        <w:t xml:space="preserve"> označené Nabyvatelem jako důvěrné, nesmí je Poskytovatel prozradit třetím osobám ani je použít pro své potřeby v rozporu s účelem, ke kterému mu byly poskytnuty.</w:t>
      </w:r>
    </w:p>
    <w:p w14:paraId="547551FB" w14:textId="26893BCA" w:rsidR="00BB60E2" w:rsidRDefault="00F400A3">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vyloučení pochybností se Smluvní strany dohodly, že kromě výše stanovené Odměny Poskytovateli nenáleží žádné další právo na odměnu v souvislosti s užíváním </w:t>
      </w:r>
      <w:r w:rsidR="00351990">
        <w:rPr>
          <w:rFonts w:ascii="Calibri" w:hAnsi="Calibri" w:cs="Calibri"/>
          <w:i/>
          <w:iCs/>
          <w:sz w:val="24"/>
        </w:rPr>
        <w:t>Duševního</w:t>
      </w:r>
      <w:r w:rsidR="00DC4688" w:rsidRPr="003356ED">
        <w:rPr>
          <w:rFonts w:ascii="Calibri" w:hAnsi="Calibri" w:cs="Calibri"/>
          <w:i/>
          <w:iCs/>
          <w:sz w:val="24"/>
        </w:rPr>
        <w:t xml:space="preserve"> vlastnictví</w:t>
      </w:r>
      <w:r w:rsidRPr="00F23F4E">
        <w:rPr>
          <w:rFonts w:ascii="Calibri" w:hAnsi="Calibri" w:cs="Calibri"/>
          <w:sz w:val="24"/>
        </w:rPr>
        <w:t xml:space="preserve"> (zejména z komerčního užití </w:t>
      </w:r>
      <w:r w:rsidR="00351990">
        <w:rPr>
          <w:rFonts w:ascii="Calibri" w:hAnsi="Calibri" w:cs="Calibri"/>
          <w:i/>
          <w:iCs/>
          <w:sz w:val="24"/>
        </w:rPr>
        <w:t>Duševního</w:t>
      </w:r>
      <w:r w:rsidR="00DC4688" w:rsidRPr="003356ED">
        <w:rPr>
          <w:rFonts w:ascii="Calibri" w:hAnsi="Calibri" w:cs="Calibri"/>
          <w:i/>
          <w:iCs/>
          <w:sz w:val="24"/>
        </w:rPr>
        <w:t xml:space="preserve"> vlastnictví</w:t>
      </w:r>
      <w:r w:rsidRPr="00F23F4E">
        <w:rPr>
          <w:rFonts w:ascii="Calibri" w:hAnsi="Calibri" w:cs="Calibri"/>
          <w:sz w:val="24"/>
        </w:rPr>
        <w:t>) či jiná plnění ze strany Nabyvatele.</w:t>
      </w:r>
    </w:p>
    <w:p w14:paraId="5793FEA0" w14:textId="42290D0C" w:rsidR="00572776" w:rsidRDefault="00572776" w:rsidP="00572776">
      <w:pPr>
        <w:pStyle w:val="Zkladntextodsazen"/>
        <w:suppressAutoHyphens w:val="0"/>
        <w:ind w:left="0"/>
        <w:jc w:val="both"/>
        <w:rPr>
          <w:rFonts w:ascii="Calibri" w:hAnsi="Calibri" w:cs="Calibri"/>
          <w:sz w:val="24"/>
        </w:rPr>
      </w:pPr>
    </w:p>
    <w:p w14:paraId="32162FFF"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III.</w:t>
      </w:r>
    </w:p>
    <w:p w14:paraId="183C14A5"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Předání know-how a ostatní ujednání</w:t>
      </w:r>
    </w:p>
    <w:p w14:paraId="52CD9350" w14:textId="277D725B"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prohlašují, že </w:t>
      </w:r>
      <w:r w:rsidR="00351990">
        <w:rPr>
          <w:rFonts w:ascii="Calibri" w:hAnsi="Calibri" w:cs="Calibri"/>
          <w:i/>
          <w:iCs/>
          <w:sz w:val="24"/>
        </w:rPr>
        <w:t>Duševní</w:t>
      </w:r>
      <w:r w:rsidRPr="00E0797C">
        <w:rPr>
          <w:rFonts w:ascii="Calibri" w:hAnsi="Calibri" w:cs="Calibri"/>
          <w:i/>
          <w:iCs/>
          <w:sz w:val="24"/>
        </w:rPr>
        <w:t xml:space="preserve"> vlastnictví</w:t>
      </w:r>
      <w:r w:rsidRPr="00F23F4E">
        <w:rPr>
          <w:rFonts w:ascii="Calibri" w:hAnsi="Calibri" w:cs="Calibri"/>
          <w:sz w:val="24"/>
        </w:rPr>
        <w:t>, b</w:t>
      </w:r>
      <w:r w:rsidR="00A77B2F" w:rsidRPr="00F23F4E">
        <w:rPr>
          <w:rFonts w:ascii="Calibri" w:hAnsi="Calibri" w:cs="Calibri"/>
          <w:sz w:val="24"/>
        </w:rPr>
        <w:t>ude</w:t>
      </w:r>
      <w:r w:rsidRPr="00F23F4E">
        <w:rPr>
          <w:rFonts w:ascii="Calibri" w:hAnsi="Calibri" w:cs="Calibri"/>
          <w:sz w:val="24"/>
        </w:rPr>
        <w:t xml:space="preserve"> Poskytovatelem Nabyvateli předán</w:t>
      </w:r>
      <w:r w:rsidR="00DC4688" w:rsidRPr="00F23F4E">
        <w:rPr>
          <w:rFonts w:ascii="Calibri" w:hAnsi="Calibri" w:cs="Calibri"/>
          <w:sz w:val="24"/>
        </w:rPr>
        <w:t>o</w:t>
      </w:r>
      <w:r w:rsidRPr="00F23F4E">
        <w:rPr>
          <w:rFonts w:ascii="Calibri" w:hAnsi="Calibri" w:cs="Calibri"/>
          <w:sz w:val="24"/>
        </w:rPr>
        <w:t xml:space="preserve"> </w:t>
      </w:r>
      <w:r w:rsidR="00A77B2F" w:rsidRPr="0029004E">
        <w:rPr>
          <w:rFonts w:ascii="Calibri" w:hAnsi="Calibri" w:cs="Calibri"/>
          <w:sz w:val="24"/>
        </w:rPr>
        <w:t xml:space="preserve">nejpozději </w:t>
      </w:r>
      <w:r w:rsidR="00A77B2F" w:rsidRPr="00D936C3">
        <w:rPr>
          <w:rFonts w:ascii="Calibri" w:hAnsi="Calibri" w:cs="Calibri"/>
          <w:sz w:val="24"/>
        </w:rPr>
        <w:t>k</w:t>
      </w:r>
      <w:r w:rsidR="004E3771" w:rsidRPr="00D936C3">
        <w:rPr>
          <w:rFonts w:ascii="Calibri" w:hAnsi="Calibri" w:cs="Calibri"/>
          <w:sz w:val="24"/>
        </w:rPr>
        <w:t> </w:t>
      </w:r>
      <w:r w:rsidR="004E3771">
        <w:rPr>
          <w:rFonts w:ascii="Calibri" w:hAnsi="Calibri" w:cs="Calibri"/>
          <w:sz w:val="24"/>
        </w:rPr>
        <w:t>31.</w:t>
      </w:r>
      <w:r w:rsidR="009610F1">
        <w:rPr>
          <w:rFonts w:ascii="Calibri" w:hAnsi="Calibri" w:cs="Calibri"/>
          <w:sz w:val="24"/>
        </w:rPr>
        <w:t>5</w:t>
      </w:r>
      <w:r w:rsidR="004E3771">
        <w:rPr>
          <w:rFonts w:ascii="Calibri" w:hAnsi="Calibri" w:cs="Calibri"/>
          <w:sz w:val="24"/>
        </w:rPr>
        <w:t>.2023</w:t>
      </w:r>
      <w:r w:rsidR="00A77B2F" w:rsidRPr="00F23F4E">
        <w:rPr>
          <w:rFonts w:ascii="Calibri" w:hAnsi="Calibri" w:cs="Calibri"/>
          <w:sz w:val="24"/>
        </w:rPr>
        <w:t>.</w:t>
      </w:r>
      <w:r w:rsidR="00F400A3" w:rsidRPr="00F23F4E">
        <w:rPr>
          <w:rFonts w:ascii="Calibri" w:hAnsi="Calibri" w:cs="Calibri"/>
          <w:sz w:val="24"/>
        </w:rPr>
        <w:t xml:space="preserve"> </w:t>
      </w:r>
      <w:r w:rsidR="00A77B2F" w:rsidRPr="00F23F4E">
        <w:rPr>
          <w:rFonts w:ascii="Calibri" w:hAnsi="Calibri" w:cs="Calibri"/>
          <w:sz w:val="24"/>
        </w:rPr>
        <w:t>Zároveň však i průběžně</w:t>
      </w:r>
      <w:r w:rsidR="00DC4688" w:rsidRPr="00F23F4E">
        <w:rPr>
          <w:rFonts w:ascii="Calibri" w:hAnsi="Calibri" w:cs="Calibri"/>
          <w:sz w:val="24"/>
        </w:rPr>
        <w:t xml:space="preserve"> a bezodkladně</w:t>
      </w:r>
      <w:r w:rsidR="00A77B2F" w:rsidRPr="00F23F4E">
        <w:rPr>
          <w:rFonts w:ascii="Calibri" w:hAnsi="Calibri" w:cs="Calibri"/>
          <w:sz w:val="24"/>
        </w:rPr>
        <w:t xml:space="preserve"> jak bude</w:t>
      </w:r>
      <w:r w:rsidR="004E3771">
        <w:rPr>
          <w:rFonts w:ascii="Calibri" w:hAnsi="Calibri" w:cs="Calibri"/>
          <w:sz w:val="24"/>
        </w:rPr>
        <w:t xml:space="preserve"> vytvořeno</w:t>
      </w:r>
      <w:r w:rsidR="00A77B2F" w:rsidRPr="00F23F4E">
        <w:rPr>
          <w:rFonts w:ascii="Calibri" w:hAnsi="Calibri" w:cs="Calibri"/>
          <w:sz w:val="24"/>
        </w:rPr>
        <w:t>.</w:t>
      </w:r>
      <w:r w:rsidRPr="00F23F4E">
        <w:rPr>
          <w:rFonts w:ascii="Calibri" w:hAnsi="Calibri" w:cs="Calibri"/>
          <w:sz w:val="24"/>
        </w:rPr>
        <w:t xml:space="preserve"> </w:t>
      </w:r>
    </w:p>
    <w:p w14:paraId="0EEAA57A" w14:textId="21CCF1C9"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Licence k užívání </w:t>
      </w:r>
      <w:r w:rsidR="00351990">
        <w:rPr>
          <w:rFonts w:ascii="Calibri" w:hAnsi="Calibri" w:cs="Calibri"/>
          <w:i/>
          <w:iCs/>
          <w:sz w:val="24"/>
        </w:rPr>
        <w:t>Duševního</w:t>
      </w:r>
      <w:r w:rsidRPr="00E0797C">
        <w:rPr>
          <w:rFonts w:ascii="Calibri" w:hAnsi="Calibri" w:cs="Calibri"/>
          <w:i/>
          <w:iCs/>
          <w:sz w:val="24"/>
        </w:rPr>
        <w:t xml:space="preserve"> vlastnictví</w:t>
      </w:r>
      <w:r w:rsidRPr="00F23F4E">
        <w:rPr>
          <w:rFonts w:ascii="Calibri" w:hAnsi="Calibri" w:cs="Calibri"/>
          <w:sz w:val="24"/>
        </w:rPr>
        <w:t xml:space="preserve"> přechází na Nabyvatele v okamžiku podpisu </w:t>
      </w:r>
      <w:r w:rsidR="00A77B2F" w:rsidRPr="00F23F4E">
        <w:rPr>
          <w:rFonts w:ascii="Calibri" w:hAnsi="Calibri" w:cs="Calibri"/>
          <w:sz w:val="24"/>
        </w:rPr>
        <w:t>předávacího protokolu</w:t>
      </w:r>
      <w:r w:rsidRPr="00F23F4E">
        <w:rPr>
          <w:rFonts w:ascii="Calibri" w:hAnsi="Calibri" w:cs="Calibri"/>
          <w:sz w:val="24"/>
        </w:rPr>
        <w:t xml:space="preserve"> </w:t>
      </w:r>
      <w:r w:rsidR="00DC4688" w:rsidRPr="00F23F4E">
        <w:rPr>
          <w:rFonts w:ascii="Calibri" w:hAnsi="Calibri" w:cs="Calibri"/>
          <w:sz w:val="24"/>
        </w:rPr>
        <w:t xml:space="preserve">o předání </w:t>
      </w:r>
      <w:r w:rsidR="00351990">
        <w:rPr>
          <w:rFonts w:ascii="Calibri" w:hAnsi="Calibri" w:cs="Calibri"/>
          <w:i/>
          <w:iCs/>
          <w:sz w:val="24"/>
        </w:rPr>
        <w:t>Duševního</w:t>
      </w:r>
      <w:r w:rsidR="00DC4688" w:rsidRPr="00E0797C">
        <w:rPr>
          <w:rFonts w:ascii="Calibri" w:hAnsi="Calibri" w:cs="Calibri"/>
          <w:i/>
          <w:iCs/>
          <w:sz w:val="24"/>
        </w:rPr>
        <w:t xml:space="preserve"> vlastnictví</w:t>
      </w:r>
      <w:r w:rsidR="00DC4688" w:rsidRPr="00F23F4E">
        <w:rPr>
          <w:rFonts w:ascii="Calibri" w:hAnsi="Calibri" w:cs="Calibri"/>
          <w:sz w:val="24"/>
        </w:rPr>
        <w:t xml:space="preserve"> </w:t>
      </w:r>
      <w:r w:rsidRPr="00F23F4E">
        <w:rPr>
          <w:rFonts w:ascii="Calibri" w:hAnsi="Calibri" w:cs="Calibri"/>
          <w:sz w:val="24"/>
        </w:rPr>
        <w:t>oběma smluvními stranami</w:t>
      </w:r>
      <w:r w:rsidR="00945659">
        <w:rPr>
          <w:rFonts w:ascii="Calibri" w:hAnsi="Calibri" w:cs="Calibri"/>
          <w:sz w:val="24"/>
        </w:rPr>
        <w:t xml:space="preserve">, nejdříve však po splacení </w:t>
      </w:r>
      <w:r w:rsidR="00945659" w:rsidRPr="000876AD">
        <w:rPr>
          <w:rFonts w:ascii="Calibri" w:hAnsi="Calibri" w:cs="Calibri"/>
          <w:i/>
          <w:sz w:val="24"/>
        </w:rPr>
        <w:t>Odměny</w:t>
      </w:r>
      <w:r w:rsidR="00945659">
        <w:rPr>
          <w:rFonts w:ascii="Calibri" w:hAnsi="Calibri" w:cs="Calibri"/>
          <w:i/>
          <w:sz w:val="24"/>
        </w:rPr>
        <w:t xml:space="preserve"> </w:t>
      </w:r>
      <w:r w:rsidR="00945659">
        <w:rPr>
          <w:rFonts w:ascii="Calibri" w:hAnsi="Calibri" w:cs="Calibri"/>
          <w:sz w:val="24"/>
        </w:rPr>
        <w:t xml:space="preserve">dle čl. II. </w:t>
      </w:r>
      <w:proofErr w:type="spellStart"/>
      <w:r w:rsidR="00945659">
        <w:rPr>
          <w:rFonts w:ascii="Calibri" w:hAnsi="Calibri" w:cs="Calibri"/>
          <w:sz w:val="24"/>
        </w:rPr>
        <w:t>odst</w:t>
      </w:r>
      <w:proofErr w:type="spellEnd"/>
      <w:r w:rsidR="00945659">
        <w:rPr>
          <w:rFonts w:ascii="Calibri" w:hAnsi="Calibri" w:cs="Calibri"/>
          <w:sz w:val="24"/>
        </w:rPr>
        <w:t xml:space="preserve"> 1a).</w:t>
      </w:r>
    </w:p>
    <w:p w14:paraId="1EB1FDA4" w14:textId="5B31918F"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uděluje Nabyvateli licenci jako tzv. </w:t>
      </w:r>
      <w:r w:rsidR="004E3771">
        <w:rPr>
          <w:rFonts w:ascii="Calibri" w:hAnsi="Calibri" w:cs="Calibri"/>
          <w:sz w:val="24"/>
        </w:rPr>
        <w:t>ne</w:t>
      </w:r>
      <w:r w:rsidRPr="00F23F4E">
        <w:rPr>
          <w:rFonts w:ascii="Calibri" w:hAnsi="Calibri" w:cs="Calibri"/>
          <w:sz w:val="24"/>
        </w:rPr>
        <w:t xml:space="preserve">výhradní, </w:t>
      </w:r>
      <w:r w:rsidR="00F400A3" w:rsidRPr="00F23F4E">
        <w:rPr>
          <w:rFonts w:ascii="Calibri" w:hAnsi="Calibri" w:cs="Calibri"/>
          <w:sz w:val="24"/>
        </w:rPr>
        <w:t>bez územního omezení.</w:t>
      </w:r>
    </w:p>
    <w:p w14:paraId="445502AA" w14:textId="5F19953B" w:rsidR="00F400A3" w:rsidRPr="00F23F4E" w:rsidRDefault="004A649E">
      <w:pPr>
        <w:pStyle w:val="Zkladntextodsazen"/>
        <w:numPr>
          <w:ilvl w:val="0"/>
          <w:numId w:val="32"/>
        </w:numPr>
        <w:tabs>
          <w:tab w:val="num" w:pos="360"/>
        </w:tabs>
        <w:suppressAutoHyphens w:val="0"/>
        <w:ind w:left="357" w:hanging="357"/>
        <w:jc w:val="both"/>
        <w:rPr>
          <w:rFonts w:ascii="Calibri" w:hAnsi="Calibri" w:cs="Calibri"/>
          <w:sz w:val="24"/>
        </w:rPr>
      </w:pPr>
      <w:r w:rsidRPr="004A649E">
        <w:rPr>
          <w:rFonts w:ascii="Calibri" w:hAnsi="Calibri" w:cs="Calibri"/>
          <w:sz w:val="24"/>
        </w:rPr>
        <w:t xml:space="preserve">Poskytovatel je oprávněn po dobu účinnosti této Smlouvy poskytnout třetí osobě oprávnění či licenci k </w:t>
      </w:r>
      <w:r w:rsidRPr="00D936C3">
        <w:rPr>
          <w:rFonts w:ascii="Calibri" w:hAnsi="Calibri" w:cs="Calibri"/>
          <w:i/>
          <w:sz w:val="24"/>
        </w:rPr>
        <w:t>Duševnímu vlastnictví</w:t>
      </w:r>
      <w:r w:rsidRPr="004A649E">
        <w:rPr>
          <w:rFonts w:ascii="Calibri" w:hAnsi="Calibri" w:cs="Calibri"/>
          <w:sz w:val="24"/>
        </w:rPr>
        <w:t>.</w:t>
      </w:r>
      <w:r w:rsidR="00D936C3">
        <w:rPr>
          <w:rFonts w:ascii="Calibri" w:hAnsi="Calibri" w:cs="Calibri"/>
          <w:sz w:val="24"/>
          <w:highlight w:val="red"/>
        </w:rPr>
        <w:t xml:space="preserve"> </w:t>
      </w:r>
    </w:p>
    <w:p w14:paraId="16919C3C" w14:textId="1150F98A" w:rsidR="0029004E" w:rsidRPr="00D936C3" w:rsidRDefault="0029004E" w:rsidP="00D936C3">
      <w:pPr>
        <w:pStyle w:val="Odstavecseseznamem"/>
        <w:numPr>
          <w:ilvl w:val="0"/>
          <w:numId w:val="32"/>
        </w:numPr>
        <w:tabs>
          <w:tab w:val="clear" w:pos="720"/>
        </w:tabs>
        <w:ind w:left="378"/>
        <w:rPr>
          <w:rFonts w:ascii="Calibri" w:hAnsi="Calibri" w:cs="Calibri"/>
          <w:sz w:val="24"/>
        </w:rPr>
      </w:pPr>
      <w:r w:rsidRPr="00BB60E2">
        <w:rPr>
          <w:rFonts w:ascii="Calibri" w:eastAsia="Times New Roman" w:hAnsi="Calibri" w:cs="Calibri"/>
          <w:kern w:val="1"/>
          <w:sz w:val="24"/>
          <w:szCs w:val="24"/>
          <w:lang w:eastAsia="cs-CZ"/>
        </w:rPr>
        <w:t xml:space="preserve">Smluvní strany se dohodly, že Nabyvatel je oprávněn poskytnout podlicenci třetí osobě, ale jen s písemným souhlasem Poskytovatele a za stejných podmínek, jaké jsou upraveny touto smlouvou. Nabyvatel se zavazuje dát takovou </w:t>
      </w:r>
      <w:proofErr w:type="spellStart"/>
      <w:r w:rsidRPr="00BB60E2">
        <w:rPr>
          <w:rFonts w:ascii="Calibri" w:eastAsia="Times New Roman" w:hAnsi="Calibri" w:cs="Calibri"/>
          <w:kern w:val="1"/>
          <w:sz w:val="24"/>
          <w:szCs w:val="24"/>
          <w:lang w:eastAsia="cs-CZ"/>
        </w:rPr>
        <w:t>sublicenční</w:t>
      </w:r>
      <w:proofErr w:type="spellEnd"/>
      <w:r w:rsidRPr="00BB60E2">
        <w:rPr>
          <w:rFonts w:ascii="Calibri" w:eastAsia="Times New Roman" w:hAnsi="Calibri" w:cs="Calibri"/>
          <w:kern w:val="1"/>
          <w:sz w:val="24"/>
          <w:szCs w:val="24"/>
          <w:lang w:eastAsia="cs-CZ"/>
        </w:rPr>
        <w:t xml:space="preserve"> smlouvu Poskytovateli ke schválení a uzavřít ji až po schválení Poskytovatelem. </w:t>
      </w:r>
    </w:p>
    <w:p w14:paraId="77053F6A" w14:textId="77777777" w:rsidR="00351990" w:rsidRPr="00F23F4E" w:rsidRDefault="00351990" w:rsidP="00351990">
      <w:pPr>
        <w:pStyle w:val="Zkladntextodsazen"/>
        <w:suppressAutoHyphens w:val="0"/>
        <w:ind w:left="357"/>
        <w:jc w:val="both"/>
        <w:rPr>
          <w:rFonts w:ascii="Calibri" w:hAnsi="Calibri" w:cs="Calibri"/>
          <w:sz w:val="24"/>
        </w:rPr>
      </w:pPr>
    </w:p>
    <w:p w14:paraId="57B3CEA9" w14:textId="77777777" w:rsidR="00F75AE6" w:rsidRPr="00630D3E" w:rsidRDefault="00F75AE6" w:rsidP="00F75AE6">
      <w:pPr>
        <w:pStyle w:val="Default"/>
        <w:spacing w:line="240" w:lineRule="auto"/>
        <w:jc w:val="center"/>
        <w:rPr>
          <w:rFonts w:ascii="Calibri" w:hAnsi="Calibri" w:cs="Calibri"/>
          <w:b/>
        </w:rPr>
      </w:pPr>
    </w:p>
    <w:p w14:paraId="280BFD2B"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IV.</w:t>
      </w:r>
    </w:p>
    <w:p w14:paraId="6EFC10F1"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5722E1D7" w14:textId="77777777" w:rsidR="00F75AE6" w:rsidRPr="00630D3E" w:rsidRDefault="00F75AE6" w:rsidP="00F75AE6">
      <w:pPr>
        <w:pStyle w:val="Default"/>
        <w:spacing w:line="240" w:lineRule="auto"/>
        <w:jc w:val="both"/>
        <w:rPr>
          <w:rFonts w:ascii="Calibri" w:hAnsi="Calibri" w:cs="Calibri"/>
        </w:rPr>
      </w:pPr>
    </w:p>
    <w:p w14:paraId="703ECB5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947D84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Za důvěrné informace se považují zejména veškeré dokumenty předané ze strany Poskytovatele Nabyvateli, a to včetně fotografií, technických výkresů a ústně sděleného </w:t>
      </w:r>
      <w:r w:rsidRPr="00F23F4E">
        <w:rPr>
          <w:rFonts w:ascii="Calibri" w:hAnsi="Calibri" w:cs="Calibri"/>
          <w:sz w:val="24"/>
        </w:rPr>
        <w:t>know-how</w:t>
      </w:r>
      <w:r w:rsidRPr="00630D3E">
        <w:rPr>
          <w:rFonts w:ascii="Calibri" w:hAnsi="Calibri" w:cs="Calibri"/>
          <w:sz w:val="24"/>
        </w:rPr>
        <w:t xml:space="preserve"> týkajícího se předmětu licence.</w:t>
      </w:r>
    </w:p>
    <w:p w14:paraId="64410C55" w14:textId="77777777" w:rsidR="00F75AE6" w:rsidRPr="00F23F4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Obchodní tajemství a důvěrné informace ve smyslu příslušných ustanovení zákona č. 89/2012 Sb., občanský zákoník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2E831257"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56357F0"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7F318533" w14:textId="20311698"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Nabyvatel potřebuje poskytnout dokumentaci licencovaného </w:t>
      </w:r>
      <w:r w:rsidR="00351990">
        <w:rPr>
          <w:rFonts w:ascii="Calibri" w:hAnsi="Calibri" w:cs="Calibri"/>
          <w:i/>
          <w:iCs/>
          <w:sz w:val="24"/>
        </w:rPr>
        <w:t>Duševní</w:t>
      </w:r>
      <w:r w:rsidR="00351990" w:rsidRPr="00E0797C">
        <w:rPr>
          <w:rFonts w:ascii="Calibri" w:hAnsi="Calibri" w:cs="Calibri"/>
          <w:i/>
          <w:iCs/>
          <w:sz w:val="24"/>
        </w:rPr>
        <w:t>ho</w:t>
      </w:r>
      <w:r w:rsidRPr="00630D3E">
        <w:rPr>
          <w:rFonts w:ascii="Calibri" w:hAnsi="Calibri" w:cs="Calibri"/>
          <w:i/>
          <w:iCs/>
          <w:sz w:val="24"/>
        </w:rPr>
        <w:t xml:space="preserve"> vlastnictví</w:t>
      </w:r>
      <w:r w:rsidRPr="00630D3E">
        <w:rPr>
          <w:rFonts w:ascii="Calibri" w:hAnsi="Calibri" w:cs="Calibri"/>
          <w:sz w:val="24"/>
        </w:rPr>
        <w:t xml:space="preserve"> nebo její jakoukoliv část svým subdodavatelům či obchodním partnerům, musí je zavázat povinnosti mlčenlivosti o stejných parametrech a sankcích jaké jsou </w:t>
      </w:r>
      <w:r w:rsidRPr="00630D3E">
        <w:rPr>
          <w:rFonts w:ascii="Calibri" w:hAnsi="Calibri" w:cs="Calibri"/>
          <w:sz w:val="24"/>
        </w:rPr>
        <w:lastRenderedPageBreak/>
        <w:t xml:space="preserve">v této smlouvě vyžadovány po něm. </w:t>
      </w:r>
      <w:r w:rsidR="00904113" w:rsidRPr="00904113">
        <w:t xml:space="preserve"> </w:t>
      </w:r>
      <w:r w:rsidR="00904113" w:rsidRPr="00904113">
        <w:rPr>
          <w:rFonts w:ascii="Calibri" w:hAnsi="Calibri" w:cs="Calibri"/>
          <w:sz w:val="24"/>
        </w:rPr>
        <w:t>Zároveň musí ještě před poskytnutím dokumentace oznámit takovéto poskytnutí dokumentace nebo její části subdodavatelům či obchodním partnerům Poskytovateli. Dále je Nabyvatel povinen předložit Poskytovateli smlouvu zavazující subdodavatele nebo obchodního partnera k mlčenlivosti a tuto smlouvu se subdodavatelem či obchodním partnerem uzavřít. V této smlouvě musí být mimo povinnosti mlčenlivosti i odstavec zmiňující původ předávaného duševního vlastnictví.</w:t>
      </w:r>
    </w:p>
    <w:p w14:paraId="29CFEED7" w14:textId="46865328"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Porušení povinností Nabyvatele dle předchozího odstavce je smluvními stranami považováno za porušení mlčenlivosti se sankcí dle odstavce 1</w:t>
      </w:r>
      <w:r w:rsidR="00487B77">
        <w:rPr>
          <w:rFonts w:ascii="Calibri" w:hAnsi="Calibri" w:cs="Calibri"/>
          <w:sz w:val="24"/>
        </w:rPr>
        <w:t>1</w:t>
      </w:r>
      <w:r w:rsidRPr="00630D3E">
        <w:rPr>
          <w:rFonts w:ascii="Calibri" w:hAnsi="Calibri" w:cs="Calibri"/>
          <w:sz w:val="24"/>
        </w:rPr>
        <w:t xml:space="preserve">. tohoto článku této smlouvy. </w:t>
      </w:r>
    </w:p>
    <w:p w14:paraId="290A6494"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Povinnost plnit ustanovení tohoto článku se nevztahuje na chráněné informace, které:</w:t>
      </w:r>
    </w:p>
    <w:p w14:paraId="0EC15DA2"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mohou být zveřejněny bez porušení této smlouvy;</w:t>
      </w:r>
    </w:p>
    <w:p w14:paraId="2B31B77D"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byly písemným souhlasem druhé smluvní strany uvolněny od těchto omezení;</w:t>
      </w:r>
    </w:p>
    <w:p w14:paraId="2D59139F" w14:textId="77777777" w:rsidR="00F75AE6" w:rsidRPr="00630D3E" w:rsidRDefault="00F75AE6" w:rsidP="00F75AE6">
      <w:pPr>
        <w:pStyle w:val="Zkladntextodsazen3"/>
        <w:numPr>
          <w:ilvl w:val="0"/>
          <w:numId w:val="10"/>
        </w:numPr>
        <w:spacing w:line="240" w:lineRule="auto"/>
        <w:rPr>
          <w:rFonts w:ascii="Calibri" w:hAnsi="Calibri" w:cs="Calibri"/>
          <w:sz w:val="24"/>
          <w:szCs w:val="24"/>
        </w:rPr>
      </w:pPr>
      <w:r w:rsidRPr="00630D3E">
        <w:rPr>
          <w:rFonts w:ascii="Calibri" w:hAnsi="Calibri" w:cs="Calibri"/>
          <w:sz w:val="24"/>
          <w:szCs w:val="24"/>
        </w:rPr>
        <w:t>jsou veřejně dostupné nebo byly zveřejněny jinak, než porušením povinnosti jedné ze smluvních stran;</w:t>
      </w:r>
    </w:p>
    <w:p w14:paraId="4D52931A"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příjemce je zná zcela prokazatelně dříve, než je sdělí smluvní strana;</w:t>
      </w:r>
    </w:p>
    <w:p w14:paraId="73E22C33"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 xml:space="preserve">Informace poskytnuté subdodavateli či obchodnímu partneru v souladu s odst. 8 tohoto článku. </w:t>
      </w:r>
    </w:p>
    <w:p w14:paraId="4DDA2EA1" w14:textId="3DB84250"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r w:rsidR="00F23F4E">
        <w:rPr>
          <w:rFonts w:ascii="Calibri" w:hAnsi="Calibri" w:cs="Calibri"/>
          <w:sz w:val="24"/>
        </w:rPr>
        <w:t xml:space="preserve">Tento článek neplatí pro vlastní </w:t>
      </w:r>
      <w:r w:rsidR="00351990">
        <w:rPr>
          <w:rFonts w:ascii="Calibri" w:hAnsi="Calibri" w:cs="Calibri"/>
          <w:i/>
          <w:iCs/>
          <w:sz w:val="24"/>
        </w:rPr>
        <w:t>Duševní</w:t>
      </w:r>
      <w:r w:rsidR="00F23F4E" w:rsidRPr="00F23F4E">
        <w:rPr>
          <w:rFonts w:ascii="Calibri" w:hAnsi="Calibri" w:cs="Calibri"/>
          <w:i/>
          <w:iCs/>
          <w:sz w:val="24"/>
        </w:rPr>
        <w:t xml:space="preserve"> vlastnictví</w:t>
      </w:r>
      <w:r w:rsidR="00F23F4E" w:rsidRPr="00F23F4E">
        <w:rPr>
          <w:rFonts w:ascii="Calibri" w:hAnsi="Calibri" w:cs="Calibri"/>
          <w:sz w:val="24"/>
        </w:rPr>
        <w:t xml:space="preserve"> uvedené v příloze č.</w:t>
      </w:r>
      <w:r w:rsidR="00F23F4E">
        <w:rPr>
          <w:rFonts w:ascii="Calibri" w:hAnsi="Calibri" w:cs="Calibri"/>
          <w:sz w:val="24"/>
        </w:rPr>
        <w:t> </w:t>
      </w:r>
      <w:r w:rsidR="00F23F4E" w:rsidRPr="00F23F4E">
        <w:rPr>
          <w:rFonts w:ascii="Calibri" w:hAnsi="Calibri" w:cs="Calibri"/>
          <w:sz w:val="24"/>
        </w:rPr>
        <w:t>2</w:t>
      </w:r>
    </w:p>
    <w:p w14:paraId="463BA2EA" w14:textId="1FE9987A" w:rsidR="00F75AE6"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porušení mlčenlivosti si smluvní strany sjednávají výši </w:t>
      </w:r>
      <w:r w:rsidRPr="0029004E">
        <w:rPr>
          <w:rFonts w:ascii="Calibri" w:hAnsi="Calibri" w:cs="Calibri"/>
          <w:sz w:val="24"/>
        </w:rPr>
        <w:t xml:space="preserve">pokuty </w:t>
      </w:r>
      <w:r w:rsidR="00A77B2F" w:rsidRPr="00004B85">
        <w:rPr>
          <w:rFonts w:ascii="Calibri" w:hAnsi="Calibri" w:cs="Calibri"/>
          <w:sz w:val="24"/>
        </w:rPr>
        <w:t>50 000</w:t>
      </w:r>
      <w:r w:rsidRPr="00004B85">
        <w:rPr>
          <w:rFonts w:ascii="Calibri" w:hAnsi="Calibri" w:cs="Calibri"/>
          <w:sz w:val="24"/>
        </w:rPr>
        <w:t> Kč</w:t>
      </w:r>
      <w:r w:rsidRPr="0029004E">
        <w:rPr>
          <w:rFonts w:ascii="Calibri" w:hAnsi="Calibri" w:cs="Calibri"/>
          <w:sz w:val="24"/>
        </w:rPr>
        <w:t xml:space="preserve"> (</w:t>
      </w:r>
      <w:r w:rsidRPr="00004B85">
        <w:rPr>
          <w:rFonts w:ascii="Calibri" w:hAnsi="Calibri" w:cs="Calibri"/>
          <w:sz w:val="24"/>
        </w:rPr>
        <w:t xml:space="preserve">slovy </w:t>
      </w:r>
      <w:r w:rsidR="00A77B2F" w:rsidRPr="00004B85">
        <w:rPr>
          <w:rFonts w:ascii="Calibri" w:hAnsi="Calibri" w:cs="Calibri"/>
          <w:sz w:val="24"/>
        </w:rPr>
        <w:t xml:space="preserve">padesát tisíc </w:t>
      </w:r>
      <w:r w:rsidRPr="00004B85">
        <w:rPr>
          <w:rFonts w:ascii="Calibri" w:hAnsi="Calibri" w:cs="Calibri"/>
          <w:sz w:val="24"/>
        </w:rPr>
        <w:t>korun českých</w:t>
      </w:r>
      <w:r w:rsidRPr="00630D3E">
        <w:rPr>
          <w:rFonts w:ascii="Calibri" w:hAnsi="Calibri" w:cs="Calibri"/>
          <w:sz w:val="24"/>
        </w:rPr>
        <w:t xml:space="preserve">) za každé jednotlivé porušení. Zaplacením smluvní pokuty nezaniká právo </w:t>
      </w:r>
      <w:r w:rsidR="00F23F4E">
        <w:rPr>
          <w:rFonts w:ascii="Calibri" w:hAnsi="Calibri" w:cs="Calibri"/>
          <w:sz w:val="24"/>
        </w:rPr>
        <w:t>druhé smluvní strany</w:t>
      </w:r>
      <w:r w:rsidRPr="00630D3E">
        <w:rPr>
          <w:rFonts w:ascii="Calibri" w:hAnsi="Calibri" w:cs="Calibri"/>
          <w:sz w:val="24"/>
        </w:rPr>
        <w:t xml:space="preserve"> na náhradu škody.</w:t>
      </w:r>
    </w:p>
    <w:p w14:paraId="0AEB04C1" w14:textId="77777777" w:rsidR="009610F1" w:rsidRDefault="009610F1" w:rsidP="009610F1">
      <w:pPr>
        <w:pStyle w:val="Zkladntextodsazen"/>
        <w:suppressAutoHyphens w:val="0"/>
        <w:jc w:val="both"/>
        <w:rPr>
          <w:rFonts w:ascii="Calibri" w:hAnsi="Calibri" w:cs="Calibri"/>
          <w:sz w:val="24"/>
        </w:rPr>
      </w:pPr>
    </w:p>
    <w:p w14:paraId="234FF866"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w:t>
      </w:r>
    </w:p>
    <w:p w14:paraId="4DF93918"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Platnost smlouvy a odstoupení od smlouvy</w:t>
      </w:r>
    </w:p>
    <w:p w14:paraId="6D1037F7" w14:textId="77777777" w:rsidR="00F75AE6" w:rsidRPr="00630D3E" w:rsidRDefault="00F75AE6" w:rsidP="00F75AE6">
      <w:pPr>
        <w:pStyle w:val="Default"/>
        <w:spacing w:line="240" w:lineRule="auto"/>
        <w:jc w:val="center"/>
        <w:rPr>
          <w:rFonts w:ascii="Calibri" w:hAnsi="Calibri" w:cs="Calibri"/>
          <w:b/>
        </w:rPr>
      </w:pPr>
    </w:p>
    <w:p w14:paraId="223FEE4D" w14:textId="3046D942"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Tato smlouva je uzavřena na dobu </w:t>
      </w:r>
      <w:r w:rsidR="00A77B2F" w:rsidRPr="00F23F4E">
        <w:rPr>
          <w:rFonts w:ascii="Calibri" w:hAnsi="Calibri" w:cs="Calibri"/>
          <w:sz w:val="24"/>
        </w:rPr>
        <w:t>určitou</w:t>
      </w:r>
      <w:r w:rsidR="004E3771">
        <w:rPr>
          <w:rFonts w:ascii="Calibri" w:hAnsi="Calibri" w:cs="Calibri"/>
          <w:sz w:val="24"/>
        </w:rPr>
        <w:t xml:space="preserve">, a to do </w:t>
      </w:r>
      <w:r w:rsidR="004E3771" w:rsidRPr="00004B85">
        <w:rPr>
          <w:rFonts w:ascii="Calibri" w:hAnsi="Calibri" w:cs="Calibri"/>
          <w:sz w:val="24"/>
        </w:rPr>
        <w:t>31.12.20</w:t>
      </w:r>
      <w:r w:rsidR="00E6002C">
        <w:rPr>
          <w:rFonts w:ascii="Calibri" w:hAnsi="Calibri" w:cs="Calibri"/>
          <w:sz w:val="24"/>
        </w:rPr>
        <w:t>27</w:t>
      </w:r>
      <w:r w:rsidRPr="00F23F4E">
        <w:rPr>
          <w:rFonts w:ascii="Calibri" w:hAnsi="Calibri" w:cs="Calibri"/>
          <w:sz w:val="24"/>
        </w:rPr>
        <w:t>.</w:t>
      </w:r>
      <w:r w:rsidR="008A7106">
        <w:rPr>
          <w:rFonts w:ascii="Calibri" w:hAnsi="Calibri" w:cs="Calibri"/>
          <w:sz w:val="24"/>
        </w:rPr>
        <w:t xml:space="preserve"> </w:t>
      </w:r>
    </w:p>
    <w:p w14:paraId="65ADCB25"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Smlouvu lze dále ukončit vzájemnou dohodou obou smluvních stran, nebo písemnou výpovědí pro soustavné méně závažné porušování povinností smluvní strany vyplývajících z této smlouvy, jestliže byla druhá smluvní strana v době posledních 3 měsíců v souvislosti s porušením povinnosti vyplývající z této smlouvy písemně upozorněna na možnost výpovědi.</w:t>
      </w:r>
    </w:p>
    <w:p w14:paraId="75C7BE33" w14:textId="2C7638DC"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lastRenderedPageBreak/>
        <w:t xml:space="preserve">Výpovědní lhůta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33FB269D" w14:textId="28113811"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 případě podstatného porušení této smlouvy některou ze stran má druhá strana právo písemně odstoupit od smlouvy. Odstoupení od smlouvy musí obsahovat důvod odstoupení a musí být doručeno druhé smluvní straně. V případě nemožnosti doručení odstoupení od smlouvy druhé smluvní straně, se má za to, že je odstoupení doručeno 10. dnem od jeho odeslání druhé smluvní straně. </w:t>
      </w:r>
    </w:p>
    <w:p w14:paraId="45052B81"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Nabyvatele je zejména:</w:t>
      </w:r>
    </w:p>
    <w:p w14:paraId="4A1C0CDA" w14:textId="77777777" w:rsidR="00F75AE6" w:rsidRPr="00630D3E"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prodlení s úhradou jakékoliv části Odměny delší než 2 měsíce;</w:t>
      </w:r>
    </w:p>
    <w:p w14:paraId="5724D52B" w14:textId="77777777" w:rsidR="00F75AE6"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porušení povinnosti mlčenlivosti dle čl. IV této smlouvy;</w:t>
      </w:r>
    </w:p>
    <w:p w14:paraId="0C087BA4" w14:textId="77777777" w:rsidR="009610F1" w:rsidRPr="00630D3E" w:rsidRDefault="009610F1" w:rsidP="009610F1">
      <w:pPr>
        <w:pStyle w:val="Stednmka1zvraznn21"/>
        <w:spacing w:after="0" w:line="240" w:lineRule="auto"/>
        <w:ind w:left="1080"/>
        <w:jc w:val="both"/>
        <w:rPr>
          <w:rFonts w:cs="Calibri"/>
          <w:sz w:val="24"/>
          <w:szCs w:val="24"/>
        </w:rPr>
      </w:pPr>
    </w:p>
    <w:p w14:paraId="5965DA65"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Poskytovatele je zejména:</w:t>
      </w:r>
    </w:p>
    <w:p w14:paraId="283B7F70" w14:textId="6724F50A" w:rsidR="00F75AE6" w:rsidRPr="00630D3E" w:rsidRDefault="00F75AE6" w:rsidP="003356ED">
      <w:pPr>
        <w:pStyle w:val="Stednmka1zvraznn21"/>
        <w:numPr>
          <w:ilvl w:val="1"/>
          <w:numId w:val="36"/>
        </w:numPr>
        <w:spacing w:after="0" w:line="240" w:lineRule="auto"/>
        <w:jc w:val="both"/>
        <w:rPr>
          <w:rFonts w:cs="Calibri"/>
          <w:sz w:val="24"/>
          <w:szCs w:val="24"/>
        </w:rPr>
      </w:pPr>
      <w:r w:rsidRPr="00630D3E">
        <w:rPr>
          <w:rFonts w:cs="Calibri"/>
          <w:sz w:val="24"/>
          <w:szCs w:val="24"/>
        </w:rPr>
        <w:t>porušení povinnosti mlčenlivosti dle čl. IV této smlouvy.</w:t>
      </w:r>
    </w:p>
    <w:p w14:paraId="0D94AE74" w14:textId="5919033F" w:rsidR="00F75AE6" w:rsidRDefault="003356ED" w:rsidP="003356ED">
      <w:pPr>
        <w:pStyle w:val="Stednmka1zvraznn21"/>
        <w:numPr>
          <w:ilvl w:val="1"/>
          <w:numId w:val="36"/>
        </w:numPr>
        <w:spacing w:after="0" w:line="240" w:lineRule="auto"/>
        <w:jc w:val="both"/>
        <w:rPr>
          <w:rFonts w:cs="Calibri"/>
          <w:sz w:val="24"/>
          <w:szCs w:val="24"/>
        </w:rPr>
      </w:pPr>
      <w:r>
        <w:rPr>
          <w:rFonts w:cs="Calibri"/>
          <w:sz w:val="24"/>
          <w:szCs w:val="24"/>
        </w:rPr>
        <w:t>n</w:t>
      </w:r>
      <w:r w:rsidR="00F75AE6" w:rsidRPr="00630D3E">
        <w:rPr>
          <w:rFonts w:cs="Calibri"/>
          <w:sz w:val="24"/>
          <w:szCs w:val="24"/>
        </w:rPr>
        <w:t>eposkytování nutné součinnosti dle této smlouvy</w:t>
      </w:r>
    </w:p>
    <w:p w14:paraId="2F9E6EEA" w14:textId="77777777" w:rsidR="003356ED" w:rsidRPr="00630D3E" w:rsidRDefault="003356ED" w:rsidP="003356ED">
      <w:pPr>
        <w:pStyle w:val="Stednmka1zvraznn21"/>
        <w:spacing w:after="0" w:line="240" w:lineRule="auto"/>
        <w:ind w:left="1080"/>
        <w:jc w:val="both"/>
        <w:rPr>
          <w:rFonts w:cs="Calibri"/>
          <w:sz w:val="24"/>
          <w:szCs w:val="24"/>
        </w:rPr>
      </w:pPr>
    </w:p>
    <w:p w14:paraId="2B79E88C"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má právo odstoupit od smlouvy v případě, že je Nabyvatel v úpadku.</w:t>
      </w:r>
    </w:p>
    <w:p w14:paraId="7EDB10C8" w14:textId="77777777" w:rsidR="00F75AE6" w:rsidRPr="00630D3E" w:rsidRDefault="00F75AE6" w:rsidP="00F75AE6">
      <w:pPr>
        <w:pStyle w:val="Stednmka1zvraznn21"/>
        <w:spacing w:after="0" w:line="240" w:lineRule="auto"/>
        <w:ind w:left="360"/>
        <w:jc w:val="both"/>
        <w:rPr>
          <w:rFonts w:cs="Calibri"/>
          <w:sz w:val="24"/>
          <w:szCs w:val="24"/>
        </w:rPr>
      </w:pPr>
    </w:p>
    <w:p w14:paraId="7E06B2B9"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VI.</w:t>
      </w:r>
    </w:p>
    <w:p w14:paraId="6203680E"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Smluvní pokuty</w:t>
      </w:r>
    </w:p>
    <w:p w14:paraId="37BBBCE0" w14:textId="77777777" w:rsidR="00F75AE6" w:rsidRPr="00630D3E" w:rsidRDefault="00F75AE6" w:rsidP="00F75AE6">
      <w:pPr>
        <w:pStyle w:val="Default"/>
        <w:spacing w:line="240" w:lineRule="auto"/>
        <w:rPr>
          <w:rFonts w:ascii="Calibri" w:hAnsi="Calibri" w:cs="Calibri"/>
          <w:b/>
        </w:rPr>
      </w:pPr>
    </w:p>
    <w:p w14:paraId="442D5762" w14:textId="52D5B8E8"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případ prodlení s placením jakéhokoliv peněžitého závazku dle této smlouvy sjednávají smluvní strany smluvní pokutu ve výši 0,05% z dlužné částky za každý den prodlení až do úplného zaplacení dlužné částky. </w:t>
      </w:r>
    </w:p>
    <w:p w14:paraId="1A7E2498" w14:textId="77777777"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Smluvní pokuta je splatná do 10 /slovy: deseti/ dnů ode dne, kdy bude druhé straně doručena písemná výzva na doručovací adresu k její úhradě. V případě, že se písemnou výzvu k úhradě smluvní pokuty nepodaří doručit druhé smluvní straně, má se za to, že byla doručena třetím dnem po odeslání druhé smluvní straně. Vedle nároku na smluvní pokutu zůstává zachován nárok na náhradu škody v plném rozsahu.</w:t>
      </w:r>
    </w:p>
    <w:p w14:paraId="744E9476" w14:textId="77777777" w:rsidR="00F75AE6" w:rsidRPr="00630D3E" w:rsidRDefault="00F75AE6" w:rsidP="00F75AE6">
      <w:pPr>
        <w:pStyle w:val="Odstavecseseznamem"/>
        <w:rPr>
          <w:rFonts w:ascii="Calibri" w:hAnsi="Calibri" w:cs="Calibri"/>
        </w:rPr>
      </w:pPr>
    </w:p>
    <w:p w14:paraId="42D7DA4A" w14:textId="77777777" w:rsidR="00F75AE6" w:rsidRPr="00630D3E" w:rsidRDefault="00F75AE6" w:rsidP="00F75AE6">
      <w:pPr>
        <w:pStyle w:val="Default"/>
        <w:spacing w:line="240" w:lineRule="auto"/>
        <w:jc w:val="center"/>
        <w:rPr>
          <w:rFonts w:ascii="Calibri" w:hAnsi="Calibri" w:cs="Calibri"/>
          <w:b/>
          <w:bCs/>
          <w:color w:val="auto"/>
        </w:rPr>
      </w:pPr>
      <w:r w:rsidRPr="00630D3E">
        <w:rPr>
          <w:rFonts w:ascii="Calibri" w:hAnsi="Calibri" w:cs="Calibri"/>
          <w:b/>
          <w:bCs/>
          <w:color w:val="auto"/>
        </w:rPr>
        <w:t>Článek VII.</w:t>
      </w:r>
    </w:p>
    <w:p w14:paraId="6DDE148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Závěrečná ustanovení</w:t>
      </w:r>
    </w:p>
    <w:p w14:paraId="7BC79D51" w14:textId="77777777" w:rsidR="00F75AE6" w:rsidRPr="00630D3E" w:rsidRDefault="00F75AE6" w:rsidP="00F75AE6">
      <w:pPr>
        <w:pStyle w:val="Default"/>
        <w:spacing w:line="240" w:lineRule="auto"/>
        <w:rPr>
          <w:rFonts w:ascii="Calibri" w:hAnsi="Calibri" w:cs="Calibri"/>
          <w:b/>
          <w:bCs/>
        </w:rPr>
      </w:pPr>
    </w:p>
    <w:p w14:paraId="6275989C" w14:textId="45F71508" w:rsidR="00F400A3" w:rsidRDefault="00F400A3" w:rsidP="00F23F4E">
      <w:pPr>
        <w:pStyle w:val="Zkladntextodsazen"/>
        <w:numPr>
          <w:ilvl w:val="0"/>
          <w:numId w:val="34"/>
        </w:numPr>
        <w:tabs>
          <w:tab w:val="num" w:pos="360"/>
        </w:tabs>
        <w:suppressAutoHyphens w:val="0"/>
        <w:ind w:left="357" w:hanging="357"/>
        <w:jc w:val="both"/>
        <w:rPr>
          <w:rFonts w:ascii="Calibri" w:hAnsi="Calibri" w:cs="Calibri"/>
          <w:sz w:val="24"/>
        </w:rPr>
      </w:pPr>
      <w:r w:rsidRPr="00F400A3">
        <w:rPr>
          <w:rFonts w:ascii="Calibri" w:hAnsi="Calibri" w:cs="Calibri"/>
          <w:sz w:val="24"/>
        </w:rPr>
        <w:t>Strany souhlasí s uveřejněním této Smlouvy v registru smluv dle zákona č. 340/2015 Sb. o zvláštních podmínkách účinnosti některých smluv, uveřejňování těchto smluv a o registru smluv (zákon o registru smluv)</w:t>
      </w:r>
      <w:r w:rsidR="005A7091">
        <w:rPr>
          <w:rFonts w:ascii="Calibri" w:hAnsi="Calibri" w:cs="Calibri"/>
          <w:sz w:val="24"/>
        </w:rPr>
        <w:t>, je-li toto zákonem vyžadováno</w:t>
      </w:r>
      <w:r w:rsidRPr="00F400A3">
        <w:rPr>
          <w:rFonts w:ascii="Calibri" w:hAnsi="Calibri" w:cs="Calibri"/>
          <w:sz w:val="24"/>
        </w:rPr>
        <w:t xml:space="preserve">. Pro účely takového uveřejnění nepovažují Strany nic z obsahu této Smlouvy ani metadata, která </w:t>
      </w:r>
      <w:r w:rsidRPr="00F400A3">
        <w:rPr>
          <w:rFonts w:ascii="Calibri" w:hAnsi="Calibri" w:cs="Calibri"/>
          <w:sz w:val="24"/>
        </w:rPr>
        <w:lastRenderedPageBreak/>
        <w:t>se k ní vážou, za vyloučené z uveřejnění. Smlouvu uveřejnění v registru smluv Poskytovatel.</w:t>
      </w:r>
    </w:p>
    <w:p w14:paraId="33EB37DE" w14:textId="4B3EA1A9"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Tato Smlouva nabývá platnosti dnem jejího podpisu oběma Smluvními stranami</w:t>
      </w:r>
      <w:r w:rsidR="00F400A3">
        <w:rPr>
          <w:rFonts w:ascii="Calibri" w:hAnsi="Calibri" w:cs="Calibri"/>
          <w:sz w:val="24"/>
        </w:rPr>
        <w:t xml:space="preserve"> </w:t>
      </w:r>
      <w:r w:rsidR="00F400A3" w:rsidRPr="00630D3E">
        <w:rPr>
          <w:rFonts w:ascii="Calibri" w:hAnsi="Calibri" w:cs="Calibri"/>
          <w:sz w:val="24"/>
        </w:rPr>
        <w:t>a účinnosti</w:t>
      </w:r>
      <w:r w:rsidR="00F400A3">
        <w:rPr>
          <w:rFonts w:ascii="Calibri" w:hAnsi="Calibri" w:cs="Calibri"/>
          <w:sz w:val="24"/>
        </w:rPr>
        <w:t xml:space="preserve"> dnem zveřejnění v registru smluv dle předchozího článku</w:t>
      </w:r>
      <w:r w:rsidRPr="00630D3E">
        <w:rPr>
          <w:rFonts w:ascii="Calibri" w:hAnsi="Calibri" w:cs="Calibri"/>
          <w:sz w:val="24"/>
        </w:rPr>
        <w:t>.</w:t>
      </w:r>
      <w:r w:rsidR="005A7091">
        <w:rPr>
          <w:rFonts w:ascii="Calibri" w:hAnsi="Calibri" w:cs="Calibri"/>
          <w:sz w:val="24"/>
        </w:rPr>
        <w:t xml:space="preserve"> V případě, že smlouva nebude zveřejňována v registru smluv dle předchozího odstavce nastává účinnost spolu s platností okamžikem podpisu obou smluvních stran.</w:t>
      </w:r>
    </w:p>
    <w:p w14:paraId="47D15FC1"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a vztahy z ní vyplývající se řídí právním řádem České republiky, </w:t>
      </w:r>
    </w:p>
    <w:p w14:paraId="047306B2"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Smlouva byla vyhotovena ve dvou stejnopisech, z nichž každá Smluvní strana obdrží po jednom vyhotovení.</w:t>
      </w:r>
    </w:p>
    <w:p w14:paraId="17110047"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5FF5F4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77777777" w:rsidR="00F75AE6"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Změny a doplňky této smlouvy lze provádět pouze písemnými a vzestupně očíslovanými dodatky, přičemž každá ze smluvních stran se zavazuje spravedlivě zvážit návrhy druhé smluvní strany. </w:t>
      </w:r>
    </w:p>
    <w:p w14:paraId="05F39A96" w14:textId="77777777" w:rsidR="00D07080" w:rsidRDefault="00D07080" w:rsidP="00D07080">
      <w:pPr>
        <w:pStyle w:val="Zkladntextodsazen"/>
        <w:suppressAutoHyphens w:val="0"/>
        <w:jc w:val="both"/>
        <w:rPr>
          <w:rFonts w:ascii="Calibri" w:hAnsi="Calibri" w:cs="Calibri"/>
          <w:sz w:val="24"/>
        </w:rPr>
      </w:pPr>
    </w:p>
    <w:p w14:paraId="1980AB92" w14:textId="77777777" w:rsidR="00D07080" w:rsidRDefault="00D07080" w:rsidP="00D07080">
      <w:pPr>
        <w:pStyle w:val="Zkladntextodsazen"/>
        <w:suppressAutoHyphens w:val="0"/>
        <w:jc w:val="both"/>
        <w:rPr>
          <w:rFonts w:ascii="Calibri" w:hAnsi="Calibri" w:cs="Calibri"/>
          <w:sz w:val="24"/>
        </w:rPr>
      </w:pPr>
    </w:p>
    <w:p w14:paraId="3585773E" w14:textId="77777777" w:rsidR="00D07080" w:rsidRDefault="00D07080" w:rsidP="00D07080">
      <w:pPr>
        <w:pStyle w:val="Zkladntextodsazen"/>
        <w:suppressAutoHyphens w:val="0"/>
        <w:jc w:val="both"/>
        <w:rPr>
          <w:rFonts w:ascii="Calibri" w:hAnsi="Calibri" w:cs="Calibri"/>
          <w:sz w:val="24"/>
        </w:rPr>
      </w:pPr>
    </w:p>
    <w:p w14:paraId="10EFDDCF" w14:textId="77777777" w:rsidR="00D07080" w:rsidRDefault="00D07080" w:rsidP="00D07080">
      <w:pPr>
        <w:pStyle w:val="Zkladntextodsazen"/>
        <w:suppressAutoHyphens w:val="0"/>
        <w:jc w:val="both"/>
        <w:rPr>
          <w:rFonts w:ascii="Calibri" w:hAnsi="Calibri" w:cs="Calibri"/>
          <w:sz w:val="24"/>
        </w:rPr>
      </w:pPr>
    </w:p>
    <w:p w14:paraId="3D1558AD" w14:textId="77777777" w:rsidR="00D07080" w:rsidRDefault="00D07080" w:rsidP="00D07080">
      <w:pPr>
        <w:pStyle w:val="Zkladntextodsazen"/>
        <w:suppressAutoHyphens w:val="0"/>
        <w:jc w:val="both"/>
        <w:rPr>
          <w:rFonts w:ascii="Calibri" w:hAnsi="Calibri" w:cs="Calibri"/>
          <w:sz w:val="24"/>
        </w:rPr>
      </w:pPr>
    </w:p>
    <w:p w14:paraId="17335071" w14:textId="77777777" w:rsidR="00D07080" w:rsidRDefault="00D07080" w:rsidP="00D07080">
      <w:pPr>
        <w:pStyle w:val="Zkladntextodsazen"/>
        <w:suppressAutoHyphens w:val="0"/>
        <w:jc w:val="both"/>
        <w:rPr>
          <w:rFonts w:ascii="Calibri" w:hAnsi="Calibri" w:cs="Calibri"/>
          <w:sz w:val="24"/>
        </w:rPr>
      </w:pPr>
    </w:p>
    <w:p w14:paraId="27D70DDA" w14:textId="77777777" w:rsidR="00D07080" w:rsidRDefault="00D07080" w:rsidP="00D07080">
      <w:pPr>
        <w:pStyle w:val="Zkladntextodsazen"/>
        <w:suppressAutoHyphens w:val="0"/>
        <w:jc w:val="both"/>
        <w:rPr>
          <w:rFonts w:ascii="Calibri" w:hAnsi="Calibri" w:cs="Calibri"/>
          <w:sz w:val="24"/>
        </w:rPr>
      </w:pPr>
    </w:p>
    <w:p w14:paraId="7647304F" w14:textId="77777777" w:rsidR="00D07080" w:rsidRPr="00F23F4E" w:rsidRDefault="00D07080" w:rsidP="00D07080">
      <w:pPr>
        <w:pStyle w:val="Zkladntextodsazen"/>
        <w:suppressAutoHyphens w:val="0"/>
        <w:jc w:val="both"/>
        <w:rPr>
          <w:rFonts w:ascii="Calibri" w:hAnsi="Calibri" w:cs="Calibri"/>
          <w:sz w:val="24"/>
        </w:rPr>
      </w:pPr>
    </w:p>
    <w:p w14:paraId="510749E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lastRenderedPageBreak/>
        <w:t xml:space="preserve">Nedílnou součástí této smlouvy jsou následující přílohy: </w:t>
      </w:r>
    </w:p>
    <w:p w14:paraId="4A777365" w14:textId="77777777" w:rsidR="004E3771" w:rsidRDefault="004E3771" w:rsidP="004E3771">
      <w:pPr>
        <w:pStyle w:val="Zkladntextodsazen"/>
        <w:suppressAutoHyphens w:val="0"/>
        <w:jc w:val="both"/>
        <w:rPr>
          <w:rFonts w:ascii="Calibri" w:hAnsi="Calibri" w:cs="Calibri"/>
          <w:sz w:val="24"/>
        </w:rPr>
      </w:pPr>
    </w:p>
    <w:p w14:paraId="569E42A3" w14:textId="649C6693" w:rsidR="004E3771" w:rsidRPr="00630D3E" w:rsidRDefault="004E3771" w:rsidP="004E3771">
      <w:pPr>
        <w:pStyle w:val="Zkladntextodsazen"/>
        <w:suppressAutoHyphens w:val="0"/>
        <w:jc w:val="both"/>
        <w:rPr>
          <w:rFonts w:ascii="Calibri" w:hAnsi="Calibri" w:cs="Calibri"/>
          <w:sz w:val="24"/>
        </w:rPr>
      </w:pPr>
      <w:r>
        <w:rPr>
          <w:rFonts w:ascii="Calibri" w:hAnsi="Calibri" w:cs="Calibri"/>
          <w:sz w:val="24"/>
        </w:rPr>
        <w:t>Př</w:t>
      </w:r>
      <w:r w:rsidRPr="00630D3E">
        <w:rPr>
          <w:rFonts w:ascii="Calibri" w:hAnsi="Calibri" w:cs="Calibri"/>
          <w:sz w:val="24"/>
        </w:rPr>
        <w:t xml:space="preserve">íloha č. </w:t>
      </w:r>
      <w:r>
        <w:rPr>
          <w:rFonts w:ascii="Calibri" w:hAnsi="Calibri" w:cs="Calibri"/>
          <w:sz w:val="24"/>
        </w:rPr>
        <w:t>1</w:t>
      </w:r>
      <w:r w:rsidRPr="00630D3E">
        <w:rPr>
          <w:rFonts w:ascii="Calibri" w:hAnsi="Calibri" w:cs="Calibri"/>
          <w:sz w:val="24"/>
        </w:rPr>
        <w:t xml:space="preserve"> - Vymezení </w:t>
      </w:r>
      <w:r>
        <w:rPr>
          <w:rFonts w:ascii="Calibri" w:hAnsi="Calibri" w:cs="Calibri"/>
          <w:i/>
          <w:iCs/>
          <w:sz w:val="24"/>
        </w:rPr>
        <w:t>Duševního vlastnictví</w:t>
      </w:r>
    </w:p>
    <w:p w14:paraId="1FAAB5E1" w14:textId="02450D8E" w:rsidR="00F75AE6" w:rsidRPr="00630D3E" w:rsidRDefault="00F75AE6" w:rsidP="004E3771">
      <w:pPr>
        <w:pStyle w:val="Zkladntextodsazen"/>
        <w:suppressAutoHyphens w:val="0"/>
        <w:jc w:val="both"/>
        <w:rPr>
          <w:rFonts w:ascii="Calibri" w:hAnsi="Calibri" w:cs="Calibri"/>
          <w:sz w:val="24"/>
        </w:rPr>
      </w:pPr>
      <w:r w:rsidRPr="00630D3E">
        <w:rPr>
          <w:rFonts w:ascii="Calibri" w:hAnsi="Calibri" w:cs="Calibri"/>
          <w:sz w:val="24"/>
        </w:rPr>
        <w:t xml:space="preserve">Příloha č. </w:t>
      </w:r>
      <w:r w:rsidR="004E3771">
        <w:rPr>
          <w:rFonts w:ascii="Calibri" w:hAnsi="Calibri" w:cs="Calibri"/>
          <w:sz w:val="24"/>
        </w:rPr>
        <w:t>2</w:t>
      </w:r>
      <w:r w:rsidRPr="00630D3E">
        <w:rPr>
          <w:rFonts w:ascii="Calibri" w:hAnsi="Calibri" w:cs="Calibri"/>
          <w:sz w:val="24"/>
        </w:rPr>
        <w:t xml:space="preserve"> – </w:t>
      </w:r>
      <w:r w:rsidR="003356ED">
        <w:rPr>
          <w:rFonts w:ascii="Calibri" w:hAnsi="Calibri" w:cs="Calibri"/>
          <w:sz w:val="24"/>
        </w:rPr>
        <w:t>K</w:t>
      </w:r>
      <w:r w:rsidRPr="00630D3E">
        <w:rPr>
          <w:rFonts w:ascii="Calibri" w:hAnsi="Calibri" w:cs="Calibri"/>
          <w:sz w:val="24"/>
        </w:rPr>
        <w:t xml:space="preserve">alkulace licenční </w:t>
      </w:r>
      <w:r w:rsidR="004E3771">
        <w:rPr>
          <w:rFonts w:ascii="Calibri" w:hAnsi="Calibri" w:cs="Calibri"/>
          <w:sz w:val="24"/>
        </w:rPr>
        <w:t>O</w:t>
      </w:r>
      <w:r w:rsidRPr="00630D3E">
        <w:rPr>
          <w:rFonts w:ascii="Calibri" w:hAnsi="Calibri" w:cs="Calibri"/>
          <w:sz w:val="24"/>
        </w:rPr>
        <w:t>dměny</w:t>
      </w:r>
    </w:p>
    <w:p w14:paraId="4E3AEEA0" w14:textId="77777777" w:rsidR="00F75AE6" w:rsidRPr="00630D3E" w:rsidRDefault="00F75AE6" w:rsidP="00F75AE6">
      <w:pPr>
        <w:spacing w:after="0" w:line="240" w:lineRule="auto"/>
        <w:ind w:left="720"/>
        <w:outlineLvl w:val="0"/>
        <w:rPr>
          <w:rFonts w:ascii="Calibri" w:hAnsi="Calibri" w:cs="Calibri"/>
          <w:sz w:val="24"/>
          <w:szCs w:val="24"/>
        </w:rPr>
      </w:pPr>
    </w:p>
    <w:p w14:paraId="45E15BA6" w14:textId="77777777" w:rsidR="00F75AE6" w:rsidRPr="00630D3E" w:rsidRDefault="00F75AE6" w:rsidP="00F75AE6">
      <w:pPr>
        <w:spacing w:after="0" w:line="240" w:lineRule="auto"/>
        <w:ind w:left="720"/>
        <w:outlineLvl w:val="0"/>
        <w:rPr>
          <w:rFonts w:ascii="Calibri" w:hAnsi="Calibri" w:cs="Calibri"/>
          <w:sz w:val="24"/>
          <w:szCs w:val="24"/>
        </w:rPr>
      </w:pPr>
    </w:p>
    <w:p w14:paraId="7185BBE1" w14:textId="52040DEE" w:rsidR="00F75AE6" w:rsidRPr="00572776" w:rsidRDefault="00F75AE6" w:rsidP="00F75AE6">
      <w:pPr>
        <w:spacing w:line="240" w:lineRule="auto"/>
        <w:rPr>
          <w:rFonts w:ascii="Calibri" w:hAnsi="Calibri" w:cs="Calibri"/>
          <w:b/>
          <w:sz w:val="24"/>
          <w:szCs w:val="24"/>
        </w:rPr>
      </w:pPr>
      <w:r w:rsidRPr="00572776">
        <w:rPr>
          <w:rFonts w:ascii="Calibri" w:hAnsi="Calibri" w:cs="Calibri"/>
          <w:sz w:val="24"/>
          <w:szCs w:val="24"/>
        </w:rPr>
        <w:t xml:space="preserve">V Buštěhradu dne </w:t>
      </w:r>
      <w:r w:rsidRPr="00572776">
        <w:rPr>
          <w:rFonts w:ascii="Calibri" w:hAnsi="Calibri" w:cs="Calibri"/>
          <w:sz w:val="24"/>
          <w:szCs w:val="24"/>
        </w:rPr>
        <w:tab/>
      </w:r>
      <w:r w:rsidRPr="00572776">
        <w:rPr>
          <w:rFonts w:ascii="Calibri" w:hAnsi="Calibri" w:cs="Calibri"/>
          <w:sz w:val="24"/>
          <w:szCs w:val="24"/>
        </w:rPr>
        <w:tab/>
      </w:r>
      <w:r w:rsidRPr="00572776">
        <w:rPr>
          <w:rFonts w:ascii="Calibri" w:hAnsi="Calibri" w:cs="Calibri"/>
          <w:sz w:val="24"/>
          <w:szCs w:val="24"/>
        </w:rPr>
        <w:tab/>
      </w:r>
      <w:r w:rsidRPr="00572776">
        <w:rPr>
          <w:rFonts w:ascii="Calibri" w:hAnsi="Calibri" w:cs="Calibri"/>
          <w:sz w:val="24"/>
          <w:szCs w:val="24"/>
        </w:rPr>
        <w:tab/>
      </w:r>
      <w:r w:rsidRPr="00572776">
        <w:rPr>
          <w:rFonts w:ascii="Calibri" w:hAnsi="Calibri" w:cs="Calibri"/>
          <w:sz w:val="24"/>
          <w:szCs w:val="24"/>
        </w:rPr>
        <w:tab/>
      </w:r>
      <w:r w:rsidRPr="00572776">
        <w:rPr>
          <w:rFonts w:ascii="Calibri" w:hAnsi="Calibri" w:cs="Calibri"/>
          <w:sz w:val="24"/>
          <w:szCs w:val="24"/>
        </w:rPr>
        <w:tab/>
        <w:t>V</w:t>
      </w:r>
      <w:r w:rsidR="005A7091" w:rsidRPr="00572776">
        <w:rPr>
          <w:rFonts w:ascii="Calibri" w:hAnsi="Calibri" w:cs="Calibri"/>
          <w:sz w:val="24"/>
          <w:szCs w:val="24"/>
        </w:rPr>
        <w:t> </w:t>
      </w:r>
      <w:r w:rsidR="00572776" w:rsidRPr="00572776">
        <w:rPr>
          <w:rFonts w:ascii="Calibri" w:hAnsi="Calibri" w:cs="Calibri"/>
          <w:sz w:val="24"/>
          <w:szCs w:val="24"/>
        </w:rPr>
        <w:t>Praze</w:t>
      </w:r>
      <w:r w:rsidR="005A7091" w:rsidRPr="00572776">
        <w:rPr>
          <w:rFonts w:ascii="Calibri" w:hAnsi="Calibri" w:cs="Calibri"/>
          <w:sz w:val="24"/>
          <w:szCs w:val="24"/>
        </w:rPr>
        <w:t xml:space="preserve"> </w:t>
      </w:r>
      <w:r w:rsidRPr="00572776">
        <w:rPr>
          <w:rFonts w:ascii="Calibri" w:hAnsi="Calibri" w:cs="Calibri"/>
          <w:sz w:val="24"/>
          <w:szCs w:val="24"/>
        </w:rPr>
        <w:t>dne</w:t>
      </w:r>
    </w:p>
    <w:p w14:paraId="32859901" w14:textId="77777777" w:rsidR="00F75AE6" w:rsidRPr="00572776" w:rsidRDefault="00F75AE6" w:rsidP="00F75AE6">
      <w:pPr>
        <w:spacing w:line="240" w:lineRule="auto"/>
        <w:rPr>
          <w:rFonts w:ascii="Calibri" w:hAnsi="Calibri" w:cs="Calibri"/>
          <w:sz w:val="24"/>
          <w:szCs w:val="24"/>
        </w:rPr>
      </w:pPr>
    </w:p>
    <w:p w14:paraId="4A4B955A" w14:textId="77777777" w:rsidR="00F75AE6" w:rsidRPr="00572776" w:rsidRDefault="00F75AE6" w:rsidP="00F75AE6">
      <w:pPr>
        <w:pStyle w:val="normlnn"/>
        <w:spacing w:before="0"/>
        <w:rPr>
          <w:rFonts w:ascii="Calibri" w:hAnsi="Calibri" w:cs="Calibri"/>
          <w:sz w:val="24"/>
          <w:szCs w:val="24"/>
        </w:rPr>
      </w:pPr>
    </w:p>
    <w:p w14:paraId="50AD7D4E" w14:textId="77777777" w:rsidR="00F75AE6" w:rsidRPr="00572776" w:rsidRDefault="00F75AE6" w:rsidP="00F75AE6">
      <w:pPr>
        <w:pStyle w:val="normlnn"/>
        <w:spacing w:before="0"/>
        <w:rPr>
          <w:rFonts w:ascii="Calibri" w:hAnsi="Calibri" w:cs="Calibri"/>
          <w:sz w:val="24"/>
          <w:szCs w:val="24"/>
        </w:rPr>
      </w:pPr>
    </w:p>
    <w:p w14:paraId="2AACEA7C" w14:textId="77777777" w:rsidR="00F75AE6" w:rsidRPr="00572776" w:rsidRDefault="00F75AE6" w:rsidP="00F75AE6">
      <w:pPr>
        <w:pStyle w:val="normlnn"/>
        <w:spacing w:before="0"/>
        <w:rPr>
          <w:rFonts w:ascii="Calibri" w:hAnsi="Calibri" w:cs="Calibri"/>
          <w:sz w:val="24"/>
          <w:szCs w:val="24"/>
        </w:rPr>
      </w:pPr>
    </w:p>
    <w:p w14:paraId="46AC6605" w14:textId="77777777" w:rsidR="00F75AE6" w:rsidRDefault="00F75AE6" w:rsidP="00F75AE6">
      <w:pPr>
        <w:pStyle w:val="normlnn"/>
        <w:spacing w:before="0"/>
        <w:rPr>
          <w:rFonts w:ascii="Calibri" w:hAnsi="Calibri" w:cs="Calibri"/>
          <w:sz w:val="24"/>
          <w:szCs w:val="24"/>
        </w:rPr>
      </w:pPr>
    </w:p>
    <w:p w14:paraId="5D2604E1" w14:textId="77777777" w:rsidR="00D07080" w:rsidRDefault="00D07080" w:rsidP="00F75AE6">
      <w:pPr>
        <w:pStyle w:val="normlnn"/>
        <w:spacing w:before="0"/>
        <w:rPr>
          <w:rFonts w:ascii="Calibri" w:hAnsi="Calibri" w:cs="Calibri"/>
          <w:sz w:val="24"/>
          <w:szCs w:val="24"/>
        </w:rPr>
      </w:pPr>
    </w:p>
    <w:p w14:paraId="183AC415" w14:textId="77777777" w:rsidR="00D07080" w:rsidRDefault="00D07080" w:rsidP="00F75AE6">
      <w:pPr>
        <w:pStyle w:val="normlnn"/>
        <w:spacing w:before="0"/>
        <w:rPr>
          <w:rFonts w:ascii="Calibri" w:hAnsi="Calibri" w:cs="Calibri"/>
          <w:sz w:val="24"/>
          <w:szCs w:val="24"/>
        </w:rPr>
      </w:pPr>
    </w:p>
    <w:p w14:paraId="6FB26D09" w14:textId="77777777" w:rsidR="00D07080" w:rsidRPr="00572776" w:rsidRDefault="00D07080" w:rsidP="00F75AE6">
      <w:pPr>
        <w:pStyle w:val="normlnn"/>
        <w:spacing w:before="0"/>
        <w:rPr>
          <w:rFonts w:ascii="Calibri" w:hAnsi="Calibri" w:cs="Calibri"/>
          <w:sz w:val="24"/>
          <w:szCs w:val="24"/>
        </w:rPr>
      </w:pPr>
    </w:p>
    <w:p w14:paraId="5ED2B8E3" w14:textId="2BF32519" w:rsidR="00F75AE6" w:rsidRPr="00572776" w:rsidRDefault="00F75AE6" w:rsidP="00F75AE6">
      <w:pPr>
        <w:pStyle w:val="normlnn"/>
        <w:spacing w:before="0"/>
        <w:rPr>
          <w:rFonts w:ascii="Calibri" w:hAnsi="Calibri" w:cs="Calibri"/>
          <w:sz w:val="24"/>
          <w:szCs w:val="24"/>
        </w:rPr>
      </w:pPr>
      <w:r w:rsidRPr="00572776">
        <w:rPr>
          <w:rFonts w:ascii="Calibri" w:hAnsi="Calibri" w:cs="Calibri"/>
          <w:sz w:val="24"/>
          <w:szCs w:val="24"/>
        </w:rPr>
        <w:t>…………………………………………..</w:t>
      </w:r>
      <w:r w:rsidRPr="00572776">
        <w:rPr>
          <w:rFonts w:ascii="Calibri" w:hAnsi="Calibri" w:cs="Calibri"/>
          <w:sz w:val="24"/>
          <w:szCs w:val="24"/>
        </w:rPr>
        <w:tab/>
        <w:t xml:space="preserve">    </w:t>
      </w:r>
      <w:r w:rsidR="00F23F4E" w:rsidRPr="00572776">
        <w:rPr>
          <w:rFonts w:ascii="Calibri" w:hAnsi="Calibri" w:cs="Calibri"/>
          <w:sz w:val="24"/>
          <w:szCs w:val="24"/>
        </w:rPr>
        <w:tab/>
      </w:r>
      <w:r w:rsidR="00F23F4E" w:rsidRPr="00572776">
        <w:rPr>
          <w:rFonts w:ascii="Calibri" w:hAnsi="Calibri" w:cs="Calibri"/>
          <w:sz w:val="24"/>
          <w:szCs w:val="24"/>
        </w:rPr>
        <w:tab/>
      </w:r>
      <w:r w:rsidR="00F23F4E" w:rsidRPr="00572776">
        <w:rPr>
          <w:rFonts w:ascii="Calibri" w:hAnsi="Calibri" w:cs="Calibri"/>
          <w:sz w:val="24"/>
          <w:szCs w:val="24"/>
        </w:rPr>
        <w:tab/>
      </w:r>
      <w:r w:rsidRPr="00572776">
        <w:rPr>
          <w:rFonts w:ascii="Calibri" w:hAnsi="Calibri" w:cs="Calibri"/>
          <w:sz w:val="24"/>
          <w:szCs w:val="24"/>
        </w:rPr>
        <w:t>…………………………………………..</w:t>
      </w:r>
    </w:p>
    <w:p w14:paraId="550BCBF5" w14:textId="01A1F89C" w:rsidR="00F75AE6" w:rsidRPr="00572776" w:rsidRDefault="00F75AE6" w:rsidP="00F75AE6">
      <w:pPr>
        <w:pStyle w:val="normlnn"/>
        <w:spacing w:before="0"/>
        <w:rPr>
          <w:rFonts w:ascii="Calibri" w:hAnsi="Calibri" w:cs="Calibri"/>
          <w:bCs/>
          <w:sz w:val="24"/>
          <w:szCs w:val="24"/>
        </w:rPr>
      </w:pPr>
      <w:r w:rsidRPr="00572776">
        <w:rPr>
          <w:rFonts w:ascii="Calibri" w:hAnsi="Calibri" w:cs="Calibri"/>
          <w:sz w:val="24"/>
          <w:szCs w:val="24"/>
        </w:rPr>
        <w:t xml:space="preserve">Ing. </w:t>
      </w:r>
      <w:r w:rsidR="00CC27F6" w:rsidRPr="00572776">
        <w:rPr>
          <w:rFonts w:ascii="Calibri" w:hAnsi="Calibri" w:cs="Calibri"/>
          <w:sz w:val="24"/>
          <w:szCs w:val="24"/>
        </w:rPr>
        <w:t>Robert Jára</w:t>
      </w:r>
      <w:r w:rsidRPr="00572776">
        <w:rPr>
          <w:rFonts w:ascii="Calibri" w:hAnsi="Calibri" w:cs="Calibri"/>
          <w:sz w:val="24"/>
          <w:szCs w:val="24"/>
        </w:rPr>
        <w:t>, Ph.D., ředitel</w:t>
      </w:r>
      <w:r w:rsidRPr="00572776">
        <w:rPr>
          <w:rFonts w:ascii="Calibri" w:hAnsi="Calibri" w:cs="Calibri"/>
          <w:sz w:val="24"/>
          <w:szCs w:val="24"/>
        </w:rPr>
        <w:tab/>
      </w:r>
      <w:r w:rsidRPr="00572776">
        <w:rPr>
          <w:rFonts w:ascii="Calibri" w:hAnsi="Calibri" w:cs="Calibri"/>
          <w:sz w:val="24"/>
          <w:szCs w:val="24"/>
        </w:rPr>
        <w:tab/>
      </w:r>
      <w:r w:rsidR="00F23F4E" w:rsidRPr="00572776">
        <w:rPr>
          <w:rFonts w:ascii="Calibri" w:hAnsi="Calibri" w:cs="Calibri"/>
          <w:sz w:val="24"/>
          <w:szCs w:val="24"/>
        </w:rPr>
        <w:tab/>
      </w:r>
      <w:r w:rsidR="00572776" w:rsidRPr="00572776">
        <w:rPr>
          <w:rFonts w:ascii="Calibri" w:hAnsi="Calibri" w:cs="Calibri"/>
        </w:rPr>
        <w:t>Ing. Petr Kudera, jednatel</w:t>
      </w:r>
      <w:r w:rsidR="00572776" w:rsidRPr="00572776" w:rsidDel="00572776">
        <w:rPr>
          <w:rFonts w:ascii="Calibri" w:hAnsi="Calibri" w:cs="Calibri"/>
          <w:bCs/>
        </w:rPr>
        <w:t xml:space="preserve"> </w:t>
      </w:r>
    </w:p>
    <w:p w14:paraId="409C5AA2" w14:textId="12A4B99E" w:rsidR="00F75AE6" w:rsidRPr="00572776" w:rsidRDefault="00F75AE6" w:rsidP="00F75AE6">
      <w:pPr>
        <w:pStyle w:val="normlnn"/>
        <w:spacing w:before="0"/>
        <w:rPr>
          <w:rFonts w:ascii="Calibri" w:hAnsi="Calibri" w:cs="Calibri"/>
          <w:bCs/>
          <w:sz w:val="24"/>
          <w:szCs w:val="24"/>
        </w:rPr>
      </w:pPr>
      <w:r w:rsidRPr="00572776">
        <w:rPr>
          <w:rFonts w:ascii="Calibri" w:eastAsia="Lucida Sans Unicode" w:hAnsi="Calibri" w:cs="Calibri"/>
          <w:bCs/>
          <w:snapToGrid/>
          <w:kern w:val="1"/>
          <w:sz w:val="24"/>
          <w:szCs w:val="24"/>
          <w:lang w:eastAsia="ar-SA"/>
        </w:rPr>
        <w:t>České vysoké učení technické v Praze</w:t>
      </w:r>
      <w:r w:rsidRPr="00572776">
        <w:rPr>
          <w:rFonts w:ascii="Calibri" w:hAnsi="Calibri" w:cs="Calibri"/>
          <w:bCs/>
          <w:sz w:val="24"/>
          <w:szCs w:val="24"/>
        </w:rPr>
        <w:tab/>
      </w:r>
      <w:r w:rsidR="00F23F4E" w:rsidRPr="00572776">
        <w:rPr>
          <w:rFonts w:ascii="Calibri" w:hAnsi="Calibri" w:cs="Calibri"/>
          <w:bCs/>
          <w:sz w:val="24"/>
          <w:szCs w:val="24"/>
        </w:rPr>
        <w:tab/>
      </w:r>
      <w:r w:rsidR="00572776" w:rsidRPr="00572776">
        <w:rPr>
          <w:rFonts w:ascii="Calibri" w:hAnsi="Calibri" w:cs="Calibri"/>
          <w:bCs/>
        </w:rPr>
        <w:t>ENERGOCENTRUM PLUS</w:t>
      </w:r>
      <w:r w:rsidR="00572776">
        <w:rPr>
          <w:rFonts w:ascii="Calibri" w:hAnsi="Calibri" w:cs="Calibri"/>
          <w:bCs/>
        </w:rPr>
        <w:t>,</w:t>
      </w:r>
      <w:r w:rsidR="00572776" w:rsidRPr="00572776">
        <w:rPr>
          <w:rFonts w:ascii="Calibri" w:hAnsi="Calibri" w:cs="Calibri"/>
          <w:bCs/>
        </w:rPr>
        <w:t xml:space="preserve"> s.r.o.</w:t>
      </w:r>
    </w:p>
    <w:p w14:paraId="494DD084" w14:textId="77777777" w:rsidR="00F75AE6" w:rsidRPr="00630D3E" w:rsidRDefault="00F75AE6" w:rsidP="00F75AE6">
      <w:pPr>
        <w:pStyle w:val="normlnn"/>
        <w:spacing w:before="0"/>
        <w:rPr>
          <w:rFonts w:ascii="Calibri" w:hAnsi="Calibri" w:cs="Calibri"/>
          <w:sz w:val="24"/>
          <w:szCs w:val="24"/>
        </w:rPr>
      </w:pPr>
      <w:r w:rsidRPr="00572776">
        <w:rPr>
          <w:rFonts w:ascii="Calibri" w:hAnsi="Calibri" w:cs="Calibri"/>
          <w:sz w:val="24"/>
          <w:szCs w:val="24"/>
        </w:rPr>
        <w:t>Univerzitní centrum energeticky efektivních</w:t>
      </w:r>
    </w:p>
    <w:p w14:paraId="494545B9" w14:textId="77777777"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budov</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p>
    <w:p w14:paraId="0190A805" w14:textId="2B4DA3B5" w:rsidR="00F75AE6" w:rsidRPr="004E3771" w:rsidRDefault="00F75AE6" w:rsidP="00F75AE6">
      <w:pPr>
        <w:spacing w:after="200" w:line="276" w:lineRule="auto"/>
        <w:jc w:val="left"/>
        <w:rPr>
          <w:rFonts w:ascii="Calibri" w:hAnsi="Calibri" w:cs="Calibri"/>
          <w:b/>
          <w:sz w:val="24"/>
          <w:szCs w:val="24"/>
        </w:rPr>
      </w:pPr>
      <w:r w:rsidRPr="00630D3E">
        <w:rPr>
          <w:rFonts w:ascii="Calibri" w:hAnsi="Calibri" w:cs="Calibri"/>
          <w:b/>
          <w:szCs w:val="28"/>
        </w:rPr>
        <w:br w:type="page"/>
      </w:r>
      <w:r w:rsidRPr="004E3771">
        <w:rPr>
          <w:rFonts w:ascii="Calibri" w:hAnsi="Calibri" w:cs="Calibri"/>
          <w:b/>
          <w:sz w:val="24"/>
          <w:szCs w:val="24"/>
        </w:rPr>
        <w:lastRenderedPageBreak/>
        <w:t>Příloha č. 1</w:t>
      </w:r>
      <w:r w:rsidR="004E3771" w:rsidRPr="004E3771">
        <w:rPr>
          <w:rFonts w:ascii="Calibri" w:hAnsi="Calibri" w:cs="Calibri"/>
          <w:b/>
          <w:sz w:val="24"/>
          <w:szCs w:val="24"/>
        </w:rPr>
        <w:t xml:space="preserve"> vymezení </w:t>
      </w:r>
      <w:r w:rsidR="004E3771" w:rsidRPr="004E3771">
        <w:rPr>
          <w:rFonts w:ascii="Calibri" w:hAnsi="Calibri" w:cs="Calibri"/>
          <w:b/>
          <w:i/>
          <w:iCs/>
          <w:sz w:val="24"/>
        </w:rPr>
        <w:t>Duševního vlastnictví</w:t>
      </w:r>
      <w:r w:rsidR="00EF5DB7">
        <w:rPr>
          <w:rFonts w:ascii="Calibri" w:hAnsi="Calibri" w:cs="Calibri"/>
          <w:b/>
          <w:i/>
          <w:iCs/>
          <w:sz w:val="24"/>
        </w:rPr>
        <w:t xml:space="preserve"> a podílu na něm</w:t>
      </w:r>
    </w:p>
    <w:p w14:paraId="6677A6CA" w14:textId="615B906B" w:rsidR="00E83817" w:rsidRDefault="00F47D07" w:rsidP="00F75AE6">
      <w:pPr>
        <w:spacing w:after="200" w:line="276" w:lineRule="auto"/>
        <w:jc w:val="left"/>
        <w:rPr>
          <w:rFonts w:ascii="Calibri" w:hAnsi="Calibri" w:cs="Calibri"/>
          <w:b/>
          <w:sz w:val="24"/>
          <w:szCs w:val="24"/>
        </w:rPr>
      </w:pPr>
      <w:r>
        <w:rPr>
          <w:rFonts w:ascii="Calibri" w:hAnsi="Calibri" w:cs="Calibri"/>
          <w:b/>
          <w:sz w:val="24"/>
          <w:szCs w:val="24"/>
        </w:rPr>
        <w:t>Xxxxxxxxxxxxxxxxxxxxxxxxxxxxxxxxxxxxxxxxxxxxxxxxxxxxxxxxxxxxxxxxxxxxxxx</w:t>
      </w:r>
    </w:p>
    <w:p w14:paraId="4EF939B2" w14:textId="77777777" w:rsidR="00F47D07" w:rsidRDefault="00F47D07" w:rsidP="00F75AE6">
      <w:pPr>
        <w:spacing w:after="200" w:line="276" w:lineRule="auto"/>
        <w:jc w:val="left"/>
        <w:rPr>
          <w:rFonts w:ascii="Calibri" w:hAnsi="Calibri" w:cs="Calibri"/>
          <w:b/>
          <w:sz w:val="24"/>
          <w:szCs w:val="24"/>
        </w:rPr>
      </w:pPr>
    </w:p>
    <w:p w14:paraId="394F1750" w14:textId="77777777" w:rsidR="00F47D07" w:rsidRDefault="00F47D07" w:rsidP="00F75AE6">
      <w:pPr>
        <w:spacing w:after="200" w:line="276" w:lineRule="auto"/>
        <w:jc w:val="left"/>
        <w:rPr>
          <w:rFonts w:ascii="Calibri" w:hAnsi="Calibri" w:cs="Calibri"/>
          <w:b/>
          <w:sz w:val="24"/>
          <w:szCs w:val="24"/>
        </w:rPr>
      </w:pPr>
    </w:p>
    <w:p w14:paraId="30B3C995" w14:textId="77777777" w:rsidR="00F47D07" w:rsidRDefault="00F47D07" w:rsidP="00F75AE6">
      <w:pPr>
        <w:spacing w:after="200" w:line="276" w:lineRule="auto"/>
        <w:jc w:val="left"/>
        <w:rPr>
          <w:rFonts w:ascii="Calibri" w:hAnsi="Calibri" w:cs="Calibri"/>
          <w:b/>
          <w:sz w:val="24"/>
          <w:szCs w:val="24"/>
        </w:rPr>
      </w:pPr>
    </w:p>
    <w:p w14:paraId="1A97BAEC" w14:textId="77777777" w:rsidR="00F47D07" w:rsidRDefault="00F47D07" w:rsidP="00F75AE6">
      <w:pPr>
        <w:spacing w:after="200" w:line="276" w:lineRule="auto"/>
        <w:jc w:val="left"/>
        <w:rPr>
          <w:rFonts w:ascii="Calibri" w:hAnsi="Calibri" w:cs="Calibri"/>
          <w:b/>
          <w:sz w:val="24"/>
          <w:szCs w:val="24"/>
        </w:rPr>
      </w:pPr>
    </w:p>
    <w:p w14:paraId="4A5316FA" w14:textId="77777777" w:rsidR="00F47D07" w:rsidRDefault="00F47D07" w:rsidP="00F75AE6">
      <w:pPr>
        <w:spacing w:after="200" w:line="276" w:lineRule="auto"/>
        <w:jc w:val="left"/>
        <w:rPr>
          <w:rFonts w:ascii="Calibri" w:hAnsi="Calibri" w:cs="Calibri"/>
          <w:b/>
          <w:sz w:val="24"/>
          <w:szCs w:val="24"/>
        </w:rPr>
      </w:pPr>
    </w:p>
    <w:p w14:paraId="123D2A42" w14:textId="77777777" w:rsidR="00F47D07" w:rsidRDefault="00F47D07" w:rsidP="00F75AE6">
      <w:pPr>
        <w:spacing w:after="200" w:line="276" w:lineRule="auto"/>
        <w:jc w:val="left"/>
        <w:rPr>
          <w:rFonts w:ascii="Calibri" w:hAnsi="Calibri" w:cs="Calibri"/>
          <w:b/>
          <w:sz w:val="24"/>
          <w:szCs w:val="24"/>
        </w:rPr>
      </w:pPr>
    </w:p>
    <w:p w14:paraId="1CE78743" w14:textId="77777777" w:rsidR="00F47D07" w:rsidRDefault="00F47D07" w:rsidP="00F75AE6">
      <w:pPr>
        <w:spacing w:after="200" w:line="276" w:lineRule="auto"/>
        <w:jc w:val="left"/>
        <w:rPr>
          <w:rFonts w:ascii="Calibri" w:hAnsi="Calibri" w:cs="Calibri"/>
          <w:b/>
          <w:sz w:val="24"/>
          <w:szCs w:val="24"/>
        </w:rPr>
      </w:pPr>
    </w:p>
    <w:p w14:paraId="2FF5DD4D" w14:textId="77777777" w:rsidR="00F47D07" w:rsidRDefault="00F47D07" w:rsidP="00F75AE6">
      <w:pPr>
        <w:spacing w:after="200" w:line="276" w:lineRule="auto"/>
        <w:jc w:val="left"/>
        <w:rPr>
          <w:rFonts w:ascii="Calibri" w:hAnsi="Calibri" w:cs="Calibri"/>
          <w:b/>
          <w:sz w:val="24"/>
          <w:szCs w:val="24"/>
        </w:rPr>
      </w:pPr>
    </w:p>
    <w:p w14:paraId="1E3B9846" w14:textId="77777777" w:rsidR="00F47D07" w:rsidRDefault="00F47D07" w:rsidP="00F75AE6">
      <w:pPr>
        <w:spacing w:after="200" w:line="276" w:lineRule="auto"/>
        <w:jc w:val="left"/>
        <w:rPr>
          <w:rFonts w:ascii="Calibri" w:hAnsi="Calibri" w:cs="Calibri"/>
          <w:b/>
          <w:sz w:val="24"/>
          <w:szCs w:val="24"/>
        </w:rPr>
      </w:pPr>
    </w:p>
    <w:p w14:paraId="0C2AEB01" w14:textId="77777777" w:rsidR="00F47D07" w:rsidRDefault="00F47D07" w:rsidP="00F75AE6">
      <w:pPr>
        <w:spacing w:after="200" w:line="276" w:lineRule="auto"/>
        <w:jc w:val="left"/>
        <w:rPr>
          <w:rFonts w:ascii="Calibri" w:hAnsi="Calibri" w:cs="Calibri"/>
          <w:b/>
          <w:sz w:val="24"/>
          <w:szCs w:val="24"/>
        </w:rPr>
      </w:pPr>
    </w:p>
    <w:p w14:paraId="6750F805" w14:textId="77777777" w:rsidR="00F47D07" w:rsidRDefault="00F47D07" w:rsidP="00F75AE6">
      <w:pPr>
        <w:spacing w:after="200" w:line="276" w:lineRule="auto"/>
        <w:jc w:val="left"/>
        <w:rPr>
          <w:rFonts w:ascii="Calibri" w:hAnsi="Calibri" w:cs="Calibri"/>
          <w:b/>
          <w:sz w:val="24"/>
          <w:szCs w:val="24"/>
        </w:rPr>
      </w:pPr>
    </w:p>
    <w:p w14:paraId="64236CEC" w14:textId="77777777" w:rsidR="00F47D07" w:rsidRDefault="00F47D07" w:rsidP="00F75AE6">
      <w:pPr>
        <w:spacing w:after="200" w:line="276" w:lineRule="auto"/>
        <w:jc w:val="left"/>
        <w:rPr>
          <w:rFonts w:ascii="Calibri" w:hAnsi="Calibri" w:cs="Calibri"/>
          <w:b/>
          <w:sz w:val="24"/>
          <w:szCs w:val="24"/>
        </w:rPr>
      </w:pPr>
    </w:p>
    <w:p w14:paraId="00C98425" w14:textId="77777777" w:rsidR="00F47D07" w:rsidRDefault="00F47D07" w:rsidP="00F75AE6">
      <w:pPr>
        <w:spacing w:after="200" w:line="276" w:lineRule="auto"/>
        <w:jc w:val="left"/>
        <w:rPr>
          <w:rFonts w:ascii="Calibri" w:hAnsi="Calibri" w:cs="Calibri"/>
          <w:b/>
          <w:sz w:val="24"/>
          <w:szCs w:val="24"/>
        </w:rPr>
      </w:pPr>
    </w:p>
    <w:p w14:paraId="05750146" w14:textId="77777777" w:rsidR="00F47D07" w:rsidRDefault="00F47D07" w:rsidP="00F75AE6">
      <w:pPr>
        <w:spacing w:after="200" w:line="276" w:lineRule="auto"/>
        <w:jc w:val="left"/>
        <w:rPr>
          <w:rFonts w:ascii="Calibri" w:hAnsi="Calibri" w:cs="Calibri"/>
          <w:b/>
          <w:sz w:val="24"/>
          <w:szCs w:val="24"/>
        </w:rPr>
      </w:pPr>
    </w:p>
    <w:p w14:paraId="4DEF2819" w14:textId="77777777" w:rsidR="00F47D07" w:rsidRDefault="00F47D07" w:rsidP="00F75AE6">
      <w:pPr>
        <w:spacing w:after="200" w:line="276" w:lineRule="auto"/>
        <w:jc w:val="left"/>
        <w:rPr>
          <w:rFonts w:ascii="Calibri" w:hAnsi="Calibri" w:cs="Calibri"/>
          <w:b/>
          <w:sz w:val="24"/>
          <w:szCs w:val="24"/>
        </w:rPr>
      </w:pPr>
    </w:p>
    <w:p w14:paraId="01CABBC1" w14:textId="77777777" w:rsidR="00F47D07" w:rsidRDefault="00F47D07" w:rsidP="00F75AE6">
      <w:pPr>
        <w:spacing w:after="200" w:line="276" w:lineRule="auto"/>
        <w:jc w:val="left"/>
        <w:rPr>
          <w:rFonts w:ascii="Calibri" w:hAnsi="Calibri" w:cs="Calibri"/>
          <w:b/>
          <w:sz w:val="24"/>
          <w:szCs w:val="24"/>
        </w:rPr>
      </w:pPr>
    </w:p>
    <w:p w14:paraId="3E299EC6" w14:textId="77777777" w:rsidR="00F47D07" w:rsidRDefault="00F47D07" w:rsidP="00F75AE6">
      <w:pPr>
        <w:spacing w:after="200" w:line="276" w:lineRule="auto"/>
        <w:jc w:val="left"/>
        <w:rPr>
          <w:rFonts w:ascii="Calibri" w:hAnsi="Calibri" w:cs="Calibri"/>
          <w:b/>
          <w:sz w:val="24"/>
          <w:szCs w:val="24"/>
        </w:rPr>
      </w:pPr>
    </w:p>
    <w:p w14:paraId="340C91F9" w14:textId="77777777" w:rsidR="00F47D07" w:rsidRDefault="00F47D07" w:rsidP="00F75AE6">
      <w:pPr>
        <w:spacing w:after="200" w:line="276" w:lineRule="auto"/>
        <w:jc w:val="left"/>
        <w:rPr>
          <w:rFonts w:ascii="Calibri" w:hAnsi="Calibri" w:cs="Calibri"/>
          <w:b/>
          <w:sz w:val="24"/>
          <w:szCs w:val="24"/>
        </w:rPr>
      </w:pPr>
    </w:p>
    <w:p w14:paraId="1C5886E4" w14:textId="77777777" w:rsidR="009610F1" w:rsidRDefault="009610F1" w:rsidP="00F75AE6">
      <w:pPr>
        <w:spacing w:after="200" w:line="276" w:lineRule="auto"/>
        <w:jc w:val="left"/>
        <w:rPr>
          <w:rFonts w:ascii="Calibri" w:hAnsi="Calibri" w:cs="Calibri"/>
          <w:b/>
          <w:sz w:val="24"/>
          <w:szCs w:val="24"/>
        </w:rPr>
      </w:pPr>
    </w:p>
    <w:p w14:paraId="090EE0A8" w14:textId="77777777" w:rsidR="009610F1" w:rsidRDefault="009610F1" w:rsidP="00F75AE6">
      <w:pPr>
        <w:spacing w:after="200" w:line="276" w:lineRule="auto"/>
        <w:jc w:val="left"/>
        <w:rPr>
          <w:rFonts w:ascii="Calibri" w:hAnsi="Calibri" w:cs="Calibri"/>
          <w:b/>
          <w:sz w:val="24"/>
          <w:szCs w:val="24"/>
        </w:rPr>
      </w:pPr>
    </w:p>
    <w:p w14:paraId="4773C44F" w14:textId="77777777" w:rsidR="009610F1" w:rsidRDefault="009610F1" w:rsidP="00F75AE6">
      <w:pPr>
        <w:spacing w:after="200" w:line="276" w:lineRule="auto"/>
        <w:jc w:val="left"/>
        <w:rPr>
          <w:rFonts w:ascii="Calibri" w:hAnsi="Calibri" w:cs="Calibri"/>
          <w:b/>
          <w:sz w:val="24"/>
          <w:szCs w:val="24"/>
        </w:rPr>
      </w:pPr>
    </w:p>
    <w:p w14:paraId="604E5000" w14:textId="46B2C070" w:rsidR="00E83817" w:rsidRDefault="00E83817" w:rsidP="00F75AE6">
      <w:pPr>
        <w:spacing w:after="200" w:line="276" w:lineRule="auto"/>
        <w:jc w:val="left"/>
        <w:rPr>
          <w:rFonts w:ascii="Calibri" w:hAnsi="Calibri" w:cs="Calibri"/>
          <w:b/>
          <w:sz w:val="24"/>
          <w:szCs w:val="24"/>
        </w:rPr>
      </w:pPr>
      <w:r>
        <w:rPr>
          <w:rFonts w:ascii="Calibri" w:hAnsi="Calibri" w:cs="Calibri"/>
          <w:b/>
          <w:sz w:val="24"/>
          <w:szCs w:val="24"/>
        </w:rPr>
        <w:lastRenderedPageBreak/>
        <w:t>Příloha č. 2</w:t>
      </w:r>
    </w:p>
    <w:p w14:paraId="528D679F" w14:textId="15CD1DEC" w:rsidR="00E83817" w:rsidRDefault="00E83817" w:rsidP="00F75AE6">
      <w:pPr>
        <w:spacing w:after="200" w:line="276" w:lineRule="auto"/>
        <w:jc w:val="left"/>
        <w:rPr>
          <w:rFonts w:ascii="Calibri" w:hAnsi="Calibri" w:cs="Calibri"/>
          <w:b/>
          <w:sz w:val="24"/>
          <w:szCs w:val="24"/>
        </w:rPr>
      </w:pPr>
    </w:p>
    <w:p w14:paraId="5173EE06" w14:textId="77777777" w:rsidR="00E83817" w:rsidRPr="00630D3E" w:rsidRDefault="00E83817" w:rsidP="00E83817">
      <w:pPr>
        <w:rPr>
          <w:rFonts w:ascii="Calibri" w:hAnsi="Calibri" w:cs="Calibri"/>
          <w:b/>
          <w:sz w:val="24"/>
          <w:szCs w:val="24"/>
        </w:rPr>
      </w:pPr>
    </w:p>
    <w:p w14:paraId="677F4501" w14:textId="77777777" w:rsidR="00E83817" w:rsidRPr="00630D3E" w:rsidRDefault="00E83817" w:rsidP="00E83817">
      <w:pPr>
        <w:jc w:val="center"/>
        <w:rPr>
          <w:rFonts w:ascii="Calibri" w:hAnsi="Calibri" w:cs="Calibri"/>
          <w:b/>
          <w:sz w:val="24"/>
          <w:szCs w:val="24"/>
        </w:rPr>
      </w:pPr>
      <w:r w:rsidRPr="00630D3E">
        <w:rPr>
          <w:rFonts w:ascii="Calibri" w:hAnsi="Calibri" w:cs="Calibri"/>
          <w:sz w:val="24"/>
          <w:szCs w:val="24"/>
        </w:rPr>
        <w:t xml:space="preserve">I. </w:t>
      </w:r>
    </w:p>
    <w:p w14:paraId="188715A0" w14:textId="02D9D8EC" w:rsidR="00E83817" w:rsidRPr="00630D3E" w:rsidRDefault="00E83817" w:rsidP="00E83817">
      <w:pPr>
        <w:spacing w:line="240" w:lineRule="auto"/>
        <w:jc w:val="center"/>
        <w:rPr>
          <w:rFonts w:ascii="Calibri" w:hAnsi="Calibri" w:cs="Calibri"/>
          <w:b/>
          <w:sz w:val="24"/>
          <w:szCs w:val="24"/>
        </w:rPr>
      </w:pPr>
      <w:r w:rsidRPr="00630D3E">
        <w:rPr>
          <w:rFonts w:ascii="Calibri" w:hAnsi="Calibri" w:cs="Calibri"/>
          <w:sz w:val="24"/>
          <w:szCs w:val="24"/>
        </w:rPr>
        <w:t xml:space="preserve">Výpočet </w:t>
      </w:r>
      <w:r w:rsidR="004E3771">
        <w:rPr>
          <w:rFonts w:ascii="Calibri" w:hAnsi="Calibri" w:cs="Calibri"/>
          <w:sz w:val="24"/>
          <w:szCs w:val="24"/>
        </w:rPr>
        <w:t>O</w:t>
      </w:r>
      <w:r w:rsidRPr="00630D3E">
        <w:rPr>
          <w:rFonts w:ascii="Calibri" w:hAnsi="Calibri" w:cs="Calibri"/>
          <w:sz w:val="24"/>
          <w:szCs w:val="24"/>
        </w:rPr>
        <w:t>dměny ve smyslu čl. II odst</w:t>
      </w:r>
      <w:r w:rsidRPr="0029004E">
        <w:rPr>
          <w:rFonts w:ascii="Calibri" w:hAnsi="Calibri" w:cs="Calibri"/>
          <w:sz w:val="24"/>
          <w:szCs w:val="24"/>
        </w:rPr>
        <w:t xml:space="preserve">. </w:t>
      </w:r>
      <w:r w:rsidRPr="00004B85">
        <w:rPr>
          <w:rFonts w:ascii="Calibri" w:hAnsi="Calibri" w:cs="Calibri"/>
          <w:sz w:val="24"/>
          <w:szCs w:val="24"/>
        </w:rPr>
        <w:t>1</w:t>
      </w:r>
      <w:r w:rsidR="009610F1">
        <w:rPr>
          <w:rFonts w:ascii="Calibri" w:hAnsi="Calibri" w:cs="Calibri"/>
          <w:sz w:val="24"/>
          <w:szCs w:val="24"/>
        </w:rPr>
        <w:t>b</w:t>
      </w:r>
      <w:r w:rsidRPr="00004B85">
        <w:rPr>
          <w:rFonts w:ascii="Calibri" w:hAnsi="Calibri" w:cs="Calibri"/>
          <w:sz w:val="24"/>
          <w:szCs w:val="24"/>
        </w:rPr>
        <w:t>)</w:t>
      </w:r>
      <w:r w:rsidRPr="00630D3E">
        <w:rPr>
          <w:rFonts w:ascii="Calibri" w:hAnsi="Calibri" w:cs="Calibri"/>
          <w:sz w:val="24"/>
          <w:szCs w:val="24"/>
        </w:rPr>
        <w:t xml:space="preserve"> Licenční smlouvy</w:t>
      </w:r>
    </w:p>
    <w:p w14:paraId="115561EF" w14:textId="77777777" w:rsidR="00E83817" w:rsidRPr="00630D3E" w:rsidRDefault="00E83817" w:rsidP="00E83817">
      <w:pPr>
        <w:jc w:val="center"/>
        <w:rPr>
          <w:rFonts w:ascii="Calibri" w:hAnsi="Calibri" w:cs="Calibri"/>
          <w:b/>
          <w:sz w:val="24"/>
          <w:szCs w:val="24"/>
        </w:rPr>
      </w:pPr>
    </w:p>
    <w:p w14:paraId="139ADA41" w14:textId="77777777" w:rsidR="00E83817" w:rsidRPr="00630D3E" w:rsidRDefault="00E83817" w:rsidP="00E83817">
      <w:pPr>
        <w:rPr>
          <w:rFonts w:ascii="Calibri" w:hAnsi="Calibri" w:cs="Calibri"/>
          <w:b/>
          <w:sz w:val="24"/>
          <w:szCs w:val="24"/>
        </w:rPr>
      </w:pPr>
    </w:p>
    <w:p w14:paraId="7901B46F" w14:textId="52175275" w:rsidR="00E83817" w:rsidRPr="00630D3E" w:rsidRDefault="00F47D07" w:rsidP="00F75AE6">
      <w:pPr>
        <w:spacing w:after="200" w:line="276" w:lineRule="auto"/>
        <w:jc w:val="left"/>
        <w:rPr>
          <w:rFonts w:ascii="Calibri" w:hAnsi="Calibri" w:cs="Calibri"/>
          <w:b/>
          <w:sz w:val="24"/>
          <w:szCs w:val="24"/>
        </w:rPr>
      </w:pPr>
      <w:r>
        <w:rPr>
          <w:rFonts w:ascii="Calibri" w:hAnsi="Calibri" w:cs="Calibri"/>
          <w:b/>
          <w:sz w:val="24"/>
          <w:szCs w:val="24"/>
        </w:rPr>
        <w:t>xxxxxxxxxxxxxxxxxxxxxxxxxxxxxxxxxxxxxxxxxxxxxxxxxxxxxxxxxxxxxxxxxxxxxxxxxx</w:t>
      </w:r>
    </w:p>
    <w:sectPr w:rsidR="00E83817" w:rsidRPr="00630D3E" w:rsidSect="00C0617B">
      <w:headerReference w:type="default" r:id="rId7"/>
      <w:footerReference w:type="default" r:id="rId8"/>
      <w:headerReference w:type="first" r:id="rId9"/>
      <w:footerReference w:type="first" r:id="rId10"/>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C37F" w14:textId="77777777" w:rsidR="00CF471F" w:rsidRDefault="00CF471F" w:rsidP="004010A7">
      <w:pPr>
        <w:spacing w:line="240" w:lineRule="auto"/>
      </w:pPr>
      <w:r>
        <w:separator/>
      </w:r>
    </w:p>
  </w:endnote>
  <w:endnote w:type="continuationSeparator" w:id="0">
    <w:p w14:paraId="316A5A8B" w14:textId="77777777" w:rsidR="00CF471F" w:rsidRDefault="00CF471F"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E62E" w14:textId="77777777" w:rsidR="00CF471F" w:rsidRDefault="00CF471F" w:rsidP="004010A7">
      <w:pPr>
        <w:spacing w:line="240" w:lineRule="auto"/>
      </w:pPr>
      <w:r>
        <w:separator/>
      </w:r>
    </w:p>
  </w:footnote>
  <w:footnote w:type="continuationSeparator" w:id="0">
    <w:p w14:paraId="4F6976FC" w14:textId="77777777" w:rsidR="00CF471F" w:rsidRDefault="00CF471F"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FD5F1"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6"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836AE8"/>
    <w:multiLevelType w:val="hybridMultilevel"/>
    <w:tmpl w:val="1AFC7E62"/>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27"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4"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1303190934">
    <w:abstractNumId w:val="0"/>
  </w:num>
  <w:num w:numId="2" w16cid:durableId="582643687">
    <w:abstractNumId w:val="1"/>
  </w:num>
  <w:num w:numId="3" w16cid:durableId="511336054">
    <w:abstractNumId w:val="14"/>
  </w:num>
  <w:num w:numId="4" w16cid:durableId="1016349466">
    <w:abstractNumId w:val="21"/>
  </w:num>
  <w:num w:numId="5" w16cid:durableId="161437358">
    <w:abstractNumId w:val="2"/>
  </w:num>
  <w:num w:numId="6" w16cid:durableId="715277782">
    <w:abstractNumId w:val="24"/>
  </w:num>
  <w:num w:numId="7" w16cid:durableId="1748308295">
    <w:abstractNumId w:val="19"/>
  </w:num>
  <w:num w:numId="8" w16cid:durableId="89205780">
    <w:abstractNumId w:val="35"/>
  </w:num>
  <w:num w:numId="9" w16cid:durableId="731807098">
    <w:abstractNumId w:val="33"/>
  </w:num>
  <w:num w:numId="10" w16cid:durableId="15267490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752131">
    <w:abstractNumId w:val="32"/>
  </w:num>
  <w:num w:numId="12" w16cid:durableId="1332221695">
    <w:abstractNumId w:val="22"/>
  </w:num>
  <w:num w:numId="13" w16cid:durableId="458498636">
    <w:abstractNumId w:val="12"/>
  </w:num>
  <w:num w:numId="14" w16cid:durableId="1442644078">
    <w:abstractNumId w:val="10"/>
  </w:num>
  <w:num w:numId="15" w16cid:durableId="1856113785">
    <w:abstractNumId w:val="31"/>
  </w:num>
  <w:num w:numId="16" w16cid:durableId="222570803">
    <w:abstractNumId w:val="5"/>
  </w:num>
  <w:num w:numId="17" w16cid:durableId="1595479088">
    <w:abstractNumId w:val="15"/>
  </w:num>
  <w:num w:numId="18" w16cid:durableId="159588636">
    <w:abstractNumId w:val="27"/>
  </w:num>
  <w:num w:numId="19" w16cid:durableId="1764914096">
    <w:abstractNumId w:val="7"/>
  </w:num>
  <w:num w:numId="20" w16cid:durableId="2142258606">
    <w:abstractNumId w:val="8"/>
  </w:num>
  <w:num w:numId="21" w16cid:durableId="1523012198">
    <w:abstractNumId w:val="28"/>
  </w:num>
  <w:num w:numId="22" w16cid:durableId="91509180">
    <w:abstractNumId w:val="6"/>
  </w:num>
  <w:num w:numId="23" w16cid:durableId="1946307614">
    <w:abstractNumId w:val="20"/>
  </w:num>
  <w:num w:numId="24" w16cid:durableId="406003711">
    <w:abstractNumId w:val="29"/>
  </w:num>
  <w:num w:numId="25" w16cid:durableId="759377789">
    <w:abstractNumId w:val="13"/>
  </w:num>
  <w:num w:numId="26" w16cid:durableId="1022708456">
    <w:abstractNumId w:val="25"/>
  </w:num>
  <w:num w:numId="27" w16cid:durableId="964582186">
    <w:abstractNumId w:val="3"/>
  </w:num>
  <w:num w:numId="28" w16cid:durableId="1281492501">
    <w:abstractNumId w:val="34"/>
  </w:num>
  <w:num w:numId="29" w16cid:durableId="189955805">
    <w:abstractNumId w:val="30"/>
  </w:num>
  <w:num w:numId="30" w16cid:durableId="525172283">
    <w:abstractNumId w:val="4"/>
  </w:num>
  <w:num w:numId="31" w16cid:durableId="2007778033">
    <w:abstractNumId w:val="17"/>
  </w:num>
  <w:num w:numId="32" w16cid:durableId="1093360598">
    <w:abstractNumId w:val="23"/>
  </w:num>
  <w:num w:numId="33" w16cid:durableId="1695229988">
    <w:abstractNumId w:val="16"/>
  </w:num>
  <w:num w:numId="34" w16cid:durableId="1424187199">
    <w:abstractNumId w:val="18"/>
  </w:num>
  <w:num w:numId="35" w16cid:durableId="336540048">
    <w:abstractNumId w:val="11"/>
  </w:num>
  <w:num w:numId="36" w16cid:durableId="1279410681">
    <w:abstractNumId w:val="9"/>
  </w:num>
  <w:num w:numId="37" w16cid:durableId="1687167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xNDSysDA0MjU0tzRS0lEKTi0uzszPAykwNKgFACQhP48tAAAA"/>
  </w:docVars>
  <w:rsids>
    <w:rsidRoot w:val="001134EB"/>
    <w:rsid w:val="00004B50"/>
    <w:rsid w:val="00004B85"/>
    <w:rsid w:val="00006D32"/>
    <w:rsid w:val="000120A8"/>
    <w:rsid w:val="00044E2E"/>
    <w:rsid w:val="000550D5"/>
    <w:rsid w:val="000609A4"/>
    <w:rsid w:val="00060B77"/>
    <w:rsid w:val="00066B3C"/>
    <w:rsid w:val="0007051F"/>
    <w:rsid w:val="000762DD"/>
    <w:rsid w:val="000B7BC0"/>
    <w:rsid w:val="000C4DFB"/>
    <w:rsid w:val="000C5559"/>
    <w:rsid w:val="000D735E"/>
    <w:rsid w:val="000E26C5"/>
    <w:rsid w:val="00103A68"/>
    <w:rsid w:val="00110344"/>
    <w:rsid w:val="001134EB"/>
    <w:rsid w:val="00114211"/>
    <w:rsid w:val="0013693F"/>
    <w:rsid w:val="001407B8"/>
    <w:rsid w:val="00152FDC"/>
    <w:rsid w:val="001636C1"/>
    <w:rsid w:val="00166AE1"/>
    <w:rsid w:val="001707BB"/>
    <w:rsid w:val="00180C77"/>
    <w:rsid w:val="00194529"/>
    <w:rsid w:val="001A4FE6"/>
    <w:rsid w:val="001A51A2"/>
    <w:rsid w:val="001A5765"/>
    <w:rsid w:val="001A60B5"/>
    <w:rsid w:val="001A65A3"/>
    <w:rsid w:val="001C274E"/>
    <w:rsid w:val="001C2EE2"/>
    <w:rsid w:val="001D4182"/>
    <w:rsid w:val="001D45D9"/>
    <w:rsid w:val="001D6326"/>
    <w:rsid w:val="001E4AC0"/>
    <w:rsid w:val="00213898"/>
    <w:rsid w:val="00226059"/>
    <w:rsid w:val="00230E37"/>
    <w:rsid w:val="0023470A"/>
    <w:rsid w:val="00242A5C"/>
    <w:rsid w:val="00250878"/>
    <w:rsid w:val="00264073"/>
    <w:rsid w:val="00272581"/>
    <w:rsid w:val="0029004E"/>
    <w:rsid w:val="002B1FE2"/>
    <w:rsid w:val="002C06B0"/>
    <w:rsid w:val="002C0FE4"/>
    <w:rsid w:val="002D033F"/>
    <w:rsid w:val="002D2062"/>
    <w:rsid w:val="002D4758"/>
    <w:rsid w:val="002E070B"/>
    <w:rsid w:val="002F4C99"/>
    <w:rsid w:val="002F607F"/>
    <w:rsid w:val="00333AE8"/>
    <w:rsid w:val="00333C14"/>
    <w:rsid w:val="003356ED"/>
    <w:rsid w:val="0033654D"/>
    <w:rsid w:val="00347324"/>
    <w:rsid w:val="00350402"/>
    <w:rsid w:val="00351990"/>
    <w:rsid w:val="003770BC"/>
    <w:rsid w:val="003815E8"/>
    <w:rsid w:val="00382D47"/>
    <w:rsid w:val="00383D41"/>
    <w:rsid w:val="003A31D5"/>
    <w:rsid w:val="003A56CF"/>
    <w:rsid w:val="003C7672"/>
    <w:rsid w:val="003D105F"/>
    <w:rsid w:val="003D27B5"/>
    <w:rsid w:val="003D2E57"/>
    <w:rsid w:val="003D6E35"/>
    <w:rsid w:val="003F2BFD"/>
    <w:rsid w:val="0040069A"/>
    <w:rsid w:val="004010A7"/>
    <w:rsid w:val="00402060"/>
    <w:rsid w:val="00412E37"/>
    <w:rsid w:val="00415A88"/>
    <w:rsid w:val="0042636F"/>
    <w:rsid w:val="00432321"/>
    <w:rsid w:val="00442706"/>
    <w:rsid w:val="00444DA1"/>
    <w:rsid w:val="00446EF0"/>
    <w:rsid w:val="00451539"/>
    <w:rsid w:val="00454527"/>
    <w:rsid w:val="0047113A"/>
    <w:rsid w:val="0047229A"/>
    <w:rsid w:val="00485660"/>
    <w:rsid w:val="00485C5E"/>
    <w:rsid w:val="00487B77"/>
    <w:rsid w:val="00497EF6"/>
    <w:rsid w:val="004A00AD"/>
    <w:rsid w:val="004A2BDC"/>
    <w:rsid w:val="004A5B59"/>
    <w:rsid w:val="004A649E"/>
    <w:rsid w:val="004D0F0A"/>
    <w:rsid w:val="004E3771"/>
    <w:rsid w:val="004E4329"/>
    <w:rsid w:val="004E556B"/>
    <w:rsid w:val="004F2D73"/>
    <w:rsid w:val="004F6A95"/>
    <w:rsid w:val="004F787D"/>
    <w:rsid w:val="00503544"/>
    <w:rsid w:val="00504330"/>
    <w:rsid w:val="005068EB"/>
    <w:rsid w:val="00507DA8"/>
    <w:rsid w:val="005144FA"/>
    <w:rsid w:val="00515261"/>
    <w:rsid w:val="005224B1"/>
    <w:rsid w:val="00542302"/>
    <w:rsid w:val="00543C3C"/>
    <w:rsid w:val="00543D5D"/>
    <w:rsid w:val="0054416E"/>
    <w:rsid w:val="0055423B"/>
    <w:rsid w:val="0055793C"/>
    <w:rsid w:val="00561E5D"/>
    <w:rsid w:val="00562109"/>
    <w:rsid w:val="00563241"/>
    <w:rsid w:val="00564C9D"/>
    <w:rsid w:val="00572776"/>
    <w:rsid w:val="00594117"/>
    <w:rsid w:val="005A28C2"/>
    <w:rsid w:val="005A357C"/>
    <w:rsid w:val="005A6706"/>
    <w:rsid w:val="005A7091"/>
    <w:rsid w:val="005A744D"/>
    <w:rsid w:val="005C2E20"/>
    <w:rsid w:val="005C5FA4"/>
    <w:rsid w:val="005D1F27"/>
    <w:rsid w:val="00607A9F"/>
    <w:rsid w:val="00623675"/>
    <w:rsid w:val="00630784"/>
    <w:rsid w:val="00630D3E"/>
    <w:rsid w:val="00631087"/>
    <w:rsid w:val="006322CE"/>
    <w:rsid w:val="0063586E"/>
    <w:rsid w:val="00653B75"/>
    <w:rsid w:val="0066140B"/>
    <w:rsid w:val="00666488"/>
    <w:rsid w:val="00667C0C"/>
    <w:rsid w:val="00673DD5"/>
    <w:rsid w:val="00674FF1"/>
    <w:rsid w:val="00677466"/>
    <w:rsid w:val="00686C3E"/>
    <w:rsid w:val="00697691"/>
    <w:rsid w:val="006C2022"/>
    <w:rsid w:val="006C3E60"/>
    <w:rsid w:val="006C4FF1"/>
    <w:rsid w:val="006E083E"/>
    <w:rsid w:val="006E30A4"/>
    <w:rsid w:val="006E6177"/>
    <w:rsid w:val="007146F4"/>
    <w:rsid w:val="0072006E"/>
    <w:rsid w:val="00720E79"/>
    <w:rsid w:val="00723EAD"/>
    <w:rsid w:val="00757C55"/>
    <w:rsid w:val="00766E50"/>
    <w:rsid w:val="00770BE2"/>
    <w:rsid w:val="00773F09"/>
    <w:rsid w:val="007856C6"/>
    <w:rsid w:val="00787207"/>
    <w:rsid w:val="00792E9E"/>
    <w:rsid w:val="007B2F67"/>
    <w:rsid w:val="007D60C7"/>
    <w:rsid w:val="007F050F"/>
    <w:rsid w:val="0080339B"/>
    <w:rsid w:val="00815796"/>
    <w:rsid w:val="00822572"/>
    <w:rsid w:val="00823FF3"/>
    <w:rsid w:val="008276F4"/>
    <w:rsid w:val="00833ABF"/>
    <w:rsid w:val="008368F1"/>
    <w:rsid w:val="00837B70"/>
    <w:rsid w:val="00842F1B"/>
    <w:rsid w:val="008445A1"/>
    <w:rsid w:val="008626C6"/>
    <w:rsid w:val="00870FE3"/>
    <w:rsid w:val="0087399B"/>
    <w:rsid w:val="0089049E"/>
    <w:rsid w:val="008A7106"/>
    <w:rsid w:val="008A75A8"/>
    <w:rsid w:val="008B2B9A"/>
    <w:rsid w:val="008B43CD"/>
    <w:rsid w:val="008B7BC9"/>
    <w:rsid w:val="00901C5E"/>
    <w:rsid w:val="00904113"/>
    <w:rsid w:val="009129F4"/>
    <w:rsid w:val="00913972"/>
    <w:rsid w:val="0092707D"/>
    <w:rsid w:val="00940F67"/>
    <w:rsid w:val="00945659"/>
    <w:rsid w:val="00952A11"/>
    <w:rsid w:val="00953CF5"/>
    <w:rsid w:val="00960819"/>
    <w:rsid w:val="009610F1"/>
    <w:rsid w:val="009621A9"/>
    <w:rsid w:val="009650A0"/>
    <w:rsid w:val="009667B0"/>
    <w:rsid w:val="00973DB2"/>
    <w:rsid w:val="00980766"/>
    <w:rsid w:val="009A0D2F"/>
    <w:rsid w:val="009A4B64"/>
    <w:rsid w:val="009B0CC7"/>
    <w:rsid w:val="009B19FA"/>
    <w:rsid w:val="009B7C14"/>
    <w:rsid w:val="009C5AA8"/>
    <w:rsid w:val="00A07944"/>
    <w:rsid w:val="00A132F9"/>
    <w:rsid w:val="00A25BBB"/>
    <w:rsid w:val="00A26235"/>
    <w:rsid w:val="00A40C58"/>
    <w:rsid w:val="00A559FD"/>
    <w:rsid w:val="00A65112"/>
    <w:rsid w:val="00A77B2F"/>
    <w:rsid w:val="00A9089D"/>
    <w:rsid w:val="00AC0E6F"/>
    <w:rsid w:val="00AC4674"/>
    <w:rsid w:val="00AE0509"/>
    <w:rsid w:val="00AE6164"/>
    <w:rsid w:val="00AE79E6"/>
    <w:rsid w:val="00AF564A"/>
    <w:rsid w:val="00B01461"/>
    <w:rsid w:val="00B07F7B"/>
    <w:rsid w:val="00B213FA"/>
    <w:rsid w:val="00B26E8E"/>
    <w:rsid w:val="00B54DE0"/>
    <w:rsid w:val="00B63060"/>
    <w:rsid w:val="00B64223"/>
    <w:rsid w:val="00B64B4A"/>
    <w:rsid w:val="00B67227"/>
    <w:rsid w:val="00B67FB8"/>
    <w:rsid w:val="00B73C81"/>
    <w:rsid w:val="00B76D6B"/>
    <w:rsid w:val="00B85697"/>
    <w:rsid w:val="00B91665"/>
    <w:rsid w:val="00BA5025"/>
    <w:rsid w:val="00BB0493"/>
    <w:rsid w:val="00BB60E2"/>
    <w:rsid w:val="00BB6931"/>
    <w:rsid w:val="00BD0426"/>
    <w:rsid w:val="00BF6F63"/>
    <w:rsid w:val="00C0617B"/>
    <w:rsid w:val="00C22ADE"/>
    <w:rsid w:val="00C40B3C"/>
    <w:rsid w:val="00C42999"/>
    <w:rsid w:val="00C53634"/>
    <w:rsid w:val="00C55D02"/>
    <w:rsid w:val="00C56ADD"/>
    <w:rsid w:val="00C61E09"/>
    <w:rsid w:val="00C621E2"/>
    <w:rsid w:val="00C7182E"/>
    <w:rsid w:val="00C84DC1"/>
    <w:rsid w:val="00C86641"/>
    <w:rsid w:val="00CA2C25"/>
    <w:rsid w:val="00CB6AF1"/>
    <w:rsid w:val="00CC27F6"/>
    <w:rsid w:val="00CD1F54"/>
    <w:rsid w:val="00CF471F"/>
    <w:rsid w:val="00D05FF6"/>
    <w:rsid w:val="00D07080"/>
    <w:rsid w:val="00D117E6"/>
    <w:rsid w:val="00D12333"/>
    <w:rsid w:val="00D16E0C"/>
    <w:rsid w:val="00D20B4A"/>
    <w:rsid w:val="00D2764A"/>
    <w:rsid w:val="00D54EBA"/>
    <w:rsid w:val="00D551C2"/>
    <w:rsid w:val="00D62FF7"/>
    <w:rsid w:val="00D7300E"/>
    <w:rsid w:val="00D87ACC"/>
    <w:rsid w:val="00D936C3"/>
    <w:rsid w:val="00DA7072"/>
    <w:rsid w:val="00DB3C7F"/>
    <w:rsid w:val="00DB417A"/>
    <w:rsid w:val="00DC4688"/>
    <w:rsid w:val="00DC5E5E"/>
    <w:rsid w:val="00DD2620"/>
    <w:rsid w:val="00DD4C67"/>
    <w:rsid w:val="00DF3E80"/>
    <w:rsid w:val="00DF491C"/>
    <w:rsid w:val="00E01426"/>
    <w:rsid w:val="00E01559"/>
    <w:rsid w:val="00E01898"/>
    <w:rsid w:val="00E03263"/>
    <w:rsid w:val="00E0797C"/>
    <w:rsid w:val="00E13D51"/>
    <w:rsid w:val="00E217C8"/>
    <w:rsid w:val="00E2668D"/>
    <w:rsid w:val="00E354DA"/>
    <w:rsid w:val="00E45584"/>
    <w:rsid w:val="00E56F67"/>
    <w:rsid w:val="00E6002C"/>
    <w:rsid w:val="00E65D41"/>
    <w:rsid w:val="00E66CB9"/>
    <w:rsid w:val="00E81487"/>
    <w:rsid w:val="00E83817"/>
    <w:rsid w:val="00E8423F"/>
    <w:rsid w:val="00E86274"/>
    <w:rsid w:val="00E93946"/>
    <w:rsid w:val="00EA3140"/>
    <w:rsid w:val="00ED42A1"/>
    <w:rsid w:val="00ED57BC"/>
    <w:rsid w:val="00ED7FCB"/>
    <w:rsid w:val="00EE061A"/>
    <w:rsid w:val="00EE11D4"/>
    <w:rsid w:val="00EE5214"/>
    <w:rsid w:val="00EF5DB7"/>
    <w:rsid w:val="00F03350"/>
    <w:rsid w:val="00F16777"/>
    <w:rsid w:val="00F23646"/>
    <w:rsid w:val="00F23A3A"/>
    <w:rsid w:val="00F23F4E"/>
    <w:rsid w:val="00F25B6A"/>
    <w:rsid w:val="00F31E49"/>
    <w:rsid w:val="00F3630B"/>
    <w:rsid w:val="00F367CB"/>
    <w:rsid w:val="00F400A3"/>
    <w:rsid w:val="00F40C66"/>
    <w:rsid w:val="00F41BBC"/>
    <w:rsid w:val="00F43792"/>
    <w:rsid w:val="00F47D07"/>
    <w:rsid w:val="00F55AA0"/>
    <w:rsid w:val="00F75AE6"/>
    <w:rsid w:val="00F82FED"/>
    <w:rsid w:val="00FA0C74"/>
    <w:rsid w:val="00FA2F8D"/>
    <w:rsid w:val="00FB3A05"/>
    <w:rsid w:val="00FC029C"/>
    <w:rsid w:val="00FC3A34"/>
    <w:rsid w:val="00FC3DA6"/>
    <w:rsid w:val="00FC5BA7"/>
    <w:rsid w:val="00FC7FF9"/>
    <w:rsid w:val="00FD1E62"/>
    <w:rsid w:val="00FE2635"/>
    <w:rsid w:val="00FE6FA3"/>
    <w:rsid w:val="00FF5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paragraph" w:styleId="Revize">
    <w:name w:val="Revision"/>
    <w:hidden/>
    <w:uiPriority w:val="99"/>
    <w:semiHidden/>
    <w:rsid w:val="001D45D9"/>
    <w:pPr>
      <w:spacing w:after="0" w:line="240" w:lineRule="auto"/>
    </w:pPr>
  </w:style>
  <w:style w:type="character" w:styleId="Nevyeenzmnka">
    <w:name w:val="Unresolved Mention"/>
    <w:basedOn w:val="Standardnpsmoodstavce"/>
    <w:uiPriority w:val="99"/>
    <w:semiHidden/>
    <w:unhideWhenUsed/>
    <w:rsid w:val="00AF5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2177</Words>
  <Characters>12849</Characters>
  <Application>Microsoft Office Word</Application>
  <DocSecurity>0</DocSecurity>
  <Lines>107</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2023-07-10T05:56:00Z</dcterms:created>
  <dcterms:modified xsi:type="dcterms:W3CDTF">2023-07-11T06:04:00Z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Elsevier - Vancouver (no DOI)</vt:lpwstr>
  </property>
</Properties>
</file>