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FF92" w14:textId="77777777" w:rsidR="00C254C3" w:rsidRPr="001F2F63" w:rsidRDefault="00C254C3" w:rsidP="00C254C3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1F2F63">
        <w:rPr>
          <w:b/>
          <w:sz w:val="28"/>
          <w:szCs w:val="28"/>
        </w:rPr>
        <w:t>Česká národní banka</w:t>
      </w:r>
      <w:r w:rsidRPr="001F2F63">
        <w:rPr>
          <w:sz w:val="28"/>
          <w:szCs w:val="28"/>
        </w:rPr>
        <w:t>, Na Příkopě 28, 115 03  Praha 1, IČO 48136450</w:t>
      </w:r>
    </w:p>
    <w:p w14:paraId="37D57FE5" w14:textId="77777777" w:rsidR="00C254C3" w:rsidRDefault="00C254C3" w:rsidP="00C254C3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03B93">
        <w:rPr>
          <w:szCs w:val="24"/>
        </w:rPr>
        <w:t xml:space="preserve">zastoupená </w:t>
      </w:r>
      <w:r>
        <w:rPr>
          <w:szCs w:val="24"/>
        </w:rPr>
        <w:t xml:space="preserve">panem Ing. Tomášem </w:t>
      </w:r>
      <w:proofErr w:type="spellStart"/>
      <w:r>
        <w:rPr>
          <w:szCs w:val="24"/>
        </w:rPr>
        <w:t>Milichem</w:t>
      </w:r>
      <w:proofErr w:type="spellEnd"/>
      <w:r>
        <w:rPr>
          <w:szCs w:val="24"/>
        </w:rPr>
        <w:t>, ředitelem pobočky Praha</w:t>
      </w:r>
    </w:p>
    <w:p w14:paraId="149857C6" w14:textId="77777777" w:rsidR="00C254C3" w:rsidRDefault="00C254C3" w:rsidP="00C254C3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>a paní Alenou Vondráčkovou, vedoucí referátu platebních služeb pobočky Praha</w:t>
      </w:r>
      <w:r>
        <w:rPr>
          <w:szCs w:val="24"/>
        </w:rPr>
        <w:br/>
      </w:r>
      <w:r w:rsidRPr="00A03B93">
        <w:rPr>
          <w:szCs w:val="24"/>
        </w:rPr>
        <w:t>(dále jen "ČNB")</w:t>
      </w:r>
    </w:p>
    <w:p w14:paraId="035822B5" w14:textId="5846412B" w:rsidR="00D111C7" w:rsidRPr="00C254C3" w:rsidRDefault="00D111C7" w:rsidP="000D5E1B">
      <w:pPr>
        <w:pStyle w:val="Zkladntext"/>
        <w:ind w:firstLine="0"/>
        <w:jc w:val="left"/>
        <w:outlineLvl w:val="0"/>
        <w:rPr>
          <w:szCs w:val="24"/>
        </w:rPr>
      </w:pPr>
      <w:r w:rsidRPr="00C254C3">
        <w:rPr>
          <w:szCs w:val="24"/>
        </w:rPr>
        <w:tab/>
        <w:t>a</w:t>
      </w:r>
    </w:p>
    <w:p w14:paraId="4AC267A4" w14:textId="1630B678" w:rsidR="00C254C3" w:rsidRPr="00651D82" w:rsidRDefault="00C254C3" w:rsidP="00C254C3">
      <w:pPr>
        <w:pStyle w:val="Zkladntext"/>
        <w:spacing w:before="12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Česká republika – Dopravní a energetický stavební úřad</w:t>
      </w:r>
    </w:p>
    <w:p w14:paraId="1F0EEAA1" w14:textId="19388947" w:rsidR="00C254C3" w:rsidRPr="00DD20BA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nábřeží Ludvíka Svobody 1222/12, 110 15  Praha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IČO 19139314</w:t>
      </w:r>
    </w:p>
    <w:p w14:paraId="1A4BD31F" w14:textId="4CA0F0AA" w:rsidR="00C254C3" w:rsidRPr="00A03B93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zastoupená panem Mgr. Bc. Martinem Kozákem, ředitelem</w:t>
      </w:r>
    </w:p>
    <w:p w14:paraId="69EEFB51" w14:textId="77777777" w:rsidR="00C254C3" w:rsidRPr="00A03B93" w:rsidRDefault="00C254C3" w:rsidP="00C254C3">
      <w:pPr>
        <w:pStyle w:val="Zkladntext"/>
        <w:spacing w:before="0"/>
        <w:ind w:firstLine="0"/>
        <w:jc w:val="left"/>
        <w:rPr>
          <w:szCs w:val="24"/>
        </w:rPr>
      </w:pPr>
      <w:r w:rsidRPr="00A03B93">
        <w:rPr>
          <w:szCs w:val="24"/>
        </w:rPr>
        <w:t>(dále jen "klient")</w:t>
      </w:r>
    </w:p>
    <w:p w14:paraId="035822BB" w14:textId="77777777" w:rsidR="00316D12" w:rsidRPr="00F1770A" w:rsidRDefault="00316D12" w:rsidP="00D111C7">
      <w:pPr>
        <w:pStyle w:val="Zkladntext"/>
        <w:ind w:firstLine="0"/>
        <w:jc w:val="left"/>
        <w:rPr>
          <w:sz w:val="20"/>
        </w:rPr>
      </w:pPr>
    </w:p>
    <w:p w14:paraId="035822BF" w14:textId="77777777" w:rsidR="00D111C7" w:rsidRPr="00C254C3" w:rsidRDefault="00D111C7" w:rsidP="00D111C7">
      <w:pPr>
        <w:pStyle w:val="Zkladntext"/>
        <w:ind w:firstLine="0"/>
        <w:rPr>
          <w:szCs w:val="24"/>
        </w:rPr>
      </w:pPr>
      <w:r w:rsidRPr="00C254C3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C254C3">
          <w:rPr>
            <w:szCs w:val="24"/>
          </w:rPr>
          <w:t>2662</w:t>
        </w:r>
        <w:r w:rsidRPr="00C254C3">
          <w:rPr>
            <w:szCs w:val="24"/>
          </w:rPr>
          <w:t xml:space="preserve"> a</w:t>
        </w:r>
      </w:smartTag>
      <w:r w:rsidRPr="00C254C3">
        <w:rPr>
          <w:szCs w:val="24"/>
        </w:rPr>
        <w:t xml:space="preserve"> násl. ustanovení zákona č. </w:t>
      </w:r>
      <w:r w:rsidR="004D7298" w:rsidRPr="00C254C3">
        <w:rPr>
          <w:szCs w:val="24"/>
        </w:rPr>
        <w:t>89/2012</w:t>
      </w:r>
      <w:r w:rsidRPr="00C254C3">
        <w:rPr>
          <w:szCs w:val="24"/>
        </w:rPr>
        <w:t xml:space="preserve"> Sb., </w:t>
      </w:r>
      <w:r w:rsidR="004D7298" w:rsidRPr="00C254C3">
        <w:rPr>
          <w:szCs w:val="24"/>
        </w:rPr>
        <w:t>občanský zákoník</w:t>
      </w:r>
      <w:r w:rsidR="00F63BD2" w:rsidRPr="00C254C3">
        <w:rPr>
          <w:szCs w:val="24"/>
        </w:rPr>
        <w:t>, ve znění pozdějších předpisů</w:t>
      </w:r>
      <w:r w:rsidR="005E4811" w:rsidRPr="00C254C3">
        <w:rPr>
          <w:szCs w:val="24"/>
        </w:rPr>
        <w:t xml:space="preserve"> </w:t>
      </w:r>
      <w:r w:rsidRPr="00C254C3">
        <w:rPr>
          <w:szCs w:val="24"/>
        </w:rPr>
        <w:t>a zákona č. 218/2000</w:t>
      </w:r>
      <w:r w:rsidR="004D7298" w:rsidRPr="00C254C3">
        <w:rPr>
          <w:szCs w:val="24"/>
        </w:rPr>
        <w:t xml:space="preserve"> </w:t>
      </w:r>
      <w:r w:rsidRPr="00C254C3">
        <w:rPr>
          <w:szCs w:val="24"/>
        </w:rPr>
        <w:t>Sb.,</w:t>
      </w:r>
      <w:r w:rsidR="00733C25" w:rsidRPr="00C254C3">
        <w:rPr>
          <w:szCs w:val="24"/>
        </w:rPr>
        <w:t xml:space="preserve"> o</w:t>
      </w:r>
      <w:r w:rsidRPr="00C254C3">
        <w:rPr>
          <w:szCs w:val="24"/>
        </w:rPr>
        <w:t xml:space="preserve"> rozpočtových pravidlech a o změně některých souvisejících zákonů (rozpočtová pravidla),</w:t>
      </w:r>
      <w:r w:rsidR="00733C25" w:rsidRPr="00C254C3">
        <w:rPr>
          <w:szCs w:val="24"/>
        </w:rPr>
        <w:t xml:space="preserve"> ve znění pozdějších předpisů,</w:t>
      </w:r>
      <w:r w:rsidRPr="00C254C3">
        <w:rPr>
          <w:szCs w:val="24"/>
        </w:rPr>
        <w:t xml:space="preserve"> tuto</w:t>
      </w:r>
    </w:p>
    <w:p w14:paraId="035822C0" w14:textId="77777777" w:rsidR="00D111C7" w:rsidRPr="00F1770A" w:rsidRDefault="00D111C7" w:rsidP="00D111C7">
      <w:pPr>
        <w:pStyle w:val="Zkladntext"/>
        <w:jc w:val="center"/>
        <w:rPr>
          <w:sz w:val="20"/>
        </w:rPr>
      </w:pPr>
    </w:p>
    <w:p w14:paraId="035822C1" w14:textId="2E3D55AF" w:rsidR="00D111C7" w:rsidRPr="00C254C3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C254C3">
        <w:rPr>
          <w:b/>
          <w:sz w:val="28"/>
          <w:szCs w:val="28"/>
        </w:rPr>
        <w:t xml:space="preserve">smlouvu o </w:t>
      </w:r>
      <w:r w:rsidRPr="00F1770A">
        <w:rPr>
          <w:b/>
          <w:sz w:val="28"/>
          <w:szCs w:val="28"/>
        </w:rPr>
        <w:t>účt</w:t>
      </w:r>
      <w:r w:rsidR="005563E8">
        <w:rPr>
          <w:b/>
          <w:sz w:val="28"/>
          <w:szCs w:val="28"/>
        </w:rPr>
        <w:t>u</w:t>
      </w:r>
    </w:p>
    <w:p w14:paraId="035822C2" w14:textId="77777777" w:rsidR="00D111C7" w:rsidRPr="00F1770A" w:rsidRDefault="00D111C7" w:rsidP="00D111C7">
      <w:pPr>
        <w:pStyle w:val="Zkladntext"/>
        <w:jc w:val="center"/>
        <w:rPr>
          <w:b/>
          <w:sz w:val="20"/>
        </w:rPr>
      </w:pPr>
    </w:p>
    <w:p w14:paraId="035822C3" w14:textId="33795A3C" w:rsidR="00D111C7" w:rsidRPr="00F1770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>ČNB</w:t>
      </w:r>
      <w:r w:rsidR="00C57138" w:rsidRPr="00F1770A">
        <w:rPr>
          <w:szCs w:val="24"/>
        </w:rPr>
        <w:t xml:space="preserve"> </w:t>
      </w:r>
      <w:r w:rsidRPr="00F1770A">
        <w:rPr>
          <w:szCs w:val="24"/>
        </w:rPr>
        <w:t xml:space="preserve">zřídí klientovi účet číslo </w:t>
      </w:r>
      <w:r w:rsidR="005563E8" w:rsidRPr="0046507F">
        <w:rPr>
          <w:b/>
          <w:szCs w:val="24"/>
          <w:highlight w:val="black"/>
        </w:rPr>
        <w:t>1</w:t>
      </w:r>
      <w:r w:rsidR="00606887" w:rsidRPr="0046507F">
        <w:rPr>
          <w:b/>
          <w:szCs w:val="24"/>
          <w:highlight w:val="black"/>
        </w:rPr>
        <w:t>23</w:t>
      </w:r>
      <w:r w:rsidR="008310DB" w:rsidRPr="0046507F">
        <w:rPr>
          <w:b/>
          <w:szCs w:val="24"/>
          <w:highlight w:val="black"/>
        </w:rPr>
        <w:t>-1426011/0710</w:t>
      </w:r>
      <w:r w:rsidR="00607BB8" w:rsidRPr="00F1770A">
        <w:rPr>
          <w:szCs w:val="24"/>
        </w:rPr>
        <w:t xml:space="preserve"> (</w:t>
      </w:r>
      <w:r w:rsidR="00607BB8" w:rsidRPr="00F1770A">
        <w:rPr>
          <w:sz w:val="20"/>
        </w:rPr>
        <w:t>IBAN</w:t>
      </w:r>
      <w:r w:rsidR="00607BB8" w:rsidRPr="00F1770A">
        <w:rPr>
          <w:szCs w:val="24"/>
        </w:rPr>
        <w:t xml:space="preserve"> </w:t>
      </w:r>
      <w:r w:rsidR="005563E8" w:rsidRPr="0046507F">
        <w:rPr>
          <w:sz w:val="20"/>
          <w:highlight w:val="black"/>
        </w:rPr>
        <w:t>CZ</w:t>
      </w:r>
      <w:r w:rsidR="00606887" w:rsidRPr="0046507F">
        <w:rPr>
          <w:sz w:val="20"/>
          <w:highlight w:val="black"/>
        </w:rPr>
        <w:t>30 0710 0001 23</w:t>
      </w:r>
      <w:r w:rsidR="005563E8" w:rsidRPr="0046507F">
        <w:rPr>
          <w:sz w:val="20"/>
          <w:highlight w:val="black"/>
        </w:rPr>
        <w:t>00 0142 6011</w:t>
      </w:r>
      <w:r w:rsidR="009F298A" w:rsidRPr="00F1770A">
        <w:rPr>
          <w:szCs w:val="24"/>
        </w:rPr>
        <w:t xml:space="preserve"> </w:t>
      </w:r>
      <w:r w:rsidR="00607BB8" w:rsidRPr="00F1770A">
        <w:rPr>
          <w:szCs w:val="24"/>
        </w:rPr>
        <w:t xml:space="preserve">BIC </w:t>
      </w:r>
      <w:r w:rsidR="002753D9" w:rsidRPr="00F1770A">
        <w:rPr>
          <w:szCs w:val="24"/>
        </w:rPr>
        <w:t>CNBACZPP</w:t>
      </w:r>
      <w:r w:rsidR="00607BB8" w:rsidRPr="00F1770A">
        <w:rPr>
          <w:szCs w:val="24"/>
        </w:rPr>
        <w:t>)</w:t>
      </w:r>
      <w:r w:rsidRPr="00F1770A">
        <w:rPr>
          <w:szCs w:val="24"/>
        </w:rPr>
        <w:t xml:space="preserve"> (dále jen „účet“)</w:t>
      </w:r>
      <w:r w:rsidR="009F298A" w:rsidRPr="00F1770A">
        <w:rPr>
          <w:szCs w:val="24"/>
        </w:rPr>
        <w:t xml:space="preserve">. </w:t>
      </w:r>
      <w:r w:rsidRPr="00F1770A">
        <w:rPr>
          <w:szCs w:val="24"/>
        </w:rPr>
        <w:t>Účet je veden v českých korunách. Účet je účtem podřízeným státní pokladn</w:t>
      </w:r>
      <w:r w:rsidR="00247481" w:rsidRPr="00F1770A">
        <w:rPr>
          <w:szCs w:val="24"/>
        </w:rPr>
        <w:t>ě</w:t>
      </w:r>
      <w:r w:rsidR="009F298A" w:rsidRPr="00F1770A">
        <w:rPr>
          <w:szCs w:val="24"/>
        </w:rPr>
        <w:t>.</w:t>
      </w:r>
    </w:p>
    <w:p w14:paraId="035822C4" w14:textId="0E7C44AC" w:rsidR="00D111C7" w:rsidRPr="00C254C3" w:rsidRDefault="008E1DAB" w:rsidP="00D111C7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Nedílnou součástí této smlouvy jsou Podmínky České národní</w:t>
      </w:r>
      <w:bookmarkStart w:id="0" w:name="_GoBack"/>
      <w:bookmarkEnd w:id="0"/>
      <w:r>
        <w:rPr>
          <w:szCs w:val="24"/>
        </w:rPr>
        <w:t xml:space="preserve">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se seznámil se zněním uvedených podmínek a ceníku, jsou mu srozumitelné a přijímá je.</w:t>
      </w:r>
    </w:p>
    <w:p w14:paraId="035822C6" w14:textId="77777777" w:rsidR="00D111C7" w:rsidRPr="00C254C3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C254C3">
        <w:rPr>
          <w:szCs w:val="24"/>
        </w:rPr>
        <w:t>Tato smlouva se uzavírá na dobu neurčitou.</w:t>
      </w:r>
    </w:p>
    <w:p w14:paraId="535DFDCB" w14:textId="77777777" w:rsidR="00F1770A" w:rsidRDefault="00D111C7" w:rsidP="00F1770A">
      <w:pPr>
        <w:pStyle w:val="Zkladntext"/>
        <w:numPr>
          <w:ilvl w:val="0"/>
          <w:numId w:val="1"/>
        </w:numPr>
        <w:rPr>
          <w:szCs w:val="24"/>
        </w:rPr>
      </w:pPr>
      <w:r w:rsidRPr="00C254C3">
        <w:rPr>
          <w:szCs w:val="24"/>
        </w:rPr>
        <w:t>Tato smlouva se vyhotovuje ve dvou stejnopisech, z nichž jeden obdrží klient a druhý ČNB.</w:t>
      </w:r>
    </w:p>
    <w:p w14:paraId="4F1E4D6B" w14:textId="77777777" w:rsidR="00F1770A" w:rsidRPr="00F1770A" w:rsidRDefault="007A02EB" w:rsidP="00F1770A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35822CE" w14:textId="1C9D0697" w:rsidR="00D111C7" w:rsidRPr="00F1770A" w:rsidRDefault="007A02EB" w:rsidP="00F1770A">
      <w:pPr>
        <w:pStyle w:val="Zkladntext"/>
        <w:numPr>
          <w:ilvl w:val="0"/>
          <w:numId w:val="1"/>
        </w:numPr>
        <w:rPr>
          <w:szCs w:val="24"/>
        </w:rPr>
      </w:pPr>
      <w:r w:rsidRPr="00F1770A">
        <w:rPr>
          <w:szCs w:val="24"/>
        </w:rPr>
        <w:t>Tato smlouva nabývá platnosti dnem podpisu oběma smluvními stranami a účinnosti uveřejněním v registru smluv.</w:t>
      </w:r>
      <w:r w:rsidRPr="00F1770A">
        <w:rPr>
          <w:szCs w:val="24"/>
          <w:highlight w:val="lightGray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C254C3" w14:paraId="035822D3" w14:textId="77777777" w:rsidTr="00D111C7">
        <w:tc>
          <w:tcPr>
            <w:tcW w:w="4401" w:type="dxa"/>
          </w:tcPr>
          <w:p w14:paraId="6CD7289B" w14:textId="77777777" w:rsidR="00F1770A" w:rsidRDefault="00F1770A" w:rsidP="00D111C7">
            <w:pPr>
              <w:pStyle w:val="Texttabulky"/>
              <w:rPr>
                <w:sz w:val="20"/>
              </w:rPr>
            </w:pPr>
          </w:p>
          <w:p w14:paraId="035822CF" w14:textId="656B4F43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 xml:space="preserve">V </w:t>
            </w:r>
            <w:r w:rsidR="000D5E1B">
              <w:rPr>
                <w:szCs w:val="24"/>
              </w:rPr>
              <w:t>Praze</w:t>
            </w:r>
            <w:r w:rsidRPr="00C254C3">
              <w:rPr>
                <w:szCs w:val="24"/>
              </w:rPr>
              <w:t xml:space="preserve"> dne </w:t>
            </w:r>
          </w:p>
          <w:p w14:paraId="035822D0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14:paraId="035822D1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3F3D8715" w14:textId="77777777" w:rsidR="00F1770A" w:rsidRDefault="00F1770A" w:rsidP="000D5E1B">
            <w:pPr>
              <w:pStyle w:val="Texttabulky"/>
              <w:rPr>
                <w:sz w:val="20"/>
              </w:rPr>
            </w:pPr>
          </w:p>
          <w:p w14:paraId="035822D2" w14:textId="591CC1A4" w:rsidR="00D111C7" w:rsidRPr="00C254C3" w:rsidRDefault="00D111C7" w:rsidP="000D5E1B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 xml:space="preserve">V </w:t>
            </w:r>
            <w:r w:rsidR="000D5E1B">
              <w:rPr>
                <w:szCs w:val="24"/>
              </w:rPr>
              <w:t>Praze</w:t>
            </w:r>
            <w:r w:rsidRPr="00C254C3">
              <w:rPr>
                <w:szCs w:val="24"/>
              </w:rPr>
              <w:t xml:space="preserve"> dne</w:t>
            </w:r>
          </w:p>
        </w:tc>
      </w:tr>
      <w:tr w:rsidR="00D111C7" w:rsidRPr="00C254C3" w14:paraId="035822DD" w14:textId="77777777" w:rsidTr="00D111C7">
        <w:tc>
          <w:tcPr>
            <w:tcW w:w="4401" w:type="dxa"/>
          </w:tcPr>
          <w:p w14:paraId="035822D4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  <w:p w14:paraId="035822D5" w14:textId="568A9028" w:rsidR="00D111C7" w:rsidRDefault="00D111C7" w:rsidP="00D111C7">
            <w:pPr>
              <w:pStyle w:val="Texttabulky"/>
              <w:rPr>
                <w:szCs w:val="24"/>
              </w:rPr>
            </w:pPr>
          </w:p>
          <w:p w14:paraId="1CC936E9" w14:textId="18961691" w:rsidR="005D6616" w:rsidRDefault="005D6616" w:rsidP="00D111C7">
            <w:pPr>
              <w:pStyle w:val="Texttabulky"/>
              <w:rPr>
                <w:szCs w:val="24"/>
              </w:rPr>
            </w:pPr>
          </w:p>
          <w:p w14:paraId="66B86B63" w14:textId="4CF8E79B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D9FD34" w14:textId="3CFE47B1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5822D6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>..........................................................</w:t>
            </w:r>
          </w:p>
          <w:p w14:paraId="035822D7" w14:textId="0BCF8B5D" w:rsidR="00D111C7" w:rsidRPr="00C254C3" w:rsidRDefault="000D5E1B" w:rsidP="000D5E1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</w:t>
            </w:r>
            <w:r w:rsidR="00D111C7" w:rsidRPr="00C254C3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14:paraId="035822D8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14:paraId="035822D9" w14:textId="77777777" w:rsidR="00D111C7" w:rsidRPr="00C254C3" w:rsidRDefault="00D111C7" w:rsidP="00D111C7">
            <w:pPr>
              <w:pStyle w:val="Texttabulky"/>
              <w:rPr>
                <w:szCs w:val="24"/>
              </w:rPr>
            </w:pPr>
          </w:p>
          <w:p w14:paraId="3A070FEA" w14:textId="77777777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7EACE10D" w14:textId="61499D68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60287878" w14:textId="77777777" w:rsidR="005D6616" w:rsidRDefault="005D6616" w:rsidP="00D111C7">
            <w:pPr>
              <w:pStyle w:val="Texttabulky"/>
              <w:rPr>
                <w:szCs w:val="24"/>
              </w:rPr>
            </w:pPr>
          </w:p>
          <w:p w14:paraId="075EC90B" w14:textId="77777777" w:rsidR="00F1770A" w:rsidRDefault="00F1770A" w:rsidP="00D111C7">
            <w:pPr>
              <w:pStyle w:val="Texttabulky"/>
              <w:rPr>
                <w:szCs w:val="24"/>
              </w:rPr>
            </w:pPr>
          </w:p>
          <w:p w14:paraId="035822DB" w14:textId="223C88F4" w:rsidR="00D111C7" w:rsidRPr="00C254C3" w:rsidRDefault="00D111C7" w:rsidP="00D111C7">
            <w:pPr>
              <w:pStyle w:val="Texttabulky"/>
              <w:rPr>
                <w:szCs w:val="24"/>
              </w:rPr>
            </w:pPr>
            <w:r w:rsidRPr="00C254C3">
              <w:rPr>
                <w:szCs w:val="24"/>
              </w:rPr>
              <w:t>........................................................</w:t>
            </w:r>
          </w:p>
          <w:p w14:paraId="035822DC" w14:textId="28DF5617" w:rsidR="00D111C7" w:rsidRPr="00C254C3" w:rsidRDefault="000D5E1B" w:rsidP="000D5E1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D111C7" w:rsidRPr="00C254C3">
              <w:rPr>
                <w:szCs w:val="24"/>
              </w:rPr>
              <w:t>za klienta</w:t>
            </w:r>
          </w:p>
        </w:tc>
      </w:tr>
    </w:tbl>
    <w:p w14:paraId="035822DE" w14:textId="77777777" w:rsidR="00D111C7" w:rsidRPr="00C254C3" w:rsidRDefault="00D111C7" w:rsidP="00F1770A">
      <w:pPr>
        <w:jc w:val="both"/>
        <w:rPr>
          <w:sz w:val="24"/>
          <w:szCs w:val="24"/>
        </w:rPr>
      </w:pPr>
    </w:p>
    <w:sectPr w:rsidR="00D111C7" w:rsidRPr="00C254C3" w:rsidSect="00F1770A">
      <w:headerReference w:type="default" r:id="rId8"/>
      <w:footerReference w:type="default" r:id="rId9"/>
      <w:pgSz w:w="11906" w:h="16838"/>
      <w:pgMar w:top="113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22E2" w14:textId="77777777" w:rsidR="005F6090" w:rsidRDefault="005F6090">
      <w:r>
        <w:separator/>
      </w:r>
    </w:p>
  </w:endnote>
  <w:endnote w:type="continuationSeparator" w:id="0">
    <w:p w14:paraId="035822E3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22E5" w14:textId="46B8B6CD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22E0" w14:textId="77777777" w:rsidR="005F6090" w:rsidRDefault="005F6090">
      <w:r>
        <w:separator/>
      </w:r>
    </w:p>
  </w:footnote>
  <w:footnote w:type="continuationSeparator" w:id="0">
    <w:p w14:paraId="035822E1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22E4" w14:textId="5D0D0A4C"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</w:t>
    </w:r>
    <w:r w:rsidR="00BC7B86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 </w:t>
    </w:r>
    <w:r w:rsidRPr="00CF7092">
      <w:rPr>
        <w:sz w:val="24"/>
        <w:szCs w:val="24"/>
      </w:rPr>
      <w:t>Číslo smlouvy</w:t>
    </w:r>
    <w:r w:rsidR="00BC7B86">
      <w:rPr>
        <w:sz w:val="24"/>
        <w:szCs w:val="24"/>
      </w:rPr>
      <w:t xml:space="preserve"> 11808</w:t>
    </w:r>
    <w:r w:rsidR="00225CB8">
      <w:rPr>
        <w:sz w:val="24"/>
        <w:szCs w:val="24"/>
      </w:rPr>
      <w:t>0</w:t>
    </w:r>
    <w:r w:rsidRPr="00CF7092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AC084430"/>
    <w:lvl w:ilvl="0" w:tplc="498AA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7A91"/>
    <w:rsid w:val="000C0F76"/>
    <w:rsid w:val="000D5E1B"/>
    <w:rsid w:val="000E55D6"/>
    <w:rsid w:val="001068AD"/>
    <w:rsid w:val="00127B1B"/>
    <w:rsid w:val="0015767B"/>
    <w:rsid w:val="00182A10"/>
    <w:rsid w:val="001A4033"/>
    <w:rsid w:val="001B6E81"/>
    <w:rsid w:val="001B749B"/>
    <w:rsid w:val="00225CB8"/>
    <w:rsid w:val="00236D89"/>
    <w:rsid w:val="00237E4D"/>
    <w:rsid w:val="00247481"/>
    <w:rsid w:val="00260C69"/>
    <w:rsid w:val="00263CD9"/>
    <w:rsid w:val="002753D9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6507F"/>
    <w:rsid w:val="00472C31"/>
    <w:rsid w:val="004A5838"/>
    <w:rsid w:val="004D7298"/>
    <w:rsid w:val="004E648B"/>
    <w:rsid w:val="005442AB"/>
    <w:rsid w:val="005563E8"/>
    <w:rsid w:val="0057085B"/>
    <w:rsid w:val="005D6616"/>
    <w:rsid w:val="005E271B"/>
    <w:rsid w:val="005E4811"/>
    <w:rsid w:val="005F6090"/>
    <w:rsid w:val="00606887"/>
    <w:rsid w:val="00607BB8"/>
    <w:rsid w:val="006150A5"/>
    <w:rsid w:val="0068213D"/>
    <w:rsid w:val="006E52CE"/>
    <w:rsid w:val="00702A64"/>
    <w:rsid w:val="00733C25"/>
    <w:rsid w:val="00750D9E"/>
    <w:rsid w:val="007548C9"/>
    <w:rsid w:val="00775BC5"/>
    <w:rsid w:val="007773E9"/>
    <w:rsid w:val="007A02EB"/>
    <w:rsid w:val="00811620"/>
    <w:rsid w:val="008310DB"/>
    <w:rsid w:val="008341CD"/>
    <w:rsid w:val="0086418C"/>
    <w:rsid w:val="008701FE"/>
    <w:rsid w:val="008726A9"/>
    <w:rsid w:val="008E1DAB"/>
    <w:rsid w:val="008F68F9"/>
    <w:rsid w:val="00926937"/>
    <w:rsid w:val="00947BE6"/>
    <w:rsid w:val="009F298A"/>
    <w:rsid w:val="00A34912"/>
    <w:rsid w:val="00A55FB1"/>
    <w:rsid w:val="00A77117"/>
    <w:rsid w:val="00AE4721"/>
    <w:rsid w:val="00AF5D3B"/>
    <w:rsid w:val="00BC7B86"/>
    <w:rsid w:val="00C01DB8"/>
    <w:rsid w:val="00C051E9"/>
    <w:rsid w:val="00C254C3"/>
    <w:rsid w:val="00C57138"/>
    <w:rsid w:val="00CE0C3B"/>
    <w:rsid w:val="00CE0DA9"/>
    <w:rsid w:val="00D111C7"/>
    <w:rsid w:val="00D355BB"/>
    <w:rsid w:val="00D605F8"/>
    <w:rsid w:val="00DB2E04"/>
    <w:rsid w:val="00DE43A9"/>
    <w:rsid w:val="00DF1BE8"/>
    <w:rsid w:val="00E20B67"/>
    <w:rsid w:val="00F00895"/>
    <w:rsid w:val="00F1770A"/>
    <w:rsid w:val="00F63BD2"/>
    <w:rsid w:val="00F8117C"/>
    <w:rsid w:val="00FC1CDD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822B2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C254C3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2542-1CC1-4810-8882-8FE86100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2023-07-04T07:28:00Z</cp:lastPrinted>
  <dcterms:created xsi:type="dcterms:W3CDTF">2023-07-07T11:34:00Z</dcterms:created>
  <dcterms:modified xsi:type="dcterms:W3CDTF">2023-07-09T18:07:00Z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