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D35C6" w:rsidRDefault="00DA2DF1">
      <w:pPr>
        <w:pStyle w:val="Nadpis1"/>
        <w:pBdr>
          <w:top w:val="single" w:sz="4" w:space="1" w:color="000000"/>
          <w:left w:val="single" w:sz="4" w:space="4" w:color="000000"/>
          <w:bottom w:val="single" w:sz="4" w:space="1" w:color="000000"/>
          <w:right w:val="single" w:sz="4" w:space="4" w:color="000000"/>
        </w:pBdr>
      </w:pPr>
      <w:r>
        <w:t>SMLOUVA O DÍLO</w:t>
      </w:r>
    </w:p>
    <w:p w14:paraId="00000002" w14:textId="71024D91" w:rsidR="005D35C6" w:rsidRDefault="00DA2DF1">
      <w:pPr>
        <w:pBdr>
          <w:top w:val="single" w:sz="4" w:space="1" w:color="000000"/>
          <w:left w:val="single" w:sz="4" w:space="4" w:color="000000"/>
          <w:bottom w:val="single" w:sz="4" w:space="1" w:color="000000"/>
          <w:right w:val="single" w:sz="4" w:space="4" w:color="000000"/>
        </w:pBdr>
        <w:jc w:val="center"/>
      </w:pPr>
      <w:r>
        <w:t xml:space="preserve">Číslo </w:t>
      </w:r>
      <w:proofErr w:type="gramStart"/>
      <w:r>
        <w:t xml:space="preserve">smlouvy:  </w:t>
      </w:r>
      <w:r w:rsidR="002C303B">
        <w:t>12629</w:t>
      </w:r>
      <w:proofErr w:type="gramEnd"/>
      <w:r w:rsidR="002C303B">
        <w:t>/2023/00</w:t>
      </w:r>
    </w:p>
    <w:p w14:paraId="00000003" w14:textId="77777777" w:rsidR="005D35C6" w:rsidRDefault="00DA2DF1">
      <w:pPr>
        <w:jc w:val="center"/>
        <w:rPr>
          <w:sz w:val="18"/>
          <w:szCs w:val="18"/>
        </w:rPr>
      </w:pPr>
      <w:r>
        <w:rPr>
          <w:sz w:val="18"/>
          <w:szCs w:val="18"/>
        </w:rPr>
        <w:t>uzavřely níže uvedeného dne, měsíce a roku a za následujících podmínek tyto smluvní strany</w:t>
      </w:r>
    </w:p>
    <w:p w14:paraId="00000004" w14:textId="77777777" w:rsidR="005D35C6" w:rsidRDefault="005D35C6">
      <w:pPr>
        <w:jc w:val="left"/>
        <w:rPr>
          <w:sz w:val="16"/>
          <w:szCs w:val="16"/>
        </w:rPr>
      </w:pPr>
    </w:p>
    <w:p w14:paraId="00000005" w14:textId="77777777" w:rsidR="005D35C6" w:rsidRDefault="005D35C6">
      <w:pPr>
        <w:jc w:val="left"/>
        <w:rPr>
          <w:sz w:val="16"/>
          <w:szCs w:val="16"/>
        </w:rPr>
      </w:pPr>
    </w:p>
    <w:p w14:paraId="13FD52A2" w14:textId="0066B0A9" w:rsidR="00B54494" w:rsidRDefault="00B54494" w:rsidP="00CC4865">
      <w:pPr>
        <w:rPr>
          <w:b/>
        </w:rPr>
      </w:pPr>
      <w:r>
        <w:rPr>
          <w:b/>
        </w:rPr>
        <w:tab/>
      </w:r>
      <w:r w:rsidR="00DA2DF1">
        <w:rPr>
          <w:b/>
        </w:rPr>
        <w:t>Vysoké učení technické v</w:t>
      </w:r>
      <w:r>
        <w:rPr>
          <w:b/>
        </w:rPr>
        <w:t> </w:t>
      </w:r>
      <w:r w:rsidR="00DA2DF1">
        <w:rPr>
          <w:b/>
        </w:rPr>
        <w:t>Brně</w:t>
      </w:r>
    </w:p>
    <w:p w14:paraId="00000007" w14:textId="77777777" w:rsidR="005D35C6" w:rsidRDefault="00DA2DF1">
      <w:pPr>
        <w:tabs>
          <w:tab w:val="left" w:pos="1701"/>
        </w:tabs>
        <w:jc w:val="left"/>
      </w:pPr>
      <w:r>
        <w:tab/>
        <w:t xml:space="preserve">Sídlem: </w:t>
      </w:r>
      <w:r>
        <w:tab/>
        <w:t>Antonínská 548/1, 601 90 Brno</w:t>
      </w:r>
      <w:r>
        <w:br/>
        <w:t xml:space="preserve">IČ: </w:t>
      </w:r>
      <w:r>
        <w:tab/>
        <w:t>00216305 (veřejná vysoká škola, nezapisuje se do OR)</w:t>
      </w:r>
      <w:r>
        <w:br/>
        <w:t xml:space="preserve">DIČ: </w:t>
      </w:r>
      <w:r>
        <w:tab/>
        <w:t>CZ00216305</w:t>
      </w:r>
      <w:r>
        <w:br/>
        <w:t xml:space="preserve">Bankovní spojení: </w:t>
      </w:r>
      <w:r>
        <w:tab/>
        <w:t>účet č. 111043273/0300 vedený u ČSOB</w:t>
      </w:r>
      <w:r>
        <w:br/>
        <w:t xml:space="preserve">Zastoupené: </w:t>
      </w:r>
      <w:r>
        <w:tab/>
        <w:t>Mgr. Ing. Danielou Němcovou, kvestorkou</w:t>
      </w:r>
      <w:r>
        <w:br/>
        <w:t xml:space="preserve">dále též jako </w:t>
      </w:r>
      <w:r>
        <w:rPr>
          <w:b/>
        </w:rPr>
        <w:t>„objednatel“</w:t>
      </w:r>
    </w:p>
    <w:p w14:paraId="00000008" w14:textId="77777777" w:rsidR="005D35C6" w:rsidRDefault="00DA2DF1">
      <w:pPr>
        <w:spacing w:before="360" w:after="360"/>
      </w:pPr>
      <w:r>
        <w:t>A</w:t>
      </w:r>
    </w:p>
    <w:p w14:paraId="00000009" w14:textId="77777777" w:rsidR="005D35C6" w:rsidRDefault="00DA2DF1">
      <w:pPr>
        <w:spacing w:before="360" w:after="360"/>
        <w:rPr>
          <w:b/>
        </w:rPr>
      </w:pPr>
      <w:r>
        <w:tab/>
      </w:r>
      <w:proofErr w:type="spellStart"/>
      <w:r>
        <w:rPr>
          <w:b/>
        </w:rPr>
        <w:t>Filmagix</w:t>
      </w:r>
      <w:proofErr w:type="spellEnd"/>
      <w:r>
        <w:rPr>
          <w:b/>
        </w:rPr>
        <w:t xml:space="preserve"> s.r.o.</w:t>
      </w:r>
      <w:r>
        <w:rPr>
          <w:b/>
        </w:rPr>
        <w:tab/>
      </w:r>
      <w:r>
        <w:rPr>
          <w:b/>
        </w:rPr>
        <w:tab/>
      </w:r>
    </w:p>
    <w:p w14:paraId="0000000A" w14:textId="77777777" w:rsidR="005D35C6" w:rsidRDefault="00DA2DF1">
      <w:pPr>
        <w:spacing w:after="0"/>
        <w:ind w:left="0" w:firstLine="0"/>
        <w:rPr>
          <w:color w:val="000000"/>
        </w:rPr>
      </w:pPr>
      <w:r>
        <w:tab/>
        <w:t xml:space="preserve">Sídlem: </w:t>
      </w:r>
      <w:r>
        <w:tab/>
      </w:r>
      <w:r>
        <w:tab/>
        <w:t>Mutěnická 4129/4, 628 00, Brno-Líšeň</w:t>
      </w:r>
      <w:r>
        <w:tab/>
      </w:r>
      <w:r>
        <w:tab/>
      </w:r>
    </w:p>
    <w:p w14:paraId="0000000B" w14:textId="77777777" w:rsidR="005D35C6" w:rsidRDefault="00DA2DF1">
      <w:pPr>
        <w:spacing w:after="0"/>
        <w:rPr>
          <w:color w:val="000000"/>
        </w:rPr>
      </w:pPr>
      <w:r>
        <w:tab/>
      </w:r>
      <w:proofErr w:type="gramStart"/>
      <w:r>
        <w:t xml:space="preserve">IČ:  </w:t>
      </w:r>
      <w:r>
        <w:tab/>
      </w:r>
      <w:proofErr w:type="gramEnd"/>
      <w:r>
        <w:tab/>
        <w:t>079 61 987</w:t>
      </w:r>
      <w:r>
        <w:rPr>
          <w:b/>
        </w:rPr>
        <w:t>                                </w:t>
      </w:r>
      <w:r>
        <w:tab/>
      </w:r>
      <w:r>
        <w:tab/>
      </w:r>
    </w:p>
    <w:p w14:paraId="0000000C" w14:textId="7E93F5F8" w:rsidR="005D35C6" w:rsidRDefault="00DA2DF1">
      <w:pPr>
        <w:tabs>
          <w:tab w:val="left" w:pos="698"/>
        </w:tabs>
        <w:spacing w:after="0"/>
        <w:ind w:firstLine="0"/>
        <w:jc w:val="left"/>
      </w:pPr>
      <w:r>
        <w:t>DIČ:</w:t>
      </w:r>
      <w:r>
        <w:tab/>
      </w:r>
      <w:r>
        <w:tab/>
        <w:t>CZ07961987</w:t>
      </w:r>
      <w:r>
        <w:rPr>
          <w:b/>
        </w:rPr>
        <w:t>                                </w:t>
      </w:r>
      <w:r>
        <w:br/>
        <w:t xml:space="preserve">Bankovní spojení: </w:t>
      </w:r>
      <w:r>
        <w:tab/>
        <w:t>2501595814/2010</w:t>
      </w:r>
      <w:r>
        <w:rPr>
          <w:b/>
        </w:rPr>
        <w:t xml:space="preserve"> </w:t>
      </w:r>
    </w:p>
    <w:p w14:paraId="0000000D" w14:textId="77777777" w:rsidR="005D35C6" w:rsidRDefault="00DA2DF1">
      <w:pPr>
        <w:spacing w:after="0"/>
        <w:ind w:left="0" w:firstLine="0"/>
        <w:jc w:val="left"/>
      </w:pPr>
      <w:r>
        <w:tab/>
      </w:r>
      <w:proofErr w:type="gramStart"/>
      <w:r>
        <w:t xml:space="preserve">Zastoupené:   </w:t>
      </w:r>
      <w:proofErr w:type="gramEnd"/>
      <w:r>
        <w:t xml:space="preserve">   </w:t>
      </w:r>
      <w:r>
        <w:tab/>
        <w:t xml:space="preserve">Michal </w:t>
      </w:r>
      <w:proofErr w:type="spellStart"/>
      <w:r>
        <w:t>Orsava</w:t>
      </w:r>
      <w:proofErr w:type="spellEnd"/>
      <w:r>
        <w:t xml:space="preserve">, jednatel </w:t>
      </w:r>
    </w:p>
    <w:p w14:paraId="0000000E" w14:textId="77777777" w:rsidR="005D35C6" w:rsidRDefault="00DA2DF1">
      <w:pPr>
        <w:tabs>
          <w:tab w:val="left" w:pos="1701"/>
        </w:tabs>
        <w:spacing w:after="0"/>
        <w:jc w:val="left"/>
      </w:pPr>
      <w:r>
        <w:tab/>
        <w:t xml:space="preserve">Zapsán </w:t>
      </w:r>
      <w:proofErr w:type="gramStart"/>
      <w:r>
        <w:t>v :</w:t>
      </w:r>
      <w:proofErr w:type="gramEnd"/>
      <w:r>
        <w:t xml:space="preserve">  </w:t>
      </w:r>
      <w:r>
        <w:tab/>
      </w:r>
      <w:r>
        <w:tab/>
        <w:t xml:space="preserve">OR: Spisová značka: C 111152 vedená u Krajského soudu v Brně          </w:t>
      </w:r>
    </w:p>
    <w:p w14:paraId="0000000F" w14:textId="77777777" w:rsidR="005D35C6" w:rsidRDefault="00DA2DF1">
      <w:pPr>
        <w:tabs>
          <w:tab w:val="left" w:pos="1701"/>
        </w:tabs>
        <w:jc w:val="left"/>
        <w:rPr>
          <w:b/>
        </w:rPr>
      </w:pPr>
      <w:r>
        <w:tab/>
        <w:t xml:space="preserve">dále též jako </w:t>
      </w:r>
      <w:r>
        <w:rPr>
          <w:b/>
        </w:rPr>
        <w:t>„zhotovitel“</w:t>
      </w:r>
    </w:p>
    <w:p w14:paraId="00000010" w14:textId="77777777" w:rsidR="005D35C6" w:rsidRDefault="005D35C6">
      <w:pPr>
        <w:tabs>
          <w:tab w:val="left" w:pos="1701"/>
        </w:tabs>
        <w:jc w:val="left"/>
        <w:rPr>
          <w:b/>
        </w:rPr>
      </w:pPr>
    </w:p>
    <w:p w14:paraId="00000011" w14:textId="77777777" w:rsidR="005D35C6" w:rsidRDefault="005D35C6">
      <w:pPr>
        <w:tabs>
          <w:tab w:val="left" w:pos="1701"/>
        </w:tabs>
        <w:jc w:val="left"/>
      </w:pPr>
    </w:p>
    <w:p w14:paraId="00000012" w14:textId="77777777" w:rsidR="005D35C6" w:rsidRDefault="00DA2DF1">
      <w:pPr>
        <w:pStyle w:val="Nadpis2"/>
      </w:pPr>
      <w:r>
        <w:t>I.</w:t>
      </w:r>
      <w:r>
        <w:br/>
        <w:t>Předmět smlouvy</w:t>
      </w:r>
    </w:p>
    <w:p w14:paraId="00000013" w14:textId="77777777" w:rsidR="005D35C6" w:rsidRDefault="00DA2DF1">
      <w:pPr>
        <w:rPr>
          <w:b/>
        </w:rPr>
      </w:pPr>
      <w:bookmarkStart w:id="0" w:name="_gjdgxs" w:colFirst="0" w:colLast="0"/>
      <w:bookmarkEnd w:id="0"/>
      <w:r>
        <w:t>1.</w:t>
      </w:r>
      <w:r>
        <w:tab/>
        <w:t xml:space="preserve">Zhotovitel se touto smlouvou zavazuje zhotovit na svůj náklad a nebezpečí pro objednatele za podmínek níže uvedených audiovizuální Dílo a poskytnout objednateli licenci k užití tohoto Díla. Dílo podle této smlouvy představuje: </w:t>
      </w:r>
      <w:r>
        <w:rPr>
          <w:b/>
        </w:rPr>
        <w:t>Náborová kampaň VUT: jejíž podrobná specifikace je uvedena v položkovém rozpočtu, který je nedílnou součástí této smlouvy jako příloha č.1. Součástí kampaně bude:</w:t>
      </w:r>
    </w:p>
    <w:p w14:paraId="00000014" w14:textId="77777777" w:rsidR="005D35C6" w:rsidRDefault="005D35C6">
      <w:pPr>
        <w:rPr>
          <w:b/>
        </w:rPr>
      </w:pPr>
    </w:p>
    <w:p w14:paraId="00000015" w14:textId="77777777" w:rsidR="005D35C6" w:rsidRPr="00DA2DF1" w:rsidRDefault="00DA2DF1">
      <w:pPr>
        <w:numPr>
          <w:ilvl w:val="0"/>
          <w:numId w:val="6"/>
        </w:numPr>
        <w:spacing w:before="280" w:after="0"/>
        <w:rPr>
          <w:color w:val="000000"/>
        </w:rPr>
      </w:pPr>
      <w:r w:rsidRPr="00DA2DF1">
        <w:rPr>
          <w:color w:val="000000"/>
        </w:rPr>
        <w:t xml:space="preserve">10 videí po 15 s + 1 kompilační video o délce 30 </w:t>
      </w:r>
      <w:proofErr w:type="gramStart"/>
      <w:r w:rsidRPr="00DA2DF1">
        <w:rPr>
          <w:color w:val="000000"/>
        </w:rPr>
        <w:t>s - 45s</w:t>
      </w:r>
      <w:proofErr w:type="gramEnd"/>
    </w:p>
    <w:p w14:paraId="00000016" w14:textId="77777777" w:rsidR="005D35C6" w:rsidRPr="00DA2DF1" w:rsidRDefault="00DA2DF1">
      <w:pPr>
        <w:numPr>
          <w:ilvl w:val="0"/>
          <w:numId w:val="6"/>
        </w:numPr>
        <w:spacing w:after="0"/>
        <w:jc w:val="left"/>
        <w:rPr>
          <w:color w:val="000000"/>
          <w:sz w:val="24"/>
          <w:szCs w:val="24"/>
        </w:rPr>
      </w:pPr>
      <w:r w:rsidRPr="00DA2DF1">
        <w:rPr>
          <w:color w:val="000000"/>
        </w:rPr>
        <w:t xml:space="preserve">10 graficky upravených </w:t>
      </w:r>
      <w:proofErr w:type="spellStart"/>
      <w:r w:rsidRPr="00DA2DF1">
        <w:rPr>
          <w:color w:val="000000"/>
        </w:rPr>
        <w:t>fotosnímků</w:t>
      </w:r>
      <w:proofErr w:type="spellEnd"/>
      <w:r w:rsidRPr="00DA2DF1">
        <w:rPr>
          <w:color w:val="000000"/>
        </w:rPr>
        <w:t xml:space="preserve"> z videa</w:t>
      </w:r>
    </w:p>
    <w:p w14:paraId="00000017" w14:textId="77777777" w:rsidR="005D35C6" w:rsidRPr="00DA2DF1" w:rsidRDefault="00DA2DF1">
      <w:pPr>
        <w:numPr>
          <w:ilvl w:val="0"/>
          <w:numId w:val="6"/>
        </w:numPr>
        <w:spacing w:after="0"/>
        <w:jc w:val="left"/>
        <w:rPr>
          <w:color w:val="000000"/>
          <w:sz w:val="24"/>
          <w:szCs w:val="24"/>
        </w:rPr>
      </w:pPr>
      <w:r w:rsidRPr="00DA2DF1">
        <w:rPr>
          <w:color w:val="000000"/>
          <w:sz w:val="24"/>
          <w:szCs w:val="24"/>
        </w:rPr>
        <w:t>Texty k reklamním příspěvkům</w:t>
      </w:r>
    </w:p>
    <w:p w14:paraId="00000018" w14:textId="77777777" w:rsidR="005D35C6" w:rsidRDefault="00DA2DF1">
      <w:pPr>
        <w:spacing w:before="280" w:after="0"/>
        <w:ind w:left="720" w:firstLine="0"/>
        <w:rPr>
          <w:color w:val="000000"/>
        </w:rPr>
      </w:pPr>
      <w:r w:rsidRPr="00DA2DF1">
        <w:rPr>
          <w:color w:val="000000"/>
        </w:rPr>
        <w:t>přičemž předmětná videa budou následujícího</w:t>
      </w:r>
      <w:r>
        <w:rPr>
          <w:color w:val="000000"/>
        </w:rPr>
        <w:t xml:space="preserve"> obsahu a těchto parametrů:</w:t>
      </w:r>
    </w:p>
    <w:p w14:paraId="00000019" w14:textId="77777777" w:rsidR="005D35C6" w:rsidRDefault="005D35C6">
      <w:pPr>
        <w:spacing w:after="0"/>
        <w:ind w:left="0" w:firstLine="0"/>
        <w:jc w:val="left"/>
        <w:rPr>
          <w:rFonts w:ascii="Times New Roman" w:eastAsia="Times New Roman" w:hAnsi="Times New Roman" w:cs="Times New Roman"/>
          <w:color w:val="000000"/>
          <w:sz w:val="24"/>
          <w:szCs w:val="24"/>
        </w:rPr>
      </w:pPr>
    </w:p>
    <w:p w14:paraId="0000001A" w14:textId="77777777" w:rsidR="005D35C6" w:rsidRPr="00DA2DF1" w:rsidRDefault="00DA2DF1" w:rsidP="00831795">
      <w:pPr>
        <w:numPr>
          <w:ilvl w:val="0"/>
          <w:numId w:val="11"/>
        </w:numPr>
        <w:spacing w:after="0"/>
        <w:ind w:left="426" w:firstLine="0"/>
        <w:rPr>
          <w:color w:val="000000"/>
        </w:rPr>
      </w:pPr>
      <w:r w:rsidRPr="00DA2DF1">
        <w:rPr>
          <w:color w:val="000000"/>
        </w:rPr>
        <w:t>stopáž: 10 x v délce 15 vteřin (slovy: 15 vteřin) a 1x v délce 30-</w:t>
      </w:r>
      <w:proofErr w:type="gramStart"/>
      <w:r w:rsidRPr="00DA2DF1">
        <w:rPr>
          <w:color w:val="000000"/>
        </w:rPr>
        <w:t>45  vteřin</w:t>
      </w:r>
      <w:proofErr w:type="gramEnd"/>
      <w:r w:rsidRPr="00DA2DF1">
        <w:rPr>
          <w:color w:val="000000"/>
        </w:rPr>
        <w:t xml:space="preserve"> (slovy: 30 vteřin</w:t>
      </w:r>
      <w:r w:rsidRPr="00DA2DF1">
        <w:t xml:space="preserve"> až 45 vteřin</w:t>
      </w:r>
      <w:r w:rsidRPr="00DA2DF1">
        <w:rPr>
          <w:color w:val="000000"/>
        </w:rPr>
        <w:t>)</w:t>
      </w:r>
    </w:p>
    <w:p w14:paraId="0000001B" w14:textId="77777777" w:rsidR="005D35C6" w:rsidRDefault="00DA2DF1" w:rsidP="00831795">
      <w:pPr>
        <w:numPr>
          <w:ilvl w:val="0"/>
          <w:numId w:val="11"/>
        </w:numPr>
        <w:spacing w:after="0"/>
        <w:ind w:left="426" w:firstLine="0"/>
        <w:rPr>
          <w:color w:val="000000"/>
        </w:rPr>
      </w:pPr>
      <w:r>
        <w:rPr>
          <w:color w:val="000000"/>
        </w:rPr>
        <w:t>formát: MP4,</w:t>
      </w:r>
    </w:p>
    <w:p w14:paraId="0000001C" w14:textId="77777777" w:rsidR="005D35C6" w:rsidRDefault="00DA2DF1" w:rsidP="00831795">
      <w:pPr>
        <w:numPr>
          <w:ilvl w:val="0"/>
          <w:numId w:val="11"/>
        </w:numPr>
        <w:spacing w:after="0"/>
        <w:ind w:left="426" w:firstLine="0"/>
        <w:rPr>
          <w:color w:val="000000"/>
        </w:rPr>
      </w:pPr>
      <w:proofErr w:type="spellStart"/>
      <w:r>
        <w:rPr>
          <w:color w:val="000000"/>
        </w:rPr>
        <w:t>kodek</w:t>
      </w:r>
      <w:proofErr w:type="spellEnd"/>
      <w:r>
        <w:rPr>
          <w:color w:val="000000"/>
        </w:rPr>
        <w:t>: H.264</w:t>
      </w:r>
    </w:p>
    <w:p w14:paraId="0000001D" w14:textId="77777777" w:rsidR="005D35C6" w:rsidRDefault="00DA2DF1" w:rsidP="00831795">
      <w:pPr>
        <w:numPr>
          <w:ilvl w:val="0"/>
          <w:numId w:val="11"/>
        </w:numPr>
        <w:spacing w:after="0"/>
        <w:ind w:left="426" w:firstLine="0"/>
        <w:rPr>
          <w:color w:val="000000"/>
        </w:rPr>
      </w:pPr>
      <w:r>
        <w:rPr>
          <w:color w:val="000000"/>
        </w:rPr>
        <w:lastRenderedPageBreak/>
        <w:t>rozlišení: Full HD (1920x1080).</w:t>
      </w:r>
    </w:p>
    <w:p w14:paraId="0000001E" w14:textId="77777777" w:rsidR="005D35C6" w:rsidRDefault="005D35C6">
      <w:pPr>
        <w:ind w:left="361" w:firstLine="0"/>
      </w:pPr>
    </w:p>
    <w:p w14:paraId="0000001F" w14:textId="77777777" w:rsidR="005D35C6" w:rsidRDefault="00DA2DF1">
      <w:pPr>
        <w:ind w:left="420" w:hanging="420"/>
      </w:pPr>
      <w:r>
        <w:t>2.</w:t>
      </w:r>
      <w:r>
        <w:tab/>
        <w:t>Videa budou vytvořena podle scénáře schváleného objednatelem. Zhotovitel předloží finální podobu díla ke schválení ve lhůtách stanovených ve čl. IV, po schválení objednatelem bude proveden finální audio a video master a následně bude dílo předáno.</w:t>
      </w:r>
    </w:p>
    <w:p w14:paraId="00000020" w14:textId="77777777" w:rsidR="005D35C6" w:rsidRDefault="00DA2DF1">
      <w:pPr>
        <w:rPr>
          <w:sz w:val="20"/>
          <w:szCs w:val="20"/>
        </w:rPr>
      </w:pPr>
      <w:r>
        <w:rPr>
          <w:sz w:val="20"/>
          <w:szCs w:val="20"/>
        </w:rPr>
        <w:tab/>
      </w:r>
    </w:p>
    <w:p w14:paraId="00000021" w14:textId="081AADFE" w:rsidR="005D35C6" w:rsidRDefault="004C3CBA" w:rsidP="004C3CBA">
      <w:pPr>
        <w:ind w:left="2160" w:firstLine="0"/>
        <w:rPr>
          <w:b/>
          <w:color w:val="000000"/>
        </w:rPr>
      </w:pPr>
      <w:bookmarkStart w:id="1" w:name="_30j0zll"/>
      <w:bookmarkEnd w:id="1"/>
      <w:r>
        <w:rPr>
          <w:b/>
          <w:sz w:val="20"/>
          <w:szCs w:val="20"/>
        </w:rPr>
        <w:tab/>
      </w:r>
      <w:r>
        <w:rPr>
          <w:b/>
          <w:sz w:val="20"/>
          <w:szCs w:val="20"/>
        </w:rPr>
        <w:tab/>
      </w:r>
      <w:r>
        <w:rPr>
          <w:b/>
          <w:sz w:val="20"/>
          <w:szCs w:val="20"/>
        </w:rPr>
        <w:tab/>
      </w:r>
      <w:r w:rsidR="00DA2DF1">
        <w:rPr>
          <w:b/>
          <w:sz w:val="20"/>
          <w:szCs w:val="20"/>
        </w:rPr>
        <w:t>II.</w:t>
      </w:r>
      <w:r w:rsidR="00DA2DF1">
        <w:rPr>
          <w:b/>
          <w:sz w:val="20"/>
          <w:szCs w:val="20"/>
        </w:rPr>
        <w:br/>
      </w:r>
      <w:r w:rsidR="00DA2DF1">
        <w:rPr>
          <w:b/>
        </w:rPr>
        <w:t xml:space="preserve">                  Cena díla a platební podmínky</w:t>
      </w:r>
    </w:p>
    <w:p w14:paraId="00000022" w14:textId="77777777" w:rsidR="005D35C6" w:rsidRDefault="00DA2DF1">
      <w:pPr>
        <w:numPr>
          <w:ilvl w:val="0"/>
          <w:numId w:val="3"/>
        </w:numPr>
      </w:pPr>
      <w:r>
        <w:rPr>
          <w:color w:val="000000"/>
        </w:rPr>
        <w:t>Objednatel a zhotovitel ujednávají, že celková cena díla je</w:t>
      </w:r>
      <w:r>
        <w:t xml:space="preserve"> stanovena ve výši 490 000 Kč bez DPH (slovy </w:t>
      </w:r>
      <w:proofErr w:type="spellStart"/>
      <w:r>
        <w:t>čtyřistadevadesátisíc</w:t>
      </w:r>
      <w:proofErr w:type="spellEnd"/>
      <w:r>
        <w:t xml:space="preserve"> korun českých), navýšena o </w:t>
      </w:r>
      <w:r>
        <w:rPr>
          <w:color w:val="000000"/>
        </w:rPr>
        <w:t xml:space="preserve">částku odpovídající aktuální sazbě DPH. </w:t>
      </w:r>
    </w:p>
    <w:p w14:paraId="00000023" w14:textId="77777777" w:rsidR="005D35C6" w:rsidRDefault="00DA2DF1">
      <w:pPr>
        <w:numPr>
          <w:ilvl w:val="0"/>
          <w:numId w:val="3"/>
        </w:numPr>
        <w:spacing w:before="120" w:after="80"/>
        <w:rPr>
          <w:color w:val="000000"/>
        </w:rPr>
      </w:pPr>
      <w:r>
        <w:rPr>
          <w:color w:val="000000"/>
        </w:rPr>
        <w:t xml:space="preserve">Cena díla specifikovaného v čl. 1 této smlouvy bude fakturována ve dvou </w:t>
      </w:r>
      <w:r>
        <w:rPr>
          <w:b/>
          <w:color w:val="000000"/>
        </w:rPr>
        <w:t>dílčích</w:t>
      </w:r>
      <w:r>
        <w:rPr>
          <w:color w:val="000000"/>
        </w:rPr>
        <w:t xml:space="preserve"> plněních a to:</w:t>
      </w:r>
    </w:p>
    <w:p w14:paraId="00000024" w14:textId="77777777" w:rsidR="005D35C6" w:rsidRDefault="005D35C6" w:rsidP="00831795">
      <w:pPr>
        <w:spacing w:before="120" w:after="80"/>
        <w:ind w:left="431" w:firstLine="0"/>
        <w:rPr>
          <w:color w:val="000000"/>
        </w:rPr>
      </w:pPr>
    </w:p>
    <w:p w14:paraId="00000025" w14:textId="55581CA9" w:rsidR="005D35C6" w:rsidRDefault="00DA2DF1">
      <w:pPr>
        <w:numPr>
          <w:ilvl w:val="0"/>
          <w:numId w:val="4"/>
        </w:numPr>
        <w:spacing w:before="120" w:after="0"/>
        <w:jc w:val="left"/>
      </w:pPr>
      <w:r>
        <w:rPr>
          <w:color w:val="000000"/>
        </w:rPr>
        <w:t xml:space="preserve">245 000Kč bez DPH (slovy </w:t>
      </w:r>
      <w:proofErr w:type="spellStart"/>
      <w:r>
        <w:rPr>
          <w:color w:val="000000"/>
        </w:rPr>
        <w:t>dvěst</w:t>
      </w:r>
      <w:r w:rsidR="002B32E2">
        <w:rPr>
          <w:color w:val="000000"/>
        </w:rPr>
        <w:t>ě</w:t>
      </w:r>
      <w:r w:rsidR="00AC3BAD">
        <w:rPr>
          <w:color w:val="000000"/>
        </w:rPr>
        <w:t>č</w:t>
      </w:r>
      <w:r>
        <w:rPr>
          <w:color w:val="000000"/>
        </w:rPr>
        <w:t>tyřicetpět</w:t>
      </w:r>
      <w:proofErr w:type="spellEnd"/>
      <w:r>
        <w:rPr>
          <w:color w:val="000000"/>
        </w:rPr>
        <w:t xml:space="preserve"> tisíc</w:t>
      </w:r>
      <w:r w:rsidR="00AC3BAD">
        <w:rPr>
          <w:color w:val="000000"/>
        </w:rPr>
        <w:t xml:space="preserve"> korun</w:t>
      </w:r>
      <w:r>
        <w:rPr>
          <w:color w:val="000000"/>
        </w:rPr>
        <w:t xml:space="preserve"> českých) navýšeno o částku odpovídající aktuální sazbě DPH bude uhrazeno na účet dodavatele nejpozději do 20 dnů od podpisu smlouvy oběma stranami kdy den uskutečnění plnění </w:t>
      </w:r>
      <w:r w:rsidRPr="00DA2DF1">
        <w:rPr>
          <w:color w:val="000000"/>
        </w:rPr>
        <w:t xml:space="preserve">je </w:t>
      </w:r>
      <w:commentRangeStart w:id="2"/>
      <w:r w:rsidRPr="00DA2DF1">
        <w:rPr>
          <w:color w:val="000000"/>
        </w:rPr>
        <w:t>1</w:t>
      </w:r>
      <w:r w:rsidR="002B32E2">
        <w:rPr>
          <w:color w:val="000000"/>
        </w:rPr>
        <w:t>4</w:t>
      </w:r>
      <w:r w:rsidRPr="00DA2DF1">
        <w:rPr>
          <w:color w:val="000000"/>
        </w:rPr>
        <w:t>. 7. 2023.</w:t>
      </w:r>
      <w:r>
        <w:rPr>
          <w:color w:val="000000"/>
        </w:rPr>
        <w:t xml:space="preserve"> </w:t>
      </w:r>
      <w:commentRangeEnd w:id="2"/>
      <w:r w:rsidR="002B32E2">
        <w:rPr>
          <w:rStyle w:val="Odkaznakoment"/>
        </w:rPr>
        <w:commentReference w:id="2"/>
      </w:r>
      <w:r>
        <w:rPr>
          <w:color w:val="000000"/>
        </w:rPr>
        <w:t xml:space="preserve">Objednatel bere na vědomí, že přípravné práce začnou probíhat teprve po zaplacení dílčí faktury. V případě prodlení se zaplacením dílčí faktury se termín zhotovení Díla prodlužuje o prodlení Objednatele se zaplacením dílčí faktury.  </w:t>
      </w:r>
      <w:r>
        <w:rPr>
          <w:color w:val="000000"/>
        </w:rPr>
        <w:br/>
      </w:r>
    </w:p>
    <w:p w14:paraId="00000026" w14:textId="1819E657" w:rsidR="005D35C6" w:rsidRDefault="00DA2DF1">
      <w:pPr>
        <w:numPr>
          <w:ilvl w:val="0"/>
          <w:numId w:val="4"/>
        </w:numPr>
        <w:spacing w:after="0"/>
        <w:jc w:val="left"/>
      </w:pPr>
      <w:r>
        <w:rPr>
          <w:color w:val="000000"/>
        </w:rPr>
        <w:t xml:space="preserve">245 000 Kč bez DPH (slovy </w:t>
      </w:r>
      <w:proofErr w:type="spellStart"/>
      <w:r>
        <w:rPr>
          <w:color w:val="000000"/>
        </w:rPr>
        <w:t>dvěstěčtyřicetpět</w:t>
      </w:r>
      <w:proofErr w:type="spellEnd"/>
      <w:r>
        <w:rPr>
          <w:color w:val="000000"/>
        </w:rPr>
        <w:t xml:space="preserve"> tisíc </w:t>
      </w:r>
      <w:r w:rsidR="00AC3BAD">
        <w:rPr>
          <w:color w:val="000000"/>
        </w:rPr>
        <w:t xml:space="preserve">korun </w:t>
      </w:r>
      <w:r>
        <w:rPr>
          <w:color w:val="000000"/>
        </w:rPr>
        <w:t xml:space="preserve">českých) navýšeno o částku odpovídající aktuální sazbě DPH bude uhrazeno na účet </w:t>
      </w:r>
      <w:r w:rsidR="002B32E2">
        <w:rPr>
          <w:color w:val="000000"/>
        </w:rPr>
        <w:t xml:space="preserve">zhotovitele </w:t>
      </w:r>
      <w:r>
        <w:rPr>
          <w:color w:val="000000"/>
        </w:rPr>
        <w:t xml:space="preserve">nejpozději do 14 dnů od data doručení faktury-daňového dokladu Objednateli, kdy den uskutečnění plnění je 16. 10. 2023.  </w:t>
      </w:r>
      <w:r>
        <w:rPr>
          <w:color w:val="000000"/>
        </w:rPr>
        <w:br/>
      </w:r>
    </w:p>
    <w:p w14:paraId="00000027" w14:textId="77777777" w:rsidR="005D35C6" w:rsidRDefault="00DA2DF1">
      <w:pPr>
        <w:numPr>
          <w:ilvl w:val="0"/>
          <w:numId w:val="3"/>
        </w:numPr>
        <w:spacing w:after="0"/>
        <w:rPr>
          <w:color w:val="000000"/>
        </w:rPr>
      </w:pPr>
      <w:r>
        <w:t>Zhotovitel doručí objednateli daňový doklad (fakturu), který musí být v souladu s relevantními právními předpisy, jinak jej objednatel může odmítnout, aniž by byl v prodlení se zaplacením ceny díla.</w:t>
      </w:r>
    </w:p>
    <w:p w14:paraId="00000028" w14:textId="77777777" w:rsidR="005D35C6" w:rsidRDefault="005D35C6">
      <w:pPr>
        <w:spacing w:after="0"/>
        <w:ind w:left="431" w:firstLine="0"/>
        <w:rPr>
          <w:color w:val="000000"/>
        </w:rPr>
      </w:pPr>
    </w:p>
    <w:p w14:paraId="00000029" w14:textId="34A64982" w:rsidR="005D35C6" w:rsidRDefault="00DA2DF1">
      <w:pPr>
        <w:numPr>
          <w:ilvl w:val="0"/>
          <w:numId w:val="3"/>
        </w:numPr>
        <w:spacing w:after="0"/>
        <w:rPr>
          <w:color w:val="000000"/>
        </w:rPr>
      </w:pPr>
      <w:r>
        <w:rPr>
          <w:color w:val="000000"/>
        </w:rPr>
        <w:t>Položkový rozpočet, který je přílohou č. 1 této Smlouvy, je závazný a úplný a představuje konečnou cenu za Dílo v rozsahu specifikace v tomto rozpočtu uvedené</w:t>
      </w:r>
      <w:commentRangeStart w:id="3"/>
      <w:r w:rsidR="002B32E2">
        <w:rPr>
          <w:color w:val="000000"/>
        </w:rPr>
        <w:t>.</w:t>
      </w:r>
      <w:commentRangeEnd w:id="3"/>
      <w:r w:rsidR="002B32E2">
        <w:rPr>
          <w:rStyle w:val="Odkaznakoment"/>
        </w:rPr>
        <w:commentReference w:id="3"/>
      </w:r>
    </w:p>
    <w:p w14:paraId="0000002A" w14:textId="77777777" w:rsidR="005D35C6" w:rsidRDefault="005D35C6">
      <w:pPr>
        <w:spacing w:after="0"/>
        <w:ind w:left="431" w:firstLine="0"/>
        <w:rPr>
          <w:strike/>
          <w:color w:val="000000"/>
        </w:rPr>
      </w:pPr>
    </w:p>
    <w:p w14:paraId="0000002B" w14:textId="77777777" w:rsidR="005D35C6" w:rsidRDefault="005D35C6">
      <w:pPr>
        <w:spacing w:after="0"/>
        <w:ind w:left="720" w:firstLine="0"/>
        <w:jc w:val="left"/>
        <w:rPr>
          <w:color w:val="000000"/>
        </w:rPr>
      </w:pPr>
    </w:p>
    <w:p w14:paraId="0000002C" w14:textId="77777777" w:rsidR="005D35C6" w:rsidRDefault="00DA2DF1">
      <w:pPr>
        <w:numPr>
          <w:ilvl w:val="0"/>
          <w:numId w:val="3"/>
        </w:numPr>
        <w:spacing w:after="0"/>
        <w:rPr>
          <w:color w:val="000000"/>
        </w:rPr>
      </w:pPr>
      <w:r>
        <w:rPr>
          <w:color w:val="000000"/>
        </w:rPr>
        <w:t>V ceně Díla je zahrnuto právo objednatele na 3 změny v Díle, které budou po domluvě smluvních stran provedeny bezplatně. Bezplatné změny požadované Objednatelem musí být v rámci schváleného scénáře</w:t>
      </w:r>
      <w:r>
        <w:t>.</w:t>
      </w:r>
    </w:p>
    <w:p w14:paraId="0000002D" w14:textId="77777777" w:rsidR="005D35C6" w:rsidRDefault="00DA2DF1">
      <w:pPr>
        <w:spacing w:after="0"/>
        <w:ind w:left="0" w:firstLine="0"/>
        <w:jc w:val="left"/>
        <w:rPr>
          <w:color w:val="000000"/>
        </w:rPr>
      </w:pPr>
      <w:r>
        <w:rPr>
          <w:color w:val="000000"/>
        </w:rPr>
        <w:br/>
      </w:r>
    </w:p>
    <w:p w14:paraId="0000002E" w14:textId="77777777" w:rsidR="005D35C6" w:rsidRDefault="00DA2DF1">
      <w:pPr>
        <w:numPr>
          <w:ilvl w:val="0"/>
          <w:numId w:val="3"/>
        </w:numPr>
        <w:spacing w:after="0"/>
        <w:rPr>
          <w:color w:val="000000"/>
        </w:rPr>
      </w:pPr>
      <w:r>
        <w:rPr>
          <w:color w:val="000000"/>
        </w:rPr>
        <w:t>V případě, že Objednatel bude nad rámec předchozího odstavce požadovat další změny Díla nebo změny Díla neodpovídající schválenému scénáři, má Zhotovitel právo na zaplacení zvýšené ceny dle ujednání smluvních stran formou písemného dodatku k této smlouvě, který bude obsahovat podmínky pro dokončení a předání Díla a výši i úhradu ceny Díla s ohledem na důsledky těchto okolností. Do doby nabytí účinnosti tohoto dodatku nejsou smluvní strany v prodlení s plněním dle této smlouvy. V případě, že smluvní strany neuzavřou dohodu o zvýšení ceny Díla, bude cena díla navýšena o cenu obvyklou dle provedených změn v Díle.</w:t>
      </w:r>
      <w:r>
        <w:rPr>
          <w:color w:val="000000"/>
        </w:rPr>
        <w:br/>
      </w:r>
    </w:p>
    <w:p w14:paraId="0000002F" w14:textId="77777777" w:rsidR="005D35C6" w:rsidRDefault="00DA2DF1">
      <w:pPr>
        <w:numPr>
          <w:ilvl w:val="0"/>
          <w:numId w:val="3"/>
        </w:numPr>
        <w:spacing w:after="0" w:line="276" w:lineRule="auto"/>
      </w:pPr>
      <w:r>
        <w:t xml:space="preserve">V případě zrušení či posunu natáčecího dne ze strany Objednatele méně než 72 hodin před natáčecím dnem je Zhotovitel oprávněn požadovat zaplacení náhrady škody v paušální výši ve výši 30 % z celkové ceny Díla. Tato částka slouží jako náhrada za náklady vynaložené na pronájem </w:t>
      </w:r>
      <w:r>
        <w:lastRenderedPageBreak/>
        <w:t>lokací, štábu, herců a podobně, které musel Zhotovitel vynaložit. Zhotovitel může v případě nižší škody tuto paušální náhradu škody dle svého uvážení snížit.</w:t>
      </w:r>
    </w:p>
    <w:p w14:paraId="00000030" w14:textId="77777777" w:rsidR="005D35C6" w:rsidRDefault="005D35C6">
      <w:pPr>
        <w:spacing w:after="0"/>
        <w:ind w:left="431" w:firstLine="0"/>
      </w:pPr>
    </w:p>
    <w:p w14:paraId="00000031" w14:textId="77777777" w:rsidR="005D35C6" w:rsidRDefault="005D35C6">
      <w:pPr>
        <w:ind w:left="1" w:firstLine="0"/>
      </w:pPr>
    </w:p>
    <w:p w14:paraId="00000032" w14:textId="77777777" w:rsidR="005D35C6" w:rsidRDefault="00DA2DF1">
      <w:pPr>
        <w:ind w:left="0" w:firstLine="0"/>
        <w:jc w:val="center"/>
        <w:rPr>
          <w:rFonts w:ascii="Times New Roman" w:eastAsia="Times New Roman" w:hAnsi="Times New Roman" w:cs="Times New Roman"/>
          <w:color w:val="000000"/>
          <w:sz w:val="24"/>
          <w:szCs w:val="24"/>
        </w:rPr>
      </w:pPr>
      <w:r>
        <w:rPr>
          <w:b/>
          <w:color w:val="000000"/>
        </w:rPr>
        <w:t>III.</w:t>
      </w:r>
    </w:p>
    <w:p w14:paraId="00000033" w14:textId="77777777" w:rsidR="005D35C6" w:rsidRDefault="00DA2DF1">
      <w:pPr>
        <w:spacing w:after="0"/>
        <w:ind w:left="0" w:firstLine="0"/>
        <w:jc w:val="center"/>
        <w:rPr>
          <w:rFonts w:ascii="Times New Roman" w:eastAsia="Times New Roman" w:hAnsi="Times New Roman" w:cs="Times New Roman"/>
          <w:color w:val="000000"/>
          <w:sz w:val="24"/>
          <w:szCs w:val="24"/>
        </w:rPr>
      </w:pPr>
      <w:r>
        <w:rPr>
          <w:b/>
          <w:color w:val="000000"/>
        </w:rPr>
        <w:t>Součinnost při zhotovení díla</w:t>
      </w:r>
    </w:p>
    <w:p w14:paraId="00000034" w14:textId="77777777" w:rsidR="005D35C6" w:rsidRDefault="00DA2DF1">
      <w:pPr>
        <w:spacing w:after="0"/>
        <w:ind w:left="0"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00000035" w14:textId="77777777" w:rsidR="005D35C6" w:rsidRDefault="00DA2DF1">
      <w:pPr>
        <w:numPr>
          <w:ilvl w:val="0"/>
          <w:numId w:val="7"/>
        </w:numPr>
        <w:spacing w:after="0"/>
        <w:rPr>
          <w:color w:val="000000"/>
        </w:rPr>
      </w:pPr>
      <w:r>
        <w:rPr>
          <w:color w:val="000000"/>
        </w:rPr>
        <w:t>V případě, že Zhotoviteli bude jakákoliv část zadání díla nejasná, má Zhotovitel povinnost informovat se u objednatele, resp. vyžádat si od Objednatele upřesňující informace, a Objednatel má povinnost poskytnout Zhotoviteli součinnost, a to bez zbytečného odkladu. Objednatel se zavazuje zajistit Zhotoviteli a jím určeným osobám veškeré podmínky nezbytné pro řádné provádění díla, zejména se Objednatel zavazuje zajistit a poskytnout všechny potřebné přístupy a informace.</w:t>
      </w:r>
    </w:p>
    <w:p w14:paraId="00000036" w14:textId="77777777" w:rsidR="005D35C6" w:rsidRDefault="005D35C6">
      <w:pPr>
        <w:ind w:left="1" w:firstLine="0"/>
      </w:pPr>
    </w:p>
    <w:p w14:paraId="00000037" w14:textId="77777777" w:rsidR="005D35C6" w:rsidRDefault="005D35C6">
      <w:pPr>
        <w:spacing w:after="0"/>
        <w:rPr>
          <w:sz w:val="24"/>
          <w:szCs w:val="24"/>
        </w:rPr>
      </w:pPr>
    </w:p>
    <w:p w14:paraId="00000038" w14:textId="77777777" w:rsidR="005D35C6" w:rsidRDefault="00DA2DF1">
      <w:pPr>
        <w:rPr>
          <w:b/>
        </w:rPr>
      </w:pPr>
      <w:r>
        <w:tab/>
      </w:r>
      <w:r>
        <w:tab/>
      </w:r>
      <w:r>
        <w:tab/>
      </w:r>
      <w:r>
        <w:tab/>
      </w:r>
      <w:r>
        <w:tab/>
      </w:r>
      <w:r>
        <w:tab/>
        <w:t xml:space="preserve"> </w:t>
      </w:r>
      <w:r>
        <w:tab/>
      </w:r>
      <w:r>
        <w:rPr>
          <w:b/>
        </w:rPr>
        <w:t>IV.</w:t>
      </w:r>
    </w:p>
    <w:p w14:paraId="00000039" w14:textId="77777777" w:rsidR="005D35C6" w:rsidRDefault="00DA2DF1">
      <w:pPr>
        <w:ind w:left="0" w:firstLine="0"/>
        <w:rPr>
          <w:b/>
        </w:rPr>
      </w:pPr>
      <w:r>
        <w:rPr>
          <w:b/>
        </w:rPr>
        <w:t xml:space="preserve">                                                             Termín plnění a převzetí díla</w:t>
      </w:r>
    </w:p>
    <w:p w14:paraId="0000003A" w14:textId="77777777" w:rsidR="005D35C6" w:rsidRDefault="005D35C6"/>
    <w:p w14:paraId="0000003B" w14:textId="77777777" w:rsidR="005D35C6" w:rsidRDefault="00DA2DF1">
      <w:pPr>
        <w:numPr>
          <w:ilvl w:val="0"/>
          <w:numId w:val="5"/>
        </w:numPr>
        <w:rPr>
          <w:color w:val="000000"/>
        </w:rPr>
      </w:pPr>
      <w:r>
        <w:t>Objednatel a zhotovitel ujednávají, že dílo bude zhotovitelem prezentováno ke schválení do 16. 10. 2023</w:t>
      </w:r>
    </w:p>
    <w:p w14:paraId="0000003C" w14:textId="5BB8D898" w:rsidR="005D35C6" w:rsidRDefault="00DA2DF1">
      <w:pPr>
        <w:numPr>
          <w:ilvl w:val="0"/>
          <w:numId w:val="5"/>
        </w:numPr>
        <w:spacing w:after="0"/>
      </w:pPr>
      <w:r>
        <w:t xml:space="preserve">Finální verze jednotlivých částí Díla a všech ostatních podkladů a plnění dle čl. I. této smlouvy je Zhotovitel povinen předat </w:t>
      </w:r>
      <w:r>
        <w:rPr>
          <w:b/>
        </w:rPr>
        <w:t xml:space="preserve">do týdne od schválení </w:t>
      </w:r>
      <w:r>
        <w:t>jednotlivých prezentovaných částí</w:t>
      </w:r>
      <w:r>
        <w:rPr>
          <w:b/>
        </w:rPr>
        <w:t>,</w:t>
      </w:r>
      <w:r>
        <w:t xml:space="preserve"> a to za pomoci elektronického odkazu zaslaného mailem. </w:t>
      </w:r>
      <w:r>
        <w:br/>
      </w:r>
    </w:p>
    <w:p w14:paraId="0000003D" w14:textId="77777777" w:rsidR="005D35C6" w:rsidRDefault="00DA2DF1">
      <w:pPr>
        <w:numPr>
          <w:ilvl w:val="0"/>
          <w:numId w:val="5"/>
        </w:numPr>
        <w:spacing w:after="0"/>
        <w:rPr>
          <w:color w:val="000000"/>
        </w:rPr>
      </w:pPr>
      <w:r>
        <w:rPr>
          <w:color w:val="000000"/>
        </w:rPr>
        <w:t>Dílo je převzato v okamžiku jeho písemného odsouhlasení Objednatelem na předávacím protokolu. Odpovědnou osobou za převzetí a kontrolu Díla bude Tereza Walsbergerová.</w:t>
      </w:r>
    </w:p>
    <w:p w14:paraId="0000003E" w14:textId="77777777" w:rsidR="005D35C6" w:rsidRDefault="005D35C6">
      <w:pPr>
        <w:spacing w:after="0"/>
        <w:ind w:left="421" w:firstLine="0"/>
        <w:rPr>
          <w:color w:val="000000"/>
        </w:rPr>
      </w:pPr>
    </w:p>
    <w:p w14:paraId="0000003F" w14:textId="77777777" w:rsidR="005D35C6" w:rsidRDefault="005D35C6">
      <w:pPr>
        <w:spacing w:after="0"/>
        <w:ind w:left="0" w:firstLine="0"/>
        <w:rPr>
          <w:color w:val="000000"/>
        </w:rPr>
      </w:pPr>
    </w:p>
    <w:p w14:paraId="00000040" w14:textId="77777777" w:rsidR="005D35C6" w:rsidRDefault="00DA2DF1">
      <w:pPr>
        <w:spacing w:after="0"/>
        <w:ind w:left="421" w:firstLine="0"/>
        <w:jc w:val="center"/>
        <w:rPr>
          <w:b/>
          <w:color w:val="000000"/>
        </w:rPr>
      </w:pPr>
      <w:r>
        <w:rPr>
          <w:b/>
          <w:color w:val="000000"/>
        </w:rPr>
        <w:t>V.</w:t>
      </w:r>
    </w:p>
    <w:p w14:paraId="00000041" w14:textId="1867B690" w:rsidR="005D35C6" w:rsidRDefault="00DA2DF1">
      <w:pPr>
        <w:ind w:left="421" w:firstLine="0"/>
        <w:jc w:val="center"/>
        <w:rPr>
          <w:b/>
          <w:color w:val="000000"/>
        </w:rPr>
      </w:pPr>
      <w:r>
        <w:rPr>
          <w:b/>
          <w:color w:val="000000"/>
        </w:rPr>
        <w:t>Povinnosti objednatele</w:t>
      </w:r>
    </w:p>
    <w:p w14:paraId="5DD36A48" w14:textId="77777777" w:rsidR="00AC3BAD" w:rsidRDefault="00AC3BAD">
      <w:pPr>
        <w:ind w:left="421" w:firstLine="0"/>
        <w:jc w:val="center"/>
        <w:rPr>
          <w:b/>
          <w:color w:val="000000"/>
        </w:rPr>
      </w:pPr>
    </w:p>
    <w:p w14:paraId="00000042" w14:textId="77777777" w:rsidR="005D35C6" w:rsidRDefault="00DA2DF1">
      <w:pPr>
        <w:spacing w:before="120" w:after="80"/>
        <w:ind w:left="567" w:hanging="567"/>
        <w:rPr>
          <w:color w:val="000000"/>
        </w:rPr>
      </w:pPr>
      <w:bookmarkStart w:id="4" w:name="_1fob9te" w:colFirst="0" w:colLast="0"/>
      <w:bookmarkEnd w:id="4"/>
      <w:r>
        <w:rPr>
          <w:color w:val="000000"/>
        </w:rPr>
        <w:t xml:space="preserve">1.     Objednatel se zavazuje poskytovat zhotoviteli veškeré dostupné informace a náležitosti potřebné k řádnému plnění smlouvy a poskytnout veškerou nutnou součinnost. </w:t>
      </w:r>
      <w:r>
        <w:rPr>
          <w:color w:val="000000"/>
        </w:rPr>
        <w:br/>
      </w:r>
    </w:p>
    <w:p w14:paraId="00000043" w14:textId="77777777" w:rsidR="005D35C6" w:rsidRDefault="00DA2DF1">
      <w:r>
        <w:t xml:space="preserve">2.     </w:t>
      </w:r>
      <w:r>
        <w:tab/>
        <w:t xml:space="preserve">Objednatel se zavazuje předat nebo zprostředkovat předání Zhotoviteli podklady nezbytné k plnění díla ve stavu, který je způsobilý k řádným přípravám a k provádění Díla. </w:t>
      </w:r>
    </w:p>
    <w:p w14:paraId="00000044" w14:textId="77777777" w:rsidR="005D35C6" w:rsidRDefault="00DA2DF1">
      <w:r>
        <w:t xml:space="preserve">3. </w:t>
      </w:r>
      <w:r>
        <w:tab/>
        <w:t>V případě porušení shora uvedených povinností Objednatele se nemůže dostat Zhotovitel do prodlení se splněním svých povinností z této smlouvy.</w:t>
      </w:r>
    </w:p>
    <w:p w14:paraId="00000045" w14:textId="77777777" w:rsidR="005D35C6" w:rsidRDefault="00DA2DF1">
      <w:r>
        <w:t xml:space="preserve">4.  </w:t>
      </w:r>
      <w:r>
        <w:tab/>
        <w:t>Objednatel se zavazuje ve sjednaných lhůtách převzít zhotovené Dílo a uhradit cenu Díla.</w:t>
      </w:r>
    </w:p>
    <w:p w14:paraId="218B8F97" w14:textId="23EA7B9E" w:rsidR="00AC3BAD" w:rsidRDefault="00AC3BAD" w:rsidP="00831795">
      <w:pPr>
        <w:ind w:left="0" w:firstLine="0"/>
        <w:rPr>
          <w:b/>
          <w:color w:val="000000"/>
        </w:rPr>
      </w:pPr>
    </w:p>
    <w:p w14:paraId="63D128C0" w14:textId="77777777" w:rsidR="00AC3BAD" w:rsidRDefault="00AC3BAD">
      <w:pPr>
        <w:rPr>
          <w:b/>
          <w:color w:val="000000"/>
        </w:rPr>
      </w:pPr>
      <w:r>
        <w:rPr>
          <w:b/>
          <w:color w:val="000000"/>
        </w:rPr>
        <w:br w:type="page"/>
      </w:r>
    </w:p>
    <w:p w14:paraId="00000047" w14:textId="7634D4B5" w:rsidR="005D35C6" w:rsidRDefault="00DA2DF1">
      <w:pPr>
        <w:spacing w:after="0"/>
        <w:ind w:left="567" w:firstLine="0"/>
        <w:jc w:val="center"/>
        <w:rPr>
          <w:b/>
          <w:color w:val="000000"/>
        </w:rPr>
      </w:pPr>
      <w:r>
        <w:rPr>
          <w:b/>
          <w:color w:val="000000"/>
        </w:rPr>
        <w:lastRenderedPageBreak/>
        <w:t>VI.</w:t>
      </w:r>
    </w:p>
    <w:p w14:paraId="00000048" w14:textId="12A1404C" w:rsidR="005D35C6" w:rsidRDefault="00DA2DF1">
      <w:pPr>
        <w:ind w:left="567" w:firstLine="0"/>
        <w:jc w:val="center"/>
        <w:rPr>
          <w:b/>
          <w:color w:val="000000"/>
        </w:rPr>
      </w:pPr>
      <w:r>
        <w:rPr>
          <w:b/>
          <w:color w:val="000000"/>
        </w:rPr>
        <w:t>Povinnosti dodavatele</w:t>
      </w:r>
    </w:p>
    <w:p w14:paraId="4F2C6BEA" w14:textId="77777777" w:rsidR="00AC3BAD" w:rsidRDefault="00AC3BAD">
      <w:pPr>
        <w:ind w:left="567" w:firstLine="0"/>
        <w:jc w:val="center"/>
        <w:rPr>
          <w:b/>
          <w:color w:val="000000"/>
        </w:rPr>
      </w:pPr>
    </w:p>
    <w:p w14:paraId="00000049" w14:textId="090D444E" w:rsidR="005D35C6" w:rsidRDefault="005B2C84">
      <w:pPr>
        <w:spacing w:before="120" w:after="80"/>
        <w:ind w:left="283" w:firstLine="0"/>
        <w:rPr>
          <w:color w:val="000000"/>
        </w:rPr>
      </w:pPr>
      <w:r>
        <w:rPr>
          <w:color w:val="000000"/>
        </w:rPr>
        <w:tab/>
      </w:r>
      <w:r w:rsidR="00DA2DF1">
        <w:rPr>
          <w:color w:val="000000"/>
        </w:rPr>
        <w:t>Zhotovitel se zavazuje provést Dílo řádně a včas.</w:t>
      </w:r>
    </w:p>
    <w:p w14:paraId="0000004A" w14:textId="0DA3CE42" w:rsidR="005D35C6" w:rsidRDefault="005D35C6"/>
    <w:p w14:paraId="602C6489" w14:textId="77777777" w:rsidR="00AC3BAD" w:rsidRDefault="00AC3BAD"/>
    <w:p w14:paraId="0000004B" w14:textId="77777777" w:rsidR="005D35C6" w:rsidRDefault="00DA2DF1">
      <w:pPr>
        <w:spacing w:after="0"/>
        <w:ind w:left="421" w:firstLine="0"/>
        <w:jc w:val="center"/>
        <w:rPr>
          <w:b/>
          <w:color w:val="000000"/>
        </w:rPr>
      </w:pPr>
      <w:r>
        <w:rPr>
          <w:b/>
          <w:color w:val="000000"/>
        </w:rPr>
        <w:t>VII.</w:t>
      </w:r>
    </w:p>
    <w:p w14:paraId="0000004C" w14:textId="6A153779" w:rsidR="005D35C6" w:rsidRDefault="00DA2DF1">
      <w:pPr>
        <w:ind w:left="421" w:firstLine="0"/>
        <w:jc w:val="center"/>
        <w:rPr>
          <w:b/>
          <w:color w:val="000000"/>
        </w:rPr>
      </w:pPr>
      <w:r>
        <w:rPr>
          <w:b/>
          <w:color w:val="000000"/>
        </w:rPr>
        <w:t>Smluvní pokuty</w:t>
      </w:r>
    </w:p>
    <w:p w14:paraId="4AFE021C" w14:textId="77777777" w:rsidR="00AC3BAD" w:rsidRDefault="00AC3BAD">
      <w:pPr>
        <w:ind w:left="421" w:firstLine="0"/>
        <w:jc w:val="center"/>
        <w:rPr>
          <w:b/>
          <w:color w:val="000000"/>
        </w:rPr>
      </w:pPr>
    </w:p>
    <w:p w14:paraId="0000004D" w14:textId="77777777" w:rsidR="005D35C6" w:rsidRDefault="00DA2DF1">
      <w:r>
        <w:tab/>
        <w:t>Smluvní strany se dohodly, že zhotovitel zaplatí objednateli smluvní pokutu v případě nedodržení termínu zhotovení a předání Díla. Smluvní pokuta je stanovena ve výši 0,1 % z celkové ceny Díla za každý započatý den z prodlení.</w:t>
      </w:r>
    </w:p>
    <w:p w14:paraId="0000004E" w14:textId="77777777" w:rsidR="005D35C6" w:rsidRDefault="005D35C6">
      <w:pPr>
        <w:spacing w:after="0"/>
        <w:ind w:left="421" w:firstLine="0"/>
        <w:rPr>
          <w:color w:val="000000"/>
        </w:rPr>
      </w:pPr>
    </w:p>
    <w:p w14:paraId="0000004F" w14:textId="77777777" w:rsidR="005D35C6" w:rsidRDefault="00DA2DF1">
      <w:pPr>
        <w:spacing w:after="0"/>
        <w:ind w:left="0" w:firstLine="0"/>
        <w:rPr>
          <w:b/>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00000050" w14:textId="77777777" w:rsidR="005D35C6" w:rsidRDefault="005D35C6">
      <w:pPr>
        <w:spacing w:after="0"/>
        <w:rPr>
          <w:b/>
          <w:color w:val="000000"/>
        </w:rPr>
      </w:pPr>
    </w:p>
    <w:p w14:paraId="00000051" w14:textId="77777777" w:rsidR="005D35C6" w:rsidRDefault="00DA2DF1">
      <w:pPr>
        <w:spacing w:after="0"/>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VIII. </w:t>
      </w:r>
    </w:p>
    <w:p w14:paraId="00000052" w14:textId="77777777" w:rsidR="005D35C6" w:rsidRDefault="00DA2DF1">
      <w:pPr>
        <w:spacing w:after="0"/>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t xml:space="preserve">         Vady díla </w:t>
      </w:r>
    </w:p>
    <w:p w14:paraId="00000053" w14:textId="77777777" w:rsidR="005D35C6" w:rsidRDefault="00DA2DF1" w:rsidP="00831795">
      <w:pPr>
        <w:numPr>
          <w:ilvl w:val="0"/>
          <w:numId w:val="8"/>
        </w:numPr>
        <w:spacing w:before="280" w:after="0"/>
        <w:ind w:left="361"/>
      </w:pPr>
      <w:r>
        <w:t>Zhotovitel odpovídá za vady, které má Dílo v době jeho předání Objednateli. Objednatel je povinen Dílo při předání náležitě zkontrolovat a vytknout písemně Zhotoviteli případné zjevné vady Díla a neučiní-li tak ve lhůtě 7 dnů od převzetí Díla dle čl. IV. odst. 1 smlouvy, platí, že Dílo nemá žádné zjevné vady. Zhotovitel je povinen případné vady Díla odstranit ve lhůtě 7 dnů od doručení oznámení o vytknutí vad Díla.</w:t>
      </w:r>
      <w:r>
        <w:br/>
      </w:r>
    </w:p>
    <w:p w14:paraId="00000054" w14:textId="2219BC34" w:rsidR="005D35C6" w:rsidRDefault="00DA2DF1" w:rsidP="00AC3BAD">
      <w:pPr>
        <w:numPr>
          <w:ilvl w:val="0"/>
          <w:numId w:val="8"/>
        </w:numPr>
        <w:spacing w:after="280"/>
        <w:ind w:left="361"/>
      </w:pPr>
      <w:r>
        <w:t>V případě, že Objednatel odmítne Dílo bezdůvodně převzít, považuje se za převzaté okamžikem tohoto bezdůvodného odmítnutí převzetí. V případě, že objednatel nereaguje na výzvu k převzetí Díla, považuje se dílo za převzaté marným uplynutím lhůty k převzetí Díla, která nesmí být kratší než 3 pracovní dny.</w:t>
      </w:r>
    </w:p>
    <w:p w14:paraId="5055E7F6" w14:textId="77777777" w:rsidR="00AC3BAD" w:rsidRDefault="00AC3BAD" w:rsidP="00831795">
      <w:pPr>
        <w:spacing w:after="280"/>
        <w:ind w:left="361" w:firstLine="0"/>
      </w:pPr>
    </w:p>
    <w:p w14:paraId="00000055" w14:textId="021045FD" w:rsidR="005D35C6" w:rsidRDefault="00DA2DF1" w:rsidP="00831795">
      <w:pPr>
        <w:spacing w:after="0"/>
        <w:ind w:left="361"/>
        <w:jc w:val="center"/>
        <w:rPr>
          <w:b/>
          <w:color w:val="000000"/>
        </w:rPr>
      </w:pPr>
      <w:r>
        <w:rPr>
          <w:b/>
        </w:rPr>
        <w:t>IX</w:t>
      </w:r>
      <w:r>
        <w:rPr>
          <w:b/>
          <w:color w:val="000000"/>
        </w:rPr>
        <w:t>.</w:t>
      </w:r>
    </w:p>
    <w:p w14:paraId="00000056" w14:textId="19BDDD96" w:rsidR="005D35C6" w:rsidRDefault="00DA2DF1" w:rsidP="00831795">
      <w:pPr>
        <w:spacing w:after="0"/>
        <w:ind w:left="361"/>
        <w:jc w:val="center"/>
        <w:rPr>
          <w:b/>
          <w:color w:val="000000"/>
        </w:rPr>
      </w:pPr>
      <w:r>
        <w:rPr>
          <w:b/>
          <w:color w:val="000000"/>
        </w:rPr>
        <w:t>Autorská práva</w:t>
      </w:r>
    </w:p>
    <w:p w14:paraId="00000057" w14:textId="77777777" w:rsidR="005D35C6" w:rsidRDefault="005D35C6" w:rsidP="00831795">
      <w:pPr>
        <w:spacing w:after="0"/>
        <w:ind w:left="361"/>
        <w:rPr>
          <w:b/>
          <w:color w:val="000000"/>
        </w:rPr>
      </w:pPr>
    </w:p>
    <w:p w14:paraId="00000058" w14:textId="77777777" w:rsidR="005D35C6" w:rsidRDefault="00DA2DF1" w:rsidP="00831795">
      <w:pPr>
        <w:numPr>
          <w:ilvl w:val="0"/>
          <w:numId w:val="12"/>
        </w:numPr>
        <w:spacing w:before="280" w:after="0"/>
        <w:ind w:left="360"/>
      </w:pPr>
      <w:r>
        <w:t>Zhotovitel poskytuje bezplatně Objednateli k Dílu výhradní licenci, a to územně i časově neomezenou (dále jako „Licence“). Licence je udělena pro všechny způsoby použití Díla v původní (nezměněné) podobě. Jakékoli změny Díla s výjimkou níže uvedených smí Objednatel provádět jen s předchozím písemným svolením Zhotovitele. Ustanovení § 2375 odst. 2 zákona č. 89/2012 Sb., občanského zákoníku, se nepoužije.</w:t>
      </w:r>
      <w:r>
        <w:br/>
      </w:r>
    </w:p>
    <w:p w14:paraId="00000059" w14:textId="77777777" w:rsidR="005D35C6" w:rsidRDefault="00DA2DF1" w:rsidP="00831795">
      <w:pPr>
        <w:numPr>
          <w:ilvl w:val="0"/>
          <w:numId w:val="12"/>
        </w:numPr>
        <w:ind w:left="360"/>
      </w:pPr>
      <w:r>
        <w:t xml:space="preserve">Objednatel má právo udělit třetím osobám licenci v plném nebo částečném rozsahu </w:t>
      </w:r>
      <w:proofErr w:type="gramStart"/>
      <w:r>
        <w:t>licence</w:t>
      </w:r>
      <w:proofErr w:type="gramEnd"/>
      <w:r>
        <w:t xml:space="preserve"> a to v neomezeném počtu. Objednatel má právo zcela nebo částečně postoupit licenci kterékoliv třetí osobě a tato třetí osoba neomezeně dále, s čímž uděluje zhotovitel souhlas. Zhotovitel prohlašuje, že disponuje veškerými právy vyplývajícími z duševního vlastnictví k poskytnutí výše uvedených autorských práv k </w:t>
      </w:r>
      <w:proofErr w:type="gramStart"/>
      <w:r>
        <w:t>Dílu</w:t>
      </w:r>
      <w:proofErr w:type="gramEnd"/>
      <w:r>
        <w:t xml:space="preserve"> a to v následujícím předem stanoveném a domluveném rozsahu:</w:t>
      </w:r>
    </w:p>
    <w:p w14:paraId="0000005A" w14:textId="77777777" w:rsidR="005D35C6" w:rsidRDefault="00DA2DF1" w:rsidP="00831795">
      <w:pPr>
        <w:numPr>
          <w:ilvl w:val="0"/>
          <w:numId w:val="13"/>
        </w:numPr>
        <w:tabs>
          <w:tab w:val="left" w:pos="698"/>
        </w:tabs>
        <w:spacing w:before="280" w:after="0"/>
        <w:rPr>
          <w:rFonts w:ascii="Cambria" w:eastAsia="Cambria" w:hAnsi="Cambria" w:cs="Cambria"/>
          <w:b/>
          <w:color w:val="000000"/>
        </w:rPr>
      </w:pPr>
      <w:r>
        <w:rPr>
          <w:rFonts w:ascii="Cambria" w:eastAsia="Cambria" w:hAnsi="Cambria" w:cs="Cambria"/>
          <w:b/>
          <w:color w:val="000000"/>
        </w:rPr>
        <w:lastRenderedPageBreak/>
        <w:t xml:space="preserve">neomezený rozsah pro užití Díla v online, </w:t>
      </w:r>
      <w:proofErr w:type="spellStart"/>
      <w:r>
        <w:rPr>
          <w:rFonts w:ascii="Cambria" w:eastAsia="Cambria" w:hAnsi="Cambria" w:cs="Cambria"/>
          <w:b/>
          <w:color w:val="000000"/>
        </w:rPr>
        <w:t>offline</w:t>
      </w:r>
      <w:proofErr w:type="spellEnd"/>
      <w:r>
        <w:rPr>
          <w:rFonts w:ascii="Cambria" w:eastAsia="Cambria" w:hAnsi="Cambria" w:cs="Cambria"/>
          <w:b/>
          <w:color w:val="000000"/>
        </w:rPr>
        <w:t xml:space="preserve"> a </w:t>
      </w:r>
      <w:proofErr w:type="spellStart"/>
      <w:r>
        <w:rPr>
          <w:rFonts w:ascii="Cambria" w:eastAsia="Cambria" w:hAnsi="Cambria" w:cs="Cambria"/>
          <w:b/>
          <w:color w:val="000000"/>
        </w:rPr>
        <w:t>outdoor</w:t>
      </w:r>
      <w:proofErr w:type="spellEnd"/>
      <w:r>
        <w:rPr>
          <w:rFonts w:ascii="Cambria" w:eastAsia="Cambria" w:hAnsi="Cambria" w:cs="Cambria"/>
          <w:b/>
          <w:color w:val="000000"/>
        </w:rPr>
        <w:t xml:space="preserve"> prostředí – web, sociální sítě, promítání z multimediálního nosiče, propagační materiály  </w:t>
      </w:r>
    </w:p>
    <w:p w14:paraId="0000005B" w14:textId="77777777" w:rsidR="005D35C6" w:rsidRDefault="005D35C6" w:rsidP="00831795">
      <w:pPr>
        <w:spacing w:after="280"/>
        <w:ind w:left="296" w:firstLine="0"/>
        <w:rPr>
          <w:rFonts w:ascii="Cambria" w:eastAsia="Cambria" w:hAnsi="Cambria" w:cs="Cambria"/>
          <w:b/>
        </w:rPr>
      </w:pPr>
    </w:p>
    <w:p w14:paraId="0000005C" w14:textId="77777777" w:rsidR="005D35C6" w:rsidRDefault="00DA2DF1" w:rsidP="00831795">
      <w:pPr>
        <w:numPr>
          <w:ilvl w:val="0"/>
          <w:numId w:val="13"/>
        </w:numPr>
        <w:spacing w:after="0"/>
        <w:rPr>
          <w:rFonts w:ascii="Cambria" w:eastAsia="Cambria" w:hAnsi="Cambria" w:cs="Cambria"/>
          <w:b/>
          <w:color w:val="000000"/>
        </w:rPr>
      </w:pPr>
      <w:r>
        <w:rPr>
          <w:rFonts w:ascii="Cambria" w:eastAsia="Cambria" w:hAnsi="Cambria" w:cs="Cambria"/>
          <w:b/>
          <w:color w:val="000000"/>
        </w:rPr>
        <w:t>hudební licence pro internet</w:t>
      </w:r>
      <w:r>
        <w:rPr>
          <w:rFonts w:ascii="Cambria" w:eastAsia="Cambria" w:hAnsi="Cambria" w:cs="Cambria"/>
          <w:b/>
          <w:color w:val="000000"/>
        </w:rPr>
        <w:br/>
      </w:r>
    </w:p>
    <w:p w14:paraId="0000005D" w14:textId="77777777" w:rsidR="005D35C6" w:rsidRDefault="00DA2DF1" w:rsidP="00831795">
      <w:pPr>
        <w:numPr>
          <w:ilvl w:val="0"/>
          <w:numId w:val="12"/>
        </w:numPr>
        <w:spacing w:after="0"/>
        <w:ind w:left="360"/>
      </w:pPr>
      <w:r>
        <w:t>Zhotovitel má právo na neomezeném území a po neomezený čas užívat Dílo nebo jeho část jako referenci a ukázku své práce. V souvislosti s tímto smí zhotovitel Dílo užít jako součást jiných referenčních videí (</w:t>
      </w:r>
      <w:proofErr w:type="spellStart"/>
      <w:r>
        <w:t>showreel</w:t>
      </w:r>
      <w:proofErr w:type="spellEnd"/>
      <w:r>
        <w:t xml:space="preserve">) a taktéž toto dílo libovolně zveřejňovat, pokud to je za účelem ukázky své práce. </w:t>
      </w:r>
      <w:r>
        <w:br/>
      </w:r>
    </w:p>
    <w:p w14:paraId="0000005E" w14:textId="77777777" w:rsidR="005D35C6" w:rsidRDefault="00DA2DF1" w:rsidP="00831795">
      <w:pPr>
        <w:numPr>
          <w:ilvl w:val="0"/>
          <w:numId w:val="12"/>
        </w:numPr>
        <w:spacing w:after="280"/>
        <w:ind w:left="360"/>
      </w:pPr>
      <w:r>
        <w:t>Zhotovitel nemá právo na jakoukoliv dodatečnou odměnu v souvislosti s autorskými právy k Dílu nesjednanou v této smlouvě, nebude-li se měnit rozsah užívání Díla stanovený v této smlouvě.</w:t>
      </w:r>
    </w:p>
    <w:p w14:paraId="0000005F" w14:textId="77777777" w:rsidR="005D35C6" w:rsidRDefault="005D35C6">
      <w:pPr>
        <w:spacing w:after="0"/>
        <w:rPr>
          <w:b/>
          <w:color w:val="000000"/>
        </w:rPr>
      </w:pPr>
    </w:p>
    <w:p w14:paraId="00000060" w14:textId="77777777" w:rsidR="005D35C6" w:rsidRDefault="00DA2DF1">
      <w:pPr>
        <w:spacing w:after="0"/>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X.</w:t>
      </w:r>
    </w:p>
    <w:p w14:paraId="00000061" w14:textId="77777777" w:rsidR="005D35C6" w:rsidRDefault="00DA2DF1">
      <w:pPr>
        <w:spacing w:after="0"/>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t xml:space="preserve">     Důvěrnost </w:t>
      </w:r>
    </w:p>
    <w:p w14:paraId="00000062" w14:textId="77777777" w:rsidR="005D35C6" w:rsidRDefault="005D35C6">
      <w:pPr>
        <w:spacing w:after="0"/>
        <w:rPr>
          <w:b/>
          <w:color w:val="000000"/>
        </w:rPr>
      </w:pPr>
    </w:p>
    <w:p w14:paraId="00000063" w14:textId="77777777" w:rsidR="005D35C6" w:rsidRDefault="00DA2DF1">
      <w:pPr>
        <w:spacing w:before="280" w:after="280"/>
      </w:pPr>
      <w:r>
        <w:tab/>
        <w:t>Zhotovitel se zavazuje, že nezpřístupní ani nepoužije žádnou informaci obchodní nebo výrobní povahy, se kterou se seznámí v souvislosti s plněním této smlouvy. Výše uvedené se nevztahuje na poskytnutí informace svému advokátovi, daňovému poradci a dalším osobám zavázaným mlčenlivostí ze zákona. Zhotovitel je oprávněn jméno a logo objednatele užít jako referenci. Zhotovitel bere na vědomí, že důvěrné informace tvoří obchodní tajemství objednatele.</w:t>
      </w:r>
    </w:p>
    <w:p w14:paraId="0000006A" w14:textId="2E5EB866" w:rsidR="005D35C6" w:rsidRDefault="00FF367E">
      <w:r>
        <w:rPr>
          <w:rStyle w:val="Odkaznakoment"/>
        </w:rPr>
        <w:commentReference w:id="5"/>
      </w:r>
    </w:p>
    <w:p w14:paraId="0000006B" w14:textId="02D4E099" w:rsidR="005D35C6" w:rsidRDefault="00DA2DF1">
      <w:pPr>
        <w:pStyle w:val="Nadpis2"/>
      </w:pPr>
      <w:r>
        <w:t>XI.</w:t>
      </w:r>
      <w:r>
        <w:br/>
        <w:t>Závěrečná ustanovení</w:t>
      </w:r>
    </w:p>
    <w:p w14:paraId="0000006C" w14:textId="77777777" w:rsidR="005D35C6" w:rsidRDefault="005D35C6"/>
    <w:p w14:paraId="0000006D" w14:textId="613FFFC1" w:rsidR="005D35C6" w:rsidRDefault="00DA2DF1" w:rsidP="00831795">
      <w:pPr>
        <w:numPr>
          <w:ilvl w:val="0"/>
          <w:numId w:val="10"/>
        </w:numPr>
        <w:pBdr>
          <w:top w:val="nil"/>
          <w:left w:val="nil"/>
          <w:bottom w:val="nil"/>
          <w:right w:val="nil"/>
          <w:between w:val="nil"/>
        </w:pBdr>
        <w:spacing w:after="0"/>
        <w:ind w:left="360"/>
        <w:rPr>
          <w:color w:val="000000"/>
        </w:rPr>
      </w:pPr>
      <w:r>
        <w:rPr>
          <w:color w:val="000000"/>
        </w:rPr>
        <w:t xml:space="preserve">Tato smlouva nabývá platnosti dnem jejího podpisu poslední smluvní stranou. </w:t>
      </w:r>
      <w:r w:rsidR="00FF367E">
        <w:rPr>
          <w:color w:val="000000"/>
        </w:rPr>
        <w:t xml:space="preserve"> </w:t>
      </w:r>
      <w:r w:rsidR="00FF367E">
        <w:t>Účinnosti tato Smlouva nabývá okamžikem zveřejnění v registru smluv za podmínek zákona o registru smluv.</w:t>
      </w:r>
    </w:p>
    <w:p w14:paraId="0000006E" w14:textId="77777777" w:rsidR="005D35C6" w:rsidRDefault="005D35C6" w:rsidP="00831795">
      <w:pPr>
        <w:pBdr>
          <w:top w:val="nil"/>
          <w:left w:val="nil"/>
          <w:bottom w:val="nil"/>
          <w:right w:val="nil"/>
          <w:between w:val="nil"/>
        </w:pBdr>
        <w:spacing w:after="0"/>
        <w:ind w:left="360" w:firstLine="0"/>
        <w:rPr>
          <w:color w:val="000000"/>
        </w:rPr>
      </w:pPr>
    </w:p>
    <w:p w14:paraId="0000006F" w14:textId="77777777" w:rsidR="005D35C6" w:rsidRDefault="00DA2DF1" w:rsidP="00831795">
      <w:pPr>
        <w:numPr>
          <w:ilvl w:val="0"/>
          <w:numId w:val="10"/>
        </w:numPr>
        <w:pBdr>
          <w:top w:val="nil"/>
          <w:left w:val="nil"/>
          <w:bottom w:val="nil"/>
          <w:right w:val="nil"/>
          <w:between w:val="nil"/>
        </w:pBdr>
        <w:spacing w:after="0"/>
        <w:ind w:left="360"/>
        <w:rPr>
          <w:color w:val="000000"/>
        </w:rPr>
      </w:pPr>
      <w:r>
        <w:rPr>
          <w:color w:val="000000"/>
        </w:rPr>
        <w:t xml:space="preserve">Tuto smlouvu lze měnit a vztah z ní vzniklý skončit pouze právním jednáním v písemné formě na listině s vlastnoručními podpisy smluvních stran nebo osob oprávněných za ně jednat; jiná forma je vyloučena, není-li v této smlouvě ujednáno jinak. Smluvní strany mohou namítnout neplatnost změny této smlouvy z důvodu nedodržení formy kdykoliv, i poté, co bylo započato s plněním. </w:t>
      </w:r>
    </w:p>
    <w:p w14:paraId="00000070" w14:textId="77777777" w:rsidR="005D35C6" w:rsidRDefault="00DA2DF1" w:rsidP="00831795">
      <w:pPr>
        <w:numPr>
          <w:ilvl w:val="0"/>
          <w:numId w:val="10"/>
        </w:numPr>
        <w:spacing w:before="240" w:after="240"/>
        <w:ind w:left="360"/>
      </w:pPr>
      <w:r>
        <w:t>Tato Smlouva je vyhotovena v elektronické podobě, přičemž obě smluvní strany obdrží její elektronický originál.</w:t>
      </w:r>
    </w:p>
    <w:p w14:paraId="00000071" w14:textId="77777777" w:rsidR="005D35C6" w:rsidRDefault="00DA2DF1" w:rsidP="00831795">
      <w:pPr>
        <w:numPr>
          <w:ilvl w:val="0"/>
          <w:numId w:val="10"/>
        </w:numPr>
        <w:pBdr>
          <w:top w:val="nil"/>
          <w:left w:val="nil"/>
          <w:bottom w:val="nil"/>
          <w:right w:val="nil"/>
          <w:between w:val="nil"/>
        </w:pBdr>
        <w:spacing w:after="0"/>
        <w:ind w:left="360"/>
        <w:rPr>
          <w:color w:val="000000"/>
        </w:rPr>
      </w:pPr>
      <w:r>
        <w:rPr>
          <w:color w:val="000000"/>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14:paraId="00000072" w14:textId="77777777" w:rsidR="005D35C6" w:rsidRDefault="005D35C6" w:rsidP="00831795">
      <w:pPr>
        <w:pBdr>
          <w:top w:val="nil"/>
          <w:left w:val="nil"/>
          <w:bottom w:val="nil"/>
          <w:right w:val="nil"/>
          <w:between w:val="nil"/>
        </w:pBdr>
        <w:spacing w:after="0"/>
        <w:ind w:left="360" w:firstLine="0"/>
        <w:rPr>
          <w:color w:val="000000"/>
        </w:rPr>
      </w:pPr>
    </w:p>
    <w:p w14:paraId="00000073" w14:textId="77777777" w:rsidR="005D35C6" w:rsidRDefault="00DA2DF1" w:rsidP="00831795">
      <w:pPr>
        <w:numPr>
          <w:ilvl w:val="0"/>
          <w:numId w:val="10"/>
        </w:numPr>
        <w:pBdr>
          <w:top w:val="nil"/>
          <w:left w:val="nil"/>
          <w:bottom w:val="nil"/>
          <w:right w:val="nil"/>
          <w:between w:val="nil"/>
        </w:pBdr>
        <w:spacing w:after="0"/>
        <w:ind w:left="360"/>
        <w:rPr>
          <w:color w:val="000000"/>
        </w:rPr>
      </w:pPr>
      <w:r>
        <w:rPr>
          <w:color w:val="000000"/>
        </w:rPr>
        <w:t xml:space="preserve">Jestliže se jedno nebo více ustanovení této smlouvy stane neplatným či se ukáže být zdánlivým, platnost ostatních ustanovení tím není dotčena. Smluvní strany si namísto neplatného či zdánlivého ustanovení dohodnou takové platné ustanovení, které se bude nejvíce blížit účelu zamýšlenému neplatným či zdánlivým ustanovením. </w:t>
      </w:r>
    </w:p>
    <w:p w14:paraId="00000074" w14:textId="77777777" w:rsidR="005D35C6" w:rsidRDefault="005D35C6" w:rsidP="00831795">
      <w:pPr>
        <w:pBdr>
          <w:top w:val="nil"/>
          <w:left w:val="nil"/>
          <w:bottom w:val="nil"/>
          <w:right w:val="nil"/>
          <w:between w:val="nil"/>
        </w:pBdr>
        <w:spacing w:after="0"/>
        <w:ind w:left="360" w:firstLine="0"/>
        <w:rPr>
          <w:color w:val="000000"/>
        </w:rPr>
      </w:pPr>
    </w:p>
    <w:p w14:paraId="00000075" w14:textId="77777777" w:rsidR="005D35C6" w:rsidRDefault="00DA2DF1" w:rsidP="00831795">
      <w:pPr>
        <w:numPr>
          <w:ilvl w:val="0"/>
          <w:numId w:val="10"/>
        </w:numPr>
        <w:pBdr>
          <w:top w:val="nil"/>
          <w:left w:val="nil"/>
          <w:bottom w:val="nil"/>
          <w:right w:val="nil"/>
          <w:between w:val="nil"/>
        </w:pBdr>
        <w:spacing w:after="0"/>
        <w:ind w:left="360"/>
        <w:rPr>
          <w:color w:val="000000"/>
        </w:rPr>
      </w:pPr>
      <w:r>
        <w:rPr>
          <w:color w:val="000000"/>
        </w:rPr>
        <w:t xml:space="preserve">Smluvní strany výslovně potvrzují, že tato smlouva je výsledkem jejich jednání a každá ze stran měla příležitost ovlivnit její základní podmínky. </w:t>
      </w:r>
    </w:p>
    <w:p w14:paraId="00000076" w14:textId="77777777" w:rsidR="005D35C6" w:rsidRDefault="005D35C6">
      <w:pPr>
        <w:tabs>
          <w:tab w:val="left" w:pos="5670"/>
        </w:tabs>
      </w:pPr>
    </w:p>
    <w:p w14:paraId="00000077" w14:textId="77777777" w:rsidR="005D35C6" w:rsidRDefault="005D35C6">
      <w:pPr>
        <w:tabs>
          <w:tab w:val="left" w:pos="5670"/>
        </w:tabs>
      </w:pPr>
    </w:p>
    <w:p w14:paraId="00000078" w14:textId="77777777" w:rsidR="005D35C6" w:rsidRDefault="005D35C6">
      <w:pPr>
        <w:tabs>
          <w:tab w:val="left" w:pos="5670"/>
        </w:tabs>
      </w:pPr>
    </w:p>
    <w:p w14:paraId="00000079" w14:textId="77777777" w:rsidR="005D35C6" w:rsidRDefault="005D35C6">
      <w:pPr>
        <w:tabs>
          <w:tab w:val="left" w:pos="5670"/>
        </w:tabs>
        <w:ind w:left="0" w:firstLine="0"/>
      </w:pPr>
    </w:p>
    <w:p w14:paraId="0000007A" w14:textId="77777777" w:rsidR="005D35C6" w:rsidRDefault="005D35C6">
      <w:pPr>
        <w:tabs>
          <w:tab w:val="left" w:pos="5670"/>
        </w:tabs>
      </w:pPr>
    </w:p>
    <w:p w14:paraId="0000007B" w14:textId="77777777" w:rsidR="005D35C6" w:rsidRDefault="005D35C6">
      <w:pPr>
        <w:tabs>
          <w:tab w:val="left" w:pos="5670"/>
        </w:tabs>
      </w:pPr>
    </w:p>
    <w:p w14:paraId="0000007C" w14:textId="349A5E3A" w:rsidR="005D35C6" w:rsidRDefault="00DA2DF1">
      <w:pPr>
        <w:tabs>
          <w:tab w:val="left" w:pos="5670"/>
        </w:tabs>
      </w:pPr>
      <w:r>
        <w:t xml:space="preserve">V Brně dne </w:t>
      </w:r>
      <w:r w:rsidR="002322E7">
        <w:t>4.7.2023</w:t>
      </w:r>
      <w:r>
        <w:tab/>
        <w:t xml:space="preserve">V Brně dne </w:t>
      </w:r>
      <w:r w:rsidR="002322E7">
        <w:t>4.7.2023</w:t>
      </w:r>
      <w:bookmarkStart w:id="6" w:name="_GoBack"/>
      <w:bookmarkEnd w:id="6"/>
    </w:p>
    <w:p w14:paraId="0000007D" w14:textId="77777777" w:rsidR="005D35C6" w:rsidRDefault="005D35C6">
      <w:pPr>
        <w:tabs>
          <w:tab w:val="left" w:pos="5670"/>
        </w:tabs>
      </w:pPr>
    </w:p>
    <w:p w14:paraId="0000007E" w14:textId="77777777" w:rsidR="005D35C6" w:rsidRDefault="005D35C6">
      <w:pPr>
        <w:tabs>
          <w:tab w:val="left" w:pos="5670"/>
        </w:tabs>
      </w:pPr>
    </w:p>
    <w:p w14:paraId="71E530ED" w14:textId="3BB90242" w:rsidR="001E6227" w:rsidRDefault="00DA2DF1">
      <w:pPr>
        <w:tabs>
          <w:tab w:val="left" w:pos="0"/>
          <w:tab w:val="left" w:pos="5670"/>
        </w:tabs>
        <w:ind w:left="1" w:hanging="1"/>
        <w:jc w:val="left"/>
      </w:pPr>
      <w:r>
        <w:t>______________________________</w:t>
      </w:r>
      <w:r>
        <w:tab/>
        <w:t>______________________________</w:t>
      </w:r>
      <w:r>
        <w:br/>
      </w:r>
      <w:r>
        <w:tab/>
        <w:t xml:space="preserve">Michal </w:t>
      </w:r>
      <w:proofErr w:type="spellStart"/>
      <w:r>
        <w:t>Orsava</w:t>
      </w:r>
      <w:proofErr w:type="spellEnd"/>
      <w:r>
        <w:t xml:space="preserve">, jednatel                                                           Mgr. Ing. Daniela Němcová, kvestorka   </w:t>
      </w:r>
    </w:p>
    <w:p w14:paraId="0000007F" w14:textId="284CCD0C" w:rsidR="005D35C6" w:rsidRDefault="001E6227">
      <w:pPr>
        <w:tabs>
          <w:tab w:val="left" w:pos="0"/>
          <w:tab w:val="left" w:pos="5670"/>
        </w:tabs>
        <w:ind w:left="1" w:hanging="1"/>
        <w:jc w:val="left"/>
      </w:pPr>
      <w:r>
        <w:t xml:space="preserve">                                                                                             </w:t>
      </w:r>
      <w:proofErr w:type="spellStart"/>
      <w:r>
        <w:t>v.z</w:t>
      </w:r>
      <w:proofErr w:type="spellEnd"/>
      <w:r>
        <w:t>. Mgr. Josef Sobotka, vedoucí právního odboru</w:t>
      </w:r>
      <w:r w:rsidR="00DA2DF1">
        <w:t xml:space="preserve">                                                                                            </w:t>
      </w:r>
    </w:p>
    <w:p w14:paraId="00000080" w14:textId="77777777" w:rsidR="005D35C6" w:rsidRDefault="005D35C6">
      <w:pPr>
        <w:tabs>
          <w:tab w:val="left" w:pos="0"/>
          <w:tab w:val="left" w:pos="5812"/>
        </w:tabs>
        <w:ind w:left="0" w:firstLine="0"/>
        <w:jc w:val="center"/>
        <w:rPr>
          <w:b/>
          <w:sz w:val="28"/>
          <w:szCs w:val="28"/>
        </w:rPr>
      </w:pPr>
    </w:p>
    <w:p w14:paraId="00000081" w14:textId="77777777" w:rsidR="005D35C6" w:rsidRDefault="005D35C6">
      <w:pPr>
        <w:tabs>
          <w:tab w:val="left" w:pos="0"/>
          <w:tab w:val="left" w:pos="5812"/>
        </w:tabs>
        <w:ind w:left="0" w:firstLine="0"/>
        <w:rPr>
          <w:b/>
          <w:sz w:val="28"/>
          <w:szCs w:val="28"/>
        </w:rPr>
      </w:pPr>
    </w:p>
    <w:p w14:paraId="00000082" w14:textId="77777777" w:rsidR="005D35C6" w:rsidRDefault="005D35C6">
      <w:pPr>
        <w:tabs>
          <w:tab w:val="left" w:pos="0"/>
          <w:tab w:val="left" w:pos="5812"/>
        </w:tabs>
        <w:ind w:left="0" w:firstLine="0"/>
        <w:rPr>
          <w:b/>
          <w:sz w:val="28"/>
          <w:szCs w:val="28"/>
        </w:rPr>
      </w:pPr>
    </w:p>
    <w:p w14:paraId="00000083" w14:textId="77777777" w:rsidR="005D35C6" w:rsidRDefault="005D35C6">
      <w:pPr>
        <w:tabs>
          <w:tab w:val="left" w:pos="0"/>
          <w:tab w:val="left" w:pos="5812"/>
        </w:tabs>
        <w:ind w:left="0" w:firstLine="0"/>
        <w:rPr>
          <w:b/>
          <w:sz w:val="28"/>
          <w:szCs w:val="28"/>
        </w:rPr>
      </w:pPr>
    </w:p>
    <w:p w14:paraId="00000084" w14:textId="4CD34415" w:rsidR="00831795" w:rsidRDefault="00DA2DF1">
      <w:pPr>
        <w:tabs>
          <w:tab w:val="left" w:pos="0"/>
          <w:tab w:val="left" w:pos="5812"/>
        </w:tabs>
        <w:ind w:left="0" w:firstLine="0"/>
      </w:pPr>
      <w:r>
        <w:t xml:space="preserve">Příloha č. 1 – položkový rozpočet </w:t>
      </w:r>
    </w:p>
    <w:p w14:paraId="5FE7C7EC" w14:textId="77777777" w:rsidR="00831795" w:rsidRDefault="00831795">
      <w:r>
        <w:br w:type="page"/>
      </w:r>
    </w:p>
    <w:p w14:paraId="5FAEB7EF" w14:textId="6A79F2CA" w:rsidR="005D35C6" w:rsidRPr="00831795" w:rsidRDefault="00831795">
      <w:pPr>
        <w:tabs>
          <w:tab w:val="left" w:pos="0"/>
          <w:tab w:val="left" w:pos="5812"/>
        </w:tabs>
        <w:ind w:left="0" w:firstLine="0"/>
      </w:pPr>
      <w:r w:rsidRPr="00831795">
        <w:rPr>
          <w:noProof/>
        </w:rPr>
        <w:lastRenderedPageBreak/>
        <w:drawing>
          <wp:anchor distT="0" distB="0" distL="114300" distR="114300" simplePos="0" relativeHeight="251658240" behindDoc="0" locked="0" layoutInCell="1" allowOverlap="1" wp14:anchorId="63641309" wp14:editId="7EBC1EEC">
            <wp:simplePos x="0" y="0"/>
            <wp:positionH relativeFrom="margin">
              <wp:align>center</wp:align>
            </wp:positionH>
            <wp:positionV relativeFrom="paragraph">
              <wp:posOffset>395605</wp:posOffset>
            </wp:positionV>
            <wp:extent cx="6791325" cy="80994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791325" cy="8099475"/>
                    </a:xfrm>
                    <a:prstGeom prst="rect">
                      <a:avLst/>
                    </a:prstGeom>
                  </pic:spPr>
                </pic:pic>
              </a:graphicData>
            </a:graphic>
            <wp14:sizeRelH relativeFrom="margin">
              <wp14:pctWidth>0</wp14:pctWidth>
            </wp14:sizeRelH>
            <wp14:sizeRelV relativeFrom="margin">
              <wp14:pctHeight>0</wp14:pctHeight>
            </wp14:sizeRelV>
          </wp:anchor>
        </w:drawing>
      </w:r>
    </w:p>
    <w:sectPr w:rsidR="005D35C6" w:rsidRPr="00831795">
      <w:headerReference w:type="even" r:id="rId12"/>
      <w:headerReference w:type="default" r:id="rId13"/>
      <w:footerReference w:type="even" r:id="rId14"/>
      <w:footerReference w:type="default" r:id="rId15"/>
      <w:pgSz w:w="11900" w:h="16840"/>
      <w:pgMar w:top="1417" w:right="1417" w:bottom="1417" w:left="1417" w:header="992" w:footer="709"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achová Jana (198088)" w:date="2023-07-03T11:39:00Z" w:initials="BJ(">
    <w:p w14:paraId="35365E63" w14:textId="0002110F" w:rsidR="002B32E2" w:rsidRDefault="002B32E2">
      <w:pPr>
        <w:pStyle w:val="Textkomente"/>
      </w:pPr>
      <w:r>
        <w:rPr>
          <w:rStyle w:val="Odkaznakoment"/>
        </w:rPr>
        <w:annotationRef/>
      </w:r>
      <w:r>
        <w:t>Den uskutečnění plnění nemůže být 1. 7., nemůže předcházet uzavření smlouvy a uveřejnění v registru, proto píšu 14. 7. 2023, případně upravte, ale tak, aby to bylo s jistotou datum po zveřejnění smlouvy</w:t>
      </w:r>
    </w:p>
  </w:comment>
  <w:comment w:id="3" w:author="Bachová Jana (198088)" w:date="2023-07-03T11:45:00Z" w:initials="BJ(">
    <w:p w14:paraId="406E8F2D" w14:textId="0D69D1F2" w:rsidR="002B32E2" w:rsidRDefault="002B32E2" w:rsidP="002B32E2">
      <w:pPr>
        <w:pStyle w:val="Textkomente"/>
        <w:ind w:left="0" w:firstLine="0"/>
      </w:pPr>
      <w:r>
        <w:rPr>
          <w:rStyle w:val="Odkaznakoment"/>
        </w:rPr>
        <w:annotationRef/>
      </w:r>
      <w:r>
        <w:t>Tento dovětek je zbytečný, protože v případě, že nastane situace v odstavci 6 tohoto článku, budou změny provedeny bezplatně</w:t>
      </w:r>
    </w:p>
  </w:comment>
  <w:comment w:id="5" w:author="Bachová Jana (198088)" w:date="2023-07-03T11:55:00Z" w:initials="BJ(">
    <w:p w14:paraId="7272190C" w14:textId="1DAECCA7" w:rsidR="00FF367E" w:rsidRDefault="00FF367E">
      <w:pPr>
        <w:pStyle w:val="Textkomente"/>
      </w:pPr>
      <w:r>
        <w:rPr>
          <w:rStyle w:val="Odkaznakoment"/>
        </w:rPr>
        <w:annotationRef/>
      </w:r>
      <w:r>
        <w:t>Nadbytečné ustanovení, písemnou dohodou lze ukončit vždy a obě strany můžou v případě, že bude druhá strana porušovat povinnosti ze smlouvy od smlouvy odstoupit a my potřebujeme mít videa na podzim  hotová, takže nemůžeme poskytovat možnost výpovědi bez udání důvodu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365E63" w15:done="1"/>
  <w15:commentEx w15:paraId="406E8F2D" w15:done="0"/>
  <w15:commentEx w15:paraId="727219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365E63" w16cid:durableId="284D3209"/>
  <w16cid:commentId w16cid:paraId="406E8F2D" w16cid:durableId="284D33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C95EA" w14:textId="77777777" w:rsidR="00CC7010" w:rsidRDefault="00DA2DF1">
      <w:pPr>
        <w:spacing w:after="0"/>
      </w:pPr>
      <w:r>
        <w:separator/>
      </w:r>
    </w:p>
  </w:endnote>
  <w:endnote w:type="continuationSeparator" w:id="0">
    <w:p w14:paraId="7BDAE677" w14:textId="77777777" w:rsidR="00CC7010" w:rsidRDefault="00DA2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9" w14:textId="77777777" w:rsidR="005D35C6" w:rsidRDefault="005D35C6">
    <w:pPr>
      <w:tabs>
        <w:tab w:val="center" w:pos="4320"/>
        <w:tab w:val="right" w:pos="8640"/>
      </w:tabs>
      <w:spacing w:after="0"/>
      <w:rPr>
        <w:color w:val="000000"/>
      </w:rPr>
    </w:pPr>
  </w:p>
  <w:p w14:paraId="0000008A" w14:textId="77777777" w:rsidR="005D35C6" w:rsidRDefault="005D35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8" w14:textId="38F56E1B" w:rsidR="005D35C6" w:rsidRDefault="00DA2DF1">
    <w:pPr>
      <w:tabs>
        <w:tab w:val="center" w:pos="4320"/>
        <w:tab w:val="right" w:pos="8640"/>
      </w:tabs>
      <w:spacing w:after="0"/>
      <w:jc w:val="center"/>
      <w:rPr>
        <w:color w:val="000000"/>
        <w:sz w:val="18"/>
        <w:szCs w:val="18"/>
      </w:rPr>
    </w:pPr>
    <w:r>
      <w:rPr>
        <w:color w:val="000000"/>
        <w:sz w:val="18"/>
        <w:szCs w:val="18"/>
      </w:rPr>
      <w:t xml:space="preserve">Strana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sz w:val="18"/>
        <w:szCs w:val="18"/>
      </w:rPr>
      <w:t xml:space="preserve"> (celkem </w:t>
    </w:r>
    <w:r>
      <w:rPr>
        <w:color w:val="000000"/>
      </w:rPr>
      <w:fldChar w:fldCharType="begin"/>
    </w:r>
    <w:r>
      <w:rPr>
        <w:color w:val="000000"/>
      </w:rPr>
      <w:instrText>NUMPAGES</w:instrText>
    </w:r>
    <w:r>
      <w:rPr>
        <w:color w:val="000000"/>
      </w:rPr>
      <w:fldChar w:fldCharType="separate"/>
    </w:r>
    <w:r>
      <w:rPr>
        <w:noProof/>
        <w:color w:val="000000"/>
      </w:rPr>
      <w:t>1</w:t>
    </w:r>
    <w:r>
      <w:rPr>
        <w:color w:val="000000"/>
      </w:rPr>
      <w:fldChar w:fldCharType="end"/>
    </w:r>
    <w:r>
      <w:rPr>
        <w:color w:val="00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FB75A" w14:textId="77777777" w:rsidR="00CC7010" w:rsidRDefault="00DA2DF1">
      <w:pPr>
        <w:spacing w:after="0"/>
      </w:pPr>
      <w:r>
        <w:separator/>
      </w:r>
    </w:p>
  </w:footnote>
  <w:footnote w:type="continuationSeparator" w:id="0">
    <w:p w14:paraId="2C7060D2" w14:textId="77777777" w:rsidR="00CC7010" w:rsidRDefault="00DA2D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6" w14:textId="77777777" w:rsidR="005D35C6" w:rsidRDefault="005D35C6">
    <w:pPr>
      <w:tabs>
        <w:tab w:val="center" w:pos="4320"/>
        <w:tab w:val="right" w:pos="8640"/>
      </w:tabs>
      <w:spacing w:after="0"/>
      <w:rPr>
        <w:color w:val="000000"/>
      </w:rPr>
    </w:pPr>
  </w:p>
  <w:p w14:paraId="00000087" w14:textId="77777777" w:rsidR="005D35C6" w:rsidRDefault="005D35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5" w14:textId="77777777" w:rsidR="005D35C6" w:rsidRDefault="005D35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7F80"/>
    <w:multiLevelType w:val="multilevel"/>
    <w:tmpl w:val="610C6174"/>
    <w:lvl w:ilvl="0">
      <w:start w:val="1"/>
      <w:numFmt w:val="lowerLetter"/>
      <w:lvlText w:val="%1)"/>
      <w:lvlJc w:val="left"/>
      <w:pPr>
        <w:ind w:left="1635" w:hanging="360"/>
      </w:p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1" w15:restartNumberingAfterBreak="0">
    <w:nsid w:val="130C6ABB"/>
    <w:multiLevelType w:val="multilevel"/>
    <w:tmpl w:val="B074E8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8D1DBD"/>
    <w:multiLevelType w:val="multilevel"/>
    <w:tmpl w:val="33B06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0F6B96"/>
    <w:multiLevelType w:val="multilevel"/>
    <w:tmpl w:val="32902388"/>
    <w:lvl w:ilvl="0">
      <w:start w:val="1"/>
      <w:numFmt w:val="lowerLetter"/>
      <w:lvlText w:val="%1)"/>
      <w:lvlJc w:val="left"/>
      <w:pPr>
        <w:ind w:left="791" w:hanging="360"/>
      </w:pPr>
      <w:rPr>
        <w:rFonts w:ascii="Calibri" w:eastAsia="Calibri" w:hAnsi="Calibri" w:cs="Calibri"/>
        <w:color w:val="000000"/>
      </w:rPr>
    </w:lvl>
    <w:lvl w:ilvl="1">
      <w:start w:val="1"/>
      <w:numFmt w:val="lowerLetter"/>
      <w:lvlText w:val="%2."/>
      <w:lvlJc w:val="left"/>
      <w:pPr>
        <w:ind w:left="1511" w:hanging="360"/>
      </w:pPr>
    </w:lvl>
    <w:lvl w:ilvl="2">
      <w:start w:val="1"/>
      <w:numFmt w:val="lowerRoman"/>
      <w:lvlText w:val="%3."/>
      <w:lvlJc w:val="right"/>
      <w:pPr>
        <w:ind w:left="2231" w:hanging="180"/>
      </w:pPr>
    </w:lvl>
    <w:lvl w:ilvl="3">
      <w:start w:val="1"/>
      <w:numFmt w:val="decimal"/>
      <w:lvlText w:val="%4."/>
      <w:lvlJc w:val="left"/>
      <w:pPr>
        <w:ind w:left="2951" w:hanging="360"/>
      </w:pPr>
    </w:lvl>
    <w:lvl w:ilvl="4">
      <w:start w:val="1"/>
      <w:numFmt w:val="lowerLetter"/>
      <w:lvlText w:val="%5."/>
      <w:lvlJc w:val="left"/>
      <w:pPr>
        <w:ind w:left="3671" w:hanging="360"/>
      </w:pPr>
    </w:lvl>
    <w:lvl w:ilvl="5">
      <w:start w:val="1"/>
      <w:numFmt w:val="lowerRoman"/>
      <w:lvlText w:val="%6."/>
      <w:lvlJc w:val="right"/>
      <w:pPr>
        <w:ind w:left="4391" w:hanging="180"/>
      </w:pPr>
    </w:lvl>
    <w:lvl w:ilvl="6">
      <w:start w:val="1"/>
      <w:numFmt w:val="decimal"/>
      <w:lvlText w:val="%7."/>
      <w:lvlJc w:val="left"/>
      <w:pPr>
        <w:ind w:left="5111" w:hanging="360"/>
      </w:pPr>
    </w:lvl>
    <w:lvl w:ilvl="7">
      <w:start w:val="1"/>
      <w:numFmt w:val="lowerLetter"/>
      <w:lvlText w:val="%8."/>
      <w:lvlJc w:val="left"/>
      <w:pPr>
        <w:ind w:left="5831" w:hanging="360"/>
      </w:pPr>
    </w:lvl>
    <w:lvl w:ilvl="8">
      <w:start w:val="1"/>
      <w:numFmt w:val="lowerRoman"/>
      <w:lvlText w:val="%9."/>
      <w:lvlJc w:val="right"/>
      <w:pPr>
        <w:ind w:left="6551" w:hanging="180"/>
      </w:pPr>
    </w:lvl>
  </w:abstractNum>
  <w:abstractNum w:abstractNumId="4" w15:restartNumberingAfterBreak="0">
    <w:nsid w:val="2FD35D8A"/>
    <w:multiLevelType w:val="multilevel"/>
    <w:tmpl w:val="8F4E1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176C8C"/>
    <w:multiLevelType w:val="multilevel"/>
    <w:tmpl w:val="2C96E69C"/>
    <w:lvl w:ilvl="0">
      <w:start w:val="1"/>
      <w:numFmt w:val="bullet"/>
      <w:lvlText w:val="●"/>
      <w:lvlJc w:val="left"/>
      <w:pPr>
        <w:ind w:left="721" w:hanging="360"/>
      </w:pPr>
      <w:rPr>
        <w:rFonts w:ascii="Noto Sans Symbols" w:eastAsia="Noto Sans Symbols" w:hAnsi="Noto Sans Symbols" w:cs="Noto Sans Symbols"/>
      </w:r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6" w15:restartNumberingAfterBreak="0">
    <w:nsid w:val="37B979DA"/>
    <w:multiLevelType w:val="multilevel"/>
    <w:tmpl w:val="DE3E9B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EF61647"/>
    <w:multiLevelType w:val="multilevel"/>
    <w:tmpl w:val="8C5C1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992F34"/>
    <w:multiLevelType w:val="multilevel"/>
    <w:tmpl w:val="42EA61C6"/>
    <w:lvl w:ilvl="0">
      <w:start w:val="1"/>
      <w:numFmt w:val="decimal"/>
      <w:lvlText w:val="%1."/>
      <w:lvlJc w:val="left"/>
      <w:pPr>
        <w:ind w:left="420" w:hanging="42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9" w15:restartNumberingAfterBreak="0">
    <w:nsid w:val="52083EA0"/>
    <w:multiLevelType w:val="multilevel"/>
    <w:tmpl w:val="9E742F9A"/>
    <w:lvl w:ilvl="0">
      <w:start w:val="1"/>
      <w:numFmt w:val="decimal"/>
      <w:lvlText w:val="%1."/>
      <w:lvlJc w:val="left"/>
      <w:pPr>
        <w:ind w:left="361" w:hanging="360"/>
      </w:pPr>
      <w:rPr>
        <w:u w:val="none"/>
      </w:rPr>
    </w:lvl>
    <w:lvl w:ilvl="1">
      <w:start w:val="1"/>
      <w:numFmt w:val="lowerLetter"/>
      <w:lvlText w:val="%2."/>
      <w:lvlJc w:val="left"/>
      <w:pPr>
        <w:ind w:left="1081" w:hanging="360"/>
      </w:pPr>
      <w:rPr>
        <w:u w:val="none"/>
      </w:rPr>
    </w:lvl>
    <w:lvl w:ilvl="2">
      <w:start w:val="1"/>
      <w:numFmt w:val="lowerRoman"/>
      <w:lvlText w:val="%3."/>
      <w:lvlJc w:val="right"/>
      <w:pPr>
        <w:ind w:left="1801" w:hanging="360"/>
      </w:pPr>
      <w:rPr>
        <w:u w:val="none"/>
      </w:rPr>
    </w:lvl>
    <w:lvl w:ilvl="3">
      <w:start w:val="1"/>
      <w:numFmt w:val="decimal"/>
      <w:lvlText w:val="%4."/>
      <w:lvlJc w:val="left"/>
      <w:pPr>
        <w:ind w:left="2521" w:hanging="360"/>
      </w:pPr>
      <w:rPr>
        <w:u w:val="none"/>
      </w:rPr>
    </w:lvl>
    <w:lvl w:ilvl="4">
      <w:start w:val="1"/>
      <w:numFmt w:val="lowerLetter"/>
      <w:lvlText w:val="%5."/>
      <w:lvlJc w:val="left"/>
      <w:pPr>
        <w:ind w:left="3241" w:hanging="360"/>
      </w:pPr>
      <w:rPr>
        <w:u w:val="none"/>
      </w:rPr>
    </w:lvl>
    <w:lvl w:ilvl="5">
      <w:start w:val="1"/>
      <w:numFmt w:val="lowerRoman"/>
      <w:lvlText w:val="%6."/>
      <w:lvlJc w:val="right"/>
      <w:pPr>
        <w:ind w:left="3961" w:hanging="360"/>
      </w:pPr>
      <w:rPr>
        <w:u w:val="none"/>
      </w:rPr>
    </w:lvl>
    <w:lvl w:ilvl="6">
      <w:start w:val="1"/>
      <w:numFmt w:val="decimal"/>
      <w:lvlText w:val="%7."/>
      <w:lvlJc w:val="left"/>
      <w:pPr>
        <w:ind w:left="4681" w:hanging="360"/>
      </w:pPr>
      <w:rPr>
        <w:u w:val="none"/>
      </w:rPr>
    </w:lvl>
    <w:lvl w:ilvl="7">
      <w:start w:val="1"/>
      <w:numFmt w:val="lowerLetter"/>
      <w:lvlText w:val="%8."/>
      <w:lvlJc w:val="left"/>
      <w:pPr>
        <w:ind w:left="5401" w:hanging="360"/>
      </w:pPr>
      <w:rPr>
        <w:u w:val="none"/>
      </w:rPr>
    </w:lvl>
    <w:lvl w:ilvl="8">
      <w:start w:val="1"/>
      <w:numFmt w:val="lowerRoman"/>
      <w:lvlText w:val="%9."/>
      <w:lvlJc w:val="right"/>
      <w:pPr>
        <w:ind w:left="6121" w:hanging="360"/>
      </w:pPr>
      <w:rPr>
        <w:u w:val="none"/>
      </w:rPr>
    </w:lvl>
  </w:abstractNum>
  <w:abstractNum w:abstractNumId="10" w15:restartNumberingAfterBreak="0">
    <w:nsid w:val="65DD1F71"/>
    <w:multiLevelType w:val="multilevel"/>
    <w:tmpl w:val="E402BA44"/>
    <w:lvl w:ilvl="0">
      <w:start w:val="1"/>
      <w:numFmt w:val="decimal"/>
      <w:lvlText w:val="%1."/>
      <w:lvlJc w:val="left"/>
      <w:pPr>
        <w:ind w:left="431" w:hanging="43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1" w15:restartNumberingAfterBreak="0">
    <w:nsid w:val="6F7827D4"/>
    <w:multiLevelType w:val="multilevel"/>
    <w:tmpl w:val="49BADA92"/>
    <w:lvl w:ilvl="0">
      <w:start w:val="1"/>
      <w:numFmt w:val="decimal"/>
      <w:lvlText w:val="%1."/>
      <w:lvlJc w:val="left"/>
      <w:pPr>
        <w:ind w:left="421" w:hanging="42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2" w15:restartNumberingAfterBreak="0">
    <w:nsid w:val="759472D5"/>
    <w:multiLevelType w:val="hybridMultilevel"/>
    <w:tmpl w:val="632CFD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8"/>
  </w:num>
  <w:num w:numId="6">
    <w:abstractNumId w:val="5"/>
  </w:num>
  <w:num w:numId="7">
    <w:abstractNumId w:val="9"/>
  </w:num>
  <w:num w:numId="8">
    <w:abstractNumId w:val="6"/>
  </w:num>
  <w:num w:numId="9">
    <w:abstractNumId w:val="2"/>
  </w:num>
  <w:num w:numId="10">
    <w:abstractNumId w:val="4"/>
  </w:num>
  <w:num w:numId="11">
    <w:abstractNumId w:val="0"/>
  </w:num>
  <w:num w:numId="12">
    <w:abstractNumId w:val="1"/>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chová Jana (198088)">
    <w15:presenceInfo w15:providerId="AD" w15:userId="S-1-5-21-4279338437-3342105399-2246814792-197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5C6"/>
    <w:rsid w:val="001E6227"/>
    <w:rsid w:val="002322E7"/>
    <w:rsid w:val="002B32E2"/>
    <w:rsid w:val="002C303B"/>
    <w:rsid w:val="00387592"/>
    <w:rsid w:val="004C3CBA"/>
    <w:rsid w:val="005B2C84"/>
    <w:rsid w:val="005D35C6"/>
    <w:rsid w:val="00831795"/>
    <w:rsid w:val="0084228A"/>
    <w:rsid w:val="008831EC"/>
    <w:rsid w:val="00A1254A"/>
    <w:rsid w:val="00AA22B9"/>
    <w:rsid w:val="00AC3BAD"/>
    <w:rsid w:val="00B46E2E"/>
    <w:rsid w:val="00B54494"/>
    <w:rsid w:val="00CC4865"/>
    <w:rsid w:val="00CC7010"/>
    <w:rsid w:val="00DA2DF1"/>
    <w:rsid w:val="00E202E1"/>
    <w:rsid w:val="00E255EB"/>
    <w:rsid w:val="00FD5A5F"/>
    <w:rsid w:val="00FF36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6927"/>
  <w15:docId w15:val="{C56FF118-CA03-4A59-8860-E564CFB8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pBdr>
          <w:top w:val="none" w:sz="0" w:space="0" w:color="000000"/>
          <w:left w:val="none" w:sz="0" w:space="0" w:color="000000"/>
          <w:bottom w:val="none" w:sz="0" w:space="0" w:color="000000"/>
          <w:right w:val="none" w:sz="0" w:space="0" w:color="000000"/>
          <w:between w:val="none" w:sz="0" w:space="0" w:color="000000"/>
        </w:pBdr>
        <w:tabs>
          <w:tab w:val="left" w:pos="425"/>
        </w:tabs>
        <w:spacing w:after="120"/>
        <w:ind w:left="425" w:hanging="42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ind w:left="0" w:firstLine="0"/>
      <w:jc w:val="center"/>
      <w:outlineLvl w:val="0"/>
    </w:pPr>
    <w:rPr>
      <w:b/>
      <w:smallCaps/>
      <w:sz w:val="40"/>
      <w:szCs w:val="40"/>
    </w:rPr>
  </w:style>
  <w:style w:type="paragraph" w:styleId="Nadpis2">
    <w:name w:val="heading 2"/>
    <w:basedOn w:val="Normln"/>
    <w:next w:val="Normln"/>
    <w:uiPriority w:val="9"/>
    <w:unhideWhenUsed/>
    <w:qFormat/>
    <w:pPr>
      <w:keepNext/>
      <w:ind w:left="0" w:firstLine="0"/>
      <w:jc w:val="center"/>
      <w:outlineLvl w:val="1"/>
    </w:pPr>
    <w:rPr>
      <w:b/>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DA2DF1"/>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2DF1"/>
    <w:rPr>
      <w:rFonts w:ascii="Segoe UI" w:hAnsi="Segoe UI" w:cs="Segoe UI"/>
      <w:sz w:val="18"/>
      <w:szCs w:val="18"/>
    </w:rPr>
  </w:style>
  <w:style w:type="character" w:styleId="Odkaznakoment">
    <w:name w:val="annotation reference"/>
    <w:basedOn w:val="Standardnpsmoodstavce"/>
    <w:uiPriority w:val="99"/>
    <w:semiHidden/>
    <w:unhideWhenUsed/>
    <w:rsid w:val="002B32E2"/>
    <w:rPr>
      <w:sz w:val="16"/>
      <w:szCs w:val="16"/>
    </w:rPr>
  </w:style>
  <w:style w:type="paragraph" w:styleId="Textkomente">
    <w:name w:val="annotation text"/>
    <w:basedOn w:val="Normln"/>
    <w:link w:val="TextkomenteChar"/>
    <w:uiPriority w:val="99"/>
    <w:semiHidden/>
    <w:unhideWhenUsed/>
    <w:rsid w:val="002B32E2"/>
    <w:rPr>
      <w:sz w:val="20"/>
      <w:szCs w:val="20"/>
    </w:rPr>
  </w:style>
  <w:style w:type="character" w:customStyle="1" w:styleId="TextkomenteChar">
    <w:name w:val="Text komentáře Char"/>
    <w:basedOn w:val="Standardnpsmoodstavce"/>
    <w:link w:val="Textkomente"/>
    <w:uiPriority w:val="99"/>
    <w:semiHidden/>
    <w:rsid w:val="002B32E2"/>
    <w:rPr>
      <w:sz w:val="20"/>
      <w:szCs w:val="20"/>
    </w:rPr>
  </w:style>
  <w:style w:type="paragraph" w:styleId="Pedmtkomente">
    <w:name w:val="annotation subject"/>
    <w:basedOn w:val="Textkomente"/>
    <w:next w:val="Textkomente"/>
    <w:link w:val="PedmtkomenteChar"/>
    <w:uiPriority w:val="99"/>
    <w:semiHidden/>
    <w:unhideWhenUsed/>
    <w:rsid w:val="002B32E2"/>
    <w:rPr>
      <w:b/>
      <w:bCs/>
    </w:rPr>
  </w:style>
  <w:style w:type="character" w:customStyle="1" w:styleId="PedmtkomenteChar">
    <w:name w:val="Předmět komentáře Char"/>
    <w:basedOn w:val="TextkomenteChar"/>
    <w:link w:val="Pedmtkomente"/>
    <w:uiPriority w:val="99"/>
    <w:semiHidden/>
    <w:rsid w:val="002B32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BA3E0-2B69-43E3-84BD-CF405524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1669</Words>
  <Characters>9853</Characters>
  <Application>Microsoft Office Word</Application>
  <DocSecurity>4</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Bachová Jana (198088)</dc:creator>
  <cp:lastModifiedBy>Terichová Dagmar (169713)</cp:lastModifiedBy>
  <cp:revision>2</cp:revision>
  <cp:lastPrinted>2023-07-03T11:34:00Z</cp:lastPrinted>
  <dcterms:created xsi:type="dcterms:W3CDTF">2023-07-10T06:25:00Z</dcterms:created>
  <dcterms:modified xsi:type="dcterms:W3CDTF">2023-07-10T06:25:00Z</dcterms:modified>
</cp:coreProperties>
</file>