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B44B" w14:textId="77777777" w:rsidR="00451909" w:rsidRDefault="00000000">
      <w:pPr>
        <w:pStyle w:val="Nadpis40"/>
        <w:keepNext/>
        <w:keepLines/>
        <w:shd w:val="clear" w:color="auto" w:fill="auto"/>
        <w:spacing w:after="620" w:line="240" w:lineRule="auto"/>
      </w:pPr>
      <w:bookmarkStart w:id="0" w:name="bookmark0"/>
      <w:bookmarkStart w:id="1" w:name="bookmark1"/>
      <w:r>
        <w:t>SMLOUVA O DÍLO</w:t>
      </w:r>
      <w:bookmarkEnd w:id="0"/>
      <w:bookmarkEnd w:id="1"/>
    </w:p>
    <w:p w14:paraId="11BD6476" w14:textId="77777777" w:rsidR="00451909" w:rsidRDefault="00000000">
      <w:pPr>
        <w:pStyle w:val="Nadpis40"/>
        <w:keepNext/>
        <w:keepLines/>
        <w:shd w:val="clear" w:color="auto" w:fill="auto"/>
        <w:spacing w:after="0" w:line="295" w:lineRule="auto"/>
        <w:jc w:val="left"/>
      </w:pPr>
      <w:bookmarkStart w:id="2" w:name="bookmark2"/>
      <w:bookmarkStart w:id="3" w:name="bookmark3"/>
      <w:r>
        <w:t>Domov pro seniory Dobrá Voda</w:t>
      </w:r>
      <w:bookmarkEnd w:id="2"/>
      <w:bookmarkEnd w:id="3"/>
    </w:p>
    <w:p w14:paraId="29C3B3B9" w14:textId="77777777" w:rsidR="00451909" w:rsidRDefault="00000000">
      <w:pPr>
        <w:pStyle w:val="Zkladntext1"/>
        <w:shd w:val="clear" w:color="auto" w:fill="auto"/>
        <w:spacing w:after="0"/>
      </w:pPr>
      <w:r>
        <w:t>Se sídlem: Pod Lesem 1362/16. 373 16 Dobrá Voda u Českých Budějovic Zastoupen: Janou Zadražilovou (ředitelkou)</w:t>
      </w:r>
    </w:p>
    <w:p w14:paraId="53D2842B" w14:textId="77777777" w:rsidR="00451909" w:rsidRDefault="00000000">
      <w:pPr>
        <w:pStyle w:val="Zkladntext1"/>
        <w:shd w:val="clear" w:color="auto" w:fill="auto"/>
        <w:spacing w:after="0"/>
      </w:pPr>
      <w:r>
        <w:t>IČ: 00666262</w:t>
      </w:r>
    </w:p>
    <w:p w14:paraId="4E2535CB" w14:textId="77777777" w:rsidR="00451909" w:rsidRDefault="00000000">
      <w:pPr>
        <w:pStyle w:val="Zkladntext1"/>
        <w:shd w:val="clear" w:color="auto" w:fill="auto"/>
        <w:spacing w:after="0"/>
      </w:pPr>
      <w:r>
        <w:t>DIČ: CZ00666262</w:t>
      </w:r>
    </w:p>
    <w:p w14:paraId="048D943A" w14:textId="77777777" w:rsidR="00451909" w:rsidRDefault="00000000">
      <w:pPr>
        <w:pStyle w:val="Zkladntext1"/>
        <w:shd w:val="clear" w:color="auto" w:fill="auto"/>
        <w:spacing w:after="260"/>
      </w:pPr>
      <w:r>
        <w:t>ID datové schránky: 4sxkhvq</w:t>
      </w:r>
    </w:p>
    <w:p w14:paraId="467C22A0" w14:textId="34D37AF0" w:rsidR="00451909" w:rsidRDefault="00000000">
      <w:pPr>
        <w:pStyle w:val="Zkladntext1"/>
        <w:shd w:val="clear" w:color="auto" w:fill="auto"/>
        <w:spacing w:after="260"/>
      </w:pPr>
      <w:r>
        <w:t xml:space="preserve">(dále jen jako </w:t>
      </w:r>
      <w:r w:rsidR="00A41E97">
        <w:rPr>
          <w:b/>
          <w:bCs/>
        </w:rPr>
        <w:t>„</w:t>
      </w:r>
      <w:r>
        <w:rPr>
          <w:b/>
          <w:bCs/>
        </w:rPr>
        <w:t xml:space="preserve">objednatel“ </w:t>
      </w:r>
      <w:r>
        <w:t>na straně jedné)</w:t>
      </w:r>
    </w:p>
    <w:p w14:paraId="23493EC0" w14:textId="77777777" w:rsidR="00451909" w:rsidRDefault="00000000">
      <w:pPr>
        <w:pStyle w:val="Zkladntext1"/>
        <w:shd w:val="clear" w:color="auto" w:fill="auto"/>
        <w:spacing w:after="260"/>
      </w:pPr>
      <w:r>
        <w:t>a</w:t>
      </w:r>
    </w:p>
    <w:p w14:paraId="4BF9116F" w14:textId="77777777" w:rsidR="00451909" w:rsidRDefault="00000000">
      <w:pPr>
        <w:pStyle w:val="Nadpis40"/>
        <w:keepNext/>
        <w:keepLines/>
        <w:shd w:val="clear" w:color="auto" w:fill="auto"/>
        <w:spacing w:after="0" w:line="295" w:lineRule="auto"/>
        <w:jc w:val="left"/>
      </w:pPr>
      <w:bookmarkStart w:id="4" w:name="bookmark4"/>
      <w:bookmarkStart w:id="5" w:name="bookmark5"/>
      <w:r>
        <w:t>BZ LAB s.r.o.</w:t>
      </w:r>
      <w:bookmarkEnd w:id="4"/>
      <w:bookmarkEnd w:id="5"/>
    </w:p>
    <w:p w14:paraId="2D1EA651" w14:textId="77777777" w:rsidR="00451909" w:rsidRDefault="00000000">
      <w:pPr>
        <w:pStyle w:val="Zkladntext1"/>
        <w:shd w:val="clear" w:color="auto" w:fill="auto"/>
        <w:spacing w:after="0"/>
      </w:pPr>
      <w:r>
        <w:t>Se sídlem: Hybešova 1005/11,680 01 Boskovice</w:t>
      </w:r>
    </w:p>
    <w:p w14:paraId="0BDF46D9" w14:textId="77777777" w:rsidR="00451909" w:rsidRDefault="00000000">
      <w:pPr>
        <w:pStyle w:val="Zkladntext1"/>
        <w:shd w:val="clear" w:color="auto" w:fill="auto"/>
        <w:spacing w:after="0"/>
      </w:pPr>
      <w:r>
        <w:t>Zastoupen: Mgr. Zdeňkem Bušinou (jednatelem)</w:t>
      </w:r>
    </w:p>
    <w:p w14:paraId="0FADA902" w14:textId="77777777" w:rsidR="00451909" w:rsidRDefault="00000000">
      <w:pPr>
        <w:pStyle w:val="Zkladntext1"/>
        <w:shd w:val="clear" w:color="auto" w:fill="auto"/>
        <w:spacing w:after="0"/>
      </w:pPr>
      <w:r>
        <w:t>IČ: 08500932</w:t>
      </w:r>
    </w:p>
    <w:p w14:paraId="143971B8" w14:textId="77777777" w:rsidR="00451909" w:rsidRDefault="00000000">
      <w:pPr>
        <w:pStyle w:val="Zkladntext1"/>
        <w:shd w:val="clear" w:color="auto" w:fill="auto"/>
        <w:spacing w:after="0"/>
      </w:pPr>
      <w:r>
        <w:t>DIČ: CZ08500932</w:t>
      </w:r>
    </w:p>
    <w:p w14:paraId="7ACC57F6" w14:textId="77777777" w:rsidR="00451909" w:rsidRDefault="00000000">
      <w:pPr>
        <w:pStyle w:val="Zkladntext1"/>
        <w:shd w:val="clear" w:color="auto" w:fill="auto"/>
        <w:spacing w:after="260"/>
      </w:pPr>
      <w:r>
        <w:t>ID datové schránky: vrpdh82</w:t>
      </w:r>
    </w:p>
    <w:p w14:paraId="0C577A72" w14:textId="090B57E3" w:rsidR="00451909" w:rsidRDefault="00000000">
      <w:pPr>
        <w:pStyle w:val="Zkladntext1"/>
        <w:shd w:val="clear" w:color="auto" w:fill="auto"/>
        <w:spacing w:after="840"/>
      </w:pPr>
      <w:r>
        <w:t xml:space="preserve">(dále jen jako </w:t>
      </w:r>
      <w:r w:rsidR="00A41E97">
        <w:rPr>
          <w:b/>
          <w:bCs/>
        </w:rPr>
        <w:t>„</w:t>
      </w:r>
      <w:r>
        <w:rPr>
          <w:b/>
          <w:bCs/>
        </w:rPr>
        <w:t xml:space="preserve">zhotovitel“ </w:t>
      </w:r>
      <w:r>
        <w:t xml:space="preserve">na straně druhé) uzavírají níže uvedeného dne, měsíce a roku podle § </w:t>
      </w:r>
      <w:r w:rsidR="00A41E97">
        <w:t>2</w:t>
      </w:r>
      <w:r>
        <w:t xml:space="preserve">586 a násl. zákona č. 89/2012 Sb., občanský zákoník, ve znění pozdějších předpisů, tuto </w:t>
      </w:r>
      <w:r>
        <w:rPr>
          <w:b/>
          <w:bCs/>
        </w:rPr>
        <w:t xml:space="preserve">smlouvu o dílo </w:t>
      </w:r>
      <w:r>
        <w:t xml:space="preserve">(dále jen </w:t>
      </w:r>
      <w:r>
        <w:rPr>
          <w:b/>
          <w:bCs/>
        </w:rPr>
        <w:t>„smlouva“)</w:t>
      </w:r>
    </w:p>
    <w:p w14:paraId="1301277B" w14:textId="77777777" w:rsidR="00451909" w:rsidRDefault="000000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line="290" w:lineRule="auto"/>
      </w:pPr>
      <w:bookmarkStart w:id="6" w:name="bookmark6"/>
      <w:bookmarkStart w:id="7" w:name="bookmark7"/>
      <w:r>
        <w:t>Předmět smlouvy</w:t>
      </w:r>
      <w:bookmarkEnd w:id="6"/>
      <w:bookmarkEnd w:id="7"/>
    </w:p>
    <w:p w14:paraId="2E5458C6" w14:textId="77777777" w:rsidR="00451909" w:rsidRDefault="00000000">
      <w:pPr>
        <w:pStyle w:val="Zkladntext1"/>
        <w:shd w:val="clear" w:color="auto" w:fill="auto"/>
        <w:spacing w:after="260" w:line="276" w:lineRule="auto"/>
        <w:jc w:val="both"/>
      </w:pPr>
      <w:r>
        <w:t>Zhotovitel prohlašuje, že je autorizovanou laboratoří ve smyslu zákona č. 258/2000 Sb., o ochraně veřejného zdraví a o změně některých souvisejících zákonů.</w:t>
      </w:r>
    </w:p>
    <w:p w14:paraId="74DE7B85" w14:textId="77777777" w:rsidR="00451909" w:rsidRDefault="00000000">
      <w:pPr>
        <w:pStyle w:val="Zkladntext1"/>
        <w:shd w:val="clear" w:color="auto" w:fill="auto"/>
        <w:spacing w:after="260" w:line="290" w:lineRule="auto"/>
        <w:jc w:val="both"/>
      </w:pPr>
      <w:r>
        <w:t>Předmětem smlouvy je provedení autorizovaných měření a odborných hodnocení pro 11 pracovních pozic dle požadavků stanovených objednatelem. Konkrétně se jedná o pracovní pozice všeobecná sestra, pracovník přímé obslužné péče, fyzioterapeut, zásobovač, pomocný kuchař/kuchař, prodavačka, pomocný dělník, dělník v prádelně, švadlena, uklízečka a údržbář.</w:t>
      </w:r>
    </w:p>
    <w:p w14:paraId="1635841F" w14:textId="77777777" w:rsidR="00451909" w:rsidRDefault="00000000">
      <w:pPr>
        <w:pStyle w:val="Zkladntext1"/>
        <w:shd w:val="clear" w:color="auto" w:fill="auto"/>
        <w:spacing w:after="260"/>
        <w:jc w:val="both"/>
      </w:pPr>
      <w:r>
        <w:t>Zhotovitel je povinen provést dílo s odbornou péčí v souladu s platnými právními předpisy a technickými normami, objednatel je povinen dílo převzít a zaplatit za něj cenu díla.</w:t>
      </w:r>
    </w:p>
    <w:p w14:paraId="1E1A54D5" w14:textId="77777777" w:rsidR="00451909" w:rsidRDefault="000000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after="320" w:line="240" w:lineRule="auto"/>
      </w:pPr>
      <w:bookmarkStart w:id="8" w:name="bookmark8"/>
      <w:bookmarkStart w:id="9" w:name="bookmark9"/>
      <w:r>
        <w:t>Místo plnění</w:t>
      </w:r>
      <w:bookmarkEnd w:id="8"/>
      <w:bookmarkEnd w:id="9"/>
    </w:p>
    <w:p w14:paraId="7335325D" w14:textId="77777777" w:rsidR="00451909" w:rsidRDefault="00000000">
      <w:pPr>
        <w:pStyle w:val="Zkladntext1"/>
        <w:shd w:val="clear" w:color="auto" w:fill="auto"/>
        <w:spacing w:after="260" w:line="307" w:lineRule="auto"/>
        <w:jc w:val="both"/>
      </w:pPr>
      <w:r>
        <w:t>Měření a odborná hodnocení budou provedena na pracovišti objednatele na adrese Pod Lesem 1362/16, 373 16 Dobrá Voda u Českých Budějovic.</w:t>
      </w:r>
    </w:p>
    <w:p w14:paraId="5ADA0275" w14:textId="77777777" w:rsidR="00451909" w:rsidRDefault="00000000">
      <w:pPr>
        <w:pStyle w:val="Zkladntext1"/>
        <w:shd w:val="clear" w:color="auto" w:fill="auto"/>
        <w:spacing w:after="840" w:line="307" w:lineRule="auto"/>
        <w:jc w:val="both"/>
      </w:pPr>
      <w:r>
        <w:t>Zpracování výsledků měření a odborných hodnocení zhotovitel provede na svých pracovištích.</w:t>
      </w:r>
    </w:p>
    <w:p w14:paraId="789D3943" w14:textId="77777777" w:rsidR="00451909" w:rsidRDefault="000000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80"/>
        </w:tabs>
        <w:spacing w:line="300" w:lineRule="auto"/>
      </w:pPr>
      <w:bookmarkStart w:id="10" w:name="bookmark10"/>
      <w:bookmarkStart w:id="11" w:name="bookmark11"/>
      <w:r>
        <w:lastRenderedPageBreak/>
        <w:t>Cena díla a způsob úhrady</w:t>
      </w:r>
      <w:bookmarkEnd w:id="10"/>
      <w:bookmarkEnd w:id="11"/>
    </w:p>
    <w:p w14:paraId="42AABBB9" w14:textId="77777777" w:rsidR="00451909" w:rsidRDefault="00000000">
      <w:pPr>
        <w:pStyle w:val="Zkladntext1"/>
        <w:shd w:val="clear" w:color="auto" w:fill="auto"/>
        <w:spacing w:after="260" w:line="300" w:lineRule="auto"/>
        <w:jc w:val="both"/>
      </w:pPr>
      <w:r>
        <w:t>Smluvní strany se dohodly, že celková cena díla bude činit částku ve výši 108 500,- Kč (slovy stoosmtisícpětset korun českých) + DPH.</w:t>
      </w:r>
    </w:p>
    <w:p w14:paraId="2AF06FC4" w14:textId="77777777" w:rsidR="00451909" w:rsidRDefault="00000000">
      <w:pPr>
        <w:pStyle w:val="Zkladntext1"/>
        <w:shd w:val="clear" w:color="auto" w:fill="auto"/>
        <w:spacing w:after="840" w:line="298" w:lineRule="auto"/>
        <w:jc w:val="both"/>
      </w:pPr>
      <w:r>
        <w:t>Cena za dílo bude uhrazena na účet zhotovitele č.ú. 2901700150/2010 vedeného u FIO Banka, a.s. na základě vystaveného daňového dokladu — faktury s 30denní splatností, ode dne protokolárního předání díla objednateli.</w:t>
      </w:r>
    </w:p>
    <w:p w14:paraId="64FC7796" w14:textId="77777777" w:rsidR="00451909" w:rsidRDefault="000000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66"/>
        </w:tabs>
        <w:spacing w:line="295" w:lineRule="auto"/>
      </w:pPr>
      <w:bookmarkStart w:id="12" w:name="bookmark12"/>
      <w:bookmarkStart w:id="13" w:name="bookmark13"/>
      <w:r>
        <w:t>Termín zhotovení díla</w:t>
      </w:r>
      <w:bookmarkEnd w:id="12"/>
      <w:bookmarkEnd w:id="13"/>
    </w:p>
    <w:p w14:paraId="448496F9" w14:textId="77777777" w:rsidR="00451909" w:rsidRDefault="00000000">
      <w:pPr>
        <w:pStyle w:val="Zkladntext1"/>
        <w:shd w:val="clear" w:color="auto" w:fill="auto"/>
        <w:spacing w:after="260"/>
        <w:jc w:val="both"/>
      </w:pPr>
      <w:r>
        <w:t>Smluvní strany se dohodly, že dílo bude zhotovitelem provedeno v termínu nejpozději do 30. 9. 2023.</w:t>
      </w:r>
    </w:p>
    <w:p w14:paraId="2DA0B45C" w14:textId="77777777" w:rsidR="00451909" w:rsidRDefault="00000000">
      <w:pPr>
        <w:pStyle w:val="Zkladntext1"/>
        <w:shd w:val="clear" w:color="auto" w:fill="auto"/>
        <w:spacing w:after="260" w:line="300" w:lineRule="auto"/>
        <w:jc w:val="both"/>
      </w:pPr>
      <w:r>
        <w:t>Objednatel předal zhotoviteli následující podklady (specifikace/technickou dokumentaci, popřípadě určité věci):</w:t>
      </w:r>
    </w:p>
    <w:p w14:paraId="09340877" w14:textId="77777777" w:rsidR="00451909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9"/>
        </w:tabs>
        <w:spacing w:after="0"/>
        <w:ind w:left="740" w:hanging="340"/>
        <w:jc w:val="both"/>
      </w:pPr>
      <w:r>
        <w:t>Seznam pracovních pozic, které budou podrobeny autorizovaným měřením, nebo odborným hodnocením včetně specifikace rizikových faktorů, které budou v rámci každé pracovní pozice změřeny, nebo zhodnoceny.</w:t>
      </w:r>
    </w:p>
    <w:p w14:paraId="2C3564F2" w14:textId="77777777" w:rsidR="00451909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9"/>
        </w:tabs>
        <w:spacing w:after="260"/>
        <w:ind w:left="740" w:hanging="340"/>
        <w:jc w:val="both"/>
      </w:pPr>
      <w:r>
        <w:t>Podklady nutné k vyhodnocení měření a odborných hodnocení pro každou pracovní pozici (časový snímek průměrné směny, údaje o délce směny, režimu přestávek, směnnosti, počtu pracovníků apod.).</w:t>
      </w:r>
    </w:p>
    <w:p w14:paraId="176E55BC" w14:textId="77777777" w:rsidR="00451909" w:rsidRDefault="00000000">
      <w:pPr>
        <w:pStyle w:val="Zkladntext1"/>
        <w:shd w:val="clear" w:color="auto" w:fill="auto"/>
        <w:spacing w:after="840"/>
        <w:jc w:val="both"/>
      </w:pPr>
      <w:r>
        <w:t>Objednatel se zavazuje poskytnout zhotoviteli součinnost, zejména při vstupu na jednotlivá pracoviště, která budou podrobena měření, nebo odborným hodnocením. V případě, že tak neučiní, nemusí být dílo předáno ve stanoveném termínu.</w:t>
      </w:r>
    </w:p>
    <w:p w14:paraId="7EDBBB26" w14:textId="77777777" w:rsidR="00451909" w:rsidRDefault="000000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spacing w:line="300" w:lineRule="auto"/>
      </w:pPr>
      <w:bookmarkStart w:id="14" w:name="bookmark14"/>
      <w:bookmarkStart w:id="15" w:name="bookmark15"/>
      <w:r>
        <w:t>Předání a převzetí Díla</w:t>
      </w:r>
      <w:bookmarkEnd w:id="14"/>
      <w:bookmarkEnd w:id="15"/>
    </w:p>
    <w:p w14:paraId="4EA7A74D" w14:textId="77777777" w:rsidR="00451909" w:rsidRDefault="00000000">
      <w:pPr>
        <w:pStyle w:val="Zkladntext1"/>
        <w:shd w:val="clear" w:color="auto" w:fill="auto"/>
        <w:spacing w:after="260" w:line="300" w:lineRule="auto"/>
        <w:jc w:val="both"/>
      </w:pPr>
      <w:r>
        <w:t>K předání a převzetí díla dojde do 30 pracovních dnů od jeho provedení (provedení měření a odborných hodnocení na pracovišti objednatele).</w:t>
      </w:r>
    </w:p>
    <w:p w14:paraId="10CA109D" w14:textId="77777777" w:rsidR="00451909" w:rsidRDefault="00000000">
      <w:pPr>
        <w:pStyle w:val="Zkladntext1"/>
        <w:shd w:val="clear" w:color="auto" w:fill="auto"/>
        <w:spacing w:line="288" w:lineRule="auto"/>
        <w:jc w:val="both"/>
      </w:pPr>
      <w:r>
        <w:t>O předání a převzetí díla bude smluvními stranami vyhotoven předávací protokol.</w:t>
      </w:r>
    </w:p>
    <w:p w14:paraId="32EC1022" w14:textId="4C7B78F7" w:rsidR="00451909" w:rsidRDefault="00000000">
      <w:pPr>
        <w:pStyle w:val="Zkladntext1"/>
        <w:shd w:val="clear" w:color="auto" w:fill="auto"/>
        <w:spacing w:line="276" w:lineRule="auto"/>
        <w:jc w:val="both"/>
      </w:pPr>
      <w:r>
        <w:t>Smluvní strany se pro případ prodlení objednatele se zaplacením ceny díla dohodly na smluvní pokutě ve výší 0</w:t>
      </w:r>
      <w:r w:rsidR="00A41E97">
        <w:t>,</w:t>
      </w:r>
      <w:r>
        <w:t>05 % z ceny díla za každý den prodlení.</w:t>
      </w:r>
    </w:p>
    <w:p w14:paraId="2533AB90" w14:textId="1E49C2B7" w:rsidR="00451909" w:rsidRDefault="00000000">
      <w:pPr>
        <w:pStyle w:val="Zkladntext1"/>
        <w:shd w:val="clear" w:color="auto" w:fill="auto"/>
        <w:spacing w:after="840"/>
        <w:jc w:val="both"/>
      </w:pPr>
      <w:r>
        <w:t>Pro případ prodlení s předáním díla na straně zhotovitele, má objednatel právo namísto smluvní pokuty na slevu z ceny díla ve výši 0</w:t>
      </w:r>
      <w:r w:rsidR="00A41E97">
        <w:t>,</w:t>
      </w:r>
      <w:r>
        <w:t>05 % z ceny díla za každý den prodlení.</w:t>
      </w:r>
    </w:p>
    <w:p w14:paraId="4A498A87" w14:textId="77777777" w:rsidR="00451909" w:rsidRDefault="00000000">
      <w:pPr>
        <w:pStyle w:val="Nadpis40"/>
        <w:keepNext/>
        <w:keepLines/>
        <w:shd w:val="clear" w:color="auto" w:fill="auto"/>
        <w:spacing w:after="280" w:line="283" w:lineRule="auto"/>
      </w:pPr>
      <w:bookmarkStart w:id="16" w:name="bookmark16"/>
      <w:bookmarkStart w:id="17" w:name="bookmark17"/>
      <w:r>
        <w:lastRenderedPageBreak/>
        <w:t>V. Odpovědnost za vady</w:t>
      </w:r>
      <w:bookmarkEnd w:id="16"/>
      <w:bookmarkEnd w:id="17"/>
    </w:p>
    <w:p w14:paraId="0254475F" w14:textId="77777777" w:rsidR="00451909" w:rsidRDefault="00000000">
      <w:pPr>
        <w:pStyle w:val="Zkladntext1"/>
        <w:shd w:val="clear" w:color="auto" w:fill="auto"/>
        <w:spacing w:line="283" w:lineRule="auto"/>
        <w:jc w:val="both"/>
      </w:pPr>
      <w:r>
        <w:t>Zhotovitel poskytuje na dílo doživotní záruku od předání díla objednateli. Záruka se nevztahuje na vady díla způsobené objednatelem (nedodržení a odlišné vstupní parametry, provozní podmínky, měřené osoby apod.).</w:t>
      </w:r>
    </w:p>
    <w:p w14:paraId="7642B152" w14:textId="77777777" w:rsidR="00451909" w:rsidRDefault="00000000">
      <w:pPr>
        <w:pStyle w:val="Zkladntext1"/>
        <w:shd w:val="clear" w:color="auto" w:fill="auto"/>
        <w:spacing w:line="283" w:lineRule="auto"/>
        <w:jc w:val="both"/>
      </w:pPr>
      <w:r>
        <w:t>Zhotovitel se zavazuje předat dílo bez vad a nedodělků.</w:t>
      </w:r>
    </w:p>
    <w:p w14:paraId="77997E44" w14:textId="77777777" w:rsidR="00451909" w:rsidRDefault="00000000">
      <w:pPr>
        <w:pStyle w:val="Zkladntext1"/>
        <w:shd w:val="clear" w:color="auto" w:fill="auto"/>
        <w:spacing w:after="900" w:line="276" w:lineRule="auto"/>
        <w:jc w:val="both"/>
      </w:pPr>
      <w:r>
        <w:t>Smluvní strany se dále dohodly, že budou-li v době předání na díle viditelné vady či nedodělky, k předání a převzetí díla dojde až po jejich odstranění. O této skutečnosti bude smluvními stranami sepsán záznam.</w:t>
      </w:r>
    </w:p>
    <w:p w14:paraId="568DE1A0" w14:textId="77777777" w:rsidR="00451909" w:rsidRDefault="000000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spacing w:after="280" w:line="286" w:lineRule="auto"/>
      </w:pPr>
      <w:bookmarkStart w:id="18" w:name="bookmark18"/>
      <w:bookmarkStart w:id="19" w:name="bookmark19"/>
      <w:r>
        <w:t>Závěrečná ustanovení</w:t>
      </w:r>
      <w:bookmarkEnd w:id="18"/>
      <w:bookmarkEnd w:id="19"/>
    </w:p>
    <w:p w14:paraId="1C1598C2" w14:textId="6A173FEE" w:rsidR="00451909" w:rsidRDefault="00A41E97">
      <w:pPr>
        <w:pStyle w:val="Zkladntext1"/>
        <w:shd w:val="clear" w:color="auto" w:fill="auto"/>
        <w:spacing w:line="276" w:lineRule="auto"/>
        <w:jc w:val="both"/>
      </w:pPr>
      <w:r>
        <w:t>Tato smlouva a vztahy z ní vyplývající se řídí právním řádem České republiky, zejména příslušnými ustanoveními zákona č. 89/2012 Sb., občanský zákoník, ve znění pozdějších předpisů.</w:t>
      </w:r>
    </w:p>
    <w:p w14:paraId="039217F5" w14:textId="27B1B406" w:rsidR="00451909" w:rsidRDefault="00A41E97">
      <w:pPr>
        <w:pStyle w:val="Zkladntext1"/>
        <w:shd w:val="clear" w:color="auto" w:fill="auto"/>
        <w:spacing w:line="286" w:lineRule="auto"/>
        <w:jc w:val="both"/>
      </w:pPr>
      <w: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16ADBE70" w14:textId="77777777" w:rsidR="00451909" w:rsidRDefault="00000000">
      <w:pPr>
        <w:pStyle w:val="Zkladntext1"/>
        <w:shd w:val="clear" w:color="auto" w:fill="auto"/>
        <w:spacing w:line="283" w:lineRule="auto"/>
        <w:jc w:val="both"/>
      </w:pPr>
      <w:r>
        <w:t>Smluvní strany prohlašují, že se zveřejněním na Portále veřejné správy dle zákona č. 340/2015 Sb., o registru smluv, souhlasí. Tuto smlouvu uveřejní v registru smluv za podmínek stanovených uvedeným zákonem objednatel.</w:t>
      </w:r>
    </w:p>
    <w:p w14:paraId="226F9D84" w14:textId="77777777" w:rsidR="00451909" w:rsidRDefault="00000000">
      <w:pPr>
        <w:pStyle w:val="Zkladntext1"/>
        <w:shd w:val="clear" w:color="auto" w:fill="auto"/>
        <w:spacing w:line="276" w:lineRule="auto"/>
        <w:jc w:val="both"/>
      </w:pPr>
      <w:r>
        <w:t>Smlouva byla vyhotovena ve dvou stejnopisech, z nichž každá smluvní strana obdrží jedno vyhotovení.</w:t>
      </w:r>
    </w:p>
    <w:p w14:paraId="1F33854E" w14:textId="77777777" w:rsidR="00451909" w:rsidRDefault="00000000">
      <w:pPr>
        <w:pStyle w:val="Zkladntext1"/>
        <w:shd w:val="clear" w:color="auto" w:fill="auto"/>
        <w:spacing w:line="288" w:lineRule="auto"/>
        <w:jc w:val="both"/>
      </w:pPr>
      <w:r>
        <w:t>Smluvní strany níže svým podpisem stvrzují, že si smlouvu před jejím podpisem přečetly, s jejím obsahem souhlasí a je sepsána podle jejich pravé skutečné vůle, srozumitelně a určitě, nikoli v tísni za nápadně nevýhodných podmínek.</w:t>
      </w:r>
    </w:p>
    <w:p w14:paraId="7C6B5B21" w14:textId="77777777" w:rsidR="00A41E97" w:rsidRDefault="00A41E97">
      <w:pPr>
        <w:pStyle w:val="Zkladntext1"/>
        <w:shd w:val="clear" w:color="auto" w:fill="auto"/>
        <w:spacing w:line="288" w:lineRule="auto"/>
        <w:jc w:val="both"/>
      </w:pPr>
    </w:p>
    <w:p w14:paraId="3EA2A046" w14:textId="5E358B40" w:rsidR="00A41E97" w:rsidRDefault="00A41E97" w:rsidP="00A41E97">
      <w:pPr>
        <w:pStyle w:val="Zkladntext1"/>
        <w:shd w:val="clear" w:color="auto" w:fill="auto"/>
        <w:spacing w:after="0" w:line="288" w:lineRule="auto"/>
        <w:jc w:val="both"/>
      </w:pPr>
      <w:r>
        <w:t>V Boskovicích dne 30.6.2023</w:t>
      </w:r>
    </w:p>
    <w:p w14:paraId="29382AC4" w14:textId="6F582511" w:rsidR="00A41E97" w:rsidRDefault="00A41E97" w:rsidP="00A41E97">
      <w:pPr>
        <w:pStyle w:val="Zkladntext1"/>
        <w:shd w:val="clear" w:color="auto" w:fill="auto"/>
        <w:spacing w:after="0" w:line="288" w:lineRule="auto"/>
        <w:jc w:val="both"/>
      </w:pPr>
      <w:r>
        <w:t>.....................................</w:t>
      </w:r>
    </w:p>
    <w:p w14:paraId="3AA8B667" w14:textId="77777777" w:rsidR="00A41E97" w:rsidRDefault="00A41E97" w:rsidP="00A41E97">
      <w:pPr>
        <w:pStyle w:val="Zkladntext1"/>
        <w:shd w:val="clear" w:color="auto" w:fill="auto"/>
        <w:spacing w:after="0" w:line="288" w:lineRule="auto"/>
        <w:jc w:val="both"/>
      </w:pPr>
      <w:r>
        <w:t>BZ LAB s.r.o.</w:t>
      </w:r>
    </w:p>
    <w:p w14:paraId="6ADF5AF0" w14:textId="2ECB8D65" w:rsidR="00A41E97" w:rsidRDefault="00A41E97" w:rsidP="00A41E97">
      <w:pPr>
        <w:pStyle w:val="Zkladntext1"/>
        <w:shd w:val="clear" w:color="auto" w:fill="auto"/>
        <w:spacing w:after="0" w:line="288" w:lineRule="auto"/>
        <w:jc w:val="both"/>
      </w:pPr>
      <w:r>
        <w:t>Mgr. Zdeněk Bušina (jednatel)</w:t>
      </w:r>
    </w:p>
    <w:p w14:paraId="0496A2E9" w14:textId="77777777" w:rsidR="00A41E97" w:rsidRDefault="00A41E97">
      <w:pPr>
        <w:pStyle w:val="Zkladntext1"/>
        <w:shd w:val="clear" w:color="auto" w:fill="auto"/>
        <w:spacing w:line="288" w:lineRule="auto"/>
        <w:jc w:val="both"/>
      </w:pPr>
    </w:p>
    <w:p w14:paraId="334CFB81" w14:textId="77777777" w:rsidR="00A41E97" w:rsidRDefault="00A41E97" w:rsidP="00A41E97">
      <w:pPr>
        <w:pStyle w:val="Zkladntext1"/>
        <w:shd w:val="clear" w:color="auto" w:fill="auto"/>
        <w:spacing w:after="0" w:line="288" w:lineRule="auto"/>
        <w:jc w:val="both"/>
      </w:pPr>
      <w:r>
        <w:t>V Dobré Vodě u Českých Budějovic dne 10.07.2023</w:t>
      </w:r>
    </w:p>
    <w:p w14:paraId="2EFA87BA" w14:textId="31818C25" w:rsidR="00806E40" w:rsidRDefault="00A41E97" w:rsidP="00A41E97">
      <w:pPr>
        <w:pStyle w:val="Zkladntext1"/>
        <w:shd w:val="clear" w:color="auto" w:fill="auto"/>
        <w:spacing w:after="0" w:line="288" w:lineRule="auto"/>
        <w:jc w:val="both"/>
        <w:sectPr w:rsidR="00806E40">
          <w:footerReference w:type="default" r:id="rId8"/>
          <w:pgSz w:w="11900" w:h="16840"/>
          <w:pgMar w:top="1645" w:right="1457" w:bottom="1531" w:left="1479" w:header="1217" w:footer="3" w:gutter="0"/>
          <w:pgNumType w:start="1"/>
          <w:cols w:space="720"/>
          <w:noEndnote/>
          <w:docGrid w:linePitch="360"/>
        </w:sectPr>
      </w:pPr>
      <w:r>
        <w:t>......................................</w:t>
      </w:r>
      <w:r>
        <w:br/>
        <w:t>Domov pro seniory Dobrá Voda</w:t>
      </w:r>
      <w:r>
        <w:br/>
        <w:t>Jana Zadražilová (ředitelk</w:t>
      </w:r>
      <w:r w:rsidR="00806E40">
        <w:t>a)</w:t>
      </w:r>
    </w:p>
    <w:p w14:paraId="6A6109B6" w14:textId="304F8390" w:rsidR="00451909" w:rsidRDefault="00451909" w:rsidP="00806E40">
      <w:pPr>
        <w:pStyle w:val="Nadpis30"/>
        <w:keepNext/>
        <w:keepLines/>
        <w:shd w:val="clear" w:color="auto" w:fill="auto"/>
        <w:ind w:left="0"/>
      </w:pPr>
    </w:p>
    <w:sectPr w:rsidR="00451909">
      <w:type w:val="continuous"/>
      <w:pgSz w:w="11900" w:h="16840"/>
      <w:pgMar w:top="3654" w:right="3088" w:bottom="4916" w:left="15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F712" w14:textId="77777777" w:rsidR="00DA3077" w:rsidRDefault="00DA3077">
      <w:r>
        <w:separator/>
      </w:r>
    </w:p>
  </w:endnote>
  <w:endnote w:type="continuationSeparator" w:id="0">
    <w:p w14:paraId="24E48A70" w14:textId="77777777" w:rsidR="00DA3077" w:rsidRDefault="00DA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431A" w14:textId="77777777" w:rsidR="0045190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18508A7" wp14:editId="37A99661">
              <wp:simplePos x="0" y="0"/>
              <wp:positionH relativeFrom="page">
                <wp:posOffset>3766820</wp:posOffset>
              </wp:positionH>
              <wp:positionV relativeFrom="page">
                <wp:posOffset>9914255</wp:posOffset>
              </wp:positionV>
              <wp:extent cx="22860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C6D884" w14:textId="5223C625" w:rsidR="00451909" w:rsidRDefault="00451909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508A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6.6pt;margin-top:780.65pt;width:1.8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" filled="f" stroked="f">
              <v:textbox style="mso-fit-shape-to-text:t" inset="0,0,0,0">
                <w:txbxContent>
                  <w:p w14:paraId="3AC6D884" w14:textId="5223C625" w:rsidR="00451909" w:rsidRDefault="00451909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41F7" w14:textId="77777777" w:rsidR="00DA3077" w:rsidRDefault="00DA3077"/>
  </w:footnote>
  <w:footnote w:type="continuationSeparator" w:id="0">
    <w:p w14:paraId="2ED5990F" w14:textId="77777777" w:rsidR="00DA3077" w:rsidRDefault="00DA30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2995"/>
    <w:multiLevelType w:val="multilevel"/>
    <w:tmpl w:val="DB04CF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73814"/>
    <w:multiLevelType w:val="multilevel"/>
    <w:tmpl w:val="1DF005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5480056">
    <w:abstractNumId w:val="0"/>
  </w:num>
  <w:num w:numId="2" w16cid:durableId="161601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09"/>
    <w:rsid w:val="00451909"/>
    <w:rsid w:val="00506839"/>
    <w:rsid w:val="00716A4B"/>
    <w:rsid w:val="00806E40"/>
    <w:rsid w:val="00A41E97"/>
    <w:rsid w:val="00D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072C3"/>
  <w15:docId w15:val="{DF470FD4-0E51-43F1-9C68-4352A63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33396E"/>
      <w:sz w:val="40"/>
      <w:szCs w:val="4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w w:val="50"/>
      <w:sz w:val="30"/>
      <w:szCs w:val="30"/>
      <w:u w:val="singl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60" w:line="293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9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33396E"/>
      <w:sz w:val="40"/>
      <w:szCs w:val="4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86" w:lineRule="auto"/>
      <w:ind w:left="1060" w:firstLine="4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4080"/>
      <w:outlineLvl w:val="2"/>
    </w:pPr>
    <w:rPr>
      <w:rFonts w:ascii="Arial" w:eastAsia="Arial" w:hAnsi="Arial" w:cs="Arial"/>
      <w:w w:val="60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940"/>
      <w:outlineLvl w:val="1"/>
    </w:pPr>
    <w:rPr>
      <w:rFonts w:ascii="Arial" w:eastAsia="Arial" w:hAnsi="Arial" w:cs="Arial"/>
      <w:b/>
      <w:bCs/>
      <w:w w:val="50"/>
      <w:sz w:val="30"/>
      <w:szCs w:val="30"/>
      <w:u w:val="single"/>
    </w:rPr>
  </w:style>
  <w:style w:type="paragraph" w:styleId="Zhlav">
    <w:name w:val="header"/>
    <w:basedOn w:val="Normln"/>
    <w:link w:val="ZhlavChar"/>
    <w:uiPriority w:val="99"/>
    <w:unhideWhenUsed/>
    <w:rsid w:val="00A41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E9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41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E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C1E2-0DF3-47AE-A63F-A16D5B03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DD Dobrá Voda</cp:lastModifiedBy>
  <cp:revision>6</cp:revision>
  <dcterms:created xsi:type="dcterms:W3CDTF">2023-07-10T14:13:00Z</dcterms:created>
  <dcterms:modified xsi:type="dcterms:W3CDTF">2023-07-10T14:25:00Z</dcterms:modified>
</cp:coreProperties>
</file>