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A587" w14:textId="77777777" w:rsidR="009C3EC7" w:rsidRPr="00FE2786" w:rsidRDefault="009C3EC7" w:rsidP="00DB270E">
      <w:pPr>
        <w:pStyle w:val="Zhlav"/>
        <w:jc w:val="center"/>
        <w:rPr>
          <w:b/>
          <w:bCs/>
          <w:sz w:val="40"/>
          <w:szCs w:val="40"/>
        </w:rPr>
      </w:pPr>
      <w:r w:rsidRPr="00FE2786">
        <w:rPr>
          <w:b/>
          <w:bCs/>
          <w:sz w:val="40"/>
          <w:szCs w:val="40"/>
        </w:rPr>
        <w:t>Smlouva o dílo</w:t>
      </w:r>
    </w:p>
    <w:p w14:paraId="1929E5E4" w14:textId="77777777" w:rsidR="00DB270E" w:rsidRPr="00DB270E" w:rsidRDefault="00DB270E" w:rsidP="00DB270E">
      <w:pPr>
        <w:pStyle w:val="Zhlav"/>
        <w:tabs>
          <w:tab w:val="left" w:pos="0"/>
        </w:tabs>
        <w:jc w:val="center"/>
        <w:rPr>
          <w:b/>
          <w:bCs/>
          <w:sz w:val="36"/>
          <w:szCs w:val="36"/>
        </w:rPr>
      </w:pPr>
      <w:r w:rsidRPr="00DB270E">
        <w:rPr>
          <w:b/>
          <w:bCs/>
          <w:sz w:val="36"/>
          <w:szCs w:val="36"/>
        </w:rPr>
        <w:t>Diagnostiky mostů pro zpracování PD 2023</w:t>
      </w:r>
    </w:p>
    <w:p w14:paraId="776517FE" w14:textId="77777777" w:rsidR="009C3EC7" w:rsidRPr="00CD1933" w:rsidRDefault="009C3EC7" w:rsidP="000244CC">
      <w:pPr>
        <w:pStyle w:val="Zhlav"/>
        <w:tabs>
          <w:tab w:val="left" w:pos="0"/>
        </w:tabs>
        <w:jc w:val="center"/>
        <w:rPr>
          <w:b/>
          <w:i/>
          <w:color w:val="FF0000"/>
          <w:sz w:val="32"/>
          <w:szCs w:val="32"/>
        </w:rPr>
      </w:pPr>
      <w:r w:rsidRPr="00CD1933">
        <w:rPr>
          <w:b/>
          <w:bCs/>
          <w:color w:val="FF0000"/>
          <w:sz w:val="16"/>
        </w:rPr>
        <w:t>________________________________________________________________________________________________________________________</w:t>
      </w:r>
    </w:p>
    <w:p w14:paraId="7C566601" w14:textId="77777777" w:rsidR="009C3EC7" w:rsidRPr="00CD1933" w:rsidRDefault="009C3EC7" w:rsidP="009C3EC7">
      <w:pPr>
        <w:pStyle w:val="Zkladntext"/>
        <w:rPr>
          <w:b/>
          <w:color w:val="FF0000"/>
          <w:sz w:val="22"/>
          <w:szCs w:val="22"/>
        </w:rPr>
      </w:pPr>
    </w:p>
    <w:p w14:paraId="19942296" w14:textId="77777777" w:rsidR="001D66AB" w:rsidRDefault="001D66AB" w:rsidP="001D66AB">
      <w:pPr>
        <w:spacing w:after="120"/>
        <w:rPr>
          <w:b/>
          <w:smallCaps/>
          <w:spacing w:val="20"/>
          <w:sz w:val="21"/>
          <w:szCs w:val="21"/>
        </w:rPr>
      </w:pPr>
      <w:r>
        <w:rPr>
          <w:b/>
          <w:smallCaps/>
          <w:spacing w:val="20"/>
          <w:sz w:val="21"/>
          <w:szCs w:val="21"/>
        </w:rPr>
        <w:t>Objednatel</w:t>
      </w:r>
    </w:p>
    <w:p w14:paraId="62FF8F75" w14:textId="77777777" w:rsidR="001D66AB" w:rsidRPr="00722FD9" w:rsidRDefault="001D66AB" w:rsidP="001D66AB">
      <w:pPr>
        <w:spacing w:after="120"/>
        <w:rPr>
          <w:b/>
          <w:sz w:val="22"/>
          <w:szCs w:val="22"/>
        </w:rPr>
      </w:pPr>
      <w:r w:rsidRPr="00722FD9">
        <w:rPr>
          <w:b/>
          <w:sz w:val="22"/>
          <w:szCs w:val="22"/>
        </w:rPr>
        <w:t>Správa a údržba silnic Jihomoravského kraje, příspěvková organizace kraje</w:t>
      </w:r>
    </w:p>
    <w:p w14:paraId="012F79D6" w14:textId="77777777" w:rsidR="001D66AB" w:rsidRPr="00722FD9" w:rsidRDefault="001D66AB" w:rsidP="001D66AB">
      <w:pPr>
        <w:tabs>
          <w:tab w:val="left" w:pos="6300"/>
        </w:tabs>
        <w:rPr>
          <w:sz w:val="22"/>
          <w:szCs w:val="22"/>
        </w:rPr>
      </w:pPr>
      <w:r w:rsidRPr="00722FD9">
        <w:rPr>
          <w:sz w:val="22"/>
          <w:szCs w:val="22"/>
        </w:rPr>
        <w:t>sídlem Žerotínovo náměstí 449/3, 602 00 Brno</w:t>
      </w:r>
      <w:r w:rsidRPr="00722FD9">
        <w:rPr>
          <w:sz w:val="22"/>
          <w:szCs w:val="22"/>
        </w:rPr>
        <w:tab/>
        <w:t>IČO: 709 32 581</w:t>
      </w:r>
    </w:p>
    <w:p w14:paraId="1561C3A9" w14:textId="77777777" w:rsidR="001D66AB" w:rsidRPr="00722FD9" w:rsidRDefault="001D66AB" w:rsidP="001D66AB">
      <w:pPr>
        <w:tabs>
          <w:tab w:val="left" w:pos="6300"/>
        </w:tabs>
        <w:rPr>
          <w:sz w:val="22"/>
          <w:szCs w:val="22"/>
        </w:rPr>
      </w:pPr>
      <w:r w:rsidRPr="00722FD9">
        <w:rPr>
          <w:sz w:val="22"/>
          <w:szCs w:val="22"/>
        </w:rPr>
        <w:t>zapsaná v obchodním rejstříku u Krajského soudu v Brně</w:t>
      </w:r>
      <w:r w:rsidRPr="00722FD9">
        <w:rPr>
          <w:sz w:val="22"/>
          <w:szCs w:val="22"/>
        </w:rPr>
        <w:tab/>
      </w:r>
      <w:proofErr w:type="spellStart"/>
      <w:r w:rsidRPr="00722FD9">
        <w:rPr>
          <w:sz w:val="22"/>
          <w:szCs w:val="22"/>
        </w:rPr>
        <w:t>sp</w:t>
      </w:r>
      <w:proofErr w:type="spellEnd"/>
      <w:r w:rsidRPr="00722FD9">
        <w:rPr>
          <w:sz w:val="22"/>
          <w:szCs w:val="22"/>
        </w:rPr>
        <w:t xml:space="preserve">. zn. </w:t>
      </w:r>
      <w:proofErr w:type="spellStart"/>
      <w:r w:rsidRPr="00722FD9">
        <w:rPr>
          <w:sz w:val="22"/>
          <w:szCs w:val="22"/>
        </w:rPr>
        <w:t>Pr</w:t>
      </w:r>
      <w:proofErr w:type="spellEnd"/>
      <w:r w:rsidRPr="00722FD9">
        <w:rPr>
          <w:sz w:val="22"/>
          <w:szCs w:val="22"/>
        </w:rPr>
        <w:t xml:space="preserve"> 287</w:t>
      </w:r>
    </w:p>
    <w:p w14:paraId="629BF7B8" w14:textId="77777777" w:rsidR="001D66AB" w:rsidRPr="00722FD9" w:rsidRDefault="001D66AB" w:rsidP="001D66AB">
      <w:pPr>
        <w:tabs>
          <w:tab w:val="left" w:pos="0"/>
        </w:tabs>
        <w:spacing w:after="120"/>
        <w:rPr>
          <w:sz w:val="22"/>
          <w:szCs w:val="22"/>
        </w:rPr>
      </w:pPr>
      <w:r w:rsidRPr="00722FD9">
        <w:rPr>
          <w:sz w:val="22"/>
          <w:szCs w:val="22"/>
        </w:rPr>
        <w:t>zastoupená Bc. Romanem Hanákem, ředitelem</w:t>
      </w:r>
    </w:p>
    <w:p w14:paraId="147B4492" w14:textId="77777777" w:rsidR="001D66AB" w:rsidRPr="00722FD9" w:rsidRDefault="001D66AB" w:rsidP="001D66AB">
      <w:pPr>
        <w:tabs>
          <w:tab w:val="left" w:pos="6300"/>
        </w:tabs>
        <w:spacing w:after="120"/>
        <w:rPr>
          <w:b/>
          <w:smallCaps/>
          <w:spacing w:val="20"/>
          <w:sz w:val="22"/>
          <w:szCs w:val="22"/>
        </w:rPr>
      </w:pPr>
      <w:r w:rsidRPr="00722FD9">
        <w:rPr>
          <w:b/>
          <w:sz w:val="22"/>
          <w:szCs w:val="22"/>
        </w:rPr>
        <w:t>a</w:t>
      </w:r>
    </w:p>
    <w:p w14:paraId="5802546D" w14:textId="77777777" w:rsidR="001D66AB" w:rsidRPr="00722FD9" w:rsidRDefault="001D66AB" w:rsidP="001D66AB">
      <w:pPr>
        <w:tabs>
          <w:tab w:val="left" w:pos="6300"/>
        </w:tabs>
        <w:spacing w:after="120"/>
        <w:rPr>
          <w:b/>
          <w:smallCaps/>
          <w:spacing w:val="20"/>
          <w:sz w:val="22"/>
          <w:szCs w:val="22"/>
        </w:rPr>
      </w:pPr>
      <w:r w:rsidRPr="00722FD9">
        <w:rPr>
          <w:b/>
          <w:smallCaps/>
          <w:spacing w:val="20"/>
          <w:sz w:val="22"/>
          <w:szCs w:val="22"/>
        </w:rPr>
        <w:t xml:space="preserve">Zhotovitel </w:t>
      </w:r>
    </w:p>
    <w:p w14:paraId="50DB2AA3" w14:textId="18177CDB" w:rsidR="0001605D" w:rsidRPr="0001605D" w:rsidRDefault="0001605D" w:rsidP="0001605D">
      <w:pPr>
        <w:tabs>
          <w:tab w:val="left" w:pos="6300"/>
        </w:tabs>
        <w:spacing w:after="120"/>
        <w:rPr>
          <w:b/>
          <w:sz w:val="22"/>
          <w:szCs w:val="22"/>
        </w:rPr>
      </w:pPr>
      <w:r w:rsidRPr="0001605D">
        <w:rPr>
          <w:b/>
          <w:sz w:val="22"/>
          <w:szCs w:val="22"/>
        </w:rPr>
        <w:t>Sdružení CDV – FSVČVUT</w:t>
      </w:r>
    </w:p>
    <w:p w14:paraId="6C6DCD0F" w14:textId="02FF950C" w:rsidR="001D66AB" w:rsidRPr="00722FD9" w:rsidRDefault="0001605D" w:rsidP="0001605D">
      <w:pPr>
        <w:tabs>
          <w:tab w:val="left" w:pos="6300"/>
        </w:tabs>
        <w:spacing w:after="120"/>
        <w:rPr>
          <w:b/>
          <w:smallCaps/>
          <w:spacing w:val="20"/>
          <w:sz w:val="22"/>
          <w:szCs w:val="22"/>
        </w:rPr>
      </w:pPr>
      <w:r w:rsidRPr="0001605D">
        <w:rPr>
          <w:b/>
          <w:sz w:val="22"/>
          <w:szCs w:val="22"/>
        </w:rPr>
        <w:t>zastoupené vedoucím společníkem Centrum dopravního výzkumu, v. v. i.</w:t>
      </w:r>
    </w:p>
    <w:p w14:paraId="4B60B521" w14:textId="64672311" w:rsidR="001D66AB" w:rsidRPr="0001605D" w:rsidRDefault="001D66AB" w:rsidP="001D66AB">
      <w:pPr>
        <w:tabs>
          <w:tab w:val="left" w:pos="6300"/>
        </w:tabs>
        <w:rPr>
          <w:sz w:val="22"/>
          <w:szCs w:val="22"/>
        </w:rPr>
      </w:pPr>
      <w:r w:rsidRPr="0001605D">
        <w:rPr>
          <w:sz w:val="22"/>
          <w:szCs w:val="22"/>
        </w:rPr>
        <w:t xml:space="preserve">sídlem </w:t>
      </w:r>
      <w:r w:rsidR="0001605D" w:rsidRPr="0001605D">
        <w:rPr>
          <w:sz w:val="22"/>
          <w:szCs w:val="22"/>
        </w:rPr>
        <w:t>Líšeňská 2657/</w:t>
      </w:r>
      <w:proofErr w:type="gramStart"/>
      <w:r w:rsidR="0001605D" w:rsidRPr="0001605D">
        <w:rPr>
          <w:sz w:val="22"/>
          <w:szCs w:val="22"/>
        </w:rPr>
        <w:t>33a</w:t>
      </w:r>
      <w:proofErr w:type="gramEnd"/>
      <w:r w:rsidR="0001605D" w:rsidRPr="0001605D">
        <w:rPr>
          <w:sz w:val="22"/>
          <w:szCs w:val="22"/>
        </w:rPr>
        <w:t>. 636 00 Brno</w:t>
      </w:r>
      <w:r w:rsidRPr="0001605D">
        <w:rPr>
          <w:sz w:val="22"/>
          <w:szCs w:val="22"/>
        </w:rPr>
        <w:tab/>
        <w:t xml:space="preserve">IČO: </w:t>
      </w:r>
      <w:r w:rsidR="0001605D" w:rsidRPr="0001605D">
        <w:rPr>
          <w:sz w:val="22"/>
          <w:szCs w:val="22"/>
        </w:rPr>
        <w:t>44994575</w:t>
      </w:r>
    </w:p>
    <w:p w14:paraId="5811966B" w14:textId="622DFFB1" w:rsidR="001D66AB" w:rsidRPr="0001605D" w:rsidRDefault="001D66AB" w:rsidP="001D66AB">
      <w:pPr>
        <w:tabs>
          <w:tab w:val="left" w:pos="6300"/>
        </w:tabs>
        <w:rPr>
          <w:sz w:val="22"/>
          <w:szCs w:val="22"/>
        </w:rPr>
      </w:pPr>
      <w:r w:rsidRPr="0001605D">
        <w:rPr>
          <w:sz w:val="22"/>
          <w:szCs w:val="22"/>
        </w:rPr>
        <w:t>zapsaná</w:t>
      </w:r>
      <w:r w:rsidR="003A2376" w:rsidRPr="0001605D">
        <w:rPr>
          <w:sz w:val="22"/>
          <w:szCs w:val="22"/>
        </w:rPr>
        <w:t xml:space="preserve"> v </w:t>
      </w:r>
      <w:proofErr w:type="spellStart"/>
      <w:r w:rsidR="0001605D" w:rsidRPr="0001605D">
        <w:rPr>
          <w:sz w:val="22"/>
          <w:szCs w:val="22"/>
        </w:rPr>
        <w:t>v</w:t>
      </w:r>
      <w:proofErr w:type="spellEnd"/>
      <w:r w:rsidR="0001605D" w:rsidRPr="0001605D">
        <w:rPr>
          <w:sz w:val="22"/>
          <w:szCs w:val="22"/>
        </w:rPr>
        <w:t xml:space="preserve"> rejstříku veřejných výzkumných institucí u MŠMT</w:t>
      </w:r>
      <w:r w:rsidRPr="0001605D">
        <w:rPr>
          <w:sz w:val="22"/>
          <w:szCs w:val="22"/>
        </w:rPr>
        <w:tab/>
      </w:r>
      <w:proofErr w:type="spellStart"/>
      <w:r w:rsidRPr="0001605D">
        <w:rPr>
          <w:sz w:val="22"/>
          <w:szCs w:val="22"/>
        </w:rPr>
        <w:t>sp</w:t>
      </w:r>
      <w:proofErr w:type="spellEnd"/>
      <w:r w:rsidRPr="0001605D">
        <w:rPr>
          <w:sz w:val="22"/>
          <w:szCs w:val="22"/>
        </w:rPr>
        <w:t xml:space="preserve">. zn. </w:t>
      </w:r>
      <w:r w:rsidR="0001605D" w:rsidRPr="0001605D">
        <w:rPr>
          <w:sz w:val="22"/>
          <w:szCs w:val="22"/>
        </w:rPr>
        <w:t>-</w:t>
      </w:r>
    </w:p>
    <w:p w14:paraId="35C46222" w14:textId="6157C93D" w:rsidR="001D66AB" w:rsidRPr="0001605D" w:rsidRDefault="001D66AB" w:rsidP="001D66AB">
      <w:pPr>
        <w:spacing w:after="120"/>
        <w:rPr>
          <w:sz w:val="22"/>
          <w:szCs w:val="22"/>
        </w:rPr>
      </w:pPr>
      <w:r w:rsidRPr="0001605D">
        <w:rPr>
          <w:sz w:val="22"/>
          <w:szCs w:val="22"/>
        </w:rPr>
        <w:t xml:space="preserve">zastoupena </w:t>
      </w:r>
      <w:r w:rsidR="0001605D" w:rsidRPr="0001605D">
        <w:rPr>
          <w:sz w:val="22"/>
          <w:szCs w:val="22"/>
        </w:rPr>
        <w:t>Ing. Jindřichem Fričem, Ph.D., MBA, ředitelem instituce</w:t>
      </w:r>
    </w:p>
    <w:p w14:paraId="49F59555" w14:textId="77777777" w:rsidR="00254615" w:rsidRPr="00722FD9" w:rsidRDefault="00254615" w:rsidP="009C3EC7">
      <w:pPr>
        <w:spacing w:before="120" w:after="120"/>
        <w:rPr>
          <w:sz w:val="22"/>
          <w:szCs w:val="22"/>
        </w:rPr>
      </w:pPr>
    </w:p>
    <w:p w14:paraId="6D6EB5B1" w14:textId="77777777" w:rsidR="009C3EC7" w:rsidRPr="00722FD9" w:rsidRDefault="009C3EC7" w:rsidP="009C3EC7">
      <w:pPr>
        <w:spacing w:before="120" w:after="120"/>
        <w:rPr>
          <w:sz w:val="22"/>
          <w:szCs w:val="22"/>
        </w:rPr>
      </w:pPr>
      <w:r w:rsidRPr="00722FD9">
        <w:rPr>
          <w:sz w:val="22"/>
          <w:szCs w:val="22"/>
        </w:rPr>
        <w:t xml:space="preserve">spolu uzavírají </w:t>
      </w:r>
      <w:r w:rsidR="00772FF2" w:rsidRPr="00722FD9">
        <w:rPr>
          <w:sz w:val="22"/>
          <w:szCs w:val="22"/>
        </w:rPr>
        <w:t>s</w:t>
      </w:r>
      <w:r w:rsidRPr="00722FD9">
        <w:rPr>
          <w:sz w:val="22"/>
          <w:szCs w:val="22"/>
        </w:rPr>
        <w:t>mlouvu dle zákona č. 89/2012 Sb., v platném znění (dále jen „občanský zákoník“):</w:t>
      </w:r>
    </w:p>
    <w:p w14:paraId="4B3D4302" w14:textId="77777777" w:rsidR="001D66AB" w:rsidRPr="00722FD9" w:rsidRDefault="001D66AB" w:rsidP="009C3EC7">
      <w:pPr>
        <w:spacing w:before="120" w:after="120"/>
        <w:rPr>
          <w:sz w:val="22"/>
          <w:szCs w:val="22"/>
        </w:rPr>
      </w:pPr>
    </w:p>
    <w:p w14:paraId="08407960" w14:textId="77777777" w:rsidR="00F8392E" w:rsidRPr="00F8392E" w:rsidRDefault="009C3EC7" w:rsidP="00F8392E">
      <w:pPr>
        <w:numPr>
          <w:ilvl w:val="0"/>
          <w:numId w:val="2"/>
        </w:numPr>
        <w:tabs>
          <w:tab w:val="left" w:pos="540"/>
        </w:tabs>
        <w:spacing w:before="240" w:after="240"/>
        <w:ind w:left="539" w:hanging="539"/>
        <w:rPr>
          <w:b/>
          <w:smallCaps/>
          <w:sz w:val="22"/>
          <w:szCs w:val="22"/>
        </w:rPr>
      </w:pPr>
      <w:r w:rsidRPr="00722FD9">
        <w:rPr>
          <w:b/>
          <w:smallCaps/>
          <w:sz w:val="22"/>
          <w:szCs w:val="22"/>
        </w:rPr>
        <w:t>Předmět smlouvy</w:t>
      </w:r>
    </w:p>
    <w:p w14:paraId="2C7CFC97" w14:textId="0EFFBA6F" w:rsidR="00F8392E" w:rsidRPr="007964B4" w:rsidRDefault="00F8392E" w:rsidP="00F8392E">
      <w:pPr>
        <w:widowControl w:val="0"/>
        <w:numPr>
          <w:ilvl w:val="2"/>
          <w:numId w:val="2"/>
        </w:numPr>
        <w:tabs>
          <w:tab w:val="clear" w:pos="2340"/>
          <w:tab w:val="left" w:pos="426"/>
        </w:tabs>
        <w:ind w:left="426" w:hanging="426"/>
        <w:jc w:val="both"/>
        <w:rPr>
          <w:sz w:val="22"/>
          <w:szCs w:val="22"/>
        </w:rPr>
      </w:pPr>
      <w:r w:rsidRPr="00C63DE3">
        <w:rPr>
          <w:sz w:val="22"/>
          <w:szCs w:val="22"/>
        </w:rPr>
        <w:t xml:space="preserve">Diagnostika mostů potřebná pro zpracování projektové dokumentace na jejich rekonstrukci </w:t>
      </w:r>
      <w:r>
        <w:rPr>
          <w:sz w:val="22"/>
          <w:szCs w:val="22"/>
        </w:rPr>
        <w:t xml:space="preserve">nebo oprav </w:t>
      </w:r>
      <w:r w:rsidRPr="00C63DE3">
        <w:rPr>
          <w:sz w:val="22"/>
          <w:szCs w:val="22"/>
        </w:rPr>
        <w:t xml:space="preserve">v požadovaném rozsahu, provedení mimořádné prohlídky mostů a zápis do systému hospodaření s mosty (BMS). Předmětem plnění je provedení diagnostik na jednotlivé mosty </w:t>
      </w:r>
      <w:r>
        <w:rPr>
          <w:sz w:val="22"/>
          <w:szCs w:val="22"/>
        </w:rPr>
        <w:t xml:space="preserve">specifikované v příloze č. 3 této smlouvy </w:t>
      </w:r>
      <w:r w:rsidRPr="007964B4">
        <w:rPr>
          <w:sz w:val="22"/>
          <w:szCs w:val="22"/>
        </w:rPr>
        <w:t xml:space="preserve">v rozsahu dle přílohy č. 2 této smlouvy. </w:t>
      </w:r>
    </w:p>
    <w:p w14:paraId="51F306D8" w14:textId="77777777" w:rsidR="00F8392E" w:rsidRPr="00C63DE3" w:rsidRDefault="00F8392E" w:rsidP="00F8392E">
      <w:pPr>
        <w:widowControl w:val="0"/>
        <w:numPr>
          <w:ilvl w:val="2"/>
          <w:numId w:val="2"/>
        </w:numPr>
        <w:tabs>
          <w:tab w:val="clear" w:pos="2340"/>
          <w:tab w:val="left" w:pos="426"/>
        </w:tabs>
        <w:ind w:left="426" w:hanging="426"/>
        <w:jc w:val="both"/>
        <w:rPr>
          <w:sz w:val="22"/>
          <w:szCs w:val="22"/>
        </w:rPr>
      </w:pPr>
      <w:r w:rsidRPr="00C63DE3">
        <w:rPr>
          <w:sz w:val="22"/>
          <w:szCs w:val="22"/>
        </w:rPr>
        <w:t>Zhotovitel prohlašuje, že je oprávněn provádět průzkumné a diagnostické práce související s výstavbou, opravami, údržbou a správou pozemních komunikací na základě oprávnění vydaného Ministerstvem dopravy, odborem pozemních komunikací a územního plánu.</w:t>
      </w:r>
    </w:p>
    <w:p w14:paraId="735A6C13" w14:textId="77777777" w:rsidR="00F8392E" w:rsidRPr="00C63DE3" w:rsidRDefault="00F8392E" w:rsidP="00F8392E">
      <w:pPr>
        <w:widowControl w:val="0"/>
        <w:numPr>
          <w:ilvl w:val="2"/>
          <w:numId w:val="2"/>
        </w:numPr>
        <w:tabs>
          <w:tab w:val="clear" w:pos="2340"/>
          <w:tab w:val="left" w:pos="426"/>
        </w:tabs>
        <w:ind w:left="426" w:hanging="426"/>
        <w:jc w:val="both"/>
        <w:rPr>
          <w:sz w:val="22"/>
          <w:szCs w:val="22"/>
        </w:rPr>
      </w:pPr>
      <w:r w:rsidRPr="00C63DE3">
        <w:rPr>
          <w:sz w:val="22"/>
          <w:szCs w:val="22"/>
        </w:rPr>
        <w:t>Při zpracování diagnostického průzkumu se bude postupovat dle příslušných norem a předpisů, zejména pak dle TP 72 Diagnostický průzkum mostů PK.</w:t>
      </w:r>
    </w:p>
    <w:p w14:paraId="6EF10C69" w14:textId="2BA91DB4" w:rsidR="00F8392E" w:rsidRPr="00C63DE3" w:rsidRDefault="00F8392E" w:rsidP="00F8392E">
      <w:pPr>
        <w:widowControl w:val="0"/>
        <w:tabs>
          <w:tab w:val="left" w:pos="426"/>
        </w:tabs>
        <w:ind w:left="426"/>
        <w:jc w:val="both"/>
        <w:rPr>
          <w:sz w:val="22"/>
          <w:szCs w:val="22"/>
        </w:rPr>
      </w:pPr>
      <w:r w:rsidRPr="00C63DE3">
        <w:rPr>
          <w:sz w:val="22"/>
          <w:szCs w:val="22"/>
        </w:rPr>
        <w:t xml:space="preserve">Zhotovitel prohlašuje, že je oprávněn provádět mimořádné </w:t>
      </w:r>
      <w:r w:rsidR="00B64738">
        <w:rPr>
          <w:sz w:val="22"/>
          <w:szCs w:val="22"/>
        </w:rPr>
        <w:t>p</w:t>
      </w:r>
      <w:r w:rsidRPr="00C63DE3">
        <w:rPr>
          <w:sz w:val="22"/>
          <w:szCs w:val="22"/>
        </w:rPr>
        <w:t xml:space="preserve">rohlídky mostů v souladu s Metodickým pokynem MDS Oprávnění k výkonu prohlídek mostů pozemních komunikací </w:t>
      </w:r>
      <w:proofErr w:type="gramStart"/>
      <w:r w:rsidRPr="00C63DE3">
        <w:rPr>
          <w:sz w:val="22"/>
          <w:szCs w:val="22"/>
        </w:rPr>
        <w:t>( MD</w:t>
      </w:r>
      <w:proofErr w:type="gramEnd"/>
      <w:r w:rsidRPr="00C63DE3">
        <w:rPr>
          <w:sz w:val="22"/>
          <w:szCs w:val="22"/>
        </w:rPr>
        <w:t xml:space="preserve"> – 130/2016 – 120 – TN/8 ze dne 22.11.2016).</w:t>
      </w:r>
    </w:p>
    <w:p w14:paraId="30760D8F" w14:textId="77777777" w:rsidR="00F8392E" w:rsidRPr="00C63DE3" w:rsidRDefault="00F8392E" w:rsidP="00F8392E">
      <w:pPr>
        <w:widowControl w:val="0"/>
        <w:tabs>
          <w:tab w:val="left" w:pos="426"/>
        </w:tabs>
        <w:ind w:left="426"/>
        <w:jc w:val="both"/>
        <w:rPr>
          <w:sz w:val="22"/>
          <w:szCs w:val="22"/>
        </w:rPr>
      </w:pPr>
      <w:r w:rsidRPr="00C63DE3">
        <w:rPr>
          <w:sz w:val="22"/>
          <w:szCs w:val="22"/>
        </w:rPr>
        <w:t>Rozsah prohlídek mostů a vyhodnocení zjištěných jevů a návrh opatření z hlavních prohlídek mostů je stanoven ČSN 73 6200, ČSN 73 6201, ČSN 73 6220, ČSN 73 6221, ČSN 73 6222, ČSN 73 6209, ČSN 73 6223, ČSN 73 6242.</w:t>
      </w:r>
    </w:p>
    <w:p w14:paraId="6FB58E2D" w14:textId="4EB88728" w:rsidR="00B11D35" w:rsidRPr="00B11D35" w:rsidRDefault="00350AC8" w:rsidP="00B11D35">
      <w:pPr>
        <w:widowControl w:val="0"/>
        <w:numPr>
          <w:ilvl w:val="2"/>
          <w:numId w:val="2"/>
        </w:numPr>
        <w:tabs>
          <w:tab w:val="clear" w:pos="2340"/>
          <w:tab w:val="left" w:pos="426"/>
        </w:tabs>
        <w:ind w:left="426" w:hanging="426"/>
        <w:jc w:val="both"/>
        <w:rPr>
          <w:sz w:val="22"/>
          <w:szCs w:val="22"/>
        </w:rPr>
      </w:pPr>
      <w:r w:rsidRPr="00B11D35">
        <w:rPr>
          <w:sz w:val="22"/>
          <w:szCs w:val="22"/>
        </w:rPr>
        <w:t xml:space="preserve">Osobou, která bude odpovídat za provedený diagnostický průzkum je </w:t>
      </w:r>
      <w:proofErr w:type="spellStart"/>
      <w:r w:rsidR="00B64738">
        <w:rPr>
          <w:sz w:val="22"/>
          <w:szCs w:val="22"/>
        </w:rPr>
        <w:t>xxxxx</w:t>
      </w:r>
      <w:proofErr w:type="spellEnd"/>
      <w:r w:rsidRPr="00B11D35">
        <w:rPr>
          <w:sz w:val="22"/>
          <w:szCs w:val="22"/>
        </w:rPr>
        <w:t xml:space="preserve">, tel. </w:t>
      </w:r>
      <w:proofErr w:type="spellStart"/>
      <w:r w:rsidR="00B64738">
        <w:rPr>
          <w:sz w:val="22"/>
          <w:szCs w:val="22"/>
        </w:rPr>
        <w:t>xxxxxxx</w:t>
      </w:r>
      <w:proofErr w:type="spellEnd"/>
      <w:r w:rsidRPr="00B11D35">
        <w:rPr>
          <w:sz w:val="22"/>
          <w:szCs w:val="22"/>
        </w:rPr>
        <w:t xml:space="preserve">, e-mail: </w:t>
      </w:r>
      <w:proofErr w:type="spellStart"/>
      <w:r w:rsidR="00B64738">
        <w:rPr>
          <w:sz w:val="22"/>
          <w:szCs w:val="22"/>
        </w:rPr>
        <w:t>xxxxxx</w:t>
      </w:r>
      <w:proofErr w:type="spellEnd"/>
      <w:r w:rsidRPr="00B11D35">
        <w:rPr>
          <w:sz w:val="22"/>
          <w:szCs w:val="22"/>
        </w:rPr>
        <w:t>. Kopie oprávnění k výkonu diagnostického průzkumu je přílohou č. 1 této smlouvy</w:t>
      </w:r>
      <w:r>
        <w:rPr>
          <w:sz w:val="22"/>
          <w:szCs w:val="22"/>
        </w:rPr>
        <w:t>.</w:t>
      </w:r>
    </w:p>
    <w:p w14:paraId="231C59DF" w14:textId="54CF9C95" w:rsidR="00B11D35" w:rsidRPr="00B11D35" w:rsidRDefault="00B11D35" w:rsidP="00B11D35">
      <w:pPr>
        <w:widowControl w:val="0"/>
        <w:tabs>
          <w:tab w:val="left" w:pos="426"/>
        </w:tabs>
        <w:ind w:left="426"/>
        <w:jc w:val="both"/>
        <w:rPr>
          <w:sz w:val="22"/>
          <w:szCs w:val="22"/>
        </w:rPr>
      </w:pPr>
      <w:r w:rsidRPr="00B11D35">
        <w:rPr>
          <w:sz w:val="22"/>
          <w:szCs w:val="22"/>
        </w:rPr>
        <w:t xml:space="preserve">Osobou, která bude provádět mimořádné prohlídky mostů jsou </w:t>
      </w:r>
      <w:proofErr w:type="spellStart"/>
      <w:r w:rsidR="00B64738">
        <w:rPr>
          <w:sz w:val="22"/>
          <w:szCs w:val="22"/>
        </w:rPr>
        <w:t>xxxxxxx</w:t>
      </w:r>
      <w:proofErr w:type="spellEnd"/>
      <w:r w:rsidRPr="00B11D35">
        <w:rPr>
          <w:sz w:val="22"/>
          <w:szCs w:val="22"/>
        </w:rPr>
        <w:t xml:space="preserve"> a </w:t>
      </w:r>
      <w:proofErr w:type="spellStart"/>
      <w:r w:rsidR="00B64738">
        <w:rPr>
          <w:sz w:val="22"/>
          <w:szCs w:val="22"/>
        </w:rPr>
        <w:t>xxxxxxx</w:t>
      </w:r>
      <w:proofErr w:type="spellEnd"/>
      <w:r w:rsidRPr="00B11D35">
        <w:rPr>
          <w:sz w:val="22"/>
          <w:szCs w:val="22"/>
        </w:rPr>
        <w:t>., kopie oprávnění k výkonu prohlídek mostů pozemních komunikací je přílohou č. 1 této smlouvy.</w:t>
      </w:r>
    </w:p>
    <w:p w14:paraId="11B08DDE" w14:textId="77777777" w:rsidR="00B11D35" w:rsidRPr="00B11D35" w:rsidRDefault="00B11D35" w:rsidP="00B11D35">
      <w:pPr>
        <w:widowControl w:val="0"/>
        <w:tabs>
          <w:tab w:val="left" w:pos="426"/>
        </w:tabs>
        <w:ind w:left="426"/>
        <w:jc w:val="both"/>
        <w:rPr>
          <w:sz w:val="22"/>
          <w:szCs w:val="22"/>
        </w:rPr>
      </w:pPr>
      <w:r w:rsidRPr="00B11D35">
        <w:rPr>
          <w:sz w:val="22"/>
          <w:szCs w:val="22"/>
        </w:rPr>
        <w:t>Zhotovitel prohlašuje, že si je vědom, že v případě, že bude vstupovat do dráhy Správy železnic, musí disponovat příslušným dokladem o odborné zkoušce dle příslušné směrnice Správy železnic.</w:t>
      </w:r>
    </w:p>
    <w:p w14:paraId="0CFD2981" w14:textId="11EB540D" w:rsidR="00053763" w:rsidRPr="00722FD9" w:rsidRDefault="003A2376" w:rsidP="00722FD9">
      <w:pPr>
        <w:widowControl w:val="0"/>
        <w:numPr>
          <w:ilvl w:val="2"/>
          <w:numId w:val="2"/>
        </w:numPr>
        <w:tabs>
          <w:tab w:val="clear" w:pos="2340"/>
          <w:tab w:val="left" w:pos="426"/>
        </w:tabs>
        <w:ind w:left="426" w:hanging="426"/>
        <w:jc w:val="both"/>
        <w:rPr>
          <w:sz w:val="22"/>
          <w:szCs w:val="22"/>
        </w:rPr>
      </w:pPr>
      <w:r w:rsidRPr="00722FD9">
        <w:rPr>
          <w:sz w:val="22"/>
          <w:szCs w:val="22"/>
        </w:rPr>
        <w:t>Kontaktní osobou objednatele je</w:t>
      </w:r>
      <w:r w:rsidR="00C521E5" w:rsidRPr="00722FD9">
        <w:rPr>
          <w:sz w:val="22"/>
          <w:szCs w:val="22"/>
        </w:rPr>
        <w:t xml:space="preserve"> </w:t>
      </w:r>
      <w:r w:rsidR="00385601">
        <w:rPr>
          <w:sz w:val="22"/>
          <w:szCs w:val="22"/>
        </w:rPr>
        <w:t>hlavní inspektor mostů</w:t>
      </w:r>
      <w:r w:rsidR="00A55D15" w:rsidRPr="00722FD9">
        <w:rPr>
          <w:sz w:val="22"/>
          <w:szCs w:val="22"/>
        </w:rPr>
        <w:t xml:space="preserve">, </w:t>
      </w:r>
      <w:r w:rsidR="00B64738">
        <w:rPr>
          <w:sz w:val="22"/>
          <w:szCs w:val="22"/>
          <w:lang w:val="pl-PL"/>
        </w:rPr>
        <w:t>xxxxxxxxxx</w:t>
      </w:r>
      <w:r w:rsidRPr="00722FD9">
        <w:rPr>
          <w:sz w:val="22"/>
          <w:szCs w:val="22"/>
        </w:rPr>
        <w:t xml:space="preserve">, </w:t>
      </w:r>
      <w:r w:rsidR="00722FD9">
        <w:rPr>
          <w:sz w:val="22"/>
          <w:szCs w:val="22"/>
        </w:rPr>
        <w:t>tel: </w:t>
      </w:r>
      <w:proofErr w:type="spellStart"/>
      <w:r w:rsidR="00B64738">
        <w:rPr>
          <w:sz w:val="22"/>
          <w:szCs w:val="22"/>
        </w:rPr>
        <w:t>xxxxxxxx</w:t>
      </w:r>
      <w:proofErr w:type="spellEnd"/>
      <w:r w:rsidR="00385601">
        <w:rPr>
          <w:sz w:val="22"/>
          <w:szCs w:val="22"/>
        </w:rPr>
        <w:t xml:space="preserve">, e mail: </w:t>
      </w:r>
      <w:proofErr w:type="spellStart"/>
      <w:r w:rsidR="00B64738">
        <w:t>xxxxxxxxxxxxxxxxxxxx</w:t>
      </w:r>
      <w:proofErr w:type="spellEnd"/>
    </w:p>
    <w:p w14:paraId="672DF01C" w14:textId="77777777" w:rsidR="00C521E5" w:rsidRPr="00722FD9" w:rsidRDefault="00C521E5" w:rsidP="00C521E5">
      <w:pPr>
        <w:widowControl w:val="0"/>
        <w:tabs>
          <w:tab w:val="left" w:pos="426"/>
        </w:tabs>
        <w:ind w:left="426"/>
        <w:jc w:val="both"/>
        <w:rPr>
          <w:sz w:val="22"/>
          <w:szCs w:val="22"/>
        </w:rPr>
      </w:pPr>
    </w:p>
    <w:p w14:paraId="68614F7D" w14:textId="77777777" w:rsidR="009C3EC7" w:rsidRPr="00722FD9" w:rsidRDefault="009C3EC7" w:rsidP="009C3EC7">
      <w:pPr>
        <w:numPr>
          <w:ilvl w:val="0"/>
          <w:numId w:val="2"/>
        </w:numPr>
        <w:tabs>
          <w:tab w:val="left" w:pos="540"/>
        </w:tabs>
        <w:spacing w:before="240" w:after="240"/>
        <w:ind w:left="539" w:hanging="539"/>
        <w:rPr>
          <w:b/>
          <w:smallCaps/>
          <w:sz w:val="22"/>
          <w:szCs w:val="22"/>
        </w:rPr>
      </w:pPr>
      <w:proofErr w:type="gramStart"/>
      <w:r w:rsidRPr="00722FD9">
        <w:rPr>
          <w:b/>
          <w:smallCaps/>
          <w:sz w:val="22"/>
          <w:szCs w:val="22"/>
        </w:rPr>
        <w:t>Pr</w:t>
      </w:r>
      <w:r w:rsidR="00F8392E">
        <w:rPr>
          <w:b/>
          <w:smallCaps/>
          <w:sz w:val="22"/>
          <w:szCs w:val="22"/>
        </w:rPr>
        <w:t>ovádění  plnění</w:t>
      </w:r>
      <w:proofErr w:type="gramEnd"/>
    </w:p>
    <w:p w14:paraId="78336F22" w14:textId="77777777" w:rsidR="00F8392E" w:rsidRPr="00C63DE3" w:rsidRDefault="00F8392E" w:rsidP="00F8392E">
      <w:pPr>
        <w:widowControl w:val="0"/>
        <w:numPr>
          <w:ilvl w:val="2"/>
          <w:numId w:val="2"/>
        </w:numPr>
        <w:tabs>
          <w:tab w:val="left" w:pos="426"/>
        </w:tabs>
        <w:ind w:left="360"/>
        <w:jc w:val="both"/>
        <w:rPr>
          <w:sz w:val="22"/>
          <w:szCs w:val="22"/>
        </w:rPr>
      </w:pPr>
      <w:r>
        <w:rPr>
          <w:sz w:val="22"/>
          <w:szCs w:val="22"/>
          <w:shd w:val="clear" w:color="auto" w:fill="FFFFFF"/>
        </w:rPr>
        <w:t>Předmět plnění</w:t>
      </w:r>
      <w:r w:rsidRPr="00C63DE3">
        <w:rPr>
          <w:sz w:val="22"/>
          <w:szCs w:val="22"/>
          <w:shd w:val="clear" w:color="auto" w:fill="FFFFFF"/>
        </w:rPr>
        <w:t>:</w:t>
      </w:r>
    </w:p>
    <w:p w14:paraId="683B6DCD" w14:textId="77777777" w:rsidR="00F8392E" w:rsidRPr="00C63DE3" w:rsidRDefault="00F8392E" w:rsidP="00F8392E">
      <w:pPr>
        <w:widowControl w:val="0"/>
        <w:ind w:left="360"/>
        <w:jc w:val="both"/>
        <w:rPr>
          <w:sz w:val="22"/>
          <w:szCs w:val="22"/>
          <w:shd w:val="clear" w:color="auto" w:fill="FFFFFF"/>
        </w:rPr>
      </w:pPr>
      <w:r w:rsidRPr="00C63DE3">
        <w:rPr>
          <w:sz w:val="22"/>
          <w:szCs w:val="22"/>
          <w:shd w:val="clear" w:color="auto" w:fill="FFFFFF"/>
        </w:rPr>
        <w:t>provedení diagnostického</w:t>
      </w:r>
      <w:r>
        <w:rPr>
          <w:sz w:val="22"/>
          <w:szCs w:val="22"/>
          <w:shd w:val="clear" w:color="auto" w:fill="FFFFFF"/>
        </w:rPr>
        <w:t xml:space="preserve"> průzkumu na mostech uvedených v příloze 2 a 3 této smlouvy;</w:t>
      </w:r>
    </w:p>
    <w:p w14:paraId="4AF03474" w14:textId="77777777" w:rsidR="00F8392E" w:rsidRPr="00C63DE3" w:rsidRDefault="00F8392E" w:rsidP="00F8392E">
      <w:pPr>
        <w:widowControl w:val="0"/>
        <w:ind w:left="360"/>
        <w:jc w:val="both"/>
        <w:rPr>
          <w:sz w:val="22"/>
          <w:szCs w:val="22"/>
        </w:rPr>
      </w:pPr>
      <w:r w:rsidRPr="00C63DE3">
        <w:rPr>
          <w:sz w:val="22"/>
          <w:szCs w:val="22"/>
          <w:shd w:val="clear" w:color="auto" w:fill="FFFFFF"/>
        </w:rPr>
        <w:lastRenderedPageBreak/>
        <w:t>mimořádná prohlídka mostů včetně zápisu do BMS.</w:t>
      </w:r>
    </w:p>
    <w:p w14:paraId="7C191DF4" w14:textId="77777777" w:rsidR="00F8392E" w:rsidRPr="00C63DE3" w:rsidRDefault="00F8392E" w:rsidP="00F8392E">
      <w:pPr>
        <w:widowControl w:val="0"/>
        <w:numPr>
          <w:ilvl w:val="2"/>
          <w:numId w:val="2"/>
        </w:numPr>
        <w:tabs>
          <w:tab w:val="left" w:pos="426"/>
        </w:tabs>
        <w:ind w:left="360"/>
        <w:jc w:val="both"/>
        <w:rPr>
          <w:sz w:val="22"/>
          <w:szCs w:val="22"/>
        </w:rPr>
      </w:pPr>
      <w:r w:rsidRPr="00C63DE3">
        <w:rPr>
          <w:sz w:val="22"/>
          <w:szCs w:val="22"/>
        </w:rPr>
        <w:t>Zhotovitel je povinen:</w:t>
      </w:r>
    </w:p>
    <w:p w14:paraId="6A9F1558" w14:textId="77777777" w:rsidR="00F8392E" w:rsidRPr="00C63DE3" w:rsidRDefault="00F8392E" w:rsidP="00F8392E">
      <w:pPr>
        <w:pStyle w:val="Zkladntext"/>
        <w:numPr>
          <w:ilvl w:val="0"/>
          <w:numId w:val="9"/>
        </w:numPr>
        <w:spacing w:before="60" w:after="60"/>
        <w:jc w:val="both"/>
        <w:rPr>
          <w:sz w:val="22"/>
          <w:szCs w:val="22"/>
        </w:rPr>
      </w:pPr>
      <w:r w:rsidRPr="00C63DE3">
        <w:rPr>
          <w:sz w:val="22"/>
          <w:szCs w:val="22"/>
        </w:rPr>
        <w:t xml:space="preserve">při provádění prohlídek a </w:t>
      </w:r>
      <w:proofErr w:type="gramStart"/>
      <w:r w:rsidRPr="00C63DE3">
        <w:rPr>
          <w:sz w:val="22"/>
          <w:szCs w:val="22"/>
        </w:rPr>
        <w:t>diagnostik  dodržovat</w:t>
      </w:r>
      <w:proofErr w:type="gramEnd"/>
      <w:r w:rsidRPr="00C63DE3">
        <w:rPr>
          <w:sz w:val="22"/>
          <w:szCs w:val="22"/>
        </w:rPr>
        <w:t xml:space="preserve"> normy uvedené v čl. I</w:t>
      </w:r>
      <w:r>
        <w:rPr>
          <w:sz w:val="22"/>
          <w:szCs w:val="22"/>
        </w:rPr>
        <w:t>.</w:t>
      </w:r>
      <w:r w:rsidRPr="00C63DE3">
        <w:rPr>
          <w:sz w:val="22"/>
          <w:szCs w:val="22"/>
        </w:rPr>
        <w:t xml:space="preserve">  odst. 3</w:t>
      </w:r>
      <w:r>
        <w:rPr>
          <w:sz w:val="22"/>
          <w:szCs w:val="22"/>
        </w:rPr>
        <w:t>.</w:t>
      </w:r>
      <w:r w:rsidRPr="00C63DE3">
        <w:rPr>
          <w:sz w:val="22"/>
          <w:szCs w:val="22"/>
        </w:rPr>
        <w:t xml:space="preserve"> této smlouvy,</w:t>
      </w:r>
    </w:p>
    <w:p w14:paraId="7402CCF9" w14:textId="77777777" w:rsidR="00F8392E" w:rsidRPr="00C63DE3" w:rsidRDefault="00F8392E" w:rsidP="00F8392E">
      <w:pPr>
        <w:pStyle w:val="Zkladntext"/>
        <w:numPr>
          <w:ilvl w:val="0"/>
          <w:numId w:val="9"/>
        </w:numPr>
        <w:spacing w:before="60" w:after="60"/>
        <w:jc w:val="both"/>
        <w:rPr>
          <w:sz w:val="22"/>
          <w:szCs w:val="22"/>
        </w:rPr>
      </w:pPr>
      <w:r w:rsidRPr="00C63DE3">
        <w:rPr>
          <w:sz w:val="22"/>
          <w:szCs w:val="22"/>
        </w:rPr>
        <w:t>o provádění jednotlivých prohlídek mostů a diagnostik příslušného informovat zástupce objednatele,</w:t>
      </w:r>
    </w:p>
    <w:p w14:paraId="2A7E5DE6" w14:textId="77777777" w:rsidR="00F8392E" w:rsidRPr="00C63DE3" w:rsidRDefault="00F8392E" w:rsidP="00F8392E">
      <w:pPr>
        <w:pStyle w:val="Zkladntext"/>
        <w:numPr>
          <w:ilvl w:val="0"/>
          <w:numId w:val="9"/>
        </w:numPr>
        <w:spacing w:before="60" w:after="60"/>
        <w:jc w:val="both"/>
        <w:rPr>
          <w:sz w:val="22"/>
          <w:szCs w:val="22"/>
        </w:rPr>
      </w:pPr>
      <w:r w:rsidRPr="00C63DE3">
        <w:rPr>
          <w:sz w:val="22"/>
          <w:szCs w:val="22"/>
        </w:rPr>
        <w:t xml:space="preserve">provádět prohlídky mostů, </w:t>
      </w:r>
      <w:proofErr w:type="gramStart"/>
      <w:r w:rsidRPr="00C63DE3">
        <w:rPr>
          <w:sz w:val="22"/>
          <w:szCs w:val="22"/>
        </w:rPr>
        <w:t>diagnostiky  a</w:t>
      </w:r>
      <w:proofErr w:type="gramEnd"/>
      <w:r w:rsidRPr="00C63DE3">
        <w:rPr>
          <w:sz w:val="22"/>
          <w:szCs w:val="22"/>
        </w:rPr>
        <w:t xml:space="preserve"> zpracovávat příslušné výstupy s odbornou a potřebnou péčí, šetřit práv objednatele a třetích osob,</w:t>
      </w:r>
    </w:p>
    <w:p w14:paraId="4CE51AB1" w14:textId="77777777" w:rsidR="00F8392E" w:rsidRPr="00C63DE3" w:rsidRDefault="00F8392E" w:rsidP="00F8392E">
      <w:pPr>
        <w:pStyle w:val="Zkladntext"/>
        <w:numPr>
          <w:ilvl w:val="0"/>
          <w:numId w:val="9"/>
        </w:numPr>
        <w:spacing w:before="60" w:after="60"/>
        <w:jc w:val="both"/>
        <w:rPr>
          <w:sz w:val="22"/>
          <w:szCs w:val="22"/>
        </w:rPr>
      </w:pPr>
      <w:r w:rsidRPr="00C63DE3">
        <w:rPr>
          <w:sz w:val="22"/>
          <w:szCs w:val="22"/>
        </w:rPr>
        <w:t xml:space="preserve">bezodkladně informovat objednatele o veškerých významných skutečnostech souvisejících s plněním předmětu smlouvy; </w:t>
      </w:r>
    </w:p>
    <w:p w14:paraId="0C3DE5D9" w14:textId="77777777" w:rsidR="00F8392E" w:rsidRPr="00C63DE3" w:rsidRDefault="00F8392E" w:rsidP="00F8392E">
      <w:pPr>
        <w:pStyle w:val="Zkladntext"/>
        <w:numPr>
          <w:ilvl w:val="0"/>
          <w:numId w:val="9"/>
        </w:numPr>
        <w:spacing w:before="60" w:after="60"/>
        <w:jc w:val="both"/>
        <w:rPr>
          <w:sz w:val="22"/>
          <w:szCs w:val="22"/>
        </w:rPr>
      </w:pPr>
      <w:r w:rsidRPr="00C63DE3">
        <w:rPr>
          <w:sz w:val="22"/>
          <w:szCs w:val="22"/>
        </w:rPr>
        <w:t>při zjištění mimořádné události ohrožující bezpečnost provozu či zdraví nebo majetek třetích osob zhotovitel bezodkladně uvědomí objednatele o nutnosti provedení neodkladného opatření, včetně návrhu opatření k odstranění mimořádné události;</w:t>
      </w:r>
    </w:p>
    <w:p w14:paraId="3DA77EBD" w14:textId="77777777" w:rsidR="00F8392E" w:rsidRPr="00C63DE3" w:rsidRDefault="00F8392E" w:rsidP="00F8392E">
      <w:pPr>
        <w:pStyle w:val="Zkladntext"/>
        <w:numPr>
          <w:ilvl w:val="0"/>
          <w:numId w:val="9"/>
        </w:numPr>
        <w:spacing w:before="60" w:after="60"/>
        <w:jc w:val="both"/>
        <w:rPr>
          <w:sz w:val="22"/>
          <w:szCs w:val="22"/>
        </w:rPr>
      </w:pPr>
      <w:r w:rsidRPr="00C63DE3">
        <w:rPr>
          <w:sz w:val="22"/>
          <w:szCs w:val="22"/>
        </w:rPr>
        <w:t>projednat koncept zprávy o provedených průzkumech, záznam z prohlídky mostů a návrhy opatření před zpracováním konečné verze s objednatelem.</w:t>
      </w:r>
    </w:p>
    <w:p w14:paraId="5DB5E862" w14:textId="77777777" w:rsidR="00F8392E" w:rsidRPr="00C63DE3" w:rsidRDefault="00F8392E" w:rsidP="00F8392E">
      <w:pPr>
        <w:widowControl w:val="0"/>
        <w:numPr>
          <w:ilvl w:val="2"/>
          <w:numId w:val="2"/>
        </w:numPr>
        <w:tabs>
          <w:tab w:val="left" w:pos="426"/>
        </w:tabs>
        <w:ind w:left="360"/>
        <w:jc w:val="both"/>
        <w:rPr>
          <w:sz w:val="22"/>
          <w:szCs w:val="22"/>
        </w:rPr>
      </w:pPr>
      <w:r w:rsidRPr="00C63DE3">
        <w:rPr>
          <w:sz w:val="22"/>
          <w:szCs w:val="22"/>
        </w:rPr>
        <w:t>Výstupem z provedených plnění bude:</w:t>
      </w:r>
    </w:p>
    <w:p w14:paraId="26A0DBA2" w14:textId="77777777" w:rsidR="00F8392E" w:rsidRPr="00C63DE3" w:rsidRDefault="00F8392E" w:rsidP="00F8392E">
      <w:pPr>
        <w:pStyle w:val="Tlotextu"/>
        <w:numPr>
          <w:ilvl w:val="0"/>
          <w:numId w:val="5"/>
        </w:numPr>
        <w:spacing w:after="0" w:line="240" w:lineRule="auto"/>
        <w:ind w:left="714" w:hanging="357"/>
        <w:jc w:val="both"/>
        <w:rPr>
          <w:rFonts w:ascii="Times New Roman" w:hAnsi="Times New Roman" w:cs="Times New Roman"/>
          <w:sz w:val="22"/>
          <w:szCs w:val="22"/>
        </w:rPr>
      </w:pPr>
      <w:r w:rsidRPr="00C63DE3">
        <w:rPr>
          <w:rFonts w:ascii="Times New Roman" w:hAnsi="Times New Roman" w:cs="Times New Roman"/>
          <w:sz w:val="22"/>
          <w:szCs w:val="22"/>
        </w:rPr>
        <w:t>zpráva o provedeném diagnostickém průzkumu</w:t>
      </w:r>
      <w:r>
        <w:rPr>
          <w:rFonts w:ascii="Times New Roman" w:hAnsi="Times New Roman" w:cs="Times New Roman"/>
          <w:sz w:val="22"/>
          <w:szCs w:val="22"/>
        </w:rPr>
        <w:t xml:space="preserve"> a mimořádné prohlídky mostů</w:t>
      </w:r>
      <w:r w:rsidRPr="00C63DE3">
        <w:rPr>
          <w:rFonts w:ascii="Times New Roman" w:hAnsi="Times New Roman" w:cs="Times New Roman"/>
          <w:sz w:val="22"/>
          <w:szCs w:val="22"/>
        </w:rPr>
        <w:t>;</w:t>
      </w:r>
    </w:p>
    <w:p w14:paraId="04169C23" w14:textId="77777777" w:rsidR="00F8392E" w:rsidRPr="00C63DE3" w:rsidRDefault="00F8392E" w:rsidP="00F8392E">
      <w:pPr>
        <w:pStyle w:val="Tlotextu"/>
        <w:numPr>
          <w:ilvl w:val="0"/>
          <w:numId w:val="5"/>
        </w:numPr>
        <w:spacing w:after="0" w:line="240" w:lineRule="auto"/>
        <w:ind w:left="714" w:hanging="357"/>
        <w:jc w:val="both"/>
        <w:rPr>
          <w:rFonts w:ascii="Times New Roman" w:hAnsi="Times New Roman" w:cs="Times New Roman"/>
          <w:sz w:val="22"/>
          <w:szCs w:val="22"/>
        </w:rPr>
      </w:pPr>
      <w:r w:rsidRPr="00C63DE3">
        <w:rPr>
          <w:rFonts w:ascii="Times New Roman" w:hAnsi="Times New Roman" w:cs="Times New Roman"/>
          <w:sz w:val="22"/>
          <w:szCs w:val="22"/>
        </w:rPr>
        <w:t>fotodokumentace;</w:t>
      </w:r>
    </w:p>
    <w:p w14:paraId="7270ACB9" w14:textId="77777777" w:rsidR="00F8392E" w:rsidRPr="00C63DE3" w:rsidRDefault="00F8392E" w:rsidP="00F8392E">
      <w:pPr>
        <w:pStyle w:val="Tlotextu"/>
        <w:numPr>
          <w:ilvl w:val="0"/>
          <w:numId w:val="5"/>
        </w:numPr>
        <w:spacing w:after="0" w:line="240" w:lineRule="auto"/>
        <w:ind w:left="714" w:hanging="357"/>
        <w:jc w:val="both"/>
        <w:rPr>
          <w:rFonts w:ascii="Times New Roman" w:hAnsi="Times New Roman" w:cs="Times New Roman"/>
          <w:sz w:val="22"/>
          <w:szCs w:val="22"/>
        </w:rPr>
      </w:pPr>
      <w:r w:rsidRPr="00C63DE3">
        <w:rPr>
          <w:rFonts w:ascii="Times New Roman" w:hAnsi="Times New Roman" w:cs="Times New Roman"/>
          <w:sz w:val="22"/>
          <w:szCs w:val="22"/>
        </w:rPr>
        <w:t>doklady zhotovitele.</w:t>
      </w:r>
    </w:p>
    <w:p w14:paraId="679F3662" w14:textId="77777777" w:rsidR="00F8392E" w:rsidRPr="00C63DE3" w:rsidRDefault="00F8392E" w:rsidP="00F8392E">
      <w:pPr>
        <w:pStyle w:val="Tlotextu"/>
        <w:spacing w:after="0"/>
        <w:ind w:left="360"/>
        <w:jc w:val="both"/>
        <w:rPr>
          <w:rFonts w:ascii="Times New Roman" w:hAnsi="Times New Roman" w:cs="Times New Roman"/>
          <w:sz w:val="22"/>
          <w:szCs w:val="22"/>
        </w:rPr>
      </w:pPr>
      <w:r w:rsidRPr="00C63DE3">
        <w:rPr>
          <w:rFonts w:ascii="Times New Roman" w:hAnsi="Times New Roman" w:cs="Times New Roman"/>
          <w:sz w:val="22"/>
          <w:szCs w:val="22"/>
        </w:rPr>
        <w:t>Výstupy budou předány na základě písemného protokolu.</w:t>
      </w:r>
    </w:p>
    <w:p w14:paraId="61F62D22" w14:textId="77777777" w:rsidR="00F8392E" w:rsidRPr="00C63DE3" w:rsidRDefault="00F8392E" w:rsidP="00F8392E">
      <w:pPr>
        <w:widowControl w:val="0"/>
        <w:numPr>
          <w:ilvl w:val="2"/>
          <w:numId w:val="2"/>
        </w:numPr>
        <w:tabs>
          <w:tab w:val="left" w:pos="426"/>
        </w:tabs>
        <w:ind w:left="360"/>
        <w:jc w:val="both"/>
        <w:rPr>
          <w:sz w:val="22"/>
          <w:szCs w:val="22"/>
        </w:rPr>
      </w:pPr>
      <w:r w:rsidRPr="00C63DE3">
        <w:rPr>
          <w:sz w:val="22"/>
          <w:szCs w:val="22"/>
        </w:rPr>
        <w:t xml:space="preserve">Originál závěrečné </w:t>
      </w:r>
      <w:r>
        <w:rPr>
          <w:sz w:val="22"/>
          <w:szCs w:val="22"/>
        </w:rPr>
        <w:t>zprávy bude předán objednateli 2</w:t>
      </w:r>
      <w:r w:rsidRPr="00C63DE3">
        <w:rPr>
          <w:sz w:val="22"/>
          <w:szCs w:val="22"/>
        </w:rPr>
        <w:t>x v tištěné podobě, podepsaný oprávněnou osobou, + </w:t>
      </w:r>
      <w:r>
        <w:rPr>
          <w:sz w:val="22"/>
          <w:szCs w:val="22"/>
        </w:rPr>
        <w:t xml:space="preserve">1x elektronicky na nosiči USB </w:t>
      </w:r>
      <w:proofErr w:type="spellStart"/>
      <w:r>
        <w:rPr>
          <w:sz w:val="22"/>
          <w:szCs w:val="22"/>
        </w:rPr>
        <w:t>flash</w:t>
      </w:r>
      <w:proofErr w:type="spellEnd"/>
      <w:r>
        <w:rPr>
          <w:sz w:val="22"/>
          <w:szCs w:val="22"/>
        </w:rPr>
        <w:t xml:space="preserve"> disk.</w:t>
      </w:r>
    </w:p>
    <w:p w14:paraId="3C2E61E5" w14:textId="77777777" w:rsidR="00391FA4" w:rsidRPr="00722FD9" w:rsidRDefault="00391FA4" w:rsidP="00391FA4">
      <w:pPr>
        <w:widowControl w:val="0"/>
        <w:numPr>
          <w:ilvl w:val="2"/>
          <w:numId w:val="2"/>
        </w:numPr>
        <w:shd w:val="clear" w:color="auto" w:fill="FFFFFF"/>
        <w:tabs>
          <w:tab w:val="left" w:pos="426"/>
        </w:tabs>
        <w:spacing w:line="260" w:lineRule="exact"/>
        <w:ind w:left="360"/>
        <w:jc w:val="both"/>
        <w:rPr>
          <w:sz w:val="22"/>
          <w:szCs w:val="22"/>
          <w:shd w:val="clear" w:color="auto" w:fill="FFFFFF"/>
        </w:rPr>
      </w:pPr>
      <w:r w:rsidRPr="00722FD9">
        <w:rPr>
          <w:sz w:val="22"/>
          <w:szCs w:val="22"/>
        </w:rPr>
        <w:t>Objednatel je povinen poskytnout zhotoviteli potřebnou součinnost.</w:t>
      </w:r>
    </w:p>
    <w:p w14:paraId="5A6E6149" w14:textId="77777777" w:rsidR="00391FA4" w:rsidRPr="00722FD9" w:rsidRDefault="00391FA4" w:rsidP="00391FA4">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Termíny plnění: </w:t>
      </w:r>
    </w:p>
    <w:p w14:paraId="57971837" w14:textId="445B3FC1" w:rsidR="00F8392E" w:rsidRDefault="00391FA4" w:rsidP="00391FA4">
      <w:pPr>
        <w:widowControl w:val="0"/>
        <w:shd w:val="clear" w:color="auto" w:fill="FFFFFF"/>
        <w:tabs>
          <w:tab w:val="left" w:pos="426"/>
        </w:tabs>
        <w:spacing w:line="260" w:lineRule="exact"/>
        <w:ind w:left="360"/>
        <w:jc w:val="both"/>
        <w:rPr>
          <w:sz w:val="22"/>
          <w:szCs w:val="22"/>
        </w:rPr>
      </w:pPr>
      <w:r w:rsidRPr="00722FD9">
        <w:rPr>
          <w:sz w:val="22"/>
          <w:szCs w:val="22"/>
        </w:rPr>
        <w:tab/>
      </w:r>
      <w:r w:rsidRPr="00722FD9">
        <w:rPr>
          <w:sz w:val="22"/>
          <w:szCs w:val="22"/>
        </w:rPr>
        <w:tab/>
      </w:r>
      <w:r w:rsidRPr="00722FD9">
        <w:rPr>
          <w:sz w:val="22"/>
          <w:szCs w:val="22"/>
        </w:rPr>
        <w:tab/>
      </w:r>
      <w:r w:rsidR="008D4663">
        <w:rPr>
          <w:sz w:val="22"/>
          <w:szCs w:val="22"/>
        </w:rPr>
        <w:t>K</w:t>
      </w:r>
      <w:r w:rsidRPr="00722FD9">
        <w:rPr>
          <w:sz w:val="22"/>
          <w:szCs w:val="22"/>
        </w:rPr>
        <w:t>oncept</w:t>
      </w:r>
      <w:r w:rsidR="00385601">
        <w:rPr>
          <w:sz w:val="22"/>
          <w:szCs w:val="22"/>
        </w:rPr>
        <w:t xml:space="preserve"> výstupu diagnostického průzkumu</w:t>
      </w:r>
      <w:r w:rsidR="00F8392E">
        <w:rPr>
          <w:sz w:val="22"/>
          <w:szCs w:val="22"/>
        </w:rPr>
        <w:t xml:space="preserve"> a mimořádné prohlídky</w:t>
      </w:r>
      <w:r w:rsidRPr="00722FD9">
        <w:rPr>
          <w:sz w:val="22"/>
          <w:szCs w:val="22"/>
        </w:rPr>
        <w:t>:</w:t>
      </w:r>
      <w:r w:rsidRPr="00722FD9">
        <w:rPr>
          <w:sz w:val="22"/>
          <w:szCs w:val="22"/>
          <w:shd w:val="clear" w:color="auto" w:fill="FFFFFF"/>
        </w:rPr>
        <w:t xml:space="preserve"> do </w:t>
      </w:r>
      <w:r w:rsidR="00746BEE">
        <w:rPr>
          <w:sz w:val="22"/>
          <w:szCs w:val="22"/>
        </w:rPr>
        <w:t>90</w:t>
      </w:r>
      <w:r w:rsidRPr="00722FD9">
        <w:rPr>
          <w:sz w:val="22"/>
          <w:szCs w:val="22"/>
        </w:rPr>
        <w:t xml:space="preserve"> </w:t>
      </w:r>
      <w:r w:rsidR="004A2663" w:rsidRPr="00722FD9">
        <w:rPr>
          <w:sz w:val="22"/>
          <w:szCs w:val="22"/>
        </w:rPr>
        <w:t xml:space="preserve">kalendářních </w:t>
      </w:r>
      <w:r w:rsidRPr="00722FD9">
        <w:rPr>
          <w:sz w:val="22"/>
          <w:szCs w:val="22"/>
        </w:rPr>
        <w:t xml:space="preserve">dnů </w:t>
      </w:r>
    </w:p>
    <w:p w14:paraId="5A88E8FE" w14:textId="77777777" w:rsidR="00391FA4" w:rsidRDefault="00F8392E" w:rsidP="00391FA4">
      <w:pPr>
        <w:widowControl w:val="0"/>
        <w:shd w:val="clear" w:color="auto" w:fill="FFFFFF"/>
        <w:tabs>
          <w:tab w:val="left" w:pos="426"/>
        </w:tabs>
        <w:spacing w:line="260" w:lineRule="exact"/>
        <w:ind w:left="360"/>
        <w:jc w:val="both"/>
        <w:rPr>
          <w:sz w:val="22"/>
          <w:szCs w:val="22"/>
        </w:rPr>
      </w:pPr>
      <w:r>
        <w:rPr>
          <w:sz w:val="22"/>
          <w:szCs w:val="22"/>
        </w:rPr>
        <w:t xml:space="preserve">                    </w:t>
      </w:r>
      <w:r w:rsidR="00391FA4" w:rsidRPr="00722FD9">
        <w:rPr>
          <w:sz w:val="22"/>
          <w:szCs w:val="22"/>
        </w:rPr>
        <w:t>od účinnosti smlouvy</w:t>
      </w:r>
      <w:r w:rsidR="008D4663">
        <w:rPr>
          <w:sz w:val="22"/>
          <w:szCs w:val="22"/>
        </w:rPr>
        <w:t>.</w:t>
      </w:r>
    </w:p>
    <w:p w14:paraId="515F5182" w14:textId="77777777" w:rsidR="00385601" w:rsidRPr="00722FD9" w:rsidRDefault="00385601" w:rsidP="00391FA4">
      <w:pPr>
        <w:widowControl w:val="0"/>
        <w:shd w:val="clear" w:color="auto" w:fill="FFFFFF"/>
        <w:tabs>
          <w:tab w:val="left" w:pos="426"/>
        </w:tabs>
        <w:spacing w:line="260" w:lineRule="exact"/>
        <w:ind w:left="360"/>
        <w:jc w:val="both"/>
        <w:rPr>
          <w:b/>
          <w:sz w:val="22"/>
          <w:szCs w:val="22"/>
        </w:rPr>
      </w:pPr>
      <w:r>
        <w:rPr>
          <w:b/>
          <w:sz w:val="22"/>
          <w:szCs w:val="22"/>
        </w:rPr>
        <w:tab/>
      </w:r>
      <w:r>
        <w:rPr>
          <w:b/>
          <w:sz w:val="22"/>
          <w:szCs w:val="22"/>
        </w:rPr>
        <w:tab/>
      </w:r>
      <w:r>
        <w:rPr>
          <w:b/>
          <w:sz w:val="22"/>
          <w:szCs w:val="22"/>
        </w:rPr>
        <w:tab/>
      </w:r>
      <w:r w:rsidRPr="00C63DE3">
        <w:rPr>
          <w:sz w:val="22"/>
          <w:szCs w:val="22"/>
          <w:shd w:val="clear" w:color="auto" w:fill="FFFFFF"/>
        </w:rPr>
        <w:t xml:space="preserve">Objednatel se ke konceptům </w:t>
      </w:r>
      <w:proofErr w:type="gramStart"/>
      <w:r w:rsidRPr="00C63DE3">
        <w:rPr>
          <w:sz w:val="22"/>
          <w:szCs w:val="22"/>
          <w:shd w:val="clear" w:color="auto" w:fill="FFFFFF"/>
        </w:rPr>
        <w:t>vyjádří</w:t>
      </w:r>
      <w:proofErr w:type="gramEnd"/>
      <w:r w:rsidRPr="00C63DE3">
        <w:rPr>
          <w:sz w:val="22"/>
          <w:szCs w:val="22"/>
          <w:shd w:val="clear" w:color="auto" w:fill="FFFFFF"/>
        </w:rPr>
        <w:t xml:space="preserve"> nejpozději do 10 pracovních dnů od předání</w:t>
      </w:r>
      <w:r w:rsidR="008D4663">
        <w:rPr>
          <w:sz w:val="22"/>
          <w:szCs w:val="22"/>
          <w:shd w:val="clear" w:color="auto" w:fill="FFFFFF"/>
        </w:rPr>
        <w:t>.</w:t>
      </w:r>
    </w:p>
    <w:p w14:paraId="50C6BE05" w14:textId="77777777" w:rsidR="00385601" w:rsidRPr="008D4663" w:rsidRDefault="00391FA4" w:rsidP="00385601">
      <w:pPr>
        <w:widowControl w:val="0"/>
        <w:shd w:val="clear" w:color="auto" w:fill="FFFFFF"/>
        <w:tabs>
          <w:tab w:val="left" w:pos="851"/>
        </w:tabs>
        <w:spacing w:line="260" w:lineRule="exact"/>
        <w:ind w:left="1134" w:hanging="708"/>
        <w:jc w:val="both"/>
        <w:rPr>
          <w:sz w:val="22"/>
          <w:szCs w:val="22"/>
        </w:rPr>
      </w:pPr>
      <w:r w:rsidRPr="00722FD9">
        <w:rPr>
          <w:b/>
          <w:sz w:val="22"/>
          <w:szCs w:val="22"/>
        </w:rPr>
        <w:tab/>
      </w:r>
      <w:r w:rsidRPr="00722FD9">
        <w:rPr>
          <w:b/>
          <w:sz w:val="22"/>
          <w:szCs w:val="22"/>
        </w:rPr>
        <w:tab/>
      </w:r>
      <w:r w:rsidR="00385601" w:rsidRPr="008D4663">
        <w:rPr>
          <w:sz w:val="22"/>
          <w:szCs w:val="22"/>
        </w:rPr>
        <w:t xml:space="preserve">     </w:t>
      </w:r>
      <w:r w:rsidR="008D4663" w:rsidRPr="008D4663">
        <w:rPr>
          <w:sz w:val="22"/>
          <w:szCs w:val="22"/>
        </w:rPr>
        <w:t>V</w:t>
      </w:r>
      <w:r w:rsidR="00385601" w:rsidRPr="008D4663">
        <w:rPr>
          <w:sz w:val="22"/>
          <w:szCs w:val="22"/>
          <w:shd w:val="clear" w:color="auto" w:fill="FFFFFF"/>
        </w:rPr>
        <w:t>ýstup z diagnostického průzkumu</w:t>
      </w:r>
      <w:r w:rsidR="00F8392E">
        <w:rPr>
          <w:sz w:val="22"/>
          <w:szCs w:val="22"/>
          <w:shd w:val="clear" w:color="auto" w:fill="FFFFFF"/>
        </w:rPr>
        <w:t xml:space="preserve"> a mimořádné prohlídky</w:t>
      </w:r>
      <w:r w:rsidRPr="008D4663">
        <w:rPr>
          <w:sz w:val="22"/>
          <w:szCs w:val="22"/>
        </w:rPr>
        <w:t xml:space="preserve">: do </w:t>
      </w:r>
      <w:r w:rsidR="00385601" w:rsidRPr="008D4663">
        <w:rPr>
          <w:sz w:val="22"/>
          <w:szCs w:val="22"/>
        </w:rPr>
        <w:t>30</w:t>
      </w:r>
      <w:r w:rsidR="004A2663" w:rsidRPr="008D4663">
        <w:rPr>
          <w:sz w:val="22"/>
          <w:szCs w:val="22"/>
        </w:rPr>
        <w:t xml:space="preserve"> kalendářních</w:t>
      </w:r>
      <w:r w:rsidRPr="008D4663">
        <w:rPr>
          <w:sz w:val="22"/>
          <w:szCs w:val="22"/>
        </w:rPr>
        <w:t xml:space="preserve"> dnů od odsouhlasení konceptu </w:t>
      </w:r>
      <w:r w:rsidR="00385601" w:rsidRPr="008D4663">
        <w:rPr>
          <w:sz w:val="22"/>
          <w:szCs w:val="22"/>
        </w:rPr>
        <w:t xml:space="preserve">   </w:t>
      </w:r>
    </w:p>
    <w:p w14:paraId="73749ED4" w14:textId="77777777" w:rsidR="00391FA4" w:rsidRPr="008D4663" w:rsidRDefault="00385601" w:rsidP="00385601">
      <w:pPr>
        <w:widowControl w:val="0"/>
        <w:shd w:val="clear" w:color="auto" w:fill="FFFFFF"/>
        <w:tabs>
          <w:tab w:val="left" w:pos="851"/>
        </w:tabs>
        <w:spacing w:line="260" w:lineRule="exact"/>
        <w:ind w:left="1134" w:hanging="708"/>
        <w:jc w:val="both"/>
        <w:rPr>
          <w:sz w:val="22"/>
          <w:szCs w:val="22"/>
        </w:rPr>
      </w:pPr>
      <w:r w:rsidRPr="008D4663">
        <w:rPr>
          <w:sz w:val="22"/>
          <w:szCs w:val="22"/>
        </w:rPr>
        <w:t xml:space="preserve">                  </w:t>
      </w:r>
      <w:r w:rsidR="00391FA4" w:rsidRPr="008D4663">
        <w:rPr>
          <w:sz w:val="22"/>
          <w:szCs w:val="22"/>
        </w:rPr>
        <w:t>objednatelem</w:t>
      </w:r>
      <w:r w:rsidR="002E4926" w:rsidRPr="008D4663">
        <w:rPr>
          <w:sz w:val="22"/>
          <w:szCs w:val="22"/>
        </w:rPr>
        <w:t>.</w:t>
      </w:r>
    </w:p>
    <w:p w14:paraId="5BFE2320" w14:textId="77777777" w:rsidR="002E4926" w:rsidRPr="00722FD9" w:rsidRDefault="002E4926" w:rsidP="00391FA4">
      <w:pPr>
        <w:widowControl w:val="0"/>
        <w:shd w:val="clear" w:color="auto" w:fill="FFFFFF"/>
        <w:tabs>
          <w:tab w:val="left" w:pos="426"/>
        </w:tabs>
        <w:spacing w:line="260" w:lineRule="exact"/>
        <w:ind w:left="360"/>
        <w:jc w:val="both"/>
        <w:rPr>
          <w:sz w:val="22"/>
          <w:szCs w:val="22"/>
        </w:rPr>
      </w:pPr>
      <w:r w:rsidRPr="00722FD9">
        <w:rPr>
          <w:sz w:val="22"/>
          <w:szCs w:val="22"/>
        </w:rPr>
        <w:t xml:space="preserve">Doby plnění podle tohoto odstavce mohou být prodlouženy formou dodatku k této smlouvě pouze </w:t>
      </w:r>
      <w:r w:rsidR="00722FD9">
        <w:rPr>
          <w:sz w:val="22"/>
          <w:szCs w:val="22"/>
        </w:rPr>
        <w:t>v </w:t>
      </w:r>
      <w:r w:rsidRPr="00722FD9">
        <w:rPr>
          <w:sz w:val="22"/>
          <w:szCs w:val="22"/>
        </w:rPr>
        <w:t>případě vzniku nepředvídatelných a neodvratitelných okolností. Nepředvídatelnou okolností je okolnost, o které zhotovitel nevěděl a nemohl vědět, zejména nevhodné klimatické podmínky, rozsáhlejší objednatelem odsouhlasené vícepráce, skryté překážky v místě odběrů vzorků či měření.</w:t>
      </w:r>
    </w:p>
    <w:p w14:paraId="3F96630F" w14:textId="77777777" w:rsidR="00391FA4" w:rsidRPr="00722FD9" w:rsidRDefault="00391FA4" w:rsidP="0091107E">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Místem plnění je </w:t>
      </w:r>
      <w:r w:rsidR="0091107E" w:rsidRPr="00722FD9">
        <w:rPr>
          <w:sz w:val="22"/>
          <w:szCs w:val="22"/>
        </w:rPr>
        <w:t xml:space="preserve">SÚS JMK, oblast </w:t>
      </w:r>
      <w:proofErr w:type="gramStart"/>
      <w:r w:rsidR="0091107E" w:rsidRPr="00722FD9">
        <w:rPr>
          <w:sz w:val="22"/>
          <w:szCs w:val="22"/>
        </w:rPr>
        <w:t>Střed</w:t>
      </w:r>
      <w:proofErr w:type="gramEnd"/>
      <w:r w:rsidR="00913EEE" w:rsidRPr="00722FD9">
        <w:rPr>
          <w:sz w:val="22"/>
          <w:szCs w:val="22"/>
        </w:rPr>
        <w:t xml:space="preserve">, </w:t>
      </w:r>
      <w:r w:rsidR="0091107E" w:rsidRPr="00722FD9">
        <w:rPr>
          <w:sz w:val="22"/>
          <w:szCs w:val="22"/>
        </w:rPr>
        <w:t>Ořechovská 35, 619 00 Brno.</w:t>
      </w:r>
    </w:p>
    <w:p w14:paraId="07630787"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t>Odměna a platební podmínky</w:t>
      </w:r>
    </w:p>
    <w:p w14:paraId="7D2467AF"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 xml:space="preserve">Odměna za diagnostický průzkum </w:t>
      </w:r>
      <w:r w:rsidR="004A1F4A">
        <w:rPr>
          <w:sz w:val="22"/>
          <w:szCs w:val="22"/>
        </w:rPr>
        <w:t xml:space="preserve">a mimořádné prohlídky </w:t>
      </w:r>
      <w:r w:rsidRPr="00722FD9">
        <w:rPr>
          <w:sz w:val="22"/>
          <w:szCs w:val="22"/>
        </w:rPr>
        <w:t>je specifikována v příloze č. 2. a 3. této smlouvy.</w:t>
      </w:r>
    </w:p>
    <w:p w14:paraId="78AA93C4"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Odměna zahrnuje veškeré náklady zhotovitele a cenové vlivy v době plnění.</w:t>
      </w:r>
    </w:p>
    <w:p w14:paraId="42F3B552" w14:textId="77777777" w:rsidR="0004449D" w:rsidRPr="00722FD9" w:rsidRDefault="0004449D" w:rsidP="0004449D">
      <w:pPr>
        <w:widowControl w:val="0"/>
        <w:numPr>
          <w:ilvl w:val="2"/>
          <w:numId w:val="2"/>
        </w:numPr>
        <w:tabs>
          <w:tab w:val="left" w:pos="426"/>
        </w:tabs>
        <w:ind w:left="360"/>
        <w:jc w:val="both"/>
        <w:rPr>
          <w:sz w:val="22"/>
          <w:szCs w:val="22"/>
        </w:rPr>
      </w:pPr>
      <w:r w:rsidRPr="00722FD9">
        <w:rPr>
          <w:sz w:val="22"/>
          <w:szCs w:val="22"/>
        </w:rPr>
        <w:t xml:space="preserve">Odměna bude uhrazena na základě samostatných faktur pro každý </w:t>
      </w:r>
      <w:r w:rsidR="00B52C99">
        <w:rPr>
          <w:sz w:val="22"/>
          <w:szCs w:val="22"/>
        </w:rPr>
        <w:t>most</w:t>
      </w:r>
      <w:r w:rsidRPr="00722FD9">
        <w:rPr>
          <w:sz w:val="22"/>
          <w:szCs w:val="22"/>
        </w:rPr>
        <w:t xml:space="preserve"> nebo jedné faktury, kde budou ceny za jednotlivé </w:t>
      </w:r>
      <w:r w:rsidR="00B52C99">
        <w:rPr>
          <w:sz w:val="22"/>
          <w:szCs w:val="22"/>
        </w:rPr>
        <w:t>mosty</w:t>
      </w:r>
      <w:r w:rsidRPr="00722FD9">
        <w:rPr>
          <w:sz w:val="22"/>
          <w:szCs w:val="22"/>
        </w:rPr>
        <w:t xml:space="preserve"> uvedeny na samostatném řádku. Faktury budou vystaveny</w:t>
      </w:r>
      <w:r w:rsidR="0091107E" w:rsidRPr="00722FD9">
        <w:rPr>
          <w:sz w:val="22"/>
          <w:szCs w:val="22"/>
        </w:rPr>
        <w:t xml:space="preserve"> zhotovitelem po </w:t>
      </w:r>
      <w:r w:rsidRPr="00722FD9">
        <w:rPr>
          <w:sz w:val="22"/>
          <w:szCs w:val="22"/>
        </w:rPr>
        <w:t>odevzdání originálu z</w:t>
      </w:r>
      <w:r w:rsidR="00B52C99">
        <w:rPr>
          <w:sz w:val="22"/>
          <w:szCs w:val="22"/>
        </w:rPr>
        <w:t>ávěrečné zp</w:t>
      </w:r>
      <w:r w:rsidRPr="00722FD9">
        <w:rPr>
          <w:sz w:val="22"/>
          <w:szCs w:val="22"/>
        </w:rPr>
        <w:t>rávy. Celková částka dokladu zůstane bez zaokrouhlení.</w:t>
      </w:r>
    </w:p>
    <w:p w14:paraId="1A7FF304"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Přílohou faktury bude kopie předávacího protokolu.</w:t>
      </w:r>
    </w:p>
    <w:p w14:paraId="399AAD55" w14:textId="59615562"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 xml:space="preserve">Faktura bude mít náležitosti daňového dokladu, lhůta splatnosti faktury bude 30 dní od doručení objednateli. Zhotovitel je povinen vystavit fakturu na sídlo objednatele a doručit elektronicky na adresu </w:t>
      </w:r>
      <w:proofErr w:type="spellStart"/>
      <w:r w:rsidR="00842843">
        <w:rPr>
          <w:sz w:val="22"/>
          <w:szCs w:val="22"/>
        </w:rPr>
        <w:t>xxxxx</w:t>
      </w:r>
      <w:proofErr w:type="spellEnd"/>
    </w:p>
    <w:p w14:paraId="7DF8574A" w14:textId="77777777" w:rsidR="009C3EC7" w:rsidRPr="00722FD9" w:rsidRDefault="009C3EC7" w:rsidP="00B53EFF">
      <w:pPr>
        <w:widowControl w:val="0"/>
        <w:numPr>
          <w:ilvl w:val="2"/>
          <w:numId w:val="2"/>
        </w:numPr>
        <w:tabs>
          <w:tab w:val="left" w:pos="426"/>
        </w:tabs>
        <w:ind w:left="360"/>
        <w:jc w:val="both"/>
        <w:rPr>
          <w:sz w:val="22"/>
          <w:szCs w:val="22"/>
        </w:rPr>
      </w:pPr>
      <w:r w:rsidRPr="00722FD9">
        <w:rPr>
          <w:sz w:val="22"/>
          <w:szCs w:val="22"/>
        </w:rPr>
        <w:t xml:space="preserve">Objednatel je do data splatnosti oprávněn vrátit fakturu vykazující vady. </w:t>
      </w:r>
      <w:r w:rsidR="00B53EFF" w:rsidRPr="00722FD9">
        <w:rPr>
          <w:sz w:val="22"/>
          <w:szCs w:val="22"/>
        </w:rPr>
        <w:t>Zhotovitel je povinen na adresu dle odst. 5</w:t>
      </w:r>
      <w:r w:rsidR="00E9453C" w:rsidRPr="00722FD9">
        <w:rPr>
          <w:sz w:val="22"/>
          <w:szCs w:val="22"/>
        </w:rPr>
        <w:t>.</w:t>
      </w:r>
      <w:r w:rsidR="00B53EFF" w:rsidRPr="00722FD9">
        <w:rPr>
          <w:sz w:val="22"/>
          <w:szCs w:val="22"/>
        </w:rPr>
        <w:t xml:space="preserve"> tohoto článku předložit fakturu novou či opravenou s novou lhůtou splatnosti.</w:t>
      </w:r>
    </w:p>
    <w:p w14:paraId="3B39A1AD"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Zálohové platby se nesjednávají.</w:t>
      </w:r>
    </w:p>
    <w:p w14:paraId="2CFC43FD"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Faktura je uhrazena dnem odepsání příslušné částky z účtu objednatele.</w:t>
      </w:r>
    </w:p>
    <w:p w14:paraId="64C90817" w14:textId="77777777" w:rsidR="00174F02" w:rsidRDefault="00174F02" w:rsidP="00174F02">
      <w:pPr>
        <w:widowControl w:val="0"/>
        <w:numPr>
          <w:ilvl w:val="2"/>
          <w:numId w:val="2"/>
        </w:numPr>
        <w:tabs>
          <w:tab w:val="left" w:pos="426"/>
        </w:tabs>
        <w:ind w:left="360"/>
        <w:jc w:val="both"/>
        <w:rPr>
          <w:sz w:val="22"/>
          <w:szCs w:val="22"/>
        </w:rPr>
      </w:pPr>
      <w:r w:rsidRPr="00722FD9">
        <w:rPr>
          <w:sz w:val="22"/>
          <w:szCs w:val="22"/>
        </w:rPr>
        <w:t>Zhotovitel dává souhlas s platbou DPH na účet místně příslušného správce daně v případě, ž</w:t>
      </w:r>
      <w:r w:rsidR="00B9270B" w:rsidRPr="00722FD9">
        <w:rPr>
          <w:sz w:val="22"/>
          <w:szCs w:val="22"/>
        </w:rPr>
        <w:t>e bude v </w:t>
      </w:r>
      <w:r w:rsidRPr="00722FD9">
        <w:rPr>
          <w:sz w:val="22"/>
          <w:szCs w:val="22"/>
        </w:rPr>
        <w:t>registru plátců DPH označen jako nespolehlivý, nebo bude požadovat úhradu na jiný než zveřejněný bankovní účet podle § 109 odst. 2 písm. c) zákona č.235/2004 Sb., ve znění pozdějších předpisů.</w:t>
      </w:r>
    </w:p>
    <w:p w14:paraId="0F4849A1" w14:textId="77777777" w:rsidR="004A1F4A" w:rsidRPr="00722FD9" w:rsidRDefault="004A1F4A" w:rsidP="004A1F4A">
      <w:pPr>
        <w:widowControl w:val="0"/>
        <w:tabs>
          <w:tab w:val="left" w:pos="426"/>
        </w:tabs>
        <w:ind w:left="360"/>
        <w:jc w:val="both"/>
        <w:rPr>
          <w:sz w:val="22"/>
          <w:szCs w:val="22"/>
        </w:rPr>
      </w:pPr>
    </w:p>
    <w:p w14:paraId="633D4ED9"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lastRenderedPageBreak/>
        <w:t>Další práva a povinnosti stran</w:t>
      </w:r>
    </w:p>
    <w:p w14:paraId="4206BEDD"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Zhotovitel je povinen naplňovat tuto smlouvu v souladu s objednatelovými zájmy. Zhotovitel se zavazuje uskutečnit činnost dle této smlouvy svědomitě s odbornou a potřebnou péčí.</w:t>
      </w:r>
    </w:p>
    <w:p w14:paraId="17D4EA92"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 xml:space="preserve">Zhotovitele prohlašuje, že má uzavřenou nebo se zavazuje po podpisu této smlouvy uzavřít pojistnou smlouvu na pojištění odpovědnosti za škody způsobené při výkonu činnosti dle této smlouvy. </w:t>
      </w:r>
    </w:p>
    <w:p w14:paraId="5E37A50D"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Zhotoviteli vznikají povinnosti z vad, které má plnění v okamžiku protokolárního předání výstupů dle čl. II. odst. 3. a odst. 4. této smlouvy.</w:t>
      </w:r>
    </w:p>
    <w:p w14:paraId="17C3BE8A"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 xml:space="preserve">Zhotovitel prohlašuje, že si je vědom povinnosti, </w:t>
      </w:r>
      <w:proofErr w:type="gramStart"/>
      <w:r w:rsidRPr="00722FD9">
        <w:rPr>
          <w:sz w:val="22"/>
          <w:szCs w:val="22"/>
        </w:rPr>
        <w:t>že  se</w:t>
      </w:r>
      <w:proofErr w:type="gramEnd"/>
      <w:r w:rsidRPr="00722FD9">
        <w:rPr>
          <w:sz w:val="22"/>
          <w:szCs w:val="22"/>
        </w:rPr>
        <w:t xml:space="preserve"> nebude na plnění z této smlouvy podílet žádný  poddodavatel podílející se na plnění z této smlouvy z více než 10% hodnoty plnění, který by byl osobou uvedenou v čl. 5k nařízení Rady (EU) č. 833/2014 ze dne 31. června 2014. o omezujících opatřeních vzhledem k činnostem Ruska destabilizujícím situaci na Ukrajině,</w:t>
      </w:r>
      <w:r w:rsidR="00722FD9">
        <w:rPr>
          <w:sz w:val="22"/>
          <w:szCs w:val="22"/>
        </w:rPr>
        <w:t xml:space="preserve"> ve znění nařízení Rady (EU) č. </w:t>
      </w:r>
      <w:r w:rsidRPr="00722FD9">
        <w:rPr>
          <w:sz w:val="22"/>
          <w:szCs w:val="22"/>
        </w:rPr>
        <w:t>2022/578 ze dne 4. dubna 2022.</w:t>
      </w:r>
    </w:p>
    <w:p w14:paraId="4B716D4D" w14:textId="77777777" w:rsidR="00B53EFF" w:rsidRDefault="00B53EFF" w:rsidP="00B53EFF">
      <w:pPr>
        <w:widowControl w:val="0"/>
        <w:tabs>
          <w:tab w:val="left" w:pos="426"/>
        </w:tabs>
        <w:ind w:left="360"/>
        <w:jc w:val="both"/>
        <w:rPr>
          <w:sz w:val="22"/>
          <w:szCs w:val="22"/>
        </w:rPr>
      </w:pPr>
    </w:p>
    <w:p w14:paraId="597B1384" w14:textId="77777777" w:rsidR="00B52C99" w:rsidRDefault="00B52C99" w:rsidP="00B53EFF">
      <w:pPr>
        <w:widowControl w:val="0"/>
        <w:tabs>
          <w:tab w:val="left" w:pos="426"/>
        </w:tabs>
        <w:ind w:left="360"/>
        <w:jc w:val="both"/>
        <w:rPr>
          <w:sz w:val="22"/>
          <w:szCs w:val="22"/>
        </w:rPr>
      </w:pPr>
    </w:p>
    <w:p w14:paraId="61A8820C" w14:textId="77777777" w:rsidR="00B52C99" w:rsidRPr="00722FD9" w:rsidRDefault="00B52C99" w:rsidP="00B53EFF">
      <w:pPr>
        <w:widowControl w:val="0"/>
        <w:tabs>
          <w:tab w:val="left" w:pos="426"/>
        </w:tabs>
        <w:ind w:left="360"/>
        <w:jc w:val="both"/>
        <w:rPr>
          <w:sz w:val="22"/>
          <w:szCs w:val="22"/>
        </w:rPr>
      </w:pPr>
    </w:p>
    <w:p w14:paraId="1891F10F" w14:textId="77777777" w:rsidR="009C3EC7" w:rsidRPr="00722FD9" w:rsidRDefault="00B52C99" w:rsidP="009C3EC7">
      <w:pPr>
        <w:numPr>
          <w:ilvl w:val="0"/>
          <w:numId w:val="2"/>
        </w:numPr>
        <w:tabs>
          <w:tab w:val="left" w:pos="540"/>
        </w:tabs>
        <w:spacing w:before="240" w:after="240"/>
        <w:ind w:left="539" w:hanging="539"/>
        <w:rPr>
          <w:b/>
          <w:smallCaps/>
          <w:sz w:val="22"/>
          <w:szCs w:val="22"/>
        </w:rPr>
      </w:pPr>
      <w:r>
        <w:rPr>
          <w:b/>
          <w:smallCaps/>
          <w:sz w:val="22"/>
          <w:szCs w:val="22"/>
        </w:rPr>
        <w:t>Závazky z vad a z</w:t>
      </w:r>
      <w:r w:rsidR="009C3EC7" w:rsidRPr="00722FD9">
        <w:rPr>
          <w:b/>
          <w:smallCaps/>
          <w:sz w:val="22"/>
          <w:szCs w:val="22"/>
        </w:rPr>
        <w:t>ajištění závazků</w:t>
      </w:r>
    </w:p>
    <w:p w14:paraId="31D9991A"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Objednatel je oprávněn uplatňovat smluvní pokutu</w:t>
      </w:r>
      <w:r w:rsidR="00772FF2" w:rsidRPr="00722FD9">
        <w:rPr>
          <w:sz w:val="22"/>
          <w:szCs w:val="22"/>
        </w:rPr>
        <w:t>:</w:t>
      </w:r>
    </w:p>
    <w:p w14:paraId="03D34D52" w14:textId="77777777" w:rsidR="009C3EC7" w:rsidRPr="00722FD9" w:rsidRDefault="009C3EC7" w:rsidP="009C3EC7">
      <w:pPr>
        <w:numPr>
          <w:ilvl w:val="1"/>
          <w:numId w:val="1"/>
        </w:numPr>
        <w:tabs>
          <w:tab w:val="left" w:pos="720"/>
        </w:tabs>
        <w:ind w:left="714" w:hanging="357"/>
        <w:jc w:val="both"/>
        <w:rPr>
          <w:sz w:val="22"/>
          <w:szCs w:val="22"/>
        </w:rPr>
      </w:pPr>
      <w:r w:rsidRPr="00722FD9">
        <w:rPr>
          <w:sz w:val="22"/>
          <w:szCs w:val="22"/>
        </w:rPr>
        <w:t xml:space="preserve">v případě prodlení s plněním ve výši </w:t>
      </w:r>
      <w:proofErr w:type="gramStart"/>
      <w:r w:rsidRPr="00722FD9">
        <w:rPr>
          <w:sz w:val="22"/>
          <w:szCs w:val="22"/>
        </w:rPr>
        <w:t>0,</w:t>
      </w:r>
      <w:r w:rsidR="002F7845" w:rsidRPr="00722FD9">
        <w:rPr>
          <w:sz w:val="22"/>
          <w:szCs w:val="22"/>
        </w:rPr>
        <w:t>1</w:t>
      </w:r>
      <w:r w:rsidRPr="00722FD9">
        <w:rPr>
          <w:sz w:val="22"/>
          <w:szCs w:val="22"/>
        </w:rPr>
        <w:t>%</w:t>
      </w:r>
      <w:proofErr w:type="gramEnd"/>
      <w:r w:rsidRPr="00722FD9">
        <w:rPr>
          <w:sz w:val="22"/>
          <w:szCs w:val="22"/>
        </w:rPr>
        <w:t xml:space="preserve"> z celkové odměny </w:t>
      </w:r>
      <w:r w:rsidR="003A2376" w:rsidRPr="00722FD9">
        <w:rPr>
          <w:sz w:val="22"/>
          <w:szCs w:val="22"/>
        </w:rPr>
        <w:t>(</w:t>
      </w:r>
      <w:r w:rsidR="007964B4" w:rsidRPr="00722FD9">
        <w:rPr>
          <w:sz w:val="22"/>
          <w:szCs w:val="22"/>
        </w:rPr>
        <w:t xml:space="preserve">bez DPH) </w:t>
      </w:r>
      <w:r w:rsidRPr="00722FD9">
        <w:rPr>
          <w:sz w:val="22"/>
          <w:szCs w:val="22"/>
        </w:rPr>
        <w:t>za každý den prodlení;</w:t>
      </w:r>
    </w:p>
    <w:p w14:paraId="5C49F238" w14:textId="77777777" w:rsidR="009C3EC7" w:rsidRPr="00722FD9" w:rsidRDefault="009C3EC7" w:rsidP="009C3EC7">
      <w:pPr>
        <w:numPr>
          <w:ilvl w:val="1"/>
          <w:numId w:val="1"/>
        </w:numPr>
        <w:tabs>
          <w:tab w:val="left" w:pos="720"/>
        </w:tabs>
        <w:ind w:left="714" w:hanging="357"/>
        <w:jc w:val="both"/>
        <w:rPr>
          <w:sz w:val="22"/>
          <w:szCs w:val="22"/>
        </w:rPr>
      </w:pPr>
      <w:r w:rsidRPr="00722FD9">
        <w:rPr>
          <w:sz w:val="22"/>
          <w:szCs w:val="22"/>
        </w:rPr>
        <w:t xml:space="preserve">až do výše </w:t>
      </w:r>
      <w:proofErr w:type="gramStart"/>
      <w:r w:rsidRPr="00722FD9">
        <w:rPr>
          <w:sz w:val="22"/>
          <w:szCs w:val="22"/>
        </w:rPr>
        <w:t>5.000,-</w:t>
      </w:r>
      <w:proofErr w:type="gramEnd"/>
      <w:r w:rsidRPr="00722FD9">
        <w:rPr>
          <w:sz w:val="22"/>
          <w:szCs w:val="22"/>
        </w:rPr>
        <w:t xml:space="preserve"> Kč za každé porušení povinností vyplývajících z ustanovení v čl. II. odst. 2.</w:t>
      </w:r>
      <w:r w:rsidR="00722FD9">
        <w:rPr>
          <w:sz w:val="22"/>
          <w:szCs w:val="22"/>
        </w:rPr>
        <w:t xml:space="preserve"> a </w:t>
      </w:r>
      <w:r w:rsidR="00C63DE3" w:rsidRPr="00722FD9">
        <w:rPr>
          <w:sz w:val="22"/>
          <w:szCs w:val="22"/>
        </w:rPr>
        <w:t>čl. </w:t>
      </w:r>
      <w:r w:rsidR="00361643" w:rsidRPr="00722FD9">
        <w:rPr>
          <w:sz w:val="22"/>
          <w:szCs w:val="22"/>
        </w:rPr>
        <w:t>IV</w:t>
      </w:r>
      <w:r w:rsidR="00C63DE3" w:rsidRPr="00722FD9">
        <w:rPr>
          <w:sz w:val="22"/>
          <w:szCs w:val="22"/>
        </w:rPr>
        <w:t>.</w:t>
      </w:r>
      <w:r w:rsidR="00361643" w:rsidRPr="00722FD9">
        <w:rPr>
          <w:sz w:val="22"/>
          <w:szCs w:val="22"/>
        </w:rPr>
        <w:t xml:space="preserve"> </w:t>
      </w:r>
      <w:r w:rsidRPr="00722FD9">
        <w:rPr>
          <w:sz w:val="22"/>
          <w:szCs w:val="22"/>
        </w:rPr>
        <w:t xml:space="preserve"> této smlouvy.</w:t>
      </w:r>
    </w:p>
    <w:p w14:paraId="1BDE275C"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Zhotovitel může uplatnit úrok z prodlení ve výši 0,05 % z dlužné částky denně v případě prodlení s úhradou faktur.</w:t>
      </w:r>
    </w:p>
    <w:p w14:paraId="3498C62B"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 xml:space="preserve">Smluvní pokuty jsou splatné na základě </w:t>
      </w:r>
      <w:r w:rsidR="002F7845" w:rsidRPr="00722FD9">
        <w:rPr>
          <w:sz w:val="22"/>
          <w:szCs w:val="22"/>
        </w:rPr>
        <w:t>písemné výzvy</w:t>
      </w:r>
      <w:r w:rsidRPr="00722FD9">
        <w:rPr>
          <w:sz w:val="22"/>
          <w:szCs w:val="22"/>
        </w:rPr>
        <w:t xml:space="preserve"> </w:t>
      </w:r>
      <w:r w:rsidR="003A2376" w:rsidRPr="00722FD9">
        <w:rPr>
          <w:sz w:val="22"/>
          <w:szCs w:val="22"/>
        </w:rPr>
        <w:t xml:space="preserve">případně faktury </w:t>
      </w:r>
      <w:r w:rsidRPr="00722FD9">
        <w:rPr>
          <w:sz w:val="22"/>
          <w:szCs w:val="22"/>
        </w:rPr>
        <w:t>se splatností 14 dnů.</w:t>
      </w:r>
    </w:p>
    <w:p w14:paraId="63F73FFA"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Případný nárok na náhradu škody není zaplacením smluvní pokuty dotčen.</w:t>
      </w:r>
    </w:p>
    <w:p w14:paraId="1F5E4A4A" w14:textId="77777777" w:rsidR="00B53EFF" w:rsidRPr="00722FD9" w:rsidRDefault="00B53EFF" w:rsidP="009C3EC7">
      <w:pPr>
        <w:widowControl w:val="0"/>
        <w:numPr>
          <w:ilvl w:val="2"/>
          <w:numId w:val="2"/>
        </w:numPr>
        <w:tabs>
          <w:tab w:val="left" w:pos="426"/>
        </w:tabs>
        <w:ind w:left="360"/>
        <w:jc w:val="both"/>
        <w:rPr>
          <w:sz w:val="22"/>
          <w:szCs w:val="22"/>
        </w:rPr>
      </w:pPr>
      <w:r w:rsidRPr="00722FD9">
        <w:rPr>
          <w:sz w:val="22"/>
          <w:szCs w:val="22"/>
        </w:rPr>
        <w:t>Smluvní strany se dohodly na možnosti započítat jakékoliv vzájemné pohledávky, tedy i smluvní pokuty a náhradu prokázané škody. K zápočtu dojde snížením výplaty vyfakturované částky o případnou smluvní pokutu či prokázanou náhradu škody.</w:t>
      </w:r>
    </w:p>
    <w:p w14:paraId="7F54C502" w14:textId="77777777" w:rsidR="00F46161" w:rsidRPr="00722FD9" w:rsidRDefault="00F46161" w:rsidP="00F46161">
      <w:pPr>
        <w:widowControl w:val="0"/>
        <w:tabs>
          <w:tab w:val="left" w:pos="426"/>
        </w:tabs>
        <w:jc w:val="both"/>
        <w:rPr>
          <w:sz w:val="22"/>
          <w:szCs w:val="22"/>
        </w:rPr>
      </w:pPr>
    </w:p>
    <w:p w14:paraId="7216CC8B"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t>Trvání a ukončení smluvního vztahu</w:t>
      </w:r>
    </w:p>
    <w:p w14:paraId="6FB1E335"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K ukončení právního vztahu, založeného touto smlouvou, může během jeho trvání dojít kdykoli na základě písemné dohody obou smluvních stran.</w:t>
      </w:r>
    </w:p>
    <w:p w14:paraId="16666C0E"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Objednatel může od smlouvy odstoupit v </w:t>
      </w:r>
      <w:proofErr w:type="gramStart"/>
      <w:r w:rsidRPr="00722FD9">
        <w:rPr>
          <w:sz w:val="22"/>
          <w:szCs w:val="22"/>
        </w:rPr>
        <w:t>následujících  případech</w:t>
      </w:r>
      <w:proofErr w:type="gramEnd"/>
      <w:r w:rsidRPr="00722FD9">
        <w:rPr>
          <w:sz w:val="22"/>
          <w:szCs w:val="22"/>
        </w:rPr>
        <w:t>:</w:t>
      </w:r>
    </w:p>
    <w:p w14:paraId="724C1C0A" w14:textId="77777777" w:rsidR="009C3EC7" w:rsidRPr="00722FD9" w:rsidRDefault="009C3EC7" w:rsidP="00C63DE3">
      <w:pPr>
        <w:widowControl w:val="0"/>
        <w:numPr>
          <w:ilvl w:val="1"/>
          <w:numId w:val="3"/>
        </w:numPr>
        <w:ind w:left="709" w:hanging="283"/>
        <w:jc w:val="both"/>
        <w:rPr>
          <w:sz w:val="22"/>
          <w:szCs w:val="22"/>
        </w:rPr>
      </w:pPr>
      <w:r w:rsidRPr="00722FD9">
        <w:rPr>
          <w:sz w:val="22"/>
          <w:szCs w:val="22"/>
        </w:rPr>
        <w:t>zhotovitel není pojištěn v souladu s touto smlouvou</w:t>
      </w:r>
      <w:r w:rsidR="00772FF2" w:rsidRPr="00722FD9">
        <w:rPr>
          <w:sz w:val="22"/>
          <w:szCs w:val="22"/>
        </w:rPr>
        <w:t>;</w:t>
      </w:r>
    </w:p>
    <w:p w14:paraId="6CDCAC5B" w14:textId="77777777" w:rsidR="009C3EC7" w:rsidRPr="00722FD9" w:rsidRDefault="009C3EC7" w:rsidP="00C63DE3">
      <w:pPr>
        <w:widowControl w:val="0"/>
        <w:numPr>
          <w:ilvl w:val="1"/>
          <w:numId w:val="3"/>
        </w:numPr>
        <w:ind w:left="709" w:hanging="283"/>
        <w:jc w:val="both"/>
        <w:rPr>
          <w:sz w:val="22"/>
          <w:szCs w:val="22"/>
        </w:rPr>
      </w:pPr>
      <w:r w:rsidRPr="00722FD9">
        <w:rPr>
          <w:sz w:val="22"/>
          <w:szCs w:val="22"/>
        </w:rPr>
        <w:t>zahájení insolvenčního řízení, ve kterém je zhotovitel v postavení dlužníka</w:t>
      </w:r>
      <w:r w:rsidR="00772FF2" w:rsidRPr="00722FD9">
        <w:rPr>
          <w:sz w:val="22"/>
          <w:szCs w:val="22"/>
        </w:rPr>
        <w:t>;</w:t>
      </w:r>
    </w:p>
    <w:p w14:paraId="68CD21A8" w14:textId="77777777" w:rsidR="00DE6A29" w:rsidRPr="00722FD9" w:rsidRDefault="009C3EC7" w:rsidP="00DE6A29">
      <w:pPr>
        <w:widowControl w:val="0"/>
        <w:numPr>
          <w:ilvl w:val="1"/>
          <w:numId w:val="3"/>
        </w:numPr>
        <w:ind w:left="709" w:hanging="283"/>
        <w:jc w:val="both"/>
        <w:rPr>
          <w:sz w:val="22"/>
          <w:szCs w:val="22"/>
        </w:rPr>
      </w:pPr>
      <w:r w:rsidRPr="00722FD9">
        <w:rPr>
          <w:sz w:val="22"/>
          <w:szCs w:val="22"/>
        </w:rPr>
        <w:t>je-li zjištěno, že v nabídce zhotovitele k související veřejné zakázce byly uvedeny nepravdivé údaje</w:t>
      </w:r>
      <w:r w:rsidR="00772FF2" w:rsidRPr="00722FD9">
        <w:rPr>
          <w:sz w:val="22"/>
          <w:szCs w:val="22"/>
        </w:rPr>
        <w:t>;</w:t>
      </w:r>
    </w:p>
    <w:p w14:paraId="20911AF3" w14:textId="77777777" w:rsidR="00DE6A29" w:rsidRPr="00722FD9" w:rsidRDefault="00DE6A29" w:rsidP="00DE6A29">
      <w:pPr>
        <w:widowControl w:val="0"/>
        <w:numPr>
          <w:ilvl w:val="1"/>
          <w:numId w:val="3"/>
        </w:numPr>
        <w:ind w:left="709" w:hanging="283"/>
        <w:jc w:val="both"/>
        <w:rPr>
          <w:sz w:val="22"/>
          <w:szCs w:val="22"/>
        </w:rPr>
      </w:pPr>
      <w:r w:rsidRPr="00722FD9">
        <w:rPr>
          <w:sz w:val="22"/>
          <w:szCs w:val="22"/>
        </w:rPr>
        <w:t xml:space="preserve">z důvodů uvedených v </w:t>
      </w:r>
      <w:proofErr w:type="spellStart"/>
      <w:r w:rsidRPr="00722FD9">
        <w:rPr>
          <w:sz w:val="22"/>
          <w:szCs w:val="22"/>
        </w:rPr>
        <w:t>ust</w:t>
      </w:r>
      <w:proofErr w:type="spellEnd"/>
      <w:r w:rsidRPr="00722FD9">
        <w:rPr>
          <w:sz w:val="22"/>
          <w:szCs w:val="22"/>
        </w:rPr>
        <w:t>. § 223 zákona č. 134/2016 Sb., o zadávání veřejných zakázek;</w:t>
      </w:r>
    </w:p>
    <w:p w14:paraId="79C3ABD9" w14:textId="77777777" w:rsidR="002E4926" w:rsidRPr="00722FD9" w:rsidRDefault="002E4926" w:rsidP="002E4926">
      <w:pPr>
        <w:widowControl w:val="0"/>
        <w:numPr>
          <w:ilvl w:val="1"/>
          <w:numId w:val="3"/>
        </w:numPr>
        <w:ind w:left="709" w:hanging="283"/>
        <w:jc w:val="both"/>
        <w:rPr>
          <w:sz w:val="22"/>
          <w:szCs w:val="22"/>
        </w:rPr>
      </w:pPr>
      <w:r w:rsidRPr="00722FD9">
        <w:rPr>
          <w:sz w:val="22"/>
          <w:szCs w:val="22"/>
        </w:rPr>
        <w:t xml:space="preserve">porušení povinnosti stanovené čl. IV odst. </w:t>
      </w:r>
      <w:proofErr w:type="gramStart"/>
      <w:r w:rsidRPr="00722FD9">
        <w:rPr>
          <w:sz w:val="22"/>
          <w:szCs w:val="22"/>
        </w:rPr>
        <w:t>4  této</w:t>
      </w:r>
      <w:proofErr w:type="gramEnd"/>
      <w:r w:rsidRPr="00722FD9">
        <w:rPr>
          <w:sz w:val="22"/>
          <w:szCs w:val="22"/>
        </w:rPr>
        <w:t xml:space="preserve"> smlouvy;</w:t>
      </w:r>
    </w:p>
    <w:p w14:paraId="62A4A049" w14:textId="77777777" w:rsidR="009C3EC7" w:rsidRPr="00722FD9" w:rsidRDefault="009C3EC7" w:rsidP="00C63DE3">
      <w:pPr>
        <w:widowControl w:val="0"/>
        <w:numPr>
          <w:ilvl w:val="1"/>
          <w:numId w:val="3"/>
        </w:numPr>
        <w:ind w:left="709" w:hanging="283"/>
        <w:jc w:val="both"/>
        <w:rPr>
          <w:sz w:val="22"/>
          <w:szCs w:val="22"/>
        </w:rPr>
      </w:pPr>
      <w:r w:rsidRPr="00722FD9">
        <w:rPr>
          <w:sz w:val="22"/>
          <w:szCs w:val="22"/>
        </w:rPr>
        <w:t>zhotovitel je v prodlení s plněním svých závazků o více než 10 kalendářních dnů.</w:t>
      </w:r>
    </w:p>
    <w:p w14:paraId="60A6057B"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 xml:space="preserve">Zhotovitel může od smlouvy odstoupit v následujících případech: </w:t>
      </w:r>
    </w:p>
    <w:p w14:paraId="5C2D2E47" w14:textId="77777777" w:rsidR="009C3EC7" w:rsidRPr="00722FD9" w:rsidRDefault="009C3EC7" w:rsidP="00C63DE3">
      <w:pPr>
        <w:widowControl w:val="0"/>
        <w:numPr>
          <w:ilvl w:val="1"/>
          <w:numId w:val="6"/>
        </w:numPr>
        <w:ind w:left="709" w:hanging="283"/>
        <w:jc w:val="both"/>
        <w:rPr>
          <w:sz w:val="22"/>
          <w:szCs w:val="22"/>
        </w:rPr>
      </w:pPr>
      <w:r w:rsidRPr="00722FD9">
        <w:rPr>
          <w:sz w:val="22"/>
          <w:szCs w:val="22"/>
        </w:rPr>
        <w:t>zahájení insolvenčního řízení, ve kterém je objednatel v postavení dlužníka</w:t>
      </w:r>
      <w:r w:rsidR="00772FF2" w:rsidRPr="00722FD9">
        <w:rPr>
          <w:sz w:val="22"/>
          <w:szCs w:val="22"/>
        </w:rPr>
        <w:t>;</w:t>
      </w:r>
    </w:p>
    <w:p w14:paraId="4C553787" w14:textId="77777777" w:rsidR="009C3EC7" w:rsidRPr="00722FD9" w:rsidRDefault="009C3EC7" w:rsidP="00C63DE3">
      <w:pPr>
        <w:widowControl w:val="0"/>
        <w:numPr>
          <w:ilvl w:val="1"/>
          <w:numId w:val="6"/>
        </w:numPr>
        <w:ind w:left="709" w:hanging="283"/>
        <w:jc w:val="both"/>
        <w:rPr>
          <w:sz w:val="22"/>
          <w:szCs w:val="22"/>
        </w:rPr>
      </w:pPr>
      <w:r w:rsidRPr="00722FD9">
        <w:rPr>
          <w:sz w:val="22"/>
          <w:szCs w:val="22"/>
        </w:rPr>
        <w:t>prodlení objednatele s úhradou faktur o více než 60 dnů.</w:t>
      </w:r>
    </w:p>
    <w:p w14:paraId="7C4018CC" w14:textId="77777777" w:rsidR="009C3EC7" w:rsidRPr="00722FD9" w:rsidRDefault="009C3EC7" w:rsidP="009C3EC7">
      <w:pPr>
        <w:widowControl w:val="0"/>
        <w:numPr>
          <w:ilvl w:val="2"/>
          <w:numId w:val="2"/>
        </w:numPr>
        <w:tabs>
          <w:tab w:val="left" w:pos="426"/>
        </w:tabs>
        <w:ind w:left="360"/>
        <w:jc w:val="both"/>
        <w:rPr>
          <w:sz w:val="22"/>
          <w:szCs w:val="22"/>
        </w:rPr>
      </w:pPr>
      <w:r w:rsidRPr="00722FD9">
        <w:rPr>
          <w:sz w:val="22"/>
          <w:szCs w:val="22"/>
        </w:rPr>
        <w:t>Odstoupení od smlouvy se stane účinným, jakmile bude písemný projev o něm doručen druhé smluvní straně.  Smluvní strany se dohodly na formě</w:t>
      </w:r>
      <w:r w:rsidR="007964B4" w:rsidRPr="00722FD9">
        <w:rPr>
          <w:sz w:val="22"/>
          <w:szCs w:val="22"/>
        </w:rPr>
        <w:t xml:space="preserve"> elektronické zaslané datovou schránkou, tištěné prostřednictvím</w:t>
      </w:r>
      <w:r w:rsidRPr="00722FD9">
        <w:rPr>
          <w:sz w:val="22"/>
          <w:szCs w:val="22"/>
        </w:rPr>
        <w:t xml:space="preserve"> osobního předání proti podpisu</w:t>
      </w:r>
      <w:r w:rsidR="007964B4" w:rsidRPr="00722FD9">
        <w:rPr>
          <w:sz w:val="22"/>
          <w:szCs w:val="22"/>
        </w:rPr>
        <w:t xml:space="preserve">, </w:t>
      </w:r>
      <w:r w:rsidRPr="00722FD9">
        <w:rPr>
          <w:sz w:val="22"/>
          <w:szCs w:val="22"/>
        </w:rPr>
        <w:t>nebo doporučeného dopisu.</w:t>
      </w:r>
    </w:p>
    <w:p w14:paraId="42043362" w14:textId="77777777" w:rsidR="00B53EFF" w:rsidRPr="00722FD9" w:rsidRDefault="00B53EFF" w:rsidP="00B53EFF">
      <w:pPr>
        <w:widowControl w:val="0"/>
        <w:tabs>
          <w:tab w:val="left" w:pos="426"/>
        </w:tabs>
        <w:ind w:left="360"/>
        <w:jc w:val="both"/>
        <w:rPr>
          <w:sz w:val="22"/>
          <w:szCs w:val="22"/>
        </w:rPr>
      </w:pPr>
      <w:r w:rsidRPr="00722FD9">
        <w:rPr>
          <w:sz w:val="22"/>
          <w:szCs w:val="22"/>
        </w:rPr>
        <w:t>Odstoupením nezanikají již vzniklé sankční povinnosti stran.</w:t>
      </w:r>
    </w:p>
    <w:p w14:paraId="36341862" w14:textId="77777777" w:rsidR="00476AAE" w:rsidRPr="00722FD9" w:rsidRDefault="00476AAE" w:rsidP="00B53EFF">
      <w:pPr>
        <w:widowControl w:val="0"/>
        <w:tabs>
          <w:tab w:val="left" w:pos="426"/>
        </w:tabs>
        <w:ind w:left="360"/>
        <w:jc w:val="both"/>
        <w:rPr>
          <w:sz w:val="22"/>
          <w:szCs w:val="22"/>
        </w:rPr>
      </w:pPr>
    </w:p>
    <w:p w14:paraId="07984305"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t>Závěrečná ustanovení</w:t>
      </w:r>
    </w:p>
    <w:p w14:paraId="774FBB01"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 xml:space="preserve">Tato smlouva se pořizuje ve 2 vyhotoveních, přičemž objednatel i zhotovitel </w:t>
      </w:r>
      <w:proofErr w:type="gramStart"/>
      <w:r w:rsidRPr="00722FD9">
        <w:rPr>
          <w:sz w:val="22"/>
          <w:szCs w:val="22"/>
        </w:rPr>
        <w:t>obdrží</w:t>
      </w:r>
      <w:proofErr w:type="gramEnd"/>
      <w:r w:rsidRPr="00722FD9">
        <w:rPr>
          <w:sz w:val="22"/>
          <w:szCs w:val="22"/>
        </w:rPr>
        <w:t xml:space="preserve"> po jednom vyhotovení.</w:t>
      </w:r>
    </w:p>
    <w:p w14:paraId="48C60B4D"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w:t>
      </w:r>
    </w:p>
    <w:p w14:paraId="70AC5F36"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lastRenderedPageBreak/>
        <w:t xml:space="preserve">Měnit a doplňovat tuto smlouvu lze pouze písemnými dodatky, jež </w:t>
      </w:r>
      <w:proofErr w:type="gramStart"/>
      <w:r w:rsidRPr="00722FD9">
        <w:rPr>
          <w:sz w:val="22"/>
          <w:szCs w:val="22"/>
        </w:rPr>
        <w:t>podepíší</w:t>
      </w:r>
      <w:proofErr w:type="gramEnd"/>
      <w:r w:rsidRPr="00722FD9">
        <w:rPr>
          <w:sz w:val="22"/>
          <w:szCs w:val="22"/>
        </w:rPr>
        <w:t xml:space="preserve"> obě smluvní strany. Pro změnu odpovědných osob uvedených v čl. I. odst. 4. a 5. této smlouvy není vyžadována forma dodatku. V případě změny odborné osoby zhotovitele je pro změnu nutný předchozí písemný souhlas objednatele.</w:t>
      </w:r>
    </w:p>
    <w:p w14:paraId="1FCD9D72"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Zhotovitel bere na vědomí, že je osobou povinnou spolupůsobit při výkonu finanční kontroly.</w:t>
      </w:r>
    </w:p>
    <w:p w14:paraId="2E1DD796" w14:textId="77777777" w:rsidR="002E4926" w:rsidRPr="00722FD9" w:rsidRDefault="002E4926" w:rsidP="002E4926">
      <w:pPr>
        <w:widowControl w:val="0"/>
        <w:numPr>
          <w:ilvl w:val="2"/>
          <w:numId w:val="2"/>
        </w:numPr>
        <w:tabs>
          <w:tab w:val="left" w:pos="360"/>
        </w:tabs>
        <w:ind w:left="360"/>
        <w:jc w:val="both"/>
        <w:rPr>
          <w:sz w:val="22"/>
          <w:szCs w:val="22"/>
        </w:rPr>
      </w:pPr>
      <w:r w:rsidRPr="00722FD9">
        <w:rPr>
          <w:sz w:val="22"/>
          <w:szCs w:val="22"/>
        </w:rPr>
        <w:t>Zhotovitel souhlasí s případným zveřejněním informací o této smlouvě dle zákona č. 106/1999 Sb., o svobodném přístupu k informacím, ve znění pozdějších změn.</w:t>
      </w:r>
    </w:p>
    <w:p w14:paraId="49E45FAC"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Zhotovitel dále souhlasí se zveřejněním celé smlouvy včetně všech příloh, jejich dodatků a skutečně uhrazené ceny na protikorupčním portále Jihomoravského kraje, tj. zřizovatele objednatele.</w:t>
      </w:r>
    </w:p>
    <w:p w14:paraId="59371C94"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Tato smlouva je uzavřena dnem podpisu druhou smluvní stranou a nabývá účinnosti zveřejněním v registru smluv dle odst. 8. tohoto článku.</w:t>
      </w:r>
    </w:p>
    <w:p w14:paraId="32504477" w14:textId="523927AA"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Tato smlouva podléhá povinnosti zveřejnění dle zákona č. 340/2015 Sb., o zvláštních podmínkách účinnosti některých smluv, uveřejňování těchto smluv a o registru smluv (zákon o registru smluv), ve znění pozdějších předpisů. Zveřejnění smlouvy zajistí objednatel. Zhotovitel označil tyto jmenovitě uvedená data za citlivá nebo obchodní tajemství, která nepodléhají zveřejnění:</w:t>
      </w:r>
      <w:r w:rsidR="0001605D">
        <w:rPr>
          <w:sz w:val="22"/>
          <w:szCs w:val="22"/>
        </w:rPr>
        <w:t xml:space="preserve"> -</w:t>
      </w:r>
      <w:r w:rsidRPr="00722FD9">
        <w:rPr>
          <w:sz w:val="22"/>
          <w:szCs w:val="22"/>
        </w:rPr>
        <w:t xml:space="preserve"> </w:t>
      </w:r>
      <w:r w:rsidR="0001605D">
        <w:rPr>
          <w:sz w:val="22"/>
          <w:szCs w:val="22"/>
        </w:rPr>
        <w:br/>
      </w:r>
      <w:r w:rsidRPr="00722FD9">
        <w:rPr>
          <w:sz w:val="22"/>
          <w:szCs w:val="22"/>
        </w:rPr>
        <w:t>Zhotovitel se zavazuje před zahájením plnění dle této smlouvy si ověřit zveřejnění smlouvy v registru smluv.</w:t>
      </w:r>
    </w:p>
    <w:p w14:paraId="4C5F55E2"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 xml:space="preserve">Smluvní strany se dohodly, že na jejich vztah upravený touto smlouvou se neužijí </w:t>
      </w:r>
      <w:proofErr w:type="spellStart"/>
      <w:r w:rsidRPr="00722FD9">
        <w:rPr>
          <w:sz w:val="22"/>
          <w:szCs w:val="22"/>
        </w:rPr>
        <w:t>ust</w:t>
      </w:r>
      <w:proofErr w:type="spellEnd"/>
      <w:r w:rsidRPr="00722FD9">
        <w:rPr>
          <w:sz w:val="22"/>
          <w:szCs w:val="22"/>
        </w:rPr>
        <w:t>. §1921, §1978, § 2595, § 2611 občanského zákoníku.</w:t>
      </w:r>
    </w:p>
    <w:p w14:paraId="006E91FA" w14:textId="77777777" w:rsidR="002E4926" w:rsidRPr="00722FD9" w:rsidRDefault="002E4926" w:rsidP="002E4926">
      <w:pPr>
        <w:widowControl w:val="0"/>
        <w:numPr>
          <w:ilvl w:val="2"/>
          <w:numId w:val="2"/>
        </w:numPr>
        <w:tabs>
          <w:tab w:val="left" w:pos="426"/>
        </w:tabs>
        <w:ind w:left="360"/>
        <w:jc w:val="both"/>
        <w:rPr>
          <w:sz w:val="22"/>
          <w:szCs w:val="22"/>
        </w:rPr>
      </w:pPr>
      <w:r w:rsidRPr="00722FD9">
        <w:rPr>
          <w:sz w:val="22"/>
          <w:szCs w:val="22"/>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w:t>
      </w:r>
      <w:r w:rsidR="00344526" w:rsidRPr="00722FD9">
        <w:rPr>
          <w:sz w:val="22"/>
          <w:szCs w:val="22"/>
        </w:rPr>
        <w:t>řízením Evropského parlamentu a </w:t>
      </w:r>
      <w:r w:rsidRPr="00722FD9">
        <w:rPr>
          <w:sz w:val="22"/>
          <w:szCs w:val="22"/>
        </w:rPr>
        <w:t>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partery o zpracování osobních údajů objednatelem podle tohoto odstavce.</w:t>
      </w:r>
    </w:p>
    <w:p w14:paraId="2CE2D340" w14:textId="77777777" w:rsidR="009C3EC7" w:rsidRPr="00722FD9" w:rsidRDefault="009C3EC7" w:rsidP="009C3EC7">
      <w:pPr>
        <w:widowControl w:val="0"/>
        <w:numPr>
          <w:ilvl w:val="2"/>
          <w:numId w:val="2"/>
        </w:numPr>
        <w:shd w:val="clear" w:color="auto" w:fill="FFFFFF"/>
        <w:tabs>
          <w:tab w:val="left" w:pos="360"/>
        </w:tabs>
        <w:ind w:left="360"/>
        <w:jc w:val="both"/>
        <w:rPr>
          <w:sz w:val="22"/>
          <w:szCs w:val="22"/>
        </w:rPr>
      </w:pPr>
      <w:r w:rsidRPr="00722FD9">
        <w:rPr>
          <w:sz w:val="22"/>
          <w:szCs w:val="22"/>
        </w:rPr>
        <w:t xml:space="preserve">Nedílnou součástí této smlouvy je: </w:t>
      </w:r>
    </w:p>
    <w:p w14:paraId="14CF1745" w14:textId="77777777" w:rsidR="009C3EC7" w:rsidRPr="00722FD9" w:rsidRDefault="009C3EC7" w:rsidP="00D948F9">
      <w:pPr>
        <w:widowControl w:val="0"/>
        <w:shd w:val="clear" w:color="auto" w:fill="FFFFFF"/>
        <w:ind w:left="709" w:hanging="425"/>
        <w:jc w:val="both"/>
        <w:rPr>
          <w:sz w:val="22"/>
          <w:szCs w:val="22"/>
          <w:shd w:val="clear" w:color="auto" w:fill="FFFFFF"/>
        </w:rPr>
      </w:pPr>
      <w:r w:rsidRPr="00722FD9">
        <w:rPr>
          <w:sz w:val="22"/>
          <w:szCs w:val="22"/>
          <w:shd w:val="clear" w:color="auto" w:fill="FFFFFF"/>
        </w:rPr>
        <w:tab/>
        <w:t>příloha č.</w:t>
      </w:r>
      <w:r w:rsidR="00772FF2" w:rsidRPr="00722FD9">
        <w:rPr>
          <w:sz w:val="22"/>
          <w:szCs w:val="22"/>
          <w:shd w:val="clear" w:color="auto" w:fill="FFFFFF"/>
        </w:rPr>
        <w:t xml:space="preserve"> </w:t>
      </w:r>
      <w:r w:rsidRPr="00722FD9">
        <w:rPr>
          <w:sz w:val="22"/>
          <w:szCs w:val="22"/>
          <w:shd w:val="clear" w:color="auto" w:fill="FFFFFF"/>
        </w:rPr>
        <w:t>1 – kopie oprávnění k výkonu diagnostické</w:t>
      </w:r>
      <w:r w:rsidR="004A1F4A">
        <w:rPr>
          <w:sz w:val="22"/>
          <w:szCs w:val="22"/>
          <w:shd w:val="clear" w:color="auto" w:fill="FFFFFF"/>
        </w:rPr>
        <w:t>ho průzkumu a mimořádné prohlídky</w:t>
      </w:r>
      <w:r w:rsidR="006C48C1" w:rsidRPr="00722FD9">
        <w:rPr>
          <w:sz w:val="22"/>
          <w:szCs w:val="22"/>
          <w:shd w:val="clear" w:color="auto" w:fill="FFFFFF"/>
        </w:rPr>
        <w:t>;</w:t>
      </w:r>
    </w:p>
    <w:p w14:paraId="67BC68F3" w14:textId="77777777" w:rsidR="009C3EC7" w:rsidRPr="00722FD9" w:rsidRDefault="009C3EC7" w:rsidP="009C3EC7">
      <w:pPr>
        <w:widowControl w:val="0"/>
        <w:shd w:val="clear" w:color="auto" w:fill="FFFFFF"/>
        <w:tabs>
          <w:tab w:val="left" w:pos="360"/>
        </w:tabs>
        <w:ind w:left="360"/>
        <w:jc w:val="both"/>
        <w:rPr>
          <w:sz w:val="22"/>
          <w:szCs w:val="22"/>
          <w:shd w:val="clear" w:color="auto" w:fill="FFFFFF"/>
        </w:rPr>
      </w:pPr>
      <w:r w:rsidRPr="00722FD9">
        <w:rPr>
          <w:sz w:val="22"/>
          <w:szCs w:val="22"/>
          <w:shd w:val="clear" w:color="auto" w:fill="FFFFFF"/>
        </w:rPr>
        <w:tab/>
        <w:t>příloha č.</w:t>
      </w:r>
      <w:r w:rsidR="00772FF2" w:rsidRPr="00722FD9">
        <w:rPr>
          <w:sz w:val="22"/>
          <w:szCs w:val="22"/>
          <w:shd w:val="clear" w:color="auto" w:fill="FFFFFF"/>
        </w:rPr>
        <w:t xml:space="preserve"> </w:t>
      </w:r>
      <w:r w:rsidRPr="00722FD9">
        <w:rPr>
          <w:sz w:val="22"/>
          <w:szCs w:val="22"/>
          <w:shd w:val="clear" w:color="auto" w:fill="FFFFFF"/>
        </w:rPr>
        <w:t>2 – kalkulace ceny prací diagnostického průzkumu</w:t>
      </w:r>
      <w:r w:rsidR="00772FF2" w:rsidRPr="00722FD9">
        <w:rPr>
          <w:sz w:val="22"/>
          <w:szCs w:val="22"/>
          <w:shd w:val="clear" w:color="auto" w:fill="FFFFFF"/>
        </w:rPr>
        <w:t>;</w:t>
      </w:r>
    </w:p>
    <w:p w14:paraId="42132149" w14:textId="77777777" w:rsidR="0028783B" w:rsidRPr="00722FD9" w:rsidRDefault="0028783B" w:rsidP="009C3EC7">
      <w:pPr>
        <w:widowControl w:val="0"/>
        <w:shd w:val="clear" w:color="auto" w:fill="FFFFFF"/>
        <w:tabs>
          <w:tab w:val="left" w:pos="360"/>
        </w:tabs>
        <w:ind w:left="360"/>
        <w:jc w:val="both"/>
        <w:rPr>
          <w:sz w:val="22"/>
          <w:szCs w:val="22"/>
          <w:shd w:val="clear" w:color="auto" w:fill="FFFFFF"/>
        </w:rPr>
      </w:pPr>
      <w:r w:rsidRPr="00722FD9">
        <w:rPr>
          <w:sz w:val="22"/>
          <w:szCs w:val="22"/>
          <w:shd w:val="clear" w:color="auto" w:fill="FFFFFF"/>
        </w:rPr>
        <w:t xml:space="preserve">      příloha č.</w:t>
      </w:r>
      <w:r w:rsidR="00772FF2" w:rsidRPr="00722FD9">
        <w:rPr>
          <w:sz w:val="22"/>
          <w:szCs w:val="22"/>
          <w:shd w:val="clear" w:color="auto" w:fill="FFFFFF"/>
        </w:rPr>
        <w:t xml:space="preserve"> </w:t>
      </w:r>
      <w:r w:rsidRPr="00722FD9">
        <w:rPr>
          <w:sz w:val="22"/>
          <w:szCs w:val="22"/>
          <w:shd w:val="clear" w:color="auto" w:fill="FFFFFF"/>
        </w:rPr>
        <w:t xml:space="preserve">3 – </w:t>
      </w:r>
      <w:r w:rsidR="004761AE" w:rsidRPr="00722FD9">
        <w:rPr>
          <w:sz w:val="22"/>
          <w:szCs w:val="22"/>
          <w:shd w:val="clear" w:color="auto" w:fill="FFFFFF"/>
        </w:rPr>
        <w:t xml:space="preserve">soupis </w:t>
      </w:r>
      <w:r w:rsidR="00DB270E">
        <w:rPr>
          <w:sz w:val="22"/>
          <w:szCs w:val="22"/>
          <w:shd w:val="clear" w:color="auto" w:fill="FFFFFF"/>
        </w:rPr>
        <w:t>staveb</w:t>
      </w:r>
    </w:p>
    <w:p w14:paraId="72F0B7FF" w14:textId="77777777" w:rsidR="009C3EC7" w:rsidRPr="00C63DE3" w:rsidRDefault="002E4926" w:rsidP="002E4926">
      <w:pPr>
        <w:widowControl w:val="0"/>
        <w:shd w:val="clear" w:color="auto" w:fill="FFFFFF"/>
        <w:tabs>
          <w:tab w:val="left" w:pos="360"/>
          <w:tab w:val="left" w:pos="1740"/>
        </w:tabs>
        <w:ind w:left="360"/>
        <w:jc w:val="both"/>
        <w:rPr>
          <w:sz w:val="22"/>
          <w:szCs w:val="22"/>
        </w:rPr>
      </w:pPr>
      <w:r>
        <w:rPr>
          <w:sz w:val="22"/>
          <w:szCs w:val="22"/>
        </w:rPr>
        <w:tab/>
      </w:r>
    </w:p>
    <w:p w14:paraId="17CFA09C" w14:textId="77777777" w:rsidR="009C3EC7" w:rsidRPr="00C63DE3" w:rsidRDefault="009C3EC7" w:rsidP="009C3EC7">
      <w:pPr>
        <w:widowControl w:val="0"/>
        <w:ind w:left="360"/>
        <w:jc w:val="both"/>
        <w:rPr>
          <w:sz w:val="22"/>
          <w:szCs w:val="22"/>
        </w:rPr>
      </w:pPr>
    </w:p>
    <w:tbl>
      <w:tblPr>
        <w:tblW w:w="10209" w:type="dxa"/>
        <w:tblLook w:val="04A0" w:firstRow="1" w:lastRow="0" w:firstColumn="1" w:lastColumn="0" w:noHBand="0" w:noVBand="1"/>
      </w:tblPr>
      <w:tblGrid>
        <w:gridCol w:w="5104"/>
        <w:gridCol w:w="5105"/>
      </w:tblGrid>
      <w:tr w:rsidR="009C3EC7" w:rsidRPr="00C63DE3" w14:paraId="3017080E" w14:textId="77777777" w:rsidTr="00752F5F">
        <w:trPr>
          <w:trHeight w:val="368"/>
        </w:trPr>
        <w:tc>
          <w:tcPr>
            <w:tcW w:w="5104" w:type="dxa"/>
            <w:shd w:val="clear" w:color="auto" w:fill="auto"/>
          </w:tcPr>
          <w:p w14:paraId="1351349A" w14:textId="4C7A1B3B" w:rsidR="009C3EC7" w:rsidRPr="00C63DE3" w:rsidRDefault="009C3EC7" w:rsidP="00365BA7">
            <w:pPr>
              <w:tabs>
                <w:tab w:val="left" w:pos="6300"/>
              </w:tabs>
              <w:spacing w:before="120" w:after="120"/>
              <w:rPr>
                <w:b/>
                <w:smallCaps/>
                <w:spacing w:val="20"/>
                <w:sz w:val="22"/>
                <w:szCs w:val="22"/>
              </w:rPr>
            </w:pPr>
            <w:r w:rsidRPr="00C63DE3">
              <w:rPr>
                <w:sz w:val="22"/>
                <w:szCs w:val="22"/>
              </w:rPr>
              <w:t xml:space="preserve">V </w:t>
            </w:r>
            <w:r w:rsidR="0001605D">
              <w:rPr>
                <w:sz w:val="22"/>
                <w:szCs w:val="22"/>
              </w:rPr>
              <w:t>Brně</w:t>
            </w:r>
            <w:r w:rsidRPr="00C63DE3">
              <w:rPr>
                <w:sz w:val="22"/>
                <w:szCs w:val="22"/>
              </w:rPr>
              <w:t xml:space="preserve">, dne </w:t>
            </w:r>
          </w:p>
        </w:tc>
        <w:tc>
          <w:tcPr>
            <w:tcW w:w="5105" w:type="dxa"/>
            <w:shd w:val="clear" w:color="auto" w:fill="auto"/>
          </w:tcPr>
          <w:p w14:paraId="2D5BA6B4" w14:textId="77777777" w:rsidR="009C3EC7" w:rsidRPr="00C63DE3" w:rsidRDefault="009C3EC7" w:rsidP="00365BA7">
            <w:pPr>
              <w:spacing w:before="120" w:after="120"/>
              <w:rPr>
                <w:sz w:val="22"/>
                <w:szCs w:val="22"/>
              </w:rPr>
            </w:pPr>
            <w:r w:rsidRPr="00C63DE3">
              <w:rPr>
                <w:sz w:val="22"/>
                <w:szCs w:val="22"/>
              </w:rPr>
              <w:t xml:space="preserve">V Brně, dne  </w:t>
            </w:r>
          </w:p>
        </w:tc>
      </w:tr>
    </w:tbl>
    <w:p w14:paraId="7E9CD18E" w14:textId="77777777" w:rsidR="009C3EC7" w:rsidRPr="00C63DE3" w:rsidRDefault="009C3EC7" w:rsidP="009C3EC7">
      <w:pPr>
        <w:spacing w:before="120" w:after="120"/>
        <w:jc w:val="both"/>
        <w:rPr>
          <w:sz w:val="22"/>
          <w:szCs w:val="22"/>
          <w:shd w:val="clear" w:color="auto" w:fill="FFFF00"/>
        </w:rPr>
      </w:pPr>
    </w:p>
    <w:p w14:paraId="612037EF" w14:textId="77777777" w:rsidR="009C3EC7" w:rsidRPr="00C63DE3" w:rsidRDefault="009C3EC7" w:rsidP="009C3EC7">
      <w:pPr>
        <w:spacing w:before="120" w:after="120"/>
        <w:jc w:val="both"/>
        <w:rPr>
          <w:sz w:val="22"/>
          <w:szCs w:val="22"/>
          <w:shd w:val="clear" w:color="auto" w:fill="FFFF00"/>
        </w:rPr>
      </w:pPr>
    </w:p>
    <w:tbl>
      <w:tblPr>
        <w:tblW w:w="10510" w:type="dxa"/>
        <w:tblLook w:val="01E0" w:firstRow="1" w:lastRow="1" w:firstColumn="1" w:lastColumn="1" w:noHBand="0" w:noVBand="0"/>
      </w:tblPr>
      <w:tblGrid>
        <w:gridCol w:w="5255"/>
        <w:gridCol w:w="5255"/>
      </w:tblGrid>
      <w:tr w:rsidR="0001605D" w:rsidRPr="00C63DE3" w14:paraId="5855A5F3" w14:textId="77777777" w:rsidTr="00746BEE">
        <w:trPr>
          <w:trHeight w:val="316"/>
        </w:trPr>
        <w:tc>
          <w:tcPr>
            <w:tcW w:w="5255" w:type="dxa"/>
            <w:vAlign w:val="center"/>
          </w:tcPr>
          <w:p w14:paraId="2C0EB5B3" w14:textId="6B29218D" w:rsidR="0001605D" w:rsidRPr="00C63DE3" w:rsidRDefault="009F40DD" w:rsidP="00746BEE">
            <w:pPr>
              <w:tabs>
                <w:tab w:val="left" w:pos="6300"/>
              </w:tabs>
              <w:jc w:val="center"/>
              <w:rPr>
                <w:b/>
                <w:smallCaps/>
                <w:spacing w:val="20"/>
                <w:sz w:val="22"/>
                <w:szCs w:val="22"/>
                <w:highlight w:val="yellow"/>
              </w:rPr>
            </w:pPr>
            <w:r w:rsidRPr="009F40DD">
              <w:rPr>
                <w:b/>
                <w:sz w:val="22"/>
                <w:szCs w:val="22"/>
                <w:lang w:eastAsia="en-US"/>
              </w:rPr>
              <w:t>Ing. Jindřich Frič, Ph.D., MBA, ředitel vedoucího společníka Centra dopravního výzkumu, v. v. i.</w:t>
            </w:r>
          </w:p>
        </w:tc>
        <w:tc>
          <w:tcPr>
            <w:tcW w:w="5255" w:type="dxa"/>
            <w:vAlign w:val="center"/>
          </w:tcPr>
          <w:p w14:paraId="4B5D60C1" w14:textId="5DB2EC3F" w:rsidR="0001605D" w:rsidRPr="00C63DE3" w:rsidRDefault="0001605D" w:rsidP="00746BEE">
            <w:pPr>
              <w:jc w:val="center"/>
              <w:rPr>
                <w:sz w:val="22"/>
                <w:szCs w:val="22"/>
              </w:rPr>
            </w:pPr>
            <w:r>
              <w:rPr>
                <w:b/>
                <w:sz w:val="22"/>
                <w:szCs w:val="22"/>
              </w:rPr>
              <w:t>Bc. Roman Hanák</w:t>
            </w:r>
            <w:r w:rsidRPr="00C63DE3">
              <w:rPr>
                <w:b/>
                <w:sz w:val="22"/>
                <w:szCs w:val="22"/>
              </w:rPr>
              <w:t>, ředitel</w:t>
            </w:r>
          </w:p>
        </w:tc>
      </w:tr>
      <w:tr w:rsidR="0001605D" w:rsidRPr="00C63DE3" w14:paraId="4C85F6E7" w14:textId="77777777" w:rsidTr="00746BEE">
        <w:trPr>
          <w:trHeight w:val="316"/>
        </w:trPr>
        <w:tc>
          <w:tcPr>
            <w:tcW w:w="5255" w:type="dxa"/>
            <w:vAlign w:val="center"/>
          </w:tcPr>
          <w:p w14:paraId="04D0EA23" w14:textId="77777777" w:rsidR="0001605D" w:rsidRDefault="00746BEE" w:rsidP="00746BEE">
            <w:pPr>
              <w:tabs>
                <w:tab w:val="left" w:pos="6300"/>
              </w:tabs>
              <w:jc w:val="center"/>
              <w:rPr>
                <w:sz w:val="22"/>
                <w:szCs w:val="22"/>
              </w:rPr>
            </w:pPr>
            <w:r w:rsidRPr="00746BEE">
              <w:rPr>
                <w:sz w:val="22"/>
                <w:szCs w:val="22"/>
              </w:rPr>
              <w:t xml:space="preserve">Sdružení CDV </w:t>
            </w:r>
            <w:r>
              <w:rPr>
                <w:sz w:val="22"/>
                <w:szCs w:val="22"/>
              </w:rPr>
              <w:t>–</w:t>
            </w:r>
            <w:r w:rsidRPr="00746BEE">
              <w:rPr>
                <w:sz w:val="22"/>
                <w:szCs w:val="22"/>
              </w:rPr>
              <w:t xml:space="preserve"> FSVČVUT</w:t>
            </w:r>
          </w:p>
          <w:p w14:paraId="68CC534F" w14:textId="4D02FFD3" w:rsidR="00746BEE" w:rsidRPr="00C63DE3" w:rsidRDefault="00746BEE" w:rsidP="00746BEE">
            <w:pPr>
              <w:tabs>
                <w:tab w:val="left" w:pos="6300"/>
              </w:tabs>
              <w:jc w:val="center"/>
              <w:rPr>
                <w:smallCaps/>
                <w:spacing w:val="20"/>
                <w:sz w:val="22"/>
                <w:szCs w:val="22"/>
                <w:highlight w:val="yellow"/>
              </w:rPr>
            </w:pPr>
          </w:p>
        </w:tc>
        <w:tc>
          <w:tcPr>
            <w:tcW w:w="5255" w:type="dxa"/>
            <w:vAlign w:val="center"/>
          </w:tcPr>
          <w:p w14:paraId="01A4FD75" w14:textId="77777777" w:rsidR="0001605D" w:rsidRPr="00C63DE3" w:rsidRDefault="0001605D" w:rsidP="00746BEE">
            <w:pPr>
              <w:jc w:val="center"/>
              <w:rPr>
                <w:sz w:val="22"/>
                <w:szCs w:val="22"/>
              </w:rPr>
            </w:pPr>
            <w:r w:rsidRPr="00C63DE3">
              <w:rPr>
                <w:sz w:val="22"/>
                <w:szCs w:val="22"/>
              </w:rPr>
              <w:t>Správa a údržba silnic Jihomoravského kraje,</w:t>
            </w:r>
          </w:p>
          <w:p w14:paraId="319C195E" w14:textId="77777777" w:rsidR="0001605D" w:rsidRPr="00C63DE3" w:rsidRDefault="0001605D" w:rsidP="00746BEE">
            <w:pPr>
              <w:jc w:val="center"/>
              <w:rPr>
                <w:b/>
                <w:sz w:val="22"/>
                <w:szCs w:val="22"/>
              </w:rPr>
            </w:pPr>
            <w:r w:rsidRPr="00C63DE3">
              <w:rPr>
                <w:sz w:val="22"/>
                <w:szCs w:val="22"/>
              </w:rPr>
              <w:t>příspěvková organizace kraje</w:t>
            </w:r>
          </w:p>
        </w:tc>
      </w:tr>
      <w:tr w:rsidR="0001605D" w:rsidRPr="00C63DE3" w14:paraId="346424B4" w14:textId="77777777" w:rsidTr="00746BEE">
        <w:trPr>
          <w:trHeight w:val="316"/>
        </w:trPr>
        <w:tc>
          <w:tcPr>
            <w:tcW w:w="5255" w:type="dxa"/>
            <w:vAlign w:val="center"/>
          </w:tcPr>
          <w:p w14:paraId="4A5DD365" w14:textId="4E884C02" w:rsidR="0001605D" w:rsidRPr="00C63DE3" w:rsidRDefault="0001605D" w:rsidP="00746BEE">
            <w:pPr>
              <w:tabs>
                <w:tab w:val="left" w:pos="6300"/>
              </w:tabs>
              <w:jc w:val="center"/>
              <w:rPr>
                <w:smallCaps/>
                <w:spacing w:val="20"/>
                <w:sz w:val="22"/>
                <w:szCs w:val="22"/>
                <w:highlight w:val="yellow"/>
              </w:rPr>
            </w:pPr>
          </w:p>
        </w:tc>
        <w:tc>
          <w:tcPr>
            <w:tcW w:w="5255" w:type="dxa"/>
            <w:vAlign w:val="center"/>
          </w:tcPr>
          <w:p w14:paraId="0C83B930" w14:textId="77777777" w:rsidR="0001605D" w:rsidRPr="00C63DE3" w:rsidRDefault="0001605D" w:rsidP="00746BEE">
            <w:pPr>
              <w:jc w:val="center"/>
              <w:rPr>
                <w:sz w:val="22"/>
                <w:szCs w:val="22"/>
              </w:rPr>
            </w:pPr>
          </w:p>
        </w:tc>
      </w:tr>
    </w:tbl>
    <w:p w14:paraId="00E0E510" w14:textId="77777777" w:rsidR="009C3EC7" w:rsidRDefault="009C3EC7" w:rsidP="009C3EC7">
      <w:pPr>
        <w:rPr>
          <w:sz w:val="22"/>
          <w:szCs w:val="22"/>
        </w:rPr>
      </w:pPr>
    </w:p>
    <w:p w14:paraId="4EC037DB" w14:textId="77777777" w:rsidR="006C48C1" w:rsidRDefault="006C48C1" w:rsidP="009C3EC7">
      <w:pPr>
        <w:rPr>
          <w:sz w:val="22"/>
          <w:szCs w:val="22"/>
        </w:rPr>
      </w:pPr>
    </w:p>
    <w:p w14:paraId="3F2BAA5F" w14:textId="77777777" w:rsidR="00586A47" w:rsidRDefault="00586A47" w:rsidP="009C3EC7">
      <w:pPr>
        <w:rPr>
          <w:sz w:val="22"/>
          <w:szCs w:val="22"/>
        </w:rPr>
      </w:pPr>
    </w:p>
    <w:p w14:paraId="0933CD57" w14:textId="77777777" w:rsidR="00586A47" w:rsidRDefault="00586A47" w:rsidP="009C3EC7">
      <w:pPr>
        <w:rPr>
          <w:sz w:val="22"/>
          <w:szCs w:val="22"/>
        </w:rPr>
      </w:pPr>
    </w:p>
    <w:p w14:paraId="73D324C6" w14:textId="77777777" w:rsidR="00AC481A" w:rsidRDefault="00AC481A">
      <w:pPr>
        <w:suppressAutoHyphens w:val="0"/>
        <w:spacing w:after="160" w:line="259" w:lineRule="auto"/>
        <w:rPr>
          <w:sz w:val="22"/>
          <w:szCs w:val="22"/>
        </w:rPr>
      </w:pPr>
      <w:r>
        <w:rPr>
          <w:sz w:val="22"/>
          <w:szCs w:val="22"/>
        </w:rPr>
        <w:br w:type="page"/>
      </w:r>
    </w:p>
    <w:p w14:paraId="42FE1307" w14:textId="2CF95232" w:rsidR="00117E2C" w:rsidRDefault="00117E2C" w:rsidP="00117E2C">
      <w:pPr>
        <w:tabs>
          <w:tab w:val="num" w:pos="360"/>
        </w:tabs>
        <w:suppressAutoHyphens w:val="0"/>
        <w:spacing w:before="120" w:after="120"/>
        <w:jc w:val="both"/>
        <w:rPr>
          <w:b/>
          <w:bCs/>
          <w:sz w:val="22"/>
          <w:szCs w:val="22"/>
        </w:rPr>
      </w:pPr>
      <w:r w:rsidRPr="0001605D">
        <w:rPr>
          <w:b/>
          <w:bCs/>
          <w:sz w:val="22"/>
          <w:szCs w:val="22"/>
        </w:rPr>
        <w:lastRenderedPageBreak/>
        <w:t xml:space="preserve">Příloha č.1 - kopie oprávnění k výkonu diagnostického průzkumu pozemních komunikací </w:t>
      </w:r>
    </w:p>
    <w:p w14:paraId="233545B3" w14:textId="77777777" w:rsidR="00AC481A" w:rsidRPr="0001605D" w:rsidRDefault="00AC481A" w:rsidP="00117E2C">
      <w:pPr>
        <w:tabs>
          <w:tab w:val="num" w:pos="360"/>
        </w:tabs>
        <w:suppressAutoHyphens w:val="0"/>
        <w:spacing w:before="120" w:after="120"/>
        <w:jc w:val="both"/>
        <w:rPr>
          <w:b/>
          <w:bCs/>
          <w:sz w:val="22"/>
          <w:szCs w:val="22"/>
        </w:rPr>
      </w:pPr>
    </w:p>
    <w:p w14:paraId="282CD95F" w14:textId="0FB2817B" w:rsidR="00117E2C" w:rsidRDefault="00117E2C" w:rsidP="00AC481A">
      <w:pPr>
        <w:jc w:val="center"/>
        <w:rPr>
          <w:sz w:val="22"/>
          <w:szCs w:val="22"/>
        </w:rPr>
      </w:pPr>
    </w:p>
    <w:p w14:paraId="7A426BC5" w14:textId="77777777" w:rsidR="00AC481A" w:rsidRDefault="00AC481A" w:rsidP="00AC481A">
      <w:pPr>
        <w:jc w:val="center"/>
        <w:rPr>
          <w:sz w:val="22"/>
          <w:szCs w:val="22"/>
        </w:rPr>
      </w:pPr>
    </w:p>
    <w:p w14:paraId="4A9F9BF9" w14:textId="4881A553" w:rsidR="00AC481A" w:rsidRDefault="00AC481A" w:rsidP="00AC481A">
      <w:pPr>
        <w:jc w:val="center"/>
        <w:rPr>
          <w:sz w:val="22"/>
          <w:szCs w:val="22"/>
        </w:rPr>
      </w:pPr>
    </w:p>
    <w:p w14:paraId="3421E361" w14:textId="5810247B" w:rsidR="00AC481A" w:rsidRDefault="00AC481A" w:rsidP="00AC481A">
      <w:pPr>
        <w:jc w:val="center"/>
        <w:rPr>
          <w:sz w:val="22"/>
          <w:szCs w:val="22"/>
        </w:rPr>
      </w:pPr>
    </w:p>
    <w:p w14:paraId="63225E83" w14:textId="77777777" w:rsidR="0001605D" w:rsidRDefault="0001605D">
      <w:pPr>
        <w:rPr>
          <w:sz w:val="22"/>
          <w:szCs w:val="22"/>
        </w:rPr>
      </w:pPr>
    </w:p>
    <w:p w14:paraId="24BDCEE3" w14:textId="20B69BBB" w:rsidR="0001605D" w:rsidRDefault="0001605D">
      <w:pPr>
        <w:suppressAutoHyphens w:val="0"/>
        <w:spacing w:after="160" w:line="259" w:lineRule="auto"/>
        <w:rPr>
          <w:sz w:val="22"/>
          <w:szCs w:val="22"/>
        </w:rPr>
      </w:pPr>
      <w:r>
        <w:rPr>
          <w:sz w:val="22"/>
          <w:szCs w:val="22"/>
        </w:rPr>
        <w:br w:type="page"/>
      </w:r>
    </w:p>
    <w:p w14:paraId="1881106E" w14:textId="129811E3" w:rsidR="0001605D" w:rsidRPr="0001605D" w:rsidRDefault="0001605D" w:rsidP="0001605D">
      <w:pPr>
        <w:tabs>
          <w:tab w:val="num" w:pos="360"/>
        </w:tabs>
        <w:suppressAutoHyphens w:val="0"/>
        <w:spacing w:before="120" w:after="120"/>
        <w:jc w:val="both"/>
        <w:rPr>
          <w:b/>
          <w:bCs/>
          <w:sz w:val="22"/>
          <w:szCs w:val="22"/>
        </w:rPr>
      </w:pPr>
      <w:r w:rsidRPr="0001605D">
        <w:rPr>
          <w:b/>
          <w:bCs/>
          <w:sz w:val="22"/>
          <w:szCs w:val="22"/>
        </w:rPr>
        <w:lastRenderedPageBreak/>
        <w:t>Příloha č. 2 – kalkulace ceny prací diagnostického průzkumu</w:t>
      </w:r>
    </w:p>
    <w:p w14:paraId="77570272" w14:textId="77777777" w:rsidR="0001605D" w:rsidRDefault="0001605D">
      <w:pPr>
        <w:rPr>
          <w:sz w:val="22"/>
          <w:szCs w:val="22"/>
          <w:shd w:val="clear" w:color="auto" w:fill="FFFFFF"/>
        </w:rPr>
      </w:pPr>
    </w:p>
    <w:p w14:paraId="5634DD99" w14:textId="4029D081" w:rsidR="0001605D" w:rsidRDefault="009A1ACB">
      <w:pPr>
        <w:rPr>
          <w:sz w:val="22"/>
          <w:szCs w:val="22"/>
          <w:shd w:val="clear" w:color="auto" w:fill="FFFFFF"/>
        </w:rPr>
      </w:pPr>
      <w:r w:rsidRPr="009A1ACB">
        <w:rPr>
          <w:noProof/>
        </w:rPr>
        <w:drawing>
          <wp:inline distT="0" distB="0" distL="0" distR="0" wp14:anchorId="585DE326" wp14:editId="7F0E3DB5">
            <wp:extent cx="6120765" cy="7654925"/>
            <wp:effectExtent l="0" t="0" r="0" b="3175"/>
            <wp:docPr id="185892370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654925"/>
                    </a:xfrm>
                    <a:prstGeom prst="rect">
                      <a:avLst/>
                    </a:prstGeom>
                    <a:noFill/>
                    <a:ln>
                      <a:noFill/>
                    </a:ln>
                  </pic:spPr>
                </pic:pic>
              </a:graphicData>
            </a:graphic>
          </wp:inline>
        </w:drawing>
      </w:r>
    </w:p>
    <w:p w14:paraId="33458B65" w14:textId="77777777" w:rsidR="009A1ACB" w:rsidRDefault="009A1ACB">
      <w:pPr>
        <w:rPr>
          <w:sz w:val="22"/>
          <w:szCs w:val="22"/>
          <w:shd w:val="clear" w:color="auto" w:fill="FFFFFF"/>
        </w:rPr>
      </w:pPr>
    </w:p>
    <w:p w14:paraId="55CA6C76" w14:textId="764E4DB4" w:rsidR="009A1ACB" w:rsidRDefault="009A1ACB">
      <w:pPr>
        <w:rPr>
          <w:sz w:val="22"/>
          <w:szCs w:val="22"/>
          <w:shd w:val="clear" w:color="auto" w:fill="FFFFFF"/>
        </w:rPr>
      </w:pPr>
      <w:r w:rsidRPr="009A1ACB">
        <w:rPr>
          <w:noProof/>
        </w:rPr>
        <w:lastRenderedPageBreak/>
        <w:drawing>
          <wp:inline distT="0" distB="0" distL="0" distR="0" wp14:anchorId="01FE3801" wp14:editId="5E28B60C">
            <wp:extent cx="6120765" cy="6878320"/>
            <wp:effectExtent l="0" t="0" r="0" b="0"/>
            <wp:docPr id="115128828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6878320"/>
                    </a:xfrm>
                    <a:prstGeom prst="rect">
                      <a:avLst/>
                    </a:prstGeom>
                    <a:noFill/>
                    <a:ln>
                      <a:noFill/>
                    </a:ln>
                  </pic:spPr>
                </pic:pic>
              </a:graphicData>
            </a:graphic>
          </wp:inline>
        </w:drawing>
      </w:r>
    </w:p>
    <w:p w14:paraId="65DAC21B" w14:textId="77777777" w:rsidR="009A1ACB" w:rsidRDefault="009A1ACB">
      <w:pPr>
        <w:rPr>
          <w:sz w:val="22"/>
          <w:szCs w:val="22"/>
          <w:shd w:val="clear" w:color="auto" w:fill="FFFFFF"/>
        </w:rPr>
      </w:pPr>
    </w:p>
    <w:p w14:paraId="15521138" w14:textId="4A2E5ABF" w:rsidR="009A1ACB" w:rsidRDefault="009A1ACB">
      <w:pPr>
        <w:rPr>
          <w:sz w:val="22"/>
          <w:szCs w:val="22"/>
          <w:shd w:val="clear" w:color="auto" w:fill="FFFFFF"/>
        </w:rPr>
      </w:pPr>
      <w:r w:rsidRPr="009A1ACB">
        <w:rPr>
          <w:noProof/>
        </w:rPr>
        <w:lastRenderedPageBreak/>
        <w:drawing>
          <wp:inline distT="0" distB="0" distL="0" distR="0" wp14:anchorId="3563C38B" wp14:editId="05F03A73">
            <wp:extent cx="6120765" cy="8578850"/>
            <wp:effectExtent l="0" t="0" r="0" b="0"/>
            <wp:docPr id="38830260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8578850"/>
                    </a:xfrm>
                    <a:prstGeom prst="rect">
                      <a:avLst/>
                    </a:prstGeom>
                    <a:noFill/>
                    <a:ln>
                      <a:noFill/>
                    </a:ln>
                  </pic:spPr>
                </pic:pic>
              </a:graphicData>
            </a:graphic>
          </wp:inline>
        </w:drawing>
      </w:r>
    </w:p>
    <w:p w14:paraId="33BCEB4F" w14:textId="77777777" w:rsidR="009A1ACB" w:rsidRDefault="009A1ACB">
      <w:pPr>
        <w:rPr>
          <w:sz w:val="22"/>
          <w:szCs w:val="22"/>
          <w:shd w:val="clear" w:color="auto" w:fill="FFFFFF"/>
        </w:rPr>
      </w:pPr>
    </w:p>
    <w:p w14:paraId="19B2CF87" w14:textId="4C80CBCE" w:rsidR="009A1ACB" w:rsidRDefault="009A1ACB">
      <w:pPr>
        <w:rPr>
          <w:sz w:val="22"/>
          <w:szCs w:val="22"/>
          <w:shd w:val="clear" w:color="auto" w:fill="FFFFFF"/>
        </w:rPr>
      </w:pPr>
      <w:r w:rsidRPr="009A1ACB">
        <w:rPr>
          <w:noProof/>
        </w:rPr>
        <w:lastRenderedPageBreak/>
        <w:drawing>
          <wp:inline distT="0" distB="0" distL="0" distR="0" wp14:anchorId="67BCDFD8" wp14:editId="4D8992CD">
            <wp:extent cx="6120765" cy="8843645"/>
            <wp:effectExtent l="0" t="0" r="0" b="0"/>
            <wp:docPr id="82630939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8843645"/>
                    </a:xfrm>
                    <a:prstGeom prst="rect">
                      <a:avLst/>
                    </a:prstGeom>
                    <a:noFill/>
                    <a:ln>
                      <a:noFill/>
                    </a:ln>
                  </pic:spPr>
                </pic:pic>
              </a:graphicData>
            </a:graphic>
          </wp:inline>
        </w:drawing>
      </w:r>
    </w:p>
    <w:p w14:paraId="61D4DF72" w14:textId="5AE507B7" w:rsidR="0001605D" w:rsidRDefault="0001605D">
      <w:pPr>
        <w:suppressAutoHyphens w:val="0"/>
        <w:spacing w:after="160" w:line="259" w:lineRule="auto"/>
        <w:rPr>
          <w:sz w:val="22"/>
          <w:szCs w:val="22"/>
        </w:rPr>
      </w:pPr>
      <w:r>
        <w:rPr>
          <w:sz w:val="22"/>
          <w:szCs w:val="22"/>
        </w:rPr>
        <w:br w:type="page"/>
      </w:r>
    </w:p>
    <w:p w14:paraId="1F65DB10" w14:textId="1006AF80" w:rsidR="0001605D" w:rsidRDefault="0001605D" w:rsidP="0001605D">
      <w:pPr>
        <w:tabs>
          <w:tab w:val="num" w:pos="360"/>
        </w:tabs>
        <w:suppressAutoHyphens w:val="0"/>
        <w:spacing w:before="120" w:after="120"/>
        <w:jc w:val="both"/>
        <w:rPr>
          <w:b/>
          <w:bCs/>
          <w:sz w:val="22"/>
          <w:szCs w:val="22"/>
        </w:rPr>
      </w:pPr>
      <w:r w:rsidRPr="0001605D">
        <w:rPr>
          <w:b/>
          <w:bCs/>
          <w:sz w:val="22"/>
          <w:szCs w:val="22"/>
        </w:rPr>
        <w:lastRenderedPageBreak/>
        <w:t>Příloha č. 3 – soupis staveb</w:t>
      </w:r>
    </w:p>
    <w:p w14:paraId="6AA29BDE" w14:textId="77777777" w:rsidR="009A1ACB" w:rsidRDefault="009A1ACB" w:rsidP="0001605D">
      <w:pPr>
        <w:tabs>
          <w:tab w:val="num" w:pos="360"/>
        </w:tabs>
        <w:suppressAutoHyphens w:val="0"/>
        <w:spacing w:before="120" w:after="120"/>
        <w:jc w:val="both"/>
        <w:rPr>
          <w:b/>
          <w:bCs/>
          <w:sz w:val="22"/>
          <w:szCs w:val="22"/>
        </w:rPr>
      </w:pPr>
    </w:p>
    <w:p w14:paraId="75802C7B" w14:textId="0BDD9B48" w:rsidR="009A1ACB" w:rsidRPr="0001605D" w:rsidRDefault="009A1ACB" w:rsidP="0001605D">
      <w:pPr>
        <w:tabs>
          <w:tab w:val="num" w:pos="360"/>
        </w:tabs>
        <w:suppressAutoHyphens w:val="0"/>
        <w:spacing w:before="120" w:after="120"/>
        <w:jc w:val="both"/>
        <w:rPr>
          <w:b/>
          <w:bCs/>
          <w:sz w:val="22"/>
          <w:szCs w:val="22"/>
        </w:rPr>
      </w:pPr>
      <w:r w:rsidRPr="009A1ACB">
        <w:rPr>
          <w:noProof/>
        </w:rPr>
        <w:drawing>
          <wp:inline distT="0" distB="0" distL="0" distR="0" wp14:anchorId="1FE756BE" wp14:editId="0B99F619">
            <wp:extent cx="6120765" cy="3918585"/>
            <wp:effectExtent l="0" t="0" r="0" b="5715"/>
            <wp:docPr id="95380892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918585"/>
                    </a:xfrm>
                    <a:prstGeom prst="rect">
                      <a:avLst/>
                    </a:prstGeom>
                    <a:noFill/>
                    <a:ln>
                      <a:noFill/>
                    </a:ln>
                  </pic:spPr>
                </pic:pic>
              </a:graphicData>
            </a:graphic>
          </wp:inline>
        </w:drawing>
      </w:r>
    </w:p>
    <w:sectPr w:rsidR="009A1ACB" w:rsidRPr="0001605D" w:rsidSect="0041764C">
      <w:headerReference w:type="default" r:id="rId13"/>
      <w:footerReference w:type="default" r:id="rId14"/>
      <w:pgSz w:w="11906" w:h="16838"/>
      <w:pgMar w:top="956" w:right="1133" w:bottom="899" w:left="1134" w:header="539" w:footer="25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2E8D" w14:textId="77777777" w:rsidR="00505B16" w:rsidRDefault="00505B16" w:rsidP="009C3EC7">
      <w:r>
        <w:separator/>
      </w:r>
    </w:p>
  </w:endnote>
  <w:endnote w:type="continuationSeparator" w:id="0">
    <w:p w14:paraId="520D5622" w14:textId="77777777" w:rsidR="00505B16" w:rsidRDefault="00505B16" w:rsidP="009C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1E4C" w14:textId="77777777" w:rsidR="0041764C" w:rsidRDefault="006E3452">
    <w:pPr>
      <w:pStyle w:val="Zpat"/>
      <w:jc w:val="center"/>
    </w:pPr>
    <w:r>
      <w:t xml:space="preserve">Strana </w:t>
    </w:r>
    <w:r>
      <w:fldChar w:fldCharType="begin"/>
    </w:r>
    <w:r>
      <w:instrText>PAGE</w:instrText>
    </w:r>
    <w:r>
      <w:fldChar w:fldCharType="separate"/>
    </w:r>
    <w:r w:rsidR="00CB40CA">
      <w:rPr>
        <w:noProof/>
      </w:rPr>
      <w:t>1</w:t>
    </w:r>
    <w:r>
      <w:fldChar w:fldCharType="end"/>
    </w:r>
    <w:r>
      <w:t xml:space="preserve"> (celkem </w:t>
    </w:r>
    <w:r>
      <w:fldChar w:fldCharType="begin"/>
    </w:r>
    <w:r>
      <w:instrText>NUMPAGES</w:instrText>
    </w:r>
    <w:r>
      <w:fldChar w:fldCharType="separate"/>
    </w:r>
    <w:r w:rsidR="00CB40CA">
      <w:rPr>
        <w:noProof/>
      </w:rPr>
      <w:t>5</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F452" w14:textId="77777777" w:rsidR="00505B16" w:rsidRDefault="00505B16" w:rsidP="009C3EC7">
      <w:r>
        <w:separator/>
      </w:r>
    </w:p>
  </w:footnote>
  <w:footnote w:type="continuationSeparator" w:id="0">
    <w:p w14:paraId="4BB8F8B5" w14:textId="77777777" w:rsidR="00505B16" w:rsidRDefault="00505B16" w:rsidP="009C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6" w:type="dxa"/>
      <w:tblLook w:val="04A0" w:firstRow="1" w:lastRow="0" w:firstColumn="1" w:lastColumn="0" w:noHBand="0" w:noVBand="1"/>
    </w:tblPr>
    <w:tblGrid>
      <w:gridCol w:w="4967"/>
      <w:gridCol w:w="4729"/>
    </w:tblGrid>
    <w:tr w:rsidR="0041764C" w:rsidRPr="007519CC" w14:paraId="5E3F2F2A" w14:textId="77777777">
      <w:trPr>
        <w:trHeight w:val="180"/>
      </w:trPr>
      <w:tc>
        <w:tcPr>
          <w:tcW w:w="9696" w:type="dxa"/>
          <w:gridSpan w:val="2"/>
          <w:shd w:val="clear" w:color="auto" w:fill="auto"/>
        </w:tcPr>
        <w:p w14:paraId="7E069997" w14:textId="77777777" w:rsidR="0028783B" w:rsidRPr="00DB270E" w:rsidRDefault="00DB270E" w:rsidP="000244CC">
          <w:pPr>
            <w:rPr>
              <w:b/>
              <w:bCs/>
              <w:i/>
              <w:sz w:val="21"/>
              <w:szCs w:val="21"/>
            </w:rPr>
          </w:pPr>
          <w:r w:rsidRPr="00DB270E">
            <w:rPr>
              <w:b/>
              <w:bCs/>
              <w:i/>
              <w:sz w:val="21"/>
              <w:szCs w:val="21"/>
            </w:rPr>
            <w:t>Diagnostiky mostů pro zpracování PD 2023</w:t>
          </w:r>
        </w:p>
      </w:tc>
    </w:tr>
    <w:tr w:rsidR="0041764C" w:rsidRPr="007519CC" w14:paraId="10DB9922" w14:textId="77777777">
      <w:trPr>
        <w:trHeight w:val="80"/>
      </w:trPr>
      <w:tc>
        <w:tcPr>
          <w:tcW w:w="4967" w:type="dxa"/>
          <w:shd w:val="clear" w:color="auto" w:fill="auto"/>
        </w:tcPr>
        <w:p w14:paraId="39013B18" w14:textId="77777777" w:rsidR="0041764C" w:rsidRPr="00E87139" w:rsidRDefault="006E3452" w:rsidP="00FE2786">
          <w:pPr>
            <w:rPr>
              <w:sz w:val="21"/>
              <w:szCs w:val="21"/>
            </w:rPr>
          </w:pPr>
          <w:r w:rsidRPr="00E87139">
            <w:rPr>
              <w:sz w:val="21"/>
              <w:szCs w:val="21"/>
            </w:rPr>
            <w:t xml:space="preserve">Číslo smlouvy objednatele: </w:t>
          </w:r>
        </w:p>
      </w:tc>
      <w:tc>
        <w:tcPr>
          <w:tcW w:w="4729" w:type="dxa"/>
          <w:shd w:val="clear" w:color="auto" w:fill="auto"/>
        </w:tcPr>
        <w:p w14:paraId="7F44E394" w14:textId="47048919" w:rsidR="0041764C" w:rsidRPr="00E87139" w:rsidRDefault="006E3452" w:rsidP="00FE2786">
          <w:pPr>
            <w:jc w:val="right"/>
            <w:rPr>
              <w:sz w:val="21"/>
              <w:szCs w:val="21"/>
            </w:rPr>
          </w:pPr>
          <w:r w:rsidRPr="00E87139">
            <w:rPr>
              <w:sz w:val="21"/>
              <w:szCs w:val="21"/>
            </w:rPr>
            <w:t>Číslo smlouvy zhotovitele:</w:t>
          </w:r>
          <w:r w:rsidR="008C6EB6">
            <w:rPr>
              <w:sz w:val="21"/>
              <w:szCs w:val="21"/>
            </w:rPr>
            <w:t xml:space="preserve"> SML/11057/2023</w:t>
          </w:r>
          <w:r w:rsidRPr="00E87139">
            <w:rPr>
              <w:sz w:val="21"/>
              <w:szCs w:val="21"/>
            </w:rPr>
            <w:t xml:space="preserve"> </w:t>
          </w:r>
        </w:p>
      </w:tc>
    </w:tr>
  </w:tbl>
  <w:p w14:paraId="538E6446" w14:textId="77777777" w:rsidR="0041764C"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C94"/>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17472A"/>
    <w:multiLevelType w:val="hybridMultilevel"/>
    <w:tmpl w:val="FDA2BF8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8D9C1AD8">
      <w:start w:val="1"/>
      <w:numFmt w:val="upperRoman"/>
      <w:lvlText w:val="%3."/>
      <w:lvlJc w:val="left"/>
      <w:pPr>
        <w:tabs>
          <w:tab w:val="num" w:pos="2700"/>
        </w:tabs>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2A5F59"/>
    <w:multiLevelType w:val="hybridMultilevel"/>
    <w:tmpl w:val="31D05B2C"/>
    <w:lvl w:ilvl="0" w:tplc="71F06CA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C56E0"/>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4D3C09"/>
    <w:multiLevelType w:val="hybridMultilevel"/>
    <w:tmpl w:val="FDA2BF8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8D9C1AD8">
      <w:start w:val="1"/>
      <w:numFmt w:val="upperRoman"/>
      <w:lvlText w:val="%3."/>
      <w:lvlJc w:val="left"/>
      <w:pPr>
        <w:tabs>
          <w:tab w:val="num" w:pos="2340"/>
        </w:tabs>
        <w:ind w:left="2340" w:hanging="720"/>
      </w:pPr>
      <w:rPr>
        <w:rFonts w:cs="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9776E35"/>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5220F"/>
    <w:multiLevelType w:val="multilevel"/>
    <w:tmpl w:val="99A00482"/>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941067"/>
    <w:multiLevelType w:val="hybridMultilevel"/>
    <w:tmpl w:val="D8EA150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89F2693"/>
    <w:multiLevelType w:val="hybridMultilevel"/>
    <w:tmpl w:val="CE16DCE2"/>
    <w:lvl w:ilvl="0" w:tplc="29C6E3F4">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8C11F8"/>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F8499D"/>
    <w:multiLevelType w:val="hybridMultilevel"/>
    <w:tmpl w:val="E14478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492F17"/>
    <w:multiLevelType w:val="hybridMultilevel"/>
    <w:tmpl w:val="6BE219CC"/>
    <w:lvl w:ilvl="0" w:tplc="04050017">
      <w:start w:val="1"/>
      <w:numFmt w:val="lowerLetter"/>
      <w:lvlText w:val="%1)"/>
      <w:lvlJc w:val="left"/>
      <w:pPr>
        <w:tabs>
          <w:tab w:val="num" w:pos="540"/>
        </w:tabs>
        <w:ind w:left="54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E811F06"/>
    <w:multiLevelType w:val="multilevel"/>
    <w:tmpl w:val="A75866C0"/>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8815123"/>
    <w:multiLevelType w:val="multilevel"/>
    <w:tmpl w:val="3E4423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49265967">
    <w:abstractNumId w:val="13"/>
  </w:num>
  <w:num w:numId="2" w16cid:durableId="1094403879">
    <w:abstractNumId w:val="6"/>
  </w:num>
  <w:num w:numId="3" w16cid:durableId="96407617">
    <w:abstractNumId w:val="5"/>
  </w:num>
  <w:num w:numId="4" w16cid:durableId="1195996130">
    <w:abstractNumId w:val="9"/>
  </w:num>
  <w:num w:numId="5" w16cid:durableId="263223110">
    <w:abstractNumId w:val="3"/>
  </w:num>
  <w:num w:numId="6" w16cid:durableId="902641928">
    <w:abstractNumId w:val="0"/>
  </w:num>
  <w:num w:numId="7" w16cid:durableId="1896549396">
    <w:abstractNumId w:val="1"/>
  </w:num>
  <w:num w:numId="8" w16cid:durableId="1365210497">
    <w:abstractNumId w:val="4"/>
  </w:num>
  <w:num w:numId="9" w16cid:durableId="220555653">
    <w:abstractNumId w:val="10"/>
  </w:num>
  <w:num w:numId="10" w16cid:durableId="286157574">
    <w:abstractNumId w:val="11"/>
  </w:num>
  <w:num w:numId="11" w16cid:durableId="738939287">
    <w:abstractNumId w:val="12"/>
  </w:num>
  <w:num w:numId="12" w16cid:durableId="574247462">
    <w:abstractNumId w:val="8"/>
  </w:num>
  <w:num w:numId="13" w16cid:durableId="1221869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308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7"/>
    <w:rsid w:val="0001605D"/>
    <w:rsid w:val="000244CC"/>
    <w:rsid w:val="0004449D"/>
    <w:rsid w:val="00053763"/>
    <w:rsid w:val="000944D3"/>
    <w:rsid w:val="00094B41"/>
    <w:rsid w:val="000B4318"/>
    <w:rsid w:val="000C6E93"/>
    <w:rsid w:val="000F4621"/>
    <w:rsid w:val="00117E2C"/>
    <w:rsid w:val="00140F41"/>
    <w:rsid w:val="00143762"/>
    <w:rsid w:val="00164703"/>
    <w:rsid w:val="00174F02"/>
    <w:rsid w:val="001C339D"/>
    <w:rsid w:val="001D66AB"/>
    <w:rsid w:val="001E106B"/>
    <w:rsid w:val="0020074A"/>
    <w:rsid w:val="0020229B"/>
    <w:rsid w:val="00237BC0"/>
    <w:rsid w:val="00254615"/>
    <w:rsid w:val="0028783B"/>
    <w:rsid w:val="002C02CF"/>
    <w:rsid w:val="002E4926"/>
    <w:rsid w:val="002F7845"/>
    <w:rsid w:val="003137F6"/>
    <w:rsid w:val="003304DC"/>
    <w:rsid w:val="00344526"/>
    <w:rsid w:val="00350AC8"/>
    <w:rsid w:val="00361643"/>
    <w:rsid w:val="00385601"/>
    <w:rsid w:val="00391FA4"/>
    <w:rsid w:val="003A2376"/>
    <w:rsid w:val="00415B40"/>
    <w:rsid w:val="00451535"/>
    <w:rsid w:val="004761AE"/>
    <w:rsid w:val="00476AAE"/>
    <w:rsid w:val="004A1F4A"/>
    <w:rsid w:val="004A2663"/>
    <w:rsid w:val="00505B16"/>
    <w:rsid w:val="00586A47"/>
    <w:rsid w:val="00591B95"/>
    <w:rsid w:val="00616F51"/>
    <w:rsid w:val="006608EB"/>
    <w:rsid w:val="006C48C1"/>
    <w:rsid w:val="006E3452"/>
    <w:rsid w:val="00722FD9"/>
    <w:rsid w:val="00746BEE"/>
    <w:rsid w:val="00752F5F"/>
    <w:rsid w:val="0076108C"/>
    <w:rsid w:val="00772FF2"/>
    <w:rsid w:val="007964B4"/>
    <w:rsid w:val="008060CC"/>
    <w:rsid w:val="00842843"/>
    <w:rsid w:val="008A2A20"/>
    <w:rsid w:val="008C6EB6"/>
    <w:rsid w:val="008D4663"/>
    <w:rsid w:val="008F25A3"/>
    <w:rsid w:val="0091107E"/>
    <w:rsid w:val="00913EEE"/>
    <w:rsid w:val="00915D6F"/>
    <w:rsid w:val="009A1ACB"/>
    <w:rsid w:val="009C3EC7"/>
    <w:rsid w:val="009F40DD"/>
    <w:rsid w:val="00A368F8"/>
    <w:rsid w:val="00A55D15"/>
    <w:rsid w:val="00A63FBD"/>
    <w:rsid w:val="00AC481A"/>
    <w:rsid w:val="00AC6B4C"/>
    <w:rsid w:val="00B11D35"/>
    <w:rsid w:val="00B32830"/>
    <w:rsid w:val="00B462EC"/>
    <w:rsid w:val="00B52C99"/>
    <w:rsid w:val="00B535A0"/>
    <w:rsid w:val="00B53EFF"/>
    <w:rsid w:val="00B64738"/>
    <w:rsid w:val="00B9270B"/>
    <w:rsid w:val="00C07AAB"/>
    <w:rsid w:val="00C521E5"/>
    <w:rsid w:val="00C63DE3"/>
    <w:rsid w:val="00C716AC"/>
    <w:rsid w:val="00CB40CA"/>
    <w:rsid w:val="00D83B02"/>
    <w:rsid w:val="00D948F9"/>
    <w:rsid w:val="00DB270E"/>
    <w:rsid w:val="00DE6A29"/>
    <w:rsid w:val="00DF59B6"/>
    <w:rsid w:val="00DF74FD"/>
    <w:rsid w:val="00E129BA"/>
    <w:rsid w:val="00E9453C"/>
    <w:rsid w:val="00EC1257"/>
    <w:rsid w:val="00F46161"/>
    <w:rsid w:val="00F80E0C"/>
    <w:rsid w:val="00F8392E"/>
    <w:rsid w:val="00FE1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440D"/>
  <w15:docId w15:val="{8F3AE21D-B7C3-4F63-AC93-3841E7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EC7"/>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Tlotextu"/>
    <w:uiPriority w:val="99"/>
    <w:rsid w:val="009C3EC7"/>
    <w:rPr>
      <w:sz w:val="24"/>
      <w:szCs w:val="24"/>
    </w:rPr>
  </w:style>
  <w:style w:type="paragraph" w:customStyle="1" w:styleId="Tlotextu">
    <w:name w:val="Tělo textu"/>
    <w:basedOn w:val="Normln"/>
    <w:link w:val="ZkladntextChar"/>
    <w:uiPriority w:val="99"/>
    <w:rsid w:val="009C3EC7"/>
    <w:pPr>
      <w:spacing w:after="120" w:line="288" w:lineRule="auto"/>
    </w:pPr>
    <w:rPr>
      <w:rFonts w:asciiTheme="minorHAnsi" w:eastAsiaTheme="minorHAnsi" w:hAnsiTheme="minorHAnsi" w:cstheme="minorBidi"/>
      <w:lang w:eastAsia="en-US"/>
    </w:rPr>
  </w:style>
  <w:style w:type="paragraph" w:styleId="Zhlav">
    <w:name w:val="header"/>
    <w:basedOn w:val="Normln"/>
    <w:link w:val="ZhlavChar"/>
    <w:rsid w:val="009C3EC7"/>
    <w:pPr>
      <w:tabs>
        <w:tab w:val="center" w:pos="4536"/>
        <w:tab w:val="right" w:pos="9072"/>
      </w:tabs>
    </w:pPr>
  </w:style>
  <w:style w:type="character" w:customStyle="1" w:styleId="ZhlavChar">
    <w:name w:val="Záhlaví Char"/>
    <w:basedOn w:val="Standardnpsmoodstavce"/>
    <w:link w:val="Zhlav"/>
    <w:rsid w:val="009C3EC7"/>
    <w:rPr>
      <w:rFonts w:ascii="Times New Roman" w:eastAsia="Times New Roman" w:hAnsi="Times New Roman" w:cs="Times New Roman"/>
      <w:sz w:val="24"/>
      <w:szCs w:val="24"/>
      <w:lang w:eastAsia="cs-CZ"/>
    </w:rPr>
  </w:style>
  <w:style w:type="paragraph" w:styleId="Zpat">
    <w:name w:val="footer"/>
    <w:basedOn w:val="Normln"/>
    <w:link w:val="ZpatChar"/>
    <w:rsid w:val="009C3EC7"/>
    <w:pPr>
      <w:tabs>
        <w:tab w:val="center" w:pos="4536"/>
        <w:tab w:val="right" w:pos="9072"/>
      </w:tabs>
    </w:pPr>
  </w:style>
  <w:style w:type="character" w:customStyle="1" w:styleId="ZpatChar">
    <w:name w:val="Zápatí Char"/>
    <w:basedOn w:val="Standardnpsmoodstavce"/>
    <w:link w:val="Zpat"/>
    <w:rsid w:val="009C3EC7"/>
    <w:rPr>
      <w:rFonts w:ascii="Times New Roman" w:eastAsia="Times New Roman" w:hAnsi="Times New Roman" w:cs="Times New Roman"/>
      <w:sz w:val="24"/>
      <w:szCs w:val="24"/>
      <w:lang w:eastAsia="cs-CZ"/>
    </w:rPr>
  </w:style>
  <w:style w:type="paragraph" w:styleId="Zkladntext">
    <w:name w:val="Body Text"/>
    <w:basedOn w:val="Normln"/>
    <w:link w:val="ZkladntextChar1"/>
    <w:uiPriority w:val="99"/>
    <w:rsid w:val="009C3EC7"/>
    <w:pPr>
      <w:suppressAutoHyphens w:val="0"/>
      <w:spacing w:after="120"/>
    </w:pPr>
  </w:style>
  <w:style w:type="character" w:customStyle="1" w:styleId="ZkladntextChar1">
    <w:name w:val="Základní text Char1"/>
    <w:basedOn w:val="Standardnpsmoodstavce"/>
    <w:link w:val="Zkladntext"/>
    <w:uiPriority w:val="99"/>
    <w:rsid w:val="009C3EC7"/>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174F02"/>
    <w:pPr>
      <w:ind w:left="720"/>
      <w:contextualSpacing/>
    </w:pPr>
  </w:style>
  <w:style w:type="paragraph" w:styleId="Textbubliny">
    <w:name w:val="Balloon Text"/>
    <w:basedOn w:val="Normln"/>
    <w:link w:val="TextbublinyChar"/>
    <w:uiPriority w:val="99"/>
    <w:semiHidden/>
    <w:unhideWhenUsed/>
    <w:rsid w:val="00F461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6161"/>
    <w:rPr>
      <w:rFonts w:ascii="Segoe UI" w:eastAsia="Times New Roman" w:hAnsi="Segoe UI" w:cs="Segoe UI"/>
      <w:sz w:val="18"/>
      <w:szCs w:val="18"/>
      <w:lang w:eastAsia="cs-CZ"/>
    </w:rPr>
  </w:style>
  <w:style w:type="character" w:styleId="Hypertextovodkaz">
    <w:name w:val="Hyperlink"/>
    <w:rsid w:val="00053763"/>
    <w:rPr>
      <w:rFonts w:cs="Times New Roman"/>
      <w:color w:val="0000FF"/>
      <w:u w:val="single"/>
    </w:rPr>
  </w:style>
  <w:style w:type="character" w:styleId="Nevyeenzmnka">
    <w:name w:val="Unresolved Mention"/>
    <w:basedOn w:val="Standardnpsmoodstavce"/>
    <w:uiPriority w:val="99"/>
    <w:semiHidden/>
    <w:unhideWhenUsed/>
    <w:rsid w:val="0001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2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1771-4CD0-4470-8172-C916CBE5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1846</Words>
  <Characters>10896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Klára Ibrmajerová</cp:lastModifiedBy>
  <cp:revision>4</cp:revision>
  <cp:lastPrinted>2023-02-27T06:40:00Z</cp:lastPrinted>
  <dcterms:created xsi:type="dcterms:W3CDTF">2023-07-10T12:01:00Z</dcterms:created>
  <dcterms:modified xsi:type="dcterms:W3CDTF">2023-07-10T12:08:00Z</dcterms:modified>
</cp:coreProperties>
</file>