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F9" w:rsidRDefault="00F84DF9" w:rsidP="00AD04E0">
      <w:pPr>
        <w:pStyle w:val="Normln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351772">
        <w:rPr>
          <w:b/>
          <w:sz w:val="32"/>
          <w:szCs w:val="32"/>
        </w:rPr>
        <w:t xml:space="preserve">Smlouva o </w:t>
      </w:r>
      <w:r w:rsidR="00912331">
        <w:rPr>
          <w:b/>
          <w:sz w:val="32"/>
          <w:szCs w:val="32"/>
        </w:rPr>
        <w:t xml:space="preserve">vzájemné </w:t>
      </w:r>
      <w:r w:rsidRPr="00351772">
        <w:rPr>
          <w:b/>
          <w:sz w:val="32"/>
          <w:szCs w:val="32"/>
        </w:rPr>
        <w:t>spolupráci</w:t>
      </w:r>
    </w:p>
    <w:p w:rsidR="00AD04E0" w:rsidRPr="00351772" w:rsidRDefault="00AD04E0" w:rsidP="00AD04E0">
      <w:pPr>
        <w:widowControl w:val="0"/>
        <w:jc w:val="both"/>
        <w:rPr>
          <w:rFonts w:ascii="Times New Roman" w:hAnsi="Times New Roman"/>
          <w:i/>
          <w:snapToGrid w:val="0"/>
        </w:rPr>
      </w:pPr>
    </w:p>
    <w:p w:rsidR="00AD04E0" w:rsidRPr="00B473A3" w:rsidRDefault="00C07441" w:rsidP="00B473A3">
      <w:pPr>
        <w:jc w:val="center"/>
        <w:rPr>
          <w:rFonts w:ascii="Times New Roman" w:hAnsi="Times New Roman"/>
          <w:i/>
          <w:color w:val="000000"/>
          <w:sz w:val="24"/>
        </w:rPr>
      </w:pPr>
      <w:r w:rsidRPr="00B473A3">
        <w:rPr>
          <w:rFonts w:ascii="Times New Roman" w:hAnsi="Times New Roman"/>
          <w:i/>
          <w:color w:val="000000"/>
          <w:sz w:val="24"/>
        </w:rPr>
        <w:t>d</w:t>
      </w:r>
      <w:r w:rsidR="00500782">
        <w:rPr>
          <w:rFonts w:ascii="Times New Roman" w:hAnsi="Times New Roman"/>
          <w:i/>
          <w:color w:val="000000"/>
          <w:sz w:val="24"/>
        </w:rPr>
        <w:t xml:space="preserve">le </w:t>
      </w:r>
      <w:proofErr w:type="spellStart"/>
      <w:r w:rsidR="00500782">
        <w:rPr>
          <w:rFonts w:ascii="Times New Roman" w:hAnsi="Times New Roman"/>
          <w:i/>
          <w:color w:val="000000"/>
          <w:sz w:val="24"/>
        </w:rPr>
        <w:t>ust</w:t>
      </w:r>
      <w:proofErr w:type="spellEnd"/>
      <w:r w:rsidR="00500782">
        <w:rPr>
          <w:rFonts w:ascii="Times New Roman" w:hAnsi="Times New Roman"/>
          <w:i/>
          <w:color w:val="000000"/>
          <w:sz w:val="24"/>
        </w:rPr>
        <w:t>. § 1746 odst. 2 zákona č</w:t>
      </w:r>
      <w:r w:rsidRPr="00B473A3">
        <w:rPr>
          <w:rFonts w:ascii="Times New Roman" w:hAnsi="Times New Roman"/>
          <w:i/>
          <w:color w:val="000000"/>
          <w:sz w:val="24"/>
        </w:rPr>
        <w:t>. 89/2012 Sb., občanský zákoník, ve znění pozdějších předpisů</w:t>
      </w:r>
    </w:p>
    <w:p w:rsidR="00C07441" w:rsidRPr="00B473A3" w:rsidRDefault="00C07441" w:rsidP="00B473A3">
      <w:pPr>
        <w:jc w:val="center"/>
        <w:rPr>
          <w:rFonts w:ascii="Times New Roman" w:hAnsi="Times New Roman"/>
          <w:i/>
          <w:color w:val="000000"/>
          <w:sz w:val="24"/>
        </w:rPr>
      </w:pPr>
      <w:r w:rsidRPr="00B473A3">
        <w:rPr>
          <w:rFonts w:ascii="Times New Roman" w:hAnsi="Times New Roman"/>
          <w:i/>
          <w:color w:val="000000"/>
          <w:sz w:val="24"/>
        </w:rPr>
        <w:t xml:space="preserve">(dále jen </w:t>
      </w:r>
      <w:r w:rsidRPr="00B473A3">
        <w:rPr>
          <w:rFonts w:ascii="Times New Roman" w:hAnsi="Times New Roman"/>
          <w:b/>
          <w:i/>
          <w:color w:val="000000"/>
          <w:sz w:val="24"/>
        </w:rPr>
        <w:t>„Smlouva“</w:t>
      </w:r>
      <w:r w:rsidRPr="00B473A3">
        <w:rPr>
          <w:rFonts w:ascii="Times New Roman" w:hAnsi="Times New Roman"/>
          <w:i/>
          <w:color w:val="000000"/>
          <w:sz w:val="24"/>
        </w:rPr>
        <w:t>)</w:t>
      </w:r>
    </w:p>
    <w:p w:rsidR="00C07441" w:rsidRDefault="00C07441" w:rsidP="00E45611">
      <w:pPr>
        <w:widowContro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Smluvní strany:</w:t>
      </w:r>
    </w:p>
    <w:p w:rsidR="00C07441" w:rsidRDefault="00C07441" w:rsidP="00E45611">
      <w:pPr>
        <w:widowControl w:val="0"/>
        <w:rPr>
          <w:rFonts w:ascii="Times New Roman" w:hAnsi="Times New Roman"/>
          <w:b/>
          <w:color w:val="000000"/>
          <w:sz w:val="24"/>
        </w:rPr>
      </w:pPr>
    </w:p>
    <w:p w:rsidR="00E45611" w:rsidRPr="00DF1DD3" w:rsidRDefault="00C07441" w:rsidP="00DF1DD3">
      <w:pPr>
        <w:pStyle w:val="Odstavecseseznamem"/>
        <w:widowControl w:val="0"/>
        <w:numPr>
          <w:ilvl w:val="0"/>
          <w:numId w:val="20"/>
        </w:num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Statutární město Olomouc</w:t>
      </w:r>
    </w:p>
    <w:p w:rsidR="00DF1DD3" w:rsidRPr="00E45611" w:rsidRDefault="00C07441" w:rsidP="003035E8">
      <w:pPr>
        <w:widowControl w:val="0"/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 sídlem</w:t>
      </w:r>
      <w:r w:rsidR="00BF50A4">
        <w:rPr>
          <w:rFonts w:ascii="Times New Roman" w:hAnsi="Times New Roman"/>
          <w:color w:val="000000"/>
          <w:sz w:val="24"/>
        </w:rPr>
        <w:t>:</w:t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137EA">
        <w:rPr>
          <w:rFonts w:ascii="Times New Roman" w:hAnsi="Times New Roman"/>
          <w:color w:val="000000"/>
          <w:sz w:val="24"/>
        </w:rPr>
        <w:t xml:space="preserve">Horní náměstí </w:t>
      </w:r>
      <w:proofErr w:type="gramStart"/>
      <w:r w:rsidR="00B137EA">
        <w:rPr>
          <w:rFonts w:ascii="Times New Roman" w:hAnsi="Times New Roman"/>
          <w:color w:val="000000"/>
          <w:sz w:val="24"/>
        </w:rPr>
        <w:t>č.p.</w:t>
      </w:r>
      <w:proofErr w:type="gramEnd"/>
      <w:r w:rsidR="0004638E">
        <w:rPr>
          <w:rFonts w:ascii="Times New Roman" w:hAnsi="Times New Roman"/>
          <w:color w:val="000000"/>
          <w:sz w:val="24"/>
        </w:rPr>
        <w:t xml:space="preserve"> </w:t>
      </w:r>
      <w:r w:rsidR="00B137EA">
        <w:rPr>
          <w:rFonts w:ascii="Times New Roman" w:hAnsi="Times New Roman"/>
          <w:color w:val="000000"/>
          <w:sz w:val="24"/>
        </w:rPr>
        <w:t>58</w:t>
      </w:r>
      <w:r>
        <w:rPr>
          <w:rFonts w:ascii="Times New Roman" w:hAnsi="Times New Roman"/>
          <w:color w:val="000000"/>
          <w:sz w:val="24"/>
        </w:rPr>
        <w:t xml:space="preserve">3, </w:t>
      </w:r>
      <w:r w:rsidRPr="00E45611">
        <w:rPr>
          <w:rFonts w:ascii="Times New Roman" w:hAnsi="Times New Roman"/>
          <w:color w:val="000000"/>
          <w:sz w:val="24"/>
        </w:rPr>
        <w:t xml:space="preserve">779 11 </w:t>
      </w:r>
      <w:r>
        <w:rPr>
          <w:rFonts w:ascii="Times New Roman" w:hAnsi="Times New Roman"/>
          <w:color w:val="000000"/>
          <w:sz w:val="24"/>
        </w:rPr>
        <w:t>Olomouc</w:t>
      </w:r>
    </w:p>
    <w:p w:rsidR="00E45611" w:rsidRPr="00E45611" w:rsidRDefault="00E45611" w:rsidP="00DF1DD3">
      <w:pPr>
        <w:widowControl w:val="0"/>
        <w:ind w:firstLine="708"/>
        <w:rPr>
          <w:rFonts w:ascii="Times New Roman" w:hAnsi="Times New Roman"/>
          <w:color w:val="000000"/>
          <w:sz w:val="24"/>
        </w:rPr>
      </w:pPr>
      <w:r w:rsidRPr="00E45611">
        <w:rPr>
          <w:rFonts w:ascii="Times New Roman" w:hAnsi="Times New Roman"/>
          <w:color w:val="000000"/>
          <w:sz w:val="24"/>
        </w:rPr>
        <w:t xml:space="preserve">IČO: </w:t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137EA">
        <w:rPr>
          <w:rFonts w:ascii="Times New Roman" w:hAnsi="Times New Roman"/>
          <w:color w:val="000000"/>
          <w:sz w:val="24"/>
        </w:rPr>
        <w:t>00299308</w:t>
      </w:r>
    </w:p>
    <w:p w:rsidR="00E45611" w:rsidRPr="00E45611" w:rsidRDefault="00E45611" w:rsidP="00DF1DD3">
      <w:pPr>
        <w:widowControl w:val="0"/>
        <w:ind w:firstLine="708"/>
        <w:rPr>
          <w:rFonts w:ascii="Times New Roman" w:hAnsi="Times New Roman"/>
          <w:color w:val="000000"/>
          <w:sz w:val="24"/>
        </w:rPr>
      </w:pPr>
      <w:r w:rsidRPr="00E45611">
        <w:rPr>
          <w:rFonts w:ascii="Times New Roman" w:hAnsi="Times New Roman"/>
          <w:color w:val="000000"/>
          <w:sz w:val="24"/>
        </w:rPr>
        <w:t>DIČ:</w:t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Pr="00E45611">
        <w:rPr>
          <w:rFonts w:ascii="Times New Roman" w:hAnsi="Times New Roman"/>
          <w:color w:val="000000"/>
          <w:sz w:val="24"/>
        </w:rPr>
        <w:t>CZ</w:t>
      </w:r>
      <w:r w:rsidR="00B137EA">
        <w:rPr>
          <w:rFonts w:ascii="Times New Roman" w:hAnsi="Times New Roman"/>
          <w:color w:val="000000"/>
          <w:sz w:val="24"/>
        </w:rPr>
        <w:t>00299308</w:t>
      </w:r>
    </w:p>
    <w:p w:rsidR="003035E8" w:rsidRDefault="003035E8" w:rsidP="003035E8">
      <w:pPr>
        <w:widowControl w:val="0"/>
        <w:ind w:firstLine="708"/>
        <w:rPr>
          <w:rFonts w:ascii="Times New Roman" w:hAnsi="Times New Roman"/>
          <w:color w:val="000000"/>
          <w:sz w:val="24"/>
        </w:rPr>
      </w:pPr>
    </w:p>
    <w:p w:rsidR="003035E8" w:rsidRPr="003035E8" w:rsidRDefault="003035E8" w:rsidP="003035E8">
      <w:pPr>
        <w:widowControl w:val="0"/>
        <w:ind w:firstLine="708"/>
        <w:rPr>
          <w:rFonts w:ascii="Times New Roman" w:hAnsi="Times New Roman"/>
          <w:color w:val="000000"/>
          <w:sz w:val="24"/>
        </w:rPr>
      </w:pPr>
      <w:r w:rsidRPr="003035E8">
        <w:rPr>
          <w:rFonts w:ascii="Times New Roman" w:hAnsi="Times New Roman"/>
          <w:color w:val="000000"/>
          <w:sz w:val="24"/>
        </w:rPr>
        <w:t>Zastoupeno:</w:t>
      </w:r>
      <w:r w:rsidRPr="003035E8">
        <w:rPr>
          <w:rFonts w:ascii="Times New Roman" w:hAnsi="Times New Roman"/>
          <w:color w:val="000000"/>
          <w:sz w:val="24"/>
        </w:rPr>
        <w:tab/>
      </w:r>
    </w:p>
    <w:p w:rsidR="00CB1E23" w:rsidRPr="006768E8" w:rsidRDefault="003035E8" w:rsidP="00B64AC5">
      <w:pPr>
        <w:widowControl w:val="0"/>
        <w:ind w:left="3543" w:hanging="2835"/>
        <w:jc w:val="both"/>
        <w:rPr>
          <w:rFonts w:ascii="Times New Roman" w:hAnsi="Times New Roman"/>
          <w:color w:val="000000"/>
          <w:sz w:val="24"/>
        </w:rPr>
      </w:pPr>
      <w:r w:rsidRPr="006768E8">
        <w:rPr>
          <w:rFonts w:ascii="Times New Roman" w:hAnsi="Times New Roman"/>
          <w:color w:val="000000"/>
          <w:sz w:val="24"/>
          <w:u w:val="single"/>
        </w:rPr>
        <w:t>Ve věcech smluvních:</w:t>
      </w:r>
      <w:r w:rsidRPr="006768E8">
        <w:rPr>
          <w:rFonts w:ascii="Times New Roman" w:hAnsi="Times New Roman"/>
          <w:color w:val="000000"/>
          <w:sz w:val="24"/>
        </w:rPr>
        <w:tab/>
      </w:r>
      <w:r w:rsidR="006768E8">
        <w:rPr>
          <w:rFonts w:ascii="Times New Roman" w:hAnsi="Times New Roman"/>
          <w:color w:val="000000"/>
          <w:sz w:val="24"/>
        </w:rPr>
        <w:t>Ing. Marek Černý</w:t>
      </w:r>
      <w:r w:rsidR="00CA3A6E">
        <w:rPr>
          <w:rFonts w:ascii="Times New Roman" w:hAnsi="Times New Roman"/>
          <w:color w:val="000000"/>
          <w:sz w:val="24"/>
        </w:rPr>
        <w:t>, vedoucí odboru dopravy a územního rozvoje Magistrátu města Olomouce</w:t>
      </w:r>
    </w:p>
    <w:p w:rsidR="00BF50A4" w:rsidRPr="003035E8" w:rsidRDefault="003035E8" w:rsidP="0004638E">
      <w:pPr>
        <w:widowControl w:val="0"/>
        <w:ind w:firstLine="708"/>
        <w:rPr>
          <w:rFonts w:ascii="Times New Roman" w:hAnsi="Times New Roman"/>
          <w:color w:val="000000"/>
          <w:sz w:val="24"/>
        </w:rPr>
      </w:pPr>
      <w:r w:rsidRPr="006768E8">
        <w:rPr>
          <w:rFonts w:ascii="Times New Roman" w:hAnsi="Times New Roman"/>
          <w:color w:val="000000"/>
          <w:sz w:val="24"/>
          <w:u w:val="single"/>
        </w:rPr>
        <w:t>Ve věcech technických:</w:t>
      </w:r>
      <w:r w:rsidRPr="006768E8">
        <w:rPr>
          <w:rFonts w:ascii="Times New Roman" w:hAnsi="Times New Roman"/>
          <w:color w:val="000000"/>
          <w:sz w:val="24"/>
        </w:rPr>
        <w:tab/>
      </w:r>
      <w:r w:rsidR="006768E8" w:rsidRPr="006768E8">
        <w:rPr>
          <w:rFonts w:ascii="Times New Roman" w:hAnsi="Times New Roman"/>
          <w:color w:val="000000"/>
          <w:sz w:val="24"/>
        </w:rPr>
        <w:t>Ing. Petra Pospíšilová</w:t>
      </w:r>
      <w:r w:rsidR="0004638E" w:rsidRPr="006768E8">
        <w:rPr>
          <w:rFonts w:ascii="Times New Roman" w:hAnsi="Times New Roman"/>
          <w:color w:val="000000"/>
          <w:sz w:val="24"/>
        </w:rPr>
        <w:t>.</w:t>
      </w:r>
    </w:p>
    <w:p w:rsidR="003035E8" w:rsidRDefault="003035E8" w:rsidP="003035E8">
      <w:pPr>
        <w:widowControl w:val="0"/>
        <w:ind w:firstLine="708"/>
        <w:rPr>
          <w:rFonts w:ascii="Times New Roman" w:hAnsi="Times New Roman"/>
          <w:color w:val="000000"/>
          <w:sz w:val="24"/>
        </w:rPr>
      </w:pPr>
    </w:p>
    <w:p w:rsidR="00982E2F" w:rsidRPr="00E45611" w:rsidRDefault="0004638E" w:rsidP="003035E8">
      <w:pPr>
        <w:widowControl w:val="0"/>
        <w:ind w:firstLine="70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 w:rsidR="00DF1DD3">
        <w:rPr>
          <w:rFonts w:ascii="Times New Roman" w:hAnsi="Times New Roman"/>
          <w:color w:val="000000"/>
          <w:sz w:val="24"/>
        </w:rPr>
        <w:t xml:space="preserve">(dále jen </w:t>
      </w:r>
      <w:r w:rsidR="00DF1DD3" w:rsidRPr="00DF1DD3">
        <w:rPr>
          <w:rFonts w:ascii="Times New Roman" w:hAnsi="Times New Roman"/>
          <w:b/>
          <w:color w:val="000000"/>
          <w:sz w:val="24"/>
        </w:rPr>
        <w:t>„SMOl“)</w:t>
      </w:r>
    </w:p>
    <w:p w:rsidR="00AD04E0" w:rsidRPr="00351772" w:rsidRDefault="00AD04E0" w:rsidP="00AD04E0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AD04E0" w:rsidRDefault="00AD04E0" w:rsidP="00AD04E0">
      <w:pPr>
        <w:widowControl w:val="0"/>
        <w:jc w:val="both"/>
        <w:rPr>
          <w:rFonts w:ascii="Times New Roman" w:hAnsi="Times New Roman"/>
          <w:snapToGrid w:val="0"/>
          <w:sz w:val="24"/>
        </w:rPr>
      </w:pPr>
      <w:r w:rsidRPr="00351772">
        <w:rPr>
          <w:rFonts w:ascii="Times New Roman" w:hAnsi="Times New Roman"/>
          <w:snapToGrid w:val="0"/>
          <w:sz w:val="24"/>
        </w:rPr>
        <w:t>a</w:t>
      </w:r>
    </w:p>
    <w:p w:rsidR="003035E8" w:rsidRPr="00351772" w:rsidRDefault="003035E8" w:rsidP="00AD04E0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38119D" w:rsidRPr="0038119D" w:rsidRDefault="0038119D" w:rsidP="0038119D">
      <w:pPr>
        <w:rPr>
          <w:rFonts w:ascii="Times New Roman" w:hAnsi="Times New Roman"/>
          <w:b/>
          <w:color w:val="000000"/>
          <w:sz w:val="24"/>
        </w:rPr>
      </w:pPr>
    </w:p>
    <w:p w:rsidR="003035E8" w:rsidRPr="0004638E" w:rsidRDefault="0004638E" w:rsidP="0004638E">
      <w:pPr>
        <w:pStyle w:val="Odstavecseseznamem"/>
        <w:numPr>
          <w:ilvl w:val="0"/>
          <w:numId w:val="20"/>
        </w:numPr>
        <w:rPr>
          <w:rFonts w:ascii="Times New Roman" w:hAnsi="Times New Roman"/>
          <w:color w:val="000000"/>
          <w:sz w:val="24"/>
        </w:rPr>
      </w:pPr>
      <w:proofErr w:type="spellStart"/>
      <w:r w:rsidRPr="0004638E">
        <w:rPr>
          <w:rFonts w:ascii="Times New Roman" w:hAnsi="Times New Roman"/>
          <w:b/>
          <w:bCs/>
          <w:color w:val="000000"/>
          <w:sz w:val="24"/>
        </w:rPr>
        <w:t>Profi</w:t>
      </w:r>
      <w:proofErr w:type="spellEnd"/>
      <w:r w:rsidRPr="0004638E">
        <w:rPr>
          <w:rFonts w:ascii="Times New Roman" w:hAnsi="Times New Roman"/>
          <w:b/>
          <w:bCs/>
          <w:color w:val="000000"/>
          <w:sz w:val="24"/>
        </w:rPr>
        <w:t xml:space="preserve">-tisk </w:t>
      </w:r>
      <w:proofErr w:type="spellStart"/>
      <w:r w:rsidRPr="0004638E">
        <w:rPr>
          <w:rFonts w:ascii="Times New Roman" w:hAnsi="Times New Roman"/>
          <w:b/>
          <w:bCs/>
          <w:color w:val="000000"/>
          <w:sz w:val="24"/>
        </w:rPr>
        <w:t>group</w:t>
      </w:r>
      <w:proofErr w:type="spellEnd"/>
      <w:r w:rsidRPr="0004638E">
        <w:rPr>
          <w:rFonts w:ascii="Times New Roman" w:hAnsi="Times New Roman"/>
          <w:b/>
          <w:bCs/>
          <w:color w:val="000000"/>
          <w:sz w:val="24"/>
        </w:rPr>
        <w:t xml:space="preserve"> s.r.o.</w:t>
      </w:r>
      <w:r w:rsidR="00E45611" w:rsidRPr="0004638E">
        <w:rPr>
          <w:rFonts w:ascii="Times New Roman" w:hAnsi="Times New Roman"/>
          <w:color w:val="000000"/>
          <w:sz w:val="24"/>
        </w:rPr>
        <w:br/>
      </w:r>
      <w:r w:rsidR="00C07441" w:rsidRPr="0004638E">
        <w:rPr>
          <w:rFonts w:ascii="Times New Roman" w:hAnsi="Times New Roman"/>
          <w:color w:val="000000"/>
          <w:sz w:val="24"/>
        </w:rPr>
        <w:t>se sídlem</w:t>
      </w:r>
      <w:r w:rsidRPr="0004638E">
        <w:rPr>
          <w:rFonts w:ascii="Times New Roman" w:hAnsi="Times New Roman"/>
          <w:color w:val="000000"/>
          <w:sz w:val="24"/>
        </w:rPr>
        <w:t>:</w:t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Pr="0004638E">
        <w:rPr>
          <w:rFonts w:ascii="Times New Roman" w:hAnsi="Times New Roman"/>
          <w:color w:val="000000"/>
          <w:sz w:val="24"/>
        </w:rPr>
        <w:t>Chválkovická 223/5, Chválkovice, 779 00 Olomouc</w:t>
      </w:r>
    </w:p>
    <w:p w:rsidR="007A4C16" w:rsidRPr="0004638E" w:rsidRDefault="00E45611" w:rsidP="0004638E">
      <w:pPr>
        <w:widowControl w:val="0"/>
        <w:ind w:firstLine="708"/>
        <w:rPr>
          <w:rFonts w:ascii="Times New Roman" w:hAnsi="Times New Roman"/>
          <w:bCs/>
          <w:color w:val="000000"/>
          <w:sz w:val="24"/>
          <w:szCs w:val="17"/>
        </w:rPr>
      </w:pPr>
      <w:r w:rsidRPr="0004638E">
        <w:rPr>
          <w:rFonts w:ascii="Times New Roman" w:hAnsi="Times New Roman"/>
          <w:color w:val="000000"/>
          <w:sz w:val="24"/>
        </w:rPr>
        <w:t>IČ</w:t>
      </w:r>
      <w:r w:rsidR="00DF1DD3" w:rsidRPr="0004638E">
        <w:rPr>
          <w:rFonts w:ascii="Times New Roman" w:hAnsi="Times New Roman"/>
          <w:color w:val="000000"/>
          <w:sz w:val="24"/>
        </w:rPr>
        <w:t>O</w:t>
      </w:r>
      <w:r w:rsidR="00C07441" w:rsidRPr="0004638E">
        <w:rPr>
          <w:rFonts w:ascii="Times New Roman" w:hAnsi="Times New Roman"/>
          <w:color w:val="000000"/>
          <w:sz w:val="24"/>
        </w:rPr>
        <w:t>:</w:t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BF50A4" w:rsidRPr="0004638E">
        <w:rPr>
          <w:rFonts w:ascii="Times New Roman" w:hAnsi="Times New Roman"/>
          <w:color w:val="000000"/>
          <w:sz w:val="24"/>
        </w:rPr>
        <w:tab/>
      </w:r>
      <w:r w:rsidR="0004638E" w:rsidRPr="0004638E">
        <w:rPr>
          <w:rFonts w:ascii="Times New Roman" w:hAnsi="Times New Roman"/>
          <w:color w:val="000000"/>
          <w:sz w:val="24"/>
        </w:rPr>
        <w:t>26868954</w:t>
      </w:r>
    </w:p>
    <w:p w:rsidR="003035E8" w:rsidRDefault="00E45611" w:rsidP="003035E8">
      <w:pPr>
        <w:ind w:left="708"/>
        <w:rPr>
          <w:rFonts w:ascii="Times New Roman" w:hAnsi="Times New Roman"/>
          <w:color w:val="000000"/>
          <w:sz w:val="24"/>
        </w:rPr>
      </w:pPr>
      <w:r w:rsidRPr="00E45611">
        <w:rPr>
          <w:rFonts w:ascii="Times New Roman" w:hAnsi="Times New Roman"/>
          <w:color w:val="000000"/>
          <w:sz w:val="24"/>
        </w:rPr>
        <w:t>DI</w:t>
      </w:r>
      <w:r w:rsidR="00DF1DD3" w:rsidRPr="00E45611">
        <w:rPr>
          <w:rFonts w:ascii="Times New Roman" w:hAnsi="Times New Roman"/>
          <w:color w:val="000000"/>
          <w:sz w:val="24"/>
        </w:rPr>
        <w:t>Č</w:t>
      </w:r>
      <w:r w:rsidR="00DF1DD3">
        <w:rPr>
          <w:rFonts w:ascii="Times New Roman" w:hAnsi="Times New Roman"/>
          <w:color w:val="000000"/>
          <w:sz w:val="24"/>
        </w:rPr>
        <w:t>:</w:t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BF50A4">
        <w:rPr>
          <w:rFonts w:ascii="Times New Roman" w:hAnsi="Times New Roman"/>
          <w:color w:val="000000"/>
          <w:sz w:val="24"/>
        </w:rPr>
        <w:tab/>
      </w:r>
      <w:r w:rsidR="0004638E">
        <w:rPr>
          <w:rFonts w:ascii="Times New Roman" w:hAnsi="Times New Roman"/>
          <w:color w:val="000000"/>
          <w:sz w:val="24"/>
        </w:rPr>
        <w:t>CZ</w:t>
      </w:r>
      <w:r w:rsidR="0004638E" w:rsidRPr="0004638E">
        <w:rPr>
          <w:rFonts w:ascii="Times New Roman" w:hAnsi="Times New Roman"/>
          <w:color w:val="000000"/>
          <w:sz w:val="24"/>
        </w:rPr>
        <w:t>26868954</w:t>
      </w:r>
    </w:p>
    <w:p w:rsidR="0004638E" w:rsidRDefault="0004638E" w:rsidP="003035E8">
      <w:pPr>
        <w:ind w:left="708"/>
        <w:rPr>
          <w:rFonts w:ascii="Times New Roman" w:hAnsi="Times New Roman"/>
          <w:color w:val="000000"/>
          <w:sz w:val="24"/>
        </w:rPr>
      </w:pPr>
    </w:p>
    <w:p w:rsidR="0004638E" w:rsidRDefault="0004638E" w:rsidP="003035E8">
      <w:pPr>
        <w:ind w:left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Zastoupena:</w:t>
      </w:r>
    </w:p>
    <w:p w:rsidR="0004638E" w:rsidRDefault="0004638E" w:rsidP="0004638E">
      <w:pPr>
        <w:widowControl w:val="0"/>
        <w:ind w:left="3543" w:hanging="2835"/>
        <w:rPr>
          <w:rFonts w:ascii="Times New Roman" w:hAnsi="Times New Roman"/>
          <w:color w:val="000000"/>
          <w:sz w:val="24"/>
        </w:rPr>
      </w:pPr>
      <w:r w:rsidRPr="0004638E">
        <w:rPr>
          <w:rFonts w:ascii="Times New Roman" w:hAnsi="Times New Roman"/>
          <w:color w:val="000000"/>
          <w:sz w:val="24"/>
          <w:u w:val="single"/>
        </w:rPr>
        <w:t>Ve věcech smluvních:</w:t>
      </w:r>
      <w:r w:rsidRPr="003035E8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Tomáš Vebr, jednatel</w:t>
      </w:r>
    </w:p>
    <w:p w:rsidR="003035E8" w:rsidRDefault="003035E8" w:rsidP="003035E8">
      <w:pPr>
        <w:ind w:left="708"/>
        <w:rPr>
          <w:rFonts w:ascii="Times New Roman" w:hAnsi="Times New Roman"/>
          <w:color w:val="000000"/>
          <w:sz w:val="24"/>
        </w:rPr>
      </w:pPr>
    </w:p>
    <w:p w:rsidR="00DF1DD3" w:rsidRPr="003035E8" w:rsidRDefault="00E45611" w:rsidP="003035E8">
      <w:pPr>
        <w:ind w:left="708"/>
        <w:rPr>
          <w:rFonts w:ascii="Times New Roman" w:hAnsi="Times New Roman"/>
          <w:bCs/>
          <w:color w:val="000000"/>
          <w:sz w:val="24"/>
          <w:szCs w:val="17"/>
        </w:rPr>
      </w:pPr>
      <w:r w:rsidRPr="00E45611">
        <w:rPr>
          <w:rFonts w:ascii="Times New Roman" w:hAnsi="Times New Roman"/>
          <w:color w:val="000000"/>
          <w:sz w:val="24"/>
        </w:rPr>
        <w:br/>
      </w:r>
      <w:r w:rsidR="00DF1DD3">
        <w:rPr>
          <w:rFonts w:ascii="Times New Roman" w:hAnsi="Times New Roman"/>
          <w:bCs/>
          <w:color w:val="000000"/>
          <w:sz w:val="24"/>
          <w:szCs w:val="17"/>
        </w:rPr>
        <w:t xml:space="preserve">(dále také jen </w:t>
      </w:r>
      <w:r w:rsidR="00DF1DD3" w:rsidRPr="00DF1DD3">
        <w:rPr>
          <w:rFonts w:ascii="Times New Roman" w:hAnsi="Times New Roman"/>
          <w:b/>
          <w:bCs/>
          <w:color w:val="000000"/>
          <w:sz w:val="24"/>
          <w:szCs w:val="17"/>
        </w:rPr>
        <w:t>„</w:t>
      </w:r>
      <w:r w:rsidR="0004638E">
        <w:rPr>
          <w:rFonts w:ascii="Times New Roman" w:hAnsi="Times New Roman"/>
          <w:b/>
          <w:bCs/>
          <w:color w:val="000000"/>
          <w:sz w:val="24"/>
          <w:szCs w:val="17"/>
        </w:rPr>
        <w:t>Společnost</w:t>
      </w:r>
      <w:r w:rsidR="003035E8">
        <w:rPr>
          <w:rFonts w:ascii="Times New Roman" w:hAnsi="Times New Roman"/>
          <w:b/>
          <w:bCs/>
          <w:color w:val="000000"/>
          <w:sz w:val="24"/>
          <w:szCs w:val="17"/>
        </w:rPr>
        <w:t>“</w:t>
      </w:r>
      <w:r w:rsidR="003035E8" w:rsidRPr="003035E8">
        <w:rPr>
          <w:rFonts w:ascii="Times New Roman" w:hAnsi="Times New Roman"/>
          <w:bCs/>
          <w:color w:val="000000"/>
          <w:sz w:val="24"/>
          <w:szCs w:val="17"/>
        </w:rPr>
        <w:t>)</w:t>
      </w:r>
    </w:p>
    <w:p w:rsidR="003035E8" w:rsidRPr="003035E8" w:rsidRDefault="003035E8" w:rsidP="003035E8">
      <w:pPr>
        <w:ind w:left="708"/>
        <w:rPr>
          <w:rFonts w:ascii="Times New Roman" w:hAnsi="Times New Roman"/>
          <w:color w:val="000000"/>
          <w:sz w:val="24"/>
        </w:rPr>
      </w:pPr>
    </w:p>
    <w:p w:rsidR="00DF1DD3" w:rsidRPr="00D65E86" w:rsidRDefault="00DF1DD3" w:rsidP="00DF1DD3">
      <w:pPr>
        <w:widowControl w:val="0"/>
        <w:ind w:firstLine="708"/>
        <w:rPr>
          <w:rFonts w:ascii="Verdana" w:hAnsi="Verdana"/>
          <w:b/>
          <w:bCs/>
          <w:color w:val="000000"/>
          <w:szCs w:val="17"/>
        </w:rPr>
      </w:pPr>
      <w:r w:rsidRPr="00DF1DD3">
        <w:rPr>
          <w:rFonts w:ascii="Times New Roman" w:hAnsi="Times New Roman"/>
          <w:bCs/>
          <w:color w:val="000000"/>
          <w:sz w:val="24"/>
          <w:szCs w:val="17"/>
        </w:rPr>
        <w:t>(</w:t>
      </w:r>
      <w:r w:rsidR="0004638E">
        <w:rPr>
          <w:rFonts w:ascii="Times New Roman" w:hAnsi="Times New Roman"/>
          <w:bCs/>
          <w:color w:val="000000"/>
          <w:sz w:val="24"/>
          <w:szCs w:val="17"/>
        </w:rPr>
        <w:t xml:space="preserve">SMOl a Společnost </w:t>
      </w:r>
      <w:r w:rsidRPr="00DF1DD3">
        <w:rPr>
          <w:rFonts w:ascii="Times New Roman" w:hAnsi="Times New Roman"/>
          <w:bCs/>
          <w:color w:val="000000"/>
          <w:sz w:val="24"/>
          <w:szCs w:val="17"/>
        </w:rPr>
        <w:t>společně</w:t>
      </w:r>
      <w:r w:rsidR="00611B4C">
        <w:rPr>
          <w:rFonts w:ascii="Times New Roman" w:hAnsi="Times New Roman"/>
          <w:bCs/>
          <w:color w:val="000000"/>
          <w:sz w:val="24"/>
          <w:szCs w:val="17"/>
        </w:rPr>
        <w:t xml:space="preserve"> </w:t>
      </w:r>
      <w:r w:rsidRPr="00DF1DD3">
        <w:rPr>
          <w:rFonts w:ascii="Times New Roman" w:hAnsi="Times New Roman"/>
          <w:bCs/>
          <w:color w:val="000000"/>
          <w:sz w:val="24"/>
          <w:szCs w:val="17"/>
        </w:rPr>
        <w:t>jen</w:t>
      </w:r>
      <w:r>
        <w:rPr>
          <w:rFonts w:ascii="Times New Roman" w:hAnsi="Times New Roman"/>
          <w:b/>
          <w:bCs/>
          <w:color w:val="000000"/>
          <w:sz w:val="24"/>
          <w:szCs w:val="17"/>
        </w:rPr>
        <w:t xml:space="preserve"> „Smluvní strany“</w:t>
      </w:r>
      <w:r w:rsidRPr="00DF1DD3">
        <w:rPr>
          <w:rFonts w:ascii="Times New Roman" w:hAnsi="Times New Roman"/>
          <w:bCs/>
          <w:color w:val="000000"/>
          <w:sz w:val="24"/>
          <w:szCs w:val="17"/>
        </w:rPr>
        <w:t>)</w:t>
      </w:r>
    </w:p>
    <w:p w:rsidR="00AD04E0" w:rsidRPr="00351772" w:rsidRDefault="00AD04E0" w:rsidP="00AD04E0">
      <w:pPr>
        <w:widowControl w:val="0"/>
        <w:rPr>
          <w:rFonts w:ascii="Times New Roman" w:hAnsi="Times New Roman"/>
          <w:snapToGrid w:val="0"/>
          <w:sz w:val="24"/>
        </w:rPr>
      </w:pPr>
    </w:p>
    <w:p w:rsidR="00AD04E0" w:rsidRPr="00351772" w:rsidRDefault="00AD04E0" w:rsidP="00AD04E0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C07441" w:rsidRPr="00A60181" w:rsidRDefault="00DF1DD3" w:rsidP="00A60181">
      <w:pPr>
        <w:pStyle w:val="Zkladntext"/>
        <w:jc w:val="center"/>
        <w:rPr>
          <w:rFonts w:ascii="Times New Roman" w:hAnsi="Times New Roman"/>
          <w:i/>
          <w:sz w:val="24"/>
        </w:rPr>
      </w:pPr>
      <w:r w:rsidRPr="00351772">
        <w:rPr>
          <w:rFonts w:ascii="Times New Roman" w:hAnsi="Times New Roman"/>
          <w:i/>
          <w:sz w:val="24"/>
        </w:rPr>
        <w:t>uzavírají</w:t>
      </w:r>
      <w:r>
        <w:rPr>
          <w:rFonts w:ascii="Times New Roman" w:hAnsi="Times New Roman"/>
          <w:i/>
          <w:sz w:val="24"/>
        </w:rPr>
        <w:t xml:space="preserve"> níže uvedeného </w:t>
      </w:r>
      <w:r w:rsidR="00A60181">
        <w:rPr>
          <w:rFonts w:ascii="Times New Roman" w:hAnsi="Times New Roman"/>
          <w:i/>
          <w:sz w:val="24"/>
        </w:rPr>
        <w:t>dne, měsíce a roku tuto Smlouvu</w:t>
      </w:r>
    </w:p>
    <w:p w:rsidR="00FF772C" w:rsidRPr="007A588E" w:rsidRDefault="00FF772C" w:rsidP="00A60181">
      <w:pPr>
        <w:widowControl w:val="0"/>
        <w:rPr>
          <w:rFonts w:ascii="Times New Roman" w:hAnsi="Times New Roman"/>
          <w:snapToGrid w:val="0"/>
          <w:sz w:val="28"/>
        </w:rPr>
      </w:pPr>
    </w:p>
    <w:p w:rsidR="00AD04E0" w:rsidRDefault="00FF772C" w:rsidP="00611B4C">
      <w:pPr>
        <w:pStyle w:val="Normlnweb"/>
        <w:spacing w:before="0" w:beforeAutospacing="0" w:after="0" w:afterAutospacing="0"/>
        <w:jc w:val="center"/>
        <w:rPr>
          <w:b/>
        </w:rPr>
      </w:pPr>
      <w:r w:rsidRPr="00FF772C">
        <w:rPr>
          <w:b/>
        </w:rPr>
        <w:t>Preambule</w:t>
      </w:r>
    </w:p>
    <w:p w:rsidR="00FF772C" w:rsidRDefault="00FF772C" w:rsidP="00AD04E0">
      <w:pPr>
        <w:pStyle w:val="Normlnweb"/>
        <w:spacing w:before="0" w:beforeAutospacing="0" w:after="0" w:afterAutospacing="0"/>
        <w:rPr>
          <w:b/>
        </w:rPr>
      </w:pPr>
    </w:p>
    <w:p w:rsidR="0004638E" w:rsidRDefault="0004638E" w:rsidP="006E7AF8">
      <w:pPr>
        <w:pStyle w:val="Normlnweb"/>
        <w:spacing w:before="0" w:beforeAutospacing="0" w:after="0" w:afterAutospacing="0"/>
        <w:ind w:left="426" w:hanging="426"/>
        <w:jc w:val="both"/>
      </w:pPr>
      <w:r>
        <w:t xml:space="preserve">1. </w:t>
      </w:r>
      <w:r>
        <w:tab/>
        <w:t xml:space="preserve">SMOl </w:t>
      </w:r>
      <w:r w:rsidRPr="0004638E">
        <w:t>připravuje realizaci stav</w:t>
      </w:r>
      <w:r>
        <w:t>ební akce</w:t>
      </w:r>
      <w:r w:rsidRPr="0004638E">
        <w:t xml:space="preserve"> „</w:t>
      </w:r>
      <w:r w:rsidRPr="0004638E">
        <w:rPr>
          <w:b/>
        </w:rPr>
        <w:t>Čadova – komunikace SO 101 – chodník a cyklostezka</w:t>
      </w:r>
      <w:r w:rsidRPr="0004638E">
        <w:t>“</w:t>
      </w:r>
      <w:r>
        <w:t xml:space="preserve"> (dále také jen „stavební akce“)</w:t>
      </w:r>
      <w:r w:rsidRPr="0004638E">
        <w:t xml:space="preserve">. </w:t>
      </w:r>
    </w:p>
    <w:p w:rsidR="0004638E" w:rsidRDefault="0004638E" w:rsidP="006E7AF8">
      <w:pPr>
        <w:pStyle w:val="Normlnweb"/>
        <w:spacing w:before="0" w:beforeAutospacing="0" w:after="0" w:afterAutospacing="0"/>
        <w:ind w:left="426" w:hanging="426"/>
        <w:jc w:val="both"/>
      </w:pPr>
      <w:r>
        <w:t xml:space="preserve">2. </w:t>
      </w:r>
      <w:r>
        <w:tab/>
      </w:r>
      <w:r w:rsidRPr="0004638E">
        <w:t>Vlastní realizací</w:t>
      </w:r>
      <w:r>
        <w:t xml:space="preserve"> stavební akce</w:t>
      </w:r>
      <w:r w:rsidRPr="0004638E">
        <w:t xml:space="preserve"> bud</w:t>
      </w:r>
      <w:r>
        <w:t>e</w:t>
      </w:r>
      <w:r w:rsidRPr="0004638E">
        <w:t xml:space="preserve"> dotčen</w:t>
      </w:r>
      <w:r>
        <w:t xml:space="preserve"> mimo jiné pozemek</w:t>
      </w:r>
      <w:r w:rsidRPr="0004638E">
        <w:t xml:space="preserve"> </w:t>
      </w:r>
      <w:r w:rsidR="00B35632">
        <w:t xml:space="preserve">ve vlastnictví </w:t>
      </w:r>
      <w:proofErr w:type="spellStart"/>
      <w:r w:rsidR="00B35632">
        <w:t>SMOl</w:t>
      </w:r>
      <w:proofErr w:type="spellEnd"/>
      <w:r w:rsidR="00B35632">
        <w:t xml:space="preserve"> </w:t>
      </w:r>
      <w:proofErr w:type="spellStart"/>
      <w:r w:rsidRPr="0004638E">
        <w:t>parc</w:t>
      </w:r>
      <w:proofErr w:type="spellEnd"/>
      <w:r w:rsidRPr="0004638E">
        <w:t>. č.</w:t>
      </w:r>
      <w:r>
        <w:t xml:space="preserve"> 145/2, ostatní plocha,</w:t>
      </w:r>
      <w:r w:rsidRPr="0004638E">
        <w:t xml:space="preserve"> v </w:t>
      </w:r>
      <w:proofErr w:type="spellStart"/>
      <w:proofErr w:type="gramStart"/>
      <w:r w:rsidRPr="0004638E">
        <w:t>k.ú</w:t>
      </w:r>
      <w:proofErr w:type="spellEnd"/>
      <w:r w:rsidRPr="0004638E">
        <w:t>.</w:t>
      </w:r>
      <w:proofErr w:type="gramEnd"/>
      <w:r w:rsidRPr="0004638E">
        <w:t xml:space="preserve"> </w:t>
      </w:r>
      <w:r>
        <w:t>Pavlovičky,</w:t>
      </w:r>
      <w:r w:rsidR="00B35632">
        <w:t xml:space="preserve"> obec Olomouc zapsáno na LV č. 10001 u katastrálního úřadu pro Olomoucký kraj, katastrální pracoviště Olomouc (dále jen „pozemek 145/2“)</w:t>
      </w:r>
      <w:r w:rsidR="00500782">
        <w:t>,</w:t>
      </w:r>
      <w:r>
        <w:t xml:space="preserve"> na němž se nachází pozemní komunikace a chodník.</w:t>
      </w:r>
    </w:p>
    <w:p w:rsidR="00B35632" w:rsidRPr="009700B3" w:rsidRDefault="00B35632" w:rsidP="006E7AF8">
      <w:pPr>
        <w:pStyle w:val="Normlnweb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 w:rsidRPr="009700B3">
        <w:t xml:space="preserve">S výše uvedeným chodníkem na pozemku 145/2 sousedí pozemek ve vlastnictví </w:t>
      </w:r>
      <w:r>
        <w:t xml:space="preserve">Společnosti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307, ostatní plocha, v k. </w:t>
      </w:r>
      <w:proofErr w:type="spellStart"/>
      <w:r>
        <w:t>ú.</w:t>
      </w:r>
      <w:proofErr w:type="spellEnd"/>
      <w:r>
        <w:t xml:space="preserve"> Chválkovice,</w:t>
      </w:r>
      <w:r w:rsidRPr="00B35632">
        <w:t xml:space="preserve"> </w:t>
      </w:r>
      <w:r>
        <w:t xml:space="preserve">obec Olomouc zapsáno na LV č. 944 u katastrálního </w:t>
      </w:r>
      <w:r w:rsidRPr="009700B3">
        <w:t xml:space="preserve">úřadu pro Olomoucký kraj, katastrální pracoviště Olomouc </w:t>
      </w:r>
      <w:r w:rsidRPr="009700B3">
        <w:lastRenderedPageBreak/>
        <w:t xml:space="preserve">(dále jen „pozemek 307“). </w:t>
      </w:r>
      <w:r w:rsidR="007D401C" w:rsidRPr="009700B3">
        <w:t xml:space="preserve"> A dále  pozemek </w:t>
      </w:r>
      <w:r w:rsidR="006768E8" w:rsidRPr="009700B3">
        <w:t xml:space="preserve">č. </w:t>
      </w:r>
      <w:r w:rsidR="00CA3A6E">
        <w:t xml:space="preserve"> st. </w:t>
      </w:r>
      <w:r w:rsidR="007D401C" w:rsidRPr="009700B3">
        <w:t>272</w:t>
      </w:r>
      <w:r w:rsidR="006768E8" w:rsidRPr="009700B3">
        <w:t xml:space="preserve">, </w:t>
      </w:r>
      <w:r w:rsidR="009700B3" w:rsidRPr="009700B3">
        <w:t>zastavěná plocha a nádvoří</w:t>
      </w:r>
      <w:r w:rsidR="006768E8" w:rsidRPr="009700B3">
        <w:t>, v </w:t>
      </w:r>
      <w:proofErr w:type="spellStart"/>
      <w:proofErr w:type="gramStart"/>
      <w:r w:rsidR="006768E8" w:rsidRPr="009700B3">
        <w:t>k.ú</w:t>
      </w:r>
      <w:proofErr w:type="spellEnd"/>
      <w:r w:rsidR="006768E8" w:rsidRPr="009700B3">
        <w:t>.</w:t>
      </w:r>
      <w:proofErr w:type="gramEnd"/>
      <w:r w:rsidR="006768E8" w:rsidRPr="009700B3">
        <w:t xml:space="preserve"> Chválkovice, obec Olomouc, </w:t>
      </w:r>
      <w:r w:rsidR="00500782" w:rsidRPr="009700B3">
        <w:t>zapsáno na</w:t>
      </w:r>
      <w:r w:rsidR="006768E8" w:rsidRPr="009700B3">
        <w:t xml:space="preserve"> LV č. 944 u katastrálního úřadu pro Olomoucký kraj, katastrální pracoviště Olomouc (dále jen „pozemek 272“)</w:t>
      </w:r>
    </w:p>
    <w:p w:rsidR="00F84DF9" w:rsidRPr="001E52FD" w:rsidRDefault="00B35632" w:rsidP="001E52FD">
      <w:pPr>
        <w:pStyle w:val="Normlnweb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>
        <w:t>Při hranici pozemku 307</w:t>
      </w:r>
      <w:r w:rsidR="004C0480">
        <w:t xml:space="preserve"> a </w:t>
      </w:r>
      <w:proofErr w:type="gramStart"/>
      <w:r w:rsidR="004C0480">
        <w:t xml:space="preserve">272 </w:t>
      </w:r>
      <w:r>
        <w:t xml:space="preserve"> je</w:t>
      </w:r>
      <w:proofErr w:type="gramEnd"/>
      <w:r>
        <w:t xml:space="preserve"> vybudováno zděné oplocení (dále jen „plot“).</w:t>
      </w:r>
    </w:p>
    <w:p w:rsidR="00B35632" w:rsidRPr="006E7AF8" w:rsidRDefault="00B35632" w:rsidP="006E7AF8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4"/>
        </w:rPr>
      </w:pPr>
      <w:r w:rsidRPr="006E7AF8">
        <w:rPr>
          <w:rFonts w:ascii="Times New Roman" w:hAnsi="Times New Roman"/>
          <w:sz w:val="24"/>
        </w:rPr>
        <w:t>V rámci komunikace mezi zástupci SMOl, Společnosti a realizační firmy byla Společnost upozorněna, že při úpravě povrchu chodníku na pozemku 145/2 bude nutné asfaltobetonovou desku odstranit sbíjecím kladivem do hloubky 20 až 30 cm. Tato asfaltobetonová deska je</w:t>
      </w:r>
      <w:r w:rsidR="00D40D78">
        <w:rPr>
          <w:rFonts w:ascii="Times New Roman" w:hAnsi="Times New Roman"/>
          <w:sz w:val="24"/>
        </w:rPr>
        <w:t xml:space="preserve"> v</w:t>
      </w:r>
      <w:r w:rsidRPr="006E7AF8">
        <w:rPr>
          <w:rFonts w:ascii="Times New Roman" w:hAnsi="Times New Roman"/>
          <w:sz w:val="24"/>
        </w:rPr>
        <w:t xml:space="preserve"> </w:t>
      </w:r>
      <w:r w:rsidR="006E7AF8" w:rsidRPr="006E7AF8">
        <w:rPr>
          <w:rFonts w:ascii="Times New Roman" w:hAnsi="Times New Roman"/>
          <w:sz w:val="24"/>
        </w:rPr>
        <w:t>těsném kontakt</w:t>
      </w:r>
      <w:r w:rsidR="00500782">
        <w:rPr>
          <w:rFonts w:ascii="Times New Roman" w:hAnsi="Times New Roman"/>
          <w:sz w:val="24"/>
        </w:rPr>
        <w:t>u</w:t>
      </w:r>
      <w:r w:rsidR="006E7AF8" w:rsidRPr="006E7AF8">
        <w:rPr>
          <w:rFonts w:ascii="Times New Roman" w:hAnsi="Times New Roman"/>
          <w:sz w:val="24"/>
        </w:rPr>
        <w:t xml:space="preserve"> s plotem a dle zástupce realizační firmy dojde během jejího odstraňování k</w:t>
      </w:r>
      <w:r w:rsidR="00D40D78">
        <w:rPr>
          <w:rFonts w:ascii="Times New Roman" w:hAnsi="Times New Roman"/>
          <w:sz w:val="24"/>
        </w:rPr>
        <w:t> </w:t>
      </w:r>
      <w:r w:rsidR="006E7AF8" w:rsidRPr="006E7AF8">
        <w:rPr>
          <w:rFonts w:ascii="Times New Roman" w:hAnsi="Times New Roman"/>
          <w:sz w:val="24"/>
        </w:rPr>
        <w:t>poškození</w:t>
      </w:r>
      <w:r w:rsidR="00D40D78">
        <w:rPr>
          <w:rFonts w:ascii="Times New Roman" w:hAnsi="Times New Roman"/>
          <w:sz w:val="24"/>
        </w:rPr>
        <w:t xml:space="preserve"> -</w:t>
      </w:r>
      <w:r w:rsidR="006E7AF8" w:rsidRPr="006E7AF8">
        <w:rPr>
          <w:rFonts w:ascii="Times New Roman" w:hAnsi="Times New Roman"/>
          <w:sz w:val="24"/>
        </w:rPr>
        <w:t xml:space="preserve"> narušení statiky části plotu o předpokládané délce 29 m</w:t>
      </w:r>
      <w:r w:rsidR="00CA3A6E">
        <w:rPr>
          <w:rFonts w:ascii="Times New Roman" w:hAnsi="Times New Roman"/>
          <w:sz w:val="24"/>
        </w:rPr>
        <w:t xml:space="preserve"> (jak je uvedeno v situačním nákresu, který tvoří přílohu č. 1 této smlouvy)</w:t>
      </w:r>
      <w:r w:rsidR="00500782">
        <w:rPr>
          <w:rFonts w:ascii="Times New Roman" w:hAnsi="Times New Roman"/>
          <w:sz w:val="24"/>
        </w:rPr>
        <w:t xml:space="preserve"> z celkové délky plotu 69 m</w:t>
      </w:r>
      <w:r w:rsidR="006E7AF8" w:rsidRPr="006E7AF8">
        <w:rPr>
          <w:rFonts w:ascii="Times New Roman" w:hAnsi="Times New Roman"/>
          <w:sz w:val="24"/>
        </w:rPr>
        <w:t>.</w:t>
      </w:r>
    </w:p>
    <w:p w:rsidR="006E7AF8" w:rsidRDefault="006E7AF8" w:rsidP="006E7AF8">
      <w:pPr>
        <w:pStyle w:val="Normlnweb"/>
        <w:numPr>
          <w:ilvl w:val="0"/>
          <w:numId w:val="26"/>
        </w:numPr>
        <w:spacing w:before="0" w:beforeAutospacing="0" w:after="0" w:afterAutospacing="0"/>
        <w:ind w:left="426" w:hanging="426"/>
        <w:jc w:val="both"/>
      </w:pPr>
      <w:r>
        <w:t xml:space="preserve">Smluvní strany mají na základě této smlouvy zájem spolupracovat při řešení výše uvedeného problému. </w:t>
      </w:r>
    </w:p>
    <w:p w:rsidR="0004638E" w:rsidRDefault="0004638E" w:rsidP="00AD04E0">
      <w:pPr>
        <w:pStyle w:val="Normlnweb"/>
        <w:spacing w:before="0" w:beforeAutospacing="0" w:after="0" w:afterAutospacing="0"/>
        <w:jc w:val="center"/>
      </w:pPr>
    </w:p>
    <w:p w:rsidR="0004638E" w:rsidRDefault="0004638E" w:rsidP="00AD04E0">
      <w:pPr>
        <w:pStyle w:val="Normlnweb"/>
        <w:spacing w:before="0" w:beforeAutospacing="0" w:after="0" w:afterAutospacing="0"/>
        <w:jc w:val="center"/>
      </w:pP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</w:pPr>
      <w:r w:rsidRPr="00351772">
        <w:rPr>
          <w:b/>
          <w:bCs/>
        </w:rPr>
        <w:t>Článek I.</w:t>
      </w: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</w:pPr>
      <w:r w:rsidRPr="00351772">
        <w:rPr>
          <w:b/>
          <w:bCs/>
        </w:rPr>
        <w:t>Předmět smlouvy</w:t>
      </w:r>
      <w:r w:rsidRPr="00351772">
        <w:t> </w:t>
      </w:r>
    </w:p>
    <w:p w:rsidR="00AD04E0" w:rsidRPr="00351772" w:rsidRDefault="00AD04E0" w:rsidP="00FB005D">
      <w:pPr>
        <w:jc w:val="both"/>
        <w:rPr>
          <w:rFonts w:ascii="Times New Roman" w:hAnsi="Times New Roman"/>
          <w:sz w:val="24"/>
        </w:rPr>
      </w:pPr>
    </w:p>
    <w:p w:rsidR="00AD04E0" w:rsidRDefault="00AD04E0" w:rsidP="00FB005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sz w:val="24"/>
        </w:rPr>
      </w:pPr>
      <w:r w:rsidRPr="00E45611">
        <w:rPr>
          <w:rFonts w:ascii="Times New Roman" w:hAnsi="Times New Roman"/>
          <w:sz w:val="24"/>
        </w:rPr>
        <w:t xml:space="preserve">Předmětem </w:t>
      </w:r>
      <w:r w:rsidR="001656D7">
        <w:rPr>
          <w:rFonts w:ascii="Times New Roman" w:hAnsi="Times New Roman"/>
          <w:sz w:val="24"/>
        </w:rPr>
        <w:t>S</w:t>
      </w:r>
      <w:r w:rsidRPr="00E45611">
        <w:rPr>
          <w:rFonts w:ascii="Times New Roman" w:hAnsi="Times New Roman"/>
          <w:sz w:val="24"/>
        </w:rPr>
        <w:t xml:space="preserve">mlouvy je </w:t>
      </w:r>
      <w:r w:rsidR="00FF772C">
        <w:rPr>
          <w:rFonts w:ascii="Times New Roman" w:hAnsi="Times New Roman"/>
          <w:sz w:val="24"/>
        </w:rPr>
        <w:t>spolupráce</w:t>
      </w:r>
      <w:r w:rsidR="00611B4C">
        <w:rPr>
          <w:rFonts w:ascii="Times New Roman" w:hAnsi="Times New Roman"/>
          <w:sz w:val="24"/>
        </w:rPr>
        <w:t xml:space="preserve"> </w:t>
      </w:r>
      <w:r w:rsidR="001656D7">
        <w:rPr>
          <w:rFonts w:ascii="Times New Roman" w:hAnsi="Times New Roman"/>
          <w:sz w:val="24"/>
        </w:rPr>
        <w:t>S</w:t>
      </w:r>
      <w:r w:rsidR="00A005C7">
        <w:rPr>
          <w:rFonts w:ascii="Times New Roman" w:hAnsi="Times New Roman"/>
          <w:sz w:val="24"/>
        </w:rPr>
        <w:t>mluvních stran</w:t>
      </w:r>
      <w:r w:rsidR="00FF772C">
        <w:rPr>
          <w:rFonts w:ascii="Times New Roman" w:hAnsi="Times New Roman"/>
          <w:sz w:val="24"/>
        </w:rPr>
        <w:t xml:space="preserve"> při</w:t>
      </w:r>
      <w:r w:rsidR="006E7AF8">
        <w:rPr>
          <w:rFonts w:ascii="Times New Roman" w:hAnsi="Times New Roman"/>
          <w:sz w:val="24"/>
        </w:rPr>
        <w:t xml:space="preserve"> stržení a </w:t>
      </w:r>
      <w:r w:rsidR="00E37CF7">
        <w:rPr>
          <w:rFonts w:ascii="Times New Roman" w:hAnsi="Times New Roman"/>
          <w:sz w:val="24"/>
        </w:rPr>
        <w:t xml:space="preserve">zřízení nového </w:t>
      </w:r>
      <w:r w:rsidR="006E7AF8">
        <w:rPr>
          <w:rFonts w:ascii="Times New Roman" w:hAnsi="Times New Roman"/>
          <w:sz w:val="24"/>
        </w:rPr>
        <w:t>plotu, k jehož poškození dojde v rámci realizace stavební akce.</w:t>
      </w:r>
    </w:p>
    <w:p w:rsidR="00A11367" w:rsidRDefault="00A11367" w:rsidP="00FB005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</w:t>
      </w:r>
      <w:r w:rsidR="001656D7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mlouvy je vymezení vzájemných </w:t>
      </w:r>
      <w:r w:rsidR="00B473A3">
        <w:rPr>
          <w:rFonts w:ascii="Times New Roman" w:hAnsi="Times New Roman"/>
          <w:sz w:val="24"/>
        </w:rPr>
        <w:t xml:space="preserve">práv a </w:t>
      </w:r>
      <w:r>
        <w:rPr>
          <w:rFonts w:ascii="Times New Roman" w:hAnsi="Times New Roman"/>
          <w:sz w:val="24"/>
        </w:rPr>
        <w:t xml:space="preserve">povinností </w:t>
      </w:r>
      <w:r w:rsidR="00D40D78">
        <w:rPr>
          <w:rFonts w:ascii="Times New Roman" w:hAnsi="Times New Roman"/>
          <w:sz w:val="24"/>
        </w:rPr>
        <w:t>S</w:t>
      </w:r>
      <w:r w:rsidR="006E7AF8">
        <w:rPr>
          <w:rFonts w:ascii="Times New Roman" w:hAnsi="Times New Roman"/>
          <w:sz w:val="24"/>
        </w:rPr>
        <w:t>mluvních stran.</w:t>
      </w:r>
    </w:p>
    <w:p w:rsidR="002E6AE8" w:rsidRDefault="002E6AE8" w:rsidP="00DF1DD3">
      <w:pPr>
        <w:ind w:left="426"/>
        <w:rPr>
          <w:rFonts w:ascii="Times New Roman" w:hAnsi="Times New Roman"/>
          <w:sz w:val="24"/>
        </w:rPr>
      </w:pPr>
    </w:p>
    <w:p w:rsidR="002E6AE8" w:rsidRPr="00E45611" w:rsidRDefault="002E6AE8" w:rsidP="002E6AE8">
      <w:pPr>
        <w:ind w:left="360"/>
        <w:rPr>
          <w:rFonts w:ascii="Times New Roman" w:hAnsi="Times New Roman"/>
          <w:sz w:val="24"/>
        </w:rPr>
      </w:pPr>
    </w:p>
    <w:p w:rsidR="009223E0" w:rsidRDefault="009223E0" w:rsidP="00AD04E0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</w:pPr>
      <w:r w:rsidRPr="00351772">
        <w:rPr>
          <w:b/>
          <w:bCs/>
        </w:rPr>
        <w:t>Článek II.</w:t>
      </w: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</w:pPr>
      <w:r w:rsidRPr="00351772">
        <w:rPr>
          <w:b/>
          <w:bCs/>
        </w:rPr>
        <w:t>Práva a povinnosti smluvních stran</w:t>
      </w:r>
      <w:r w:rsidRPr="00351772">
        <w:t> </w:t>
      </w:r>
    </w:p>
    <w:p w:rsidR="00AD04E0" w:rsidRPr="00351772" w:rsidRDefault="00AD04E0" w:rsidP="00AD04E0">
      <w:pPr>
        <w:ind w:left="360"/>
        <w:rPr>
          <w:rFonts w:ascii="Times New Roman" w:hAnsi="Times New Roman"/>
          <w:sz w:val="24"/>
        </w:rPr>
      </w:pPr>
    </w:p>
    <w:p w:rsidR="00AD04E0" w:rsidRPr="006E7AF8" w:rsidRDefault="006E7AF8" w:rsidP="00DF1DD3">
      <w:pPr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SMOl se tímto zavazuje </w:t>
      </w:r>
      <w:r w:rsidR="007D401C" w:rsidRPr="006768E8">
        <w:rPr>
          <w:rFonts w:ascii="Times New Roman" w:hAnsi="Times New Roman"/>
          <w:snapToGrid w:val="0"/>
          <w:sz w:val="24"/>
        </w:rPr>
        <w:t xml:space="preserve">zajistit a </w:t>
      </w:r>
      <w:r w:rsidRPr="006768E8">
        <w:rPr>
          <w:rFonts w:ascii="Times New Roman" w:hAnsi="Times New Roman"/>
          <w:snapToGrid w:val="0"/>
          <w:sz w:val="24"/>
        </w:rPr>
        <w:t>uhradit</w:t>
      </w:r>
      <w:r>
        <w:rPr>
          <w:rFonts w:ascii="Times New Roman" w:hAnsi="Times New Roman"/>
          <w:snapToGrid w:val="0"/>
          <w:sz w:val="24"/>
        </w:rPr>
        <w:t xml:space="preserve"> stržení části plotu</w:t>
      </w:r>
      <w:r w:rsidR="00CA3A6E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vymezeného dle situačního plánu, jenž tvoří přílohu č. 1 této </w:t>
      </w:r>
      <w:r w:rsidR="00D40D78">
        <w:rPr>
          <w:rFonts w:ascii="Times New Roman" w:hAnsi="Times New Roman"/>
          <w:snapToGrid w:val="0"/>
          <w:sz w:val="24"/>
        </w:rPr>
        <w:t>S</w:t>
      </w:r>
      <w:r>
        <w:rPr>
          <w:rFonts w:ascii="Times New Roman" w:hAnsi="Times New Roman"/>
          <w:snapToGrid w:val="0"/>
          <w:sz w:val="24"/>
        </w:rPr>
        <w:t xml:space="preserve">mlouvy a zajistit odvoz veškeré stavební suti vzniklé jako důsledek stržení </w:t>
      </w:r>
      <w:r w:rsidR="00D40D78">
        <w:rPr>
          <w:rFonts w:ascii="Times New Roman" w:hAnsi="Times New Roman"/>
          <w:snapToGrid w:val="0"/>
          <w:sz w:val="24"/>
        </w:rPr>
        <w:t xml:space="preserve">předmětné části </w:t>
      </w:r>
      <w:r w:rsidR="00070C0F">
        <w:rPr>
          <w:rFonts w:ascii="Times New Roman" w:hAnsi="Times New Roman"/>
          <w:snapToGrid w:val="0"/>
          <w:sz w:val="24"/>
        </w:rPr>
        <w:t>plotu na skládku.</w:t>
      </w:r>
    </w:p>
    <w:p w:rsidR="006E7AF8" w:rsidRDefault="006E7AF8" w:rsidP="00DF1DD3">
      <w:pPr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Společnost se tímto zavazuje uhradit SMOl poplatek za </w:t>
      </w:r>
      <w:r w:rsidR="00070C0F">
        <w:rPr>
          <w:rFonts w:ascii="Times New Roman" w:hAnsi="Times New Roman"/>
          <w:sz w:val="24"/>
        </w:rPr>
        <w:t>skládkování suti.</w:t>
      </w:r>
    </w:p>
    <w:p w:rsidR="00611B4C" w:rsidRDefault="00733D9A" w:rsidP="00AD04E0">
      <w:pPr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Společnost na své vlastní náklady po skončení stavební akce zaji</w:t>
      </w:r>
      <w:r w:rsidR="007D401C">
        <w:rPr>
          <w:rFonts w:ascii="Times New Roman" w:hAnsi="Times New Roman"/>
          <w:sz w:val="24"/>
        </w:rPr>
        <w:t xml:space="preserve">stí </w:t>
      </w:r>
      <w:r w:rsidR="004C0480">
        <w:rPr>
          <w:rFonts w:ascii="Times New Roman" w:hAnsi="Times New Roman"/>
          <w:sz w:val="24"/>
        </w:rPr>
        <w:t xml:space="preserve">zapravení plochy po strženém plotu a do budoucna pak zřízení nového plotu nebo jiné bariéry k oddělení pozemků obou smluvních stran. </w:t>
      </w:r>
    </w:p>
    <w:p w:rsidR="007D401C" w:rsidRPr="00F84DF9" w:rsidRDefault="007D401C" w:rsidP="00AD04E0">
      <w:pPr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</w:rPr>
      </w:pPr>
      <w:r w:rsidRPr="00F84DF9">
        <w:rPr>
          <w:rFonts w:ascii="Times New Roman" w:hAnsi="Times New Roman"/>
          <w:sz w:val="24"/>
        </w:rPr>
        <w:t>Společnost splní svou oznamovací povinnost vůči stavebnímu úřadu a odboru památkové péče.</w:t>
      </w:r>
    </w:p>
    <w:p w:rsidR="006768E8" w:rsidRPr="006768E8" w:rsidRDefault="006768E8" w:rsidP="00A60181">
      <w:pPr>
        <w:ind w:left="360"/>
        <w:jc w:val="both"/>
        <w:rPr>
          <w:b/>
          <w:bCs/>
        </w:rPr>
      </w:pPr>
    </w:p>
    <w:p w:rsidR="006768E8" w:rsidRDefault="006768E8" w:rsidP="00AD04E0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6768E8" w:rsidRDefault="006768E8" w:rsidP="00AD04E0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AD04E0" w:rsidRPr="00351772" w:rsidRDefault="00D40D78" w:rsidP="00AD04E0">
      <w:pPr>
        <w:pStyle w:val="Normlnweb"/>
        <w:spacing w:before="0" w:beforeAutospacing="0" w:after="0" w:afterAutospacing="0"/>
        <w:jc w:val="center"/>
      </w:pPr>
      <w:r>
        <w:rPr>
          <w:b/>
          <w:bCs/>
        </w:rPr>
        <w:t xml:space="preserve">Článek </w:t>
      </w:r>
      <w:r w:rsidR="006768E8">
        <w:rPr>
          <w:b/>
          <w:bCs/>
        </w:rPr>
        <w:t>III</w:t>
      </w:r>
      <w:r w:rsidR="00AD04E0" w:rsidRPr="00351772">
        <w:rPr>
          <w:b/>
          <w:bCs/>
        </w:rPr>
        <w:t>.</w:t>
      </w:r>
    </w:p>
    <w:p w:rsidR="00AD04E0" w:rsidRPr="00351772" w:rsidRDefault="00733D9A" w:rsidP="00AD04E0">
      <w:pPr>
        <w:pStyle w:val="Normlnweb"/>
        <w:spacing w:before="0" w:beforeAutospacing="0" w:after="0" w:afterAutospacing="0"/>
        <w:jc w:val="center"/>
      </w:pPr>
      <w:r>
        <w:rPr>
          <w:b/>
          <w:bCs/>
        </w:rPr>
        <w:t>Ukončení smlouvy</w:t>
      </w:r>
    </w:p>
    <w:p w:rsidR="00AD04E0" w:rsidRPr="00351772" w:rsidRDefault="00AD04E0" w:rsidP="00AD04E0">
      <w:pPr>
        <w:pStyle w:val="Normlnweb"/>
        <w:spacing w:before="0" w:beforeAutospacing="0" w:after="0" w:afterAutospacing="0"/>
        <w:jc w:val="center"/>
      </w:pPr>
    </w:p>
    <w:p w:rsidR="00733D9A" w:rsidRPr="00733D9A" w:rsidRDefault="00733D9A" w:rsidP="00733D9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</w:rPr>
      </w:pPr>
      <w:r w:rsidRPr="00733D9A">
        <w:rPr>
          <w:rFonts w:ascii="Times New Roman" w:hAnsi="Times New Roman"/>
          <w:sz w:val="24"/>
        </w:rPr>
        <w:t xml:space="preserve">Obě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mluvní strany jsou oprávněny od smlouvy odstoupit, pokud druhá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mluvní strana jinak podstatným způsobem porušuje své povinnosti stanovené touto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mlouvou, zejména ve smyslu § 2002 občanského zákoníku. Smluvní strana, která odstupuje od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mlouvy z důvodů podstatného porušení povinností druhou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>mluvní stranou, má právo na náhradu způsobené škody.</w:t>
      </w:r>
    </w:p>
    <w:p w:rsidR="00733D9A" w:rsidRPr="00733D9A" w:rsidRDefault="00733D9A" w:rsidP="00733D9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</w:rPr>
      </w:pPr>
      <w:r w:rsidRPr="00733D9A">
        <w:rPr>
          <w:rFonts w:ascii="Times New Roman" w:hAnsi="Times New Roman"/>
          <w:sz w:val="24"/>
        </w:rPr>
        <w:t xml:space="preserve">Písemným odstoupením od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mlouvy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mlouva zaniká, když projev vůle oprávněné strany odstoupit od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mlouvy je doručen druhé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>mluvní straně.</w:t>
      </w:r>
    </w:p>
    <w:p w:rsidR="00733D9A" w:rsidRPr="00733D9A" w:rsidRDefault="00733D9A" w:rsidP="00733D9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</w:rPr>
      </w:pPr>
      <w:r w:rsidRPr="00733D9A">
        <w:rPr>
          <w:rFonts w:ascii="Times New Roman" w:hAnsi="Times New Roman"/>
          <w:sz w:val="24"/>
        </w:rPr>
        <w:t xml:space="preserve">Dále mohou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mluvní strany ukončit </w:t>
      </w:r>
      <w:r w:rsidR="00D40D78">
        <w:rPr>
          <w:rFonts w:ascii="Times New Roman" w:hAnsi="Times New Roman"/>
          <w:sz w:val="24"/>
        </w:rPr>
        <w:t>S</w:t>
      </w:r>
      <w:r w:rsidRPr="00733D9A">
        <w:rPr>
          <w:rFonts w:ascii="Times New Roman" w:hAnsi="Times New Roman"/>
          <w:sz w:val="24"/>
        </w:rPr>
        <w:t xml:space="preserve">mlouvu dohodou. Dohoda musí být písemná. </w:t>
      </w:r>
    </w:p>
    <w:p w:rsidR="009700B3" w:rsidRDefault="009700B3" w:rsidP="001E52FD">
      <w:pPr>
        <w:pStyle w:val="Normlnweb"/>
        <w:spacing w:before="0" w:beforeAutospacing="0" w:after="0" w:afterAutospacing="0"/>
      </w:pPr>
    </w:p>
    <w:p w:rsidR="001E52FD" w:rsidRDefault="001E52FD" w:rsidP="001E52FD">
      <w:pPr>
        <w:pStyle w:val="Normlnweb"/>
        <w:spacing w:before="0" w:beforeAutospacing="0" w:after="0" w:afterAutospacing="0"/>
        <w:rPr>
          <w:b/>
          <w:bCs/>
        </w:rPr>
      </w:pPr>
    </w:p>
    <w:p w:rsidR="009700B3" w:rsidRDefault="009700B3" w:rsidP="00AD04E0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AD04E0" w:rsidRPr="00351772" w:rsidRDefault="00A028FD" w:rsidP="00AD04E0">
      <w:pPr>
        <w:pStyle w:val="Normlnweb"/>
        <w:spacing w:before="0" w:beforeAutospacing="0" w:after="0" w:afterAutospacing="0"/>
        <w:jc w:val="center"/>
      </w:pPr>
      <w:r>
        <w:rPr>
          <w:b/>
          <w:bCs/>
        </w:rPr>
        <w:t xml:space="preserve">Článek </w:t>
      </w:r>
      <w:r w:rsidR="00AD04E0" w:rsidRPr="00351772">
        <w:rPr>
          <w:b/>
          <w:bCs/>
        </w:rPr>
        <w:t xml:space="preserve">V. </w:t>
      </w:r>
    </w:p>
    <w:p w:rsidR="00AD04E0" w:rsidRPr="00351772" w:rsidRDefault="00AD04E0" w:rsidP="00AD04E0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351772">
        <w:rPr>
          <w:sz w:val="24"/>
          <w:szCs w:val="24"/>
        </w:rPr>
        <w:t>Závěrečná</w:t>
      </w:r>
      <w:r w:rsidR="00733D9A">
        <w:rPr>
          <w:sz w:val="24"/>
          <w:szCs w:val="24"/>
        </w:rPr>
        <w:t xml:space="preserve"> ujednání</w:t>
      </w:r>
    </w:p>
    <w:p w:rsidR="00AD04E0" w:rsidRPr="00351772" w:rsidRDefault="00AD04E0" w:rsidP="00AD04E0">
      <w:pPr>
        <w:rPr>
          <w:rFonts w:ascii="Times New Roman" w:hAnsi="Times New Roman"/>
          <w:sz w:val="24"/>
        </w:rPr>
      </w:pPr>
      <w:r w:rsidRPr="00351772">
        <w:rPr>
          <w:rFonts w:ascii="Times New Roman" w:hAnsi="Times New Roman"/>
          <w:sz w:val="24"/>
        </w:rPr>
        <w:t> </w:t>
      </w:r>
    </w:p>
    <w:p w:rsidR="002D3FF6" w:rsidRPr="00A60181" w:rsidRDefault="002D3FF6" w:rsidP="00DF1DD3">
      <w:pPr>
        <w:pStyle w:val="Bezmezer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cs-CZ"/>
        </w:rPr>
      </w:pPr>
      <w:r w:rsidRPr="00A60181">
        <w:rPr>
          <w:sz w:val="24"/>
          <w:szCs w:val="24"/>
          <w:lang w:val="cs-CZ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o registru smluv), ve znění pozdějších předpisů. </w:t>
      </w:r>
    </w:p>
    <w:p w:rsidR="002D3FF6" w:rsidRPr="00A60181" w:rsidRDefault="002D3FF6" w:rsidP="002D3FF6">
      <w:pPr>
        <w:pStyle w:val="Bezmezer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cs-CZ"/>
        </w:rPr>
      </w:pPr>
      <w:r w:rsidRPr="00A60181">
        <w:rPr>
          <w:sz w:val="24"/>
          <w:szCs w:val="24"/>
          <w:lang w:val="cs-CZ"/>
        </w:rPr>
        <w:t xml:space="preserve">Tato Smlouva nabývá platnosti dnem jejího podpisu oběma smluvními stranami a účinnosti dnem jejího uveřejnění prostřednictvím registru smluv dle příslušných ustanovení zákona č. 340/2015 Sb., o zvláštních podmínkách účinnosti některých smluv, uveřejňování těchto smluv a o registru smluv (zákon o registru smluv), ve znění pozdějších předpisů. </w:t>
      </w:r>
    </w:p>
    <w:p w:rsidR="00AD04E0" w:rsidRPr="00BF50A4" w:rsidRDefault="002D3FF6" w:rsidP="00BF50A4">
      <w:pPr>
        <w:pStyle w:val="Bezmezer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cs-CZ"/>
        </w:rPr>
      </w:pPr>
      <w:r w:rsidRPr="00006CA7">
        <w:rPr>
          <w:sz w:val="24"/>
          <w:szCs w:val="24"/>
          <w:lang w:val="cs-CZ"/>
        </w:rPr>
        <w:t>Právní vztahy touto Smlouvou neupravené se řídí českým právním řádem a zejména pak příslušnými ustanoveními zákona č. 89/2012 Sb., občanského zákoníku, ve znění pozdějších předpisů</w:t>
      </w:r>
      <w:r w:rsidR="00AB237F">
        <w:rPr>
          <w:sz w:val="24"/>
          <w:szCs w:val="24"/>
          <w:lang w:val="cs-CZ"/>
        </w:rPr>
        <w:t>.</w:t>
      </w:r>
    </w:p>
    <w:p w:rsidR="00AD04E0" w:rsidRPr="00CB1E23" w:rsidRDefault="00623843" w:rsidP="00CB1E23">
      <w:pPr>
        <w:pStyle w:val="Bezmezer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  <w:lang w:val="cs-CZ"/>
        </w:rPr>
      </w:pPr>
      <w:r w:rsidRPr="00006CA7">
        <w:rPr>
          <w:sz w:val="24"/>
          <w:szCs w:val="24"/>
          <w:lang w:val="cs-CZ"/>
        </w:rPr>
        <w:t>Tuto Smlouvu lze měnit nebo doplňovat pouze písemnými</w:t>
      </w:r>
      <w:r w:rsidR="00B473A3">
        <w:rPr>
          <w:sz w:val="24"/>
          <w:szCs w:val="24"/>
          <w:lang w:val="cs-CZ"/>
        </w:rPr>
        <w:t xml:space="preserve"> vzestupně</w:t>
      </w:r>
      <w:r w:rsidRPr="00006CA7">
        <w:rPr>
          <w:sz w:val="24"/>
          <w:szCs w:val="24"/>
          <w:lang w:val="cs-CZ"/>
        </w:rPr>
        <w:t xml:space="preserve"> číslovanými dodatky, podepsanými oprávněnými zástupci obou Smluvních stran.</w:t>
      </w:r>
    </w:p>
    <w:p w:rsidR="00AD04E0" w:rsidRPr="00CB1E23" w:rsidRDefault="00AD04E0" w:rsidP="00D40D78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</w:rPr>
      </w:pPr>
      <w:r w:rsidRPr="00351772">
        <w:rPr>
          <w:rFonts w:ascii="Times New Roman" w:hAnsi="Times New Roman"/>
          <w:sz w:val="24"/>
        </w:rPr>
        <w:t xml:space="preserve">Tato </w:t>
      </w:r>
      <w:r w:rsidR="00D40D78">
        <w:rPr>
          <w:rFonts w:ascii="Times New Roman" w:hAnsi="Times New Roman"/>
          <w:sz w:val="24"/>
        </w:rPr>
        <w:t>S</w:t>
      </w:r>
      <w:r w:rsidRPr="00351772">
        <w:rPr>
          <w:rFonts w:ascii="Times New Roman" w:hAnsi="Times New Roman"/>
          <w:sz w:val="24"/>
        </w:rPr>
        <w:t xml:space="preserve">mlouva je vyhotovena ve dvou </w:t>
      </w:r>
      <w:r w:rsidR="00D40D78">
        <w:rPr>
          <w:rFonts w:ascii="Times New Roman" w:hAnsi="Times New Roman"/>
          <w:sz w:val="24"/>
        </w:rPr>
        <w:t>vyhotoveních s platností originálu</w:t>
      </w:r>
      <w:r w:rsidR="00B64AC5">
        <w:rPr>
          <w:rFonts w:ascii="Times New Roman" w:hAnsi="Times New Roman"/>
          <w:sz w:val="24"/>
        </w:rPr>
        <w:t>, každá</w:t>
      </w:r>
      <w:r w:rsidR="00D40D78">
        <w:rPr>
          <w:rFonts w:ascii="Times New Roman" w:hAnsi="Times New Roman"/>
          <w:sz w:val="24"/>
        </w:rPr>
        <w:t xml:space="preserve"> Smluvní </w:t>
      </w:r>
      <w:r w:rsidRPr="00351772">
        <w:rPr>
          <w:rFonts w:ascii="Times New Roman" w:hAnsi="Times New Roman"/>
          <w:sz w:val="24"/>
        </w:rPr>
        <w:t xml:space="preserve">strana obdrží </w:t>
      </w:r>
      <w:r w:rsidR="00D40D78">
        <w:rPr>
          <w:rFonts w:ascii="Times New Roman" w:hAnsi="Times New Roman"/>
          <w:sz w:val="24"/>
        </w:rPr>
        <w:t>jedno vyhotovení.</w:t>
      </w:r>
    </w:p>
    <w:p w:rsidR="00405BC3" w:rsidRPr="00D40D78" w:rsidRDefault="002D3FF6" w:rsidP="00AF41C5">
      <w:pPr>
        <w:pStyle w:val="Bezmezer"/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 w:rsidRPr="00D40D78">
        <w:rPr>
          <w:sz w:val="24"/>
          <w:szCs w:val="24"/>
          <w:lang w:val="cs-CZ"/>
        </w:rPr>
        <w:t>Smluvní strany prohlašují, že si Smlouvu řádně přečetly, že souhlasí s jejím obsahem a že byla sepsána na základě jejich svobodně a vážně projevené vůle, nikoliv v tísni a za nápadně nevýhodných podmínek a na důkaz toho připojují své podpisy.</w:t>
      </w:r>
    </w:p>
    <w:p w:rsidR="00D40D78" w:rsidRDefault="00D40D78" w:rsidP="00AF41C5">
      <w:pPr>
        <w:pStyle w:val="Bezmezer"/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>
        <w:rPr>
          <w:sz w:val="24"/>
          <w:szCs w:val="24"/>
          <w:lang w:val="cs-CZ"/>
        </w:rPr>
        <w:t>Nedílnou součást Smlouvy tvoří Příloha č. 1 – Situační zákres.</w:t>
      </w:r>
    </w:p>
    <w:p w:rsidR="00405BC3" w:rsidRDefault="00405BC3" w:rsidP="00AD04E0">
      <w:pPr>
        <w:pStyle w:val="Normlnweb"/>
        <w:spacing w:before="0" w:beforeAutospacing="0" w:after="0" w:afterAutospacing="0"/>
      </w:pPr>
    </w:p>
    <w:p w:rsidR="00611B4C" w:rsidRDefault="00611B4C" w:rsidP="00AD04E0">
      <w:pPr>
        <w:pStyle w:val="Normlnweb"/>
        <w:spacing w:before="0" w:beforeAutospacing="0" w:after="0" w:afterAutospacing="0"/>
      </w:pPr>
    </w:p>
    <w:p w:rsidR="00AD04E0" w:rsidRDefault="00AD04E0" w:rsidP="00AD04E0">
      <w:pPr>
        <w:pStyle w:val="Normlnweb"/>
        <w:spacing w:before="0" w:beforeAutospacing="0" w:after="0" w:afterAutospacing="0"/>
      </w:pPr>
      <w:r w:rsidRPr="00351772">
        <w:t>V</w:t>
      </w:r>
      <w:r w:rsidR="00611B4C">
        <w:t> Olomouci</w:t>
      </w:r>
      <w:r w:rsidR="0038119D">
        <w:t xml:space="preserve"> dne</w:t>
      </w:r>
      <w:r w:rsidR="001E52FD">
        <w:t xml:space="preserve">  </w:t>
      </w:r>
      <w:proofErr w:type="gramStart"/>
      <w:r w:rsidR="001E52FD">
        <w:t>10.7.2023</w:t>
      </w:r>
      <w:proofErr w:type="gramEnd"/>
      <w:r w:rsidR="00F84DF9">
        <w:t xml:space="preserve">     </w:t>
      </w:r>
      <w:r w:rsidR="00405BC3">
        <w:tab/>
      </w:r>
      <w:r w:rsidR="00F84DF9">
        <w:t xml:space="preserve">  </w:t>
      </w:r>
      <w:r w:rsidR="00452313">
        <w:t xml:space="preserve">           </w:t>
      </w:r>
      <w:r w:rsidR="00F84DF9">
        <w:t xml:space="preserve"> </w:t>
      </w:r>
      <w:r w:rsidR="00611B4C">
        <w:t xml:space="preserve">V </w:t>
      </w:r>
      <w:r w:rsidR="007A588E">
        <w:t xml:space="preserve">Olomouci </w:t>
      </w:r>
      <w:r w:rsidRPr="00351772">
        <w:t>dne</w:t>
      </w:r>
      <w:r w:rsidR="001E52FD">
        <w:t xml:space="preserve">  10.7.2023</w:t>
      </w:r>
    </w:p>
    <w:p w:rsidR="007A588E" w:rsidRDefault="007A588E" w:rsidP="00AD04E0">
      <w:pPr>
        <w:pStyle w:val="Normlnweb"/>
        <w:spacing w:before="0" w:beforeAutospacing="0" w:after="0" w:afterAutospacing="0"/>
      </w:pPr>
    </w:p>
    <w:p w:rsidR="00405BC3" w:rsidRDefault="00405BC3" w:rsidP="00AD04E0">
      <w:pPr>
        <w:pStyle w:val="Normlnweb"/>
        <w:spacing w:before="0" w:beforeAutospacing="0" w:after="0" w:afterAutospacing="0"/>
      </w:pPr>
    </w:p>
    <w:p w:rsidR="00405BC3" w:rsidRDefault="00405BC3" w:rsidP="00AD04E0">
      <w:pPr>
        <w:pStyle w:val="Normlnweb"/>
        <w:spacing w:before="0" w:beforeAutospacing="0" w:after="0" w:afterAutospacing="0"/>
      </w:pPr>
    </w:p>
    <w:p w:rsidR="00611B4C" w:rsidRDefault="00611B4C" w:rsidP="00AD04E0">
      <w:pPr>
        <w:pStyle w:val="Normlnweb"/>
        <w:spacing w:before="0" w:beforeAutospacing="0" w:after="0" w:afterAutospacing="0"/>
      </w:pPr>
    </w:p>
    <w:p w:rsidR="00F84DF9" w:rsidRDefault="00F84DF9" w:rsidP="00AD04E0">
      <w:pPr>
        <w:pStyle w:val="Normlnweb"/>
        <w:spacing w:before="0" w:beforeAutospacing="0" w:after="0" w:afterAutospacing="0"/>
      </w:pPr>
    </w:p>
    <w:p w:rsidR="00F84DF9" w:rsidRDefault="00F84DF9" w:rsidP="00AD04E0">
      <w:pPr>
        <w:pStyle w:val="Normlnweb"/>
        <w:spacing w:before="0" w:beforeAutospacing="0" w:after="0" w:afterAutospacing="0"/>
      </w:pPr>
    </w:p>
    <w:p w:rsidR="00F84DF9" w:rsidRPr="00351772" w:rsidRDefault="00F84DF9" w:rsidP="00AD04E0">
      <w:pPr>
        <w:pStyle w:val="Normlnweb"/>
        <w:spacing w:before="0" w:beforeAutospacing="0" w:after="0" w:afterAutospacing="0"/>
      </w:pPr>
    </w:p>
    <w:p w:rsidR="00405BC3" w:rsidRDefault="00405BC3" w:rsidP="00AD04E0">
      <w:pPr>
        <w:pStyle w:val="Normlnweb"/>
        <w:spacing w:before="0" w:beforeAutospacing="0" w:after="0" w:afterAutospacing="0"/>
      </w:pPr>
    </w:p>
    <w:p w:rsidR="00953586" w:rsidRDefault="00AD04E0" w:rsidP="00953586">
      <w:pPr>
        <w:pStyle w:val="Normlnweb"/>
        <w:spacing w:before="0" w:beforeAutospacing="0" w:after="0" w:afterAutospacing="0"/>
      </w:pPr>
      <w:r w:rsidRPr="00351772">
        <w:t xml:space="preserve">..............................................                                     </w:t>
      </w:r>
      <w:r w:rsidR="00CB1E23">
        <w:tab/>
      </w:r>
      <w:r w:rsidRPr="00351772">
        <w:t>..............................................</w:t>
      </w:r>
    </w:p>
    <w:p w:rsidR="00E37CF7" w:rsidRDefault="00E37CF7" w:rsidP="00953586">
      <w:pPr>
        <w:pStyle w:val="Normlnweb"/>
        <w:spacing w:before="0" w:beforeAutospacing="0" w:after="0" w:afterAutospacing="0"/>
      </w:pPr>
      <w:r w:rsidRPr="00D40D78">
        <w:t>Statutární město Olomouc</w:t>
      </w:r>
      <w:r w:rsidRPr="00D40D78">
        <w:tab/>
      </w:r>
      <w:r>
        <w:t xml:space="preserve">                           </w:t>
      </w:r>
      <w:r w:rsidR="00452313">
        <w:t xml:space="preserve">                               </w:t>
      </w:r>
      <w:r w:rsidR="004C0480">
        <w:t>Ing. Tomáš Vebr</w:t>
      </w:r>
      <w:bookmarkStart w:id="0" w:name="_GoBack"/>
      <w:bookmarkEnd w:id="0"/>
    </w:p>
    <w:p w:rsidR="00E37CF7" w:rsidRDefault="00E37CF7" w:rsidP="00953586">
      <w:pPr>
        <w:pStyle w:val="Normlnweb"/>
        <w:spacing w:before="0" w:beforeAutospacing="0" w:after="0" w:afterAutospacing="0"/>
      </w:pPr>
      <w:r>
        <w:t xml:space="preserve">Ing. Marek Černý                                                                             </w:t>
      </w:r>
      <w:proofErr w:type="spellStart"/>
      <w:r>
        <w:t>Profi</w:t>
      </w:r>
      <w:proofErr w:type="spellEnd"/>
      <w:r>
        <w:t xml:space="preserve">- tisk </w:t>
      </w:r>
      <w:proofErr w:type="spellStart"/>
      <w:r>
        <w:t>group</w:t>
      </w:r>
      <w:proofErr w:type="spellEnd"/>
      <w:r>
        <w:t xml:space="preserve"> s r.o.</w:t>
      </w:r>
    </w:p>
    <w:p w:rsidR="00452313" w:rsidRDefault="00500782" w:rsidP="00953586">
      <w:pPr>
        <w:pStyle w:val="Normlnweb"/>
        <w:spacing w:before="0" w:beforeAutospacing="0" w:after="0" w:afterAutospacing="0"/>
      </w:pPr>
      <w:r>
        <w:t>v</w:t>
      </w:r>
      <w:r w:rsidR="00E37CF7">
        <w:t xml:space="preserve">edoucí odboru </w:t>
      </w:r>
      <w:proofErr w:type="gramStart"/>
      <w:r w:rsidR="00E37CF7">
        <w:t>dopravy a</w:t>
      </w:r>
      <w:r w:rsidR="001E52FD">
        <w:t xml:space="preserve">                           </w:t>
      </w:r>
      <w:r w:rsidR="00452313">
        <w:t xml:space="preserve">                                    jednatel</w:t>
      </w:r>
      <w:proofErr w:type="gramEnd"/>
      <w:r w:rsidR="00452313">
        <w:t xml:space="preserve"> </w:t>
      </w:r>
    </w:p>
    <w:p w:rsidR="00E37CF7" w:rsidRDefault="00E37CF7" w:rsidP="00953586">
      <w:pPr>
        <w:pStyle w:val="Normlnweb"/>
        <w:spacing w:before="0" w:beforeAutospacing="0" w:after="0" w:afterAutospacing="0"/>
      </w:pPr>
      <w:r>
        <w:t>územního rozvoje</w:t>
      </w:r>
      <w:r w:rsidR="00F84DF9">
        <w:t xml:space="preserve"> MMOL</w:t>
      </w:r>
      <w:r>
        <w:t xml:space="preserve">        </w:t>
      </w:r>
      <w:r w:rsidR="009700B3">
        <w:t xml:space="preserve"> </w:t>
      </w:r>
      <w:r>
        <w:t xml:space="preserve"> </w:t>
      </w:r>
      <w:r w:rsidR="00F84DF9">
        <w:t xml:space="preserve"> </w:t>
      </w:r>
      <w:r>
        <w:t xml:space="preserve"> </w:t>
      </w:r>
      <w:r w:rsidR="009700B3">
        <w:t xml:space="preserve"> </w:t>
      </w:r>
      <w:r w:rsidR="00F84DF9">
        <w:t xml:space="preserve">    </w:t>
      </w:r>
    </w:p>
    <w:p w:rsidR="00E37CF7" w:rsidRDefault="00E37CF7" w:rsidP="00953586">
      <w:pPr>
        <w:pStyle w:val="Normlnweb"/>
        <w:spacing w:before="0" w:beforeAutospacing="0" w:after="0" w:afterAutospacing="0"/>
      </w:pPr>
      <w:r>
        <w:t>Zastoupený:</w:t>
      </w:r>
    </w:p>
    <w:p w:rsidR="00E37CF7" w:rsidRDefault="00E37CF7" w:rsidP="00953586">
      <w:pPr>
        <w:pStyle w:val="Normlnweb"/>
        <w:spacing w:before="0" w:beforeAutospacing="0" w:after="0" w:afterAutospacing="0"/>
      </w:pPr>
      <w:r>
        <w:t>Ing. Petra Pospíšilová</w:t>
      </w:r>
    </w:p>
    <w:p w:rsidR="001F55A9" w:rsidRPr="00452313" w:rsidRDefault="00452313" w:rsidP="00953586">
      <w:pPr>
        <w:pStyle w:val="Normlnweb"/>
        <w:spacing w:before="0" w:beforeAutospacing="0" w:after="0" w:afterAutospacing="0"/>
      </w:pPr>
      <w:r>
        <w:t>zástupce vedoucího odboru</w:t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  <w:r w:rsidR="00CB1E23">
        <w:tab/>
      </w:r>
    </w:p>
    <w:sectPr w:rsidR="001F55A9" w:rsidRPr="00452313" w:rsidSect="00611B4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A0" w:rsidRDefault="00190DA0" w:rsidP="00AD04E0">
      <w:r>
        <w:separator/>
      </w:r>
    </w:p>
  </w:endnote>
  <w:endnote w:type="continuationSeparator" w:id="0">
    <w:p w:rsidR="00190DA0" w:rsidRDefault="00190DA0" w:rsidP="00A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9B" w:rsidRDefault="005651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519B" w:rsidRDefault="0056519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9B" w:rsidRDefault="00F84DF9">
    <w:pPr>
      <w:pStyle w:val="Zpat"/>
      <w:ind w:right="360"/>
      <w:jc w:val="center"/>
      <w:rPr>
        <w:sz w:val="16"/>
      </w:rPr>
    </w:pPr>
    <w:r>
      <w:rPr>
        <w:rStyle w:val="slostrnky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A0" w:rsidRDefault="00190DA0" w:rsidP="00AD04E0">
      <w:r>
        <w:separator/>
      </w:r>
    </w:p>
  </w:footnote>
  <w:footnote w:type="continuationSeparator" w:id="0">
    <w:p w:rsidR="00190DA0" w:rsidRDefault="00190DA0" w:rsidP="00AD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F9" w:rsidRPr="00F84DF9" w:rsidRDefault="00F84DF9" w:rsidP="00452313">
    <w:pPr>
      <w:pStyle w:val="Zhlav"/>
      <w:jc w:val="right"/>
    </w:pPr>
    <w:r w:rsidRPr="00F84DF9">
      <w:t>SMOL/ODUR/109C/95/2023/PP</w:t>
    </w:r>
  </w:p>
  <w:p w:rsidR="00F84DF9" w:rsidRPr="00F84DF9" w:rsidRDefault="00F84DF9" w:rsidP="00452313">
    <w:pPr>
      <w:pStyle w:val="Zhlav"/>
      <w:jc w:val="right"/>
    </w:pPr>
    <w:r w:rsidRPr="00F84DF9">
      <w:t>ODUR/INO/002330/2023/Var</w:t>
    </w:r>
  </w:p>
  <w:p w:rsidR="00F84DF9" w:rsidRDefault="00F84DF9" w:rsidP="00452313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F9" w:rsidRPr="00F84DF9" w:rsidRDefault="00F84DF9" w:rsidP="00452313">
    <w:pPr>
      <w:pStyle w:val="Zhlav"/>
      <w:jc w:val="right"/>
    </w:pPr>
    <w:r w:rsidRPr="00F84DF9">
      <w:t>SMOL/ODUR/109C/95/2023/PP</w:t>
    </w:r>
  </w:p>
  <w:p w:rsidR="00F84DF9" w:rsidRPr="00F84DF9" w:rsidRDefault="00F84DF9" w:rsidP="00452313">
    <w:pPr>
      <w:pStyle w:val="Zhlav"/>
      <w:jc w:val="right"/>
    </w:pPr>
    <w:r w:rsidRPr="00F84DF9">
      <w:t>ODUR/INO/002330/2023/Var</w:t>
    </w:r>
  </w:p>
  <w:p w:rsidR="00F84DF9" w:rsidRDefault="00F84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ADD"/>
    <w:multiLevelType w:val="hybridMultilevel"/>
    <w:tmpl w:val="EC2C182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1DA2B2F"/>
    <w:multiLevelType w:val="multilevel"/>
    <w:tmpl w:val="6360DC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361437F"/>
    <w:multiLevelType w:val="hybridMultilevel"/>
    <w:tmpl w:val="427CE4F2"/>
    <w:lvl w:ilvl="0" w:tplc="040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>
    <w:nsid w:val="06702CB0"/>
    <w:multiLevelType w:val="multilevel"/>
    <w:tmpl w:val="0BB44F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600285"/>
    <w:multiLevelType w:val="hybridMultilevel"/>
    <w:tmpl w:val="5DC6FB60"/>
    <w:lvl w:ilvl="0" w:tplc="8486994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DA77049"/>
    <w:multiLevelType w:val="hybridMultilevel"/>
    <w:tmpl w:val="FF9A6F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6128C0"/>
    <w:multiLevelType w:val="hybridMultilevel"/>
    <w:tmpl w:val="222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9544E"/>
    <w:multiLevelType w:val="multilevel"/>
    <w:tmpl w:val="FDEA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819D8"/>
    <w:multiLevelType w:val="multilevel"/>
    <w:tmpl w:val="6B0A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17760"/>
    <w:multiLevelType w:val="hybridMultilevel"/>
    <w:tmpl w:val="9D30E98A"/>
    <w:lvl w:ilvl="0" w:tplc="77764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822B1"/>
    <w:multiLevelType w:val="multilevel"/>
    <w:tmpl w:val="22E2B0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332E1DD4"/>
    <w:multiLevelType w:val="hybridMultilevel"/>
    <w:tmpl w:val="BC280472"/>
    <w:lvl w:ilvl="0" w:tplc="E7DEC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C3E4C"/>
    <w:multiLevelType w:val="hybridMultilevel"/>
    <w:tmpl w:val="65EEE3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3D2790"/>
    <w:multiLevelType w:val="multilevel"/>
    <w:tmpl w:val="FB3C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E189B"/>
    <w:multiLevelType w:val="multilevel"/>
    <w:tmpl w:val="65C49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5572C"/>
    <w:multiLevelType w:val="hybridMultilevel"/>
    <w:tmpl w:val="C1880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20A44"/>
    <w:multiLevelType w:val="multilevel"/>
    <w:tmpl w:val="0866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A6B7A"/>
    <w:multiLevelType w:val="hybridMultilevel"/>
    <w:tmpl w:val="1A188E00"/>
    <w:lvl w:ilvl="0" w:tplc="2C0E9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12CCB"/>
    <w:multiLevelType w:val="multilevel"/>
    <w:tmpl w:val="5074F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9">
    <w:nsid w:val="578857C8"/>
    <w:multiLevelType w:val="hybridMultilevel"/>
    <w:tmpl w:val="99E45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D7AC6"/>
    <w:multiLevelType w:val="multilevel"/>
    <w:tmpl w:val="84567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1">
    <w:nsid w:val="60737368"/>
    <w:multiLevelType w:val="multilevel"/>
    <w:tmpl w:val="2A464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26A5067"/>
    <w:multiLevelType w:val="multilevel"/>
    <w:tmpl w:val="25904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2DC5AFF"/>
    <w:multiLevelType w:val="multilevel"/>
    <w:tmpl w:val="9E72F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4654558"/>
    <w:multiLevelType w:val="hybridMultilevel"/>
    <w:tmpl w:val="19F2C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02078"/>
    <w:multiLevelType w:val="multilevel"/>
    <w:tmpl w:val="7F7E6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6">
    <w:nsid w:val="72991C32"/>
    <w:multiLevelType w:val="hybridMultilevel"/>
    <w:tmpl w:val="186E88A0"/>
    <w:lvl w:ilvl="0" w:tplc="FA60EC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56F8F"/>
    <w:multiLevelType w:val="multilevel"/>
    <w:tmpl w:val="0866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7D706C"/>
    <w:multiLevelType w:val="hybridMultilevel"/>
    <w:tmpl w:val="2A72B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85F99"/>
    <w:multiLevelType w:val="hybridMultilevel"/>
    <w:tmpl w:val="46CA2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13"/>
  </w:num>
  <w:num w:numId="5">
    <w:abstractNumId w:val="7"/>
  </w:num>
  <w:num w:numId="6">
    <w:abstractNumId w:val="23"/>
  </w:num>
  <w:num w:numId="7">
    <w:abstractNumId w:val="21"/>
  </w:num>
  <w:num w:numId="8">
    <w:abstractNumId w:val="22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20"/>
  </w:num>
  <w:num w:numId="15">
    <w:abstractNumId w:val="15"/>
  </w:num>
  <w:num w:numId="16">
    <w:abstractNumId w:val="9"/>
  </w:num>
  <w:num w:numId="17">
    <w:abstractNumId w:val="29"/>
  </w:num>
  <w:num w:numId="18">
    <w:abstractNumId w:val="17"/>
  </w:num>
  <w:num w:numId="19">
    <w:abstractNumId w:val="18"/>
  </w:num>
  <w:num w:numId="20">
    <w:abstractNumId w:val="26"/>
  </w:num>
  <w:num w:numId="21">
    <w:abstractNumId w:val="4"/>
  </w:num>
  <w:num w:numId="22">
    <w:abstractNumId w:val="25"/>
  </w:num>
  <w:num w:numId="23">
    <w:abstractNumId w:val="24"/>
  </w:num>
  <w:num w:numId="24">
    <w:abstractNumId w:val="19"/>
  </w:num>
  <w:num w:numId="25">
    <w:abstractNumId w:val="28"/>
  </w:num>
  <w:num w:numId="26">
    <w:abstractNumId w:val="11"/>
  </w:num>
  <w:num w:numId="27">
    <w:abstractNumId w:val="16"/>
  </w:num>
  <w:num w:numId="28">
    <w:abstractNumId w:val="0"/>
  </w:num>
  <w:num w:numId="29">
    <w:abstractNumId w:val="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E0"/>
    <w:rsid w:val="000164D2"/>
    <w:rsid w:val="0002749B"/>
    <w:rsid w:val="0004638E"/>
    <w:rsid w:val="00051EF5"/>
    <w:rsid w:val="000531EB"/>
    <w:rsid w:val="00070C0F"/>
    <w:rsid w:val="000710A2"/>
    <w:rsid w:val="000959CC"/>
    <w:rsid w:val="00164ECC"/>
    <w:rsid w:val="001656D7"/>
    <w:rsid w:val="00190DA0"/>
    <w:rsid w:val="001E52FD"/>
    <w:rsid w:val="001F0B7C"/>
    <w:rsid w:val="001F55A9"/>
    <w:rsid w:val="00224F04"/>
    <w:rsid w:val="002562D0"/>
    <w:rsid w:val="00256522"/>
    <w:rsid w:val="00265277"/>
    <w:rsid w:val="00266783"/>
    <w:rsid w:val="002A4797"/>
    <w:rsid w:val="002D3FF6"/>
    <w:rsid w:val="002E6AE8"/>
    <w:rsid w:val="003035E8"/>
    <w:rsid w:val="00306353"/>
    <w:rsid w:val="00312F59"/>
    <w:rsid w:val="00331153"/>
    <w:rsid w:val="00342058"/>
    <w:rsid w:val="003431D2"/>
    <w:rsid w:val="0038119D"/>
    <w:rsid w:val="003A466F"/>
    <w:rsid w:val="00405BC3"/>
    <w:rsid w:val="00412276"/>
    <w:rsid w:val="00417884"/>
    <w:rsid w:val="00452313"/>
    <w:rsid w:val="004976F1"/>
    <w:rsid w:val="004C0480"/>
    <w:rsid w:val="004E5D23"/>
    <w:rsid w:val="004F7EA2"/>
    <w:rsid w:val="00500782"/>
    <w:rsid w:val="00501706"/>
    <w:rsid w:val="00520574"/>
    <w:rsid w:val="00563FEA"/>
    <w:rsid w:val="0056519B"/>
    <w:rsid w:val="00566F2C"/>
    <w:rsid w:val="005B70CF"/>
    <w:rsid w:val="005F64A7"/>
    <w:rsid w:val="00611B4C"/>
    <w:rsid w:val="00623843"/>
    <w:rsid w:val="006768E8"/>
    <w:rsid w:val="006D606A"/>
    <w:rsid w:val="006E7AF8"/>
    <w:rsid w:val="00713108"/>
    <w:rsid w:val="0071351E"/>
    <w:rsid w:val="007205B7"/>
    <w:rsid w:val="00733D9A"/>
    <w:rsid w:val="00752E39"/>
    <w:rsid w:val="007A4C16"/>
    <w:rsid w:val="007A588E"/>
    <w:rsid w:val="007D401C"/>
    <w:rsid w:val="007E28AA"/>
    <w:rsid w:val="007E7AB3"/>
    <w:rsid w:val="00804147"/>
    <w:rsid w:val="0080576E"/>
    <w:rsid w:val="00825A2D"/>
    <w:rsid w:val="008645EF"/>
    <w:rsid w:val="00892B0B"/>
    <w:rsid w:val="00896055"/>
    <w:rsid w:val="008B201B"/>
    <w:rsid w:val="008F7C9A"/>
    <w:rsid w:val="00912331"/>
    <w:rsid w:val="009223E0"/>
    <w:rsid w:val="00934F6D"/>
    <w:rsid w:val="00953586"/>
    <w:rsid w:val="00963A88"/>
    <w:rsid w:val="009700B3"/>
    <w:rsid w:val="00973CC6"/>
    <w:rsid w:val="00982E2F"/>
    <w:rsid w:val="00983758"/>
    <w:rsid w:val="0098710F"/>
    <w:rsid w:val="009D4889"/>
    <w:rsid w:val="009E2AA9"/>
    <w:rsid w:val="009E4225"/>
    <w:rsid w:val="00A005C7"/>
    <w:rsid w:val="00A028FD"/>
    <w:rsid w:val="00A0428B"/>
    <w:rsid w:val="00A11367"/>
    <w:rsid w:val="00A161B6"/>
    <w:rsid w:val="00A4111E"/>
    <w:rsid w:val="00A60181"/>
    <w:rsid w:val="00A77C12"/>
    <w:rsid w:val="00A803FD"/>
    <w:rsid w:val="00A81B21"/>
    <w:rsid w:val="00A97D9E"/>
    <w:rsid w:val="00AB237F"/>
    <w:rsid w:val="00AD04E0"/>
    <w:rsid w:val="00B137EA"/>
    <w:rsid w:val="00B35632"/>
    <w:rsid w:val="00B473A3"/>
    <w:rsid w:val="00B64AC5"/>
    <w:rsid w:val="00B8229C"/>
    <w:rsid w:val="00BB492E"/>
    <w:rsid w:val="00BC7865"/>
    <w:rsid w:val="00BF3913"/>
    <w:rsid w:val="00BF50A4"/>
    <w:rsid w:val="00C06030"/>
    <w:rsid w:val="00C07441"/>
    <w:rsid w:val="00C25C64"/>
    <w:rsid w:val="00C416FC"/>
    <w:rsid w:val="00C63931"/>
    <w:rsid w:val="00C6393E"/>
    <w:rsid w:val="00C83AE7"/>
    <w:rsid w:val="00CA3A6E"/>
    <w:rsid w:val="00CB1398"/>
    <w:rsid w:val="00CB1E23"/>
    <w:rsid w:val="00CD499A"/>
    <w:rsid w:val="00CF4933"/>
    <w:rsid w:val="00D40D78"/>
    <w:rsid w:val="00D43082"/>
    <w:rsid w:val="00D50FE5"/>
    <w:rsid w:val="00D65E86"/>
    <w:rsid w:val="00DC49F5"/>
    <w:rsid w:val="00DC4CF4"/>
    <w:rsid w:val="00DF1DD3"/>
    <w:rsid w:val="00E1390B"/>
    <w:rsid w:val="00E357D4"/>
    <w:rsid w:val="00E37CF7"/>
    <w:rsid w:val="00E45611"/>
    <w:rsid w:val="00E5771D"/>
    <w:rsid w:val="00E90F1B"/>
    <w:rsid w:val="00E972B4"/>
    <w:rsid w:val="00EC235B"/>
    <w:rsid w:val="00EC2E62"/>
    <w:rsid w:val="00EC67FA"/>
    <w:rsid w:val="00F10C08"/>
    <w:rsid w:val="00F203E1"/>
    <w:rsid w:val="00F84DF9"/>
    <w:rsid w:val="00FB005D"/>
    <w:rsid w:val="00FE23AB"/>
    <w:rsid w:val="00FF5681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4E0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2">
    <w:name w:val="heading 2"/>
    <w:basedOn w:val="Normln"/>
    <w:link w:val="Nadpis2Char"/>
    <w:qFormat/>
    <w:rsid w:val="00AD04E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1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04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AD04E0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AD04E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AD04E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AD04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AD0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AD04E0"/>
  </w:style>
  <w:style w:type="paragraph" w:styleId="Normlnweb">
    <w:name w:val="Normal (Web)"/>
    <w:basedOn w:val="Normln"/>
    <w:rsid w:val="00AD04E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D04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61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44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44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6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6D7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6D7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2D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1E23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4E0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2">
    <w:name w:val="heading 2"/>
    <w:basedOn w:val="Normln"/>
    <w:link w:val="Nadpis2Char"/>
    <w:qFormat/>
    <w:rsid w:val="00AD04E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1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04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AD04E0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AD04E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AD04E0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AD04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AD0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04E0"/>
    <w:rPr>
      <w:rFonts w:ascii="Tahoma" w:eastAsia="Times New Roman" w:hAnsi="Tahom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AD04E0"/>
  </w:style>
  <w:style w:type="paragraph" w:styleId="Normlnweb">
    <w:name w:val="Normal (Web)"/>
    <w:basedOn w:val="Normln"/>
    <w:rsid w:val="00AD04E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D04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61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44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44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6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6D7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6D7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2D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1E23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576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4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D0EB-EC5C-44E5-BE51-9B167CF0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Janalík</dc:creator>
  <cp:lastModifiedBy>Pospíšilová Petra</cp:lastModifiedBy>
  <cp:revision>3</cp:revision>
  <cp:lastPrinted>2023-07-03T11:17:00Z</cp:lastPrinted>
  <dcterms:created xsi:type="dcterms:W3CDTF">2023-07-04T10:01:00Z</dcterms:created>
  <dcterms:modified xsi:type="dcterms:W3CDTF">2023-07-10T09:42:00Z</dcterms:modified>
</cp:coreProperties>
</file>