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FA" w:rsidRDefault="001A701B">
      <w:pPr>
        <w:pStyle w:val="Zkladntext60"/>
      </w:pPr>
      <w:r>
        <w:rPr>
          <w:rStyle w:val="Zkladntext6"/>
          <w:b/>
          <w:bCs/>
        </w:rPr>
        <w:t>SMLOUVA O DÍLO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6274"/>
      </w:tblGrid>
      <w:tr w:rsidR="00810AF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352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Společnost:</w:t>
            </w:r>
          </w:p>
        </w:tc>
        <w:tc>
          <w:tcPr>
            <w:tcW w:w="6274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  <w:b/>
                <w:bCs/>
              </w:rPr>
              <w:t>Kroměřížské technické služby, s.r.o.</w:t>
            </w:r>
          </w:p>
        </w:tc>
      </w:tr>
      <w:tr w:rsidR="00810AF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352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Sídlo společnosti:</w:t>
            </w:r>
          </w:p>
        </w:tc>
        <w:tc>
          <w:tcPr>
            <w:tcW w:w="6274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</w:rPr>
              <w:t>Kaplanova 2959/6, 767 01 Kroměříž</w:t>
            </w:r>
          </w:p>
        </w:tc>
      </w:tr>
      <w:tr w:rsidR="00810A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352" w:type="dxa"/>
            <w:shd w:val="clear" w:color="auto" w:fill="auto"/>
          </w:tcPr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</w:tc>
        <w:tc>
          <w:tcPr>
            <w:tcW w:w="6274" w:type="dxa"/>
            <w:shd w:val="clear" w:color="auto" w:fill="auto"/>
          </w:tcPr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</w:rPr>
              <w:t>26276437</w:t>
            </w:r>
          </w:p>
        </w:tc>
      </w:tr>
      <w:tr w:rsidR="00810AF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352" w:type="dxa"/>
            <w:shd w:val="clear" w:color="auto" w:fill="auto"/>
          </w:tcPr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6274" w:type="dxa"/>
            <w:shd w:val="clear" w:color="auto" w:fill="auto"/>
          </w:tcPr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</w:rPr>
              <w:t>CZ26276437</w:t>
            </w:r>
          </w:p>
        </w:tc>
      </w:tr>
      <w:tr w:rsidR="00810AF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352" w:type="dxa"/>
            <w:shd w:val="clear" w:color="auto" w:fill="auto"/>
          </w:tcPr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Zastoupená:</w:t>
            </w:r>
          </w:p>
        </w:tc>
        <w:tc>
          <w:tcPr>
            <w:tcW w:w="6274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</w:rPr>
              <w:t>Mgr. Bc. Karlem Holíkem, MBA jednatelem společnosti</w:t>
            </w:r>
          </w:p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</w:rPr>
              <w:t xml:space="preserve">Mgr. Bc. Janem Hebnarem, MBA, </w:t>
            </w:r>
            <w:r>
              <w:rPr>
                <w:rStyle w:val="Jin"/>
              </w:rPr>
              <w:t>jednatelem společnosti</w:t>
            </w:r>
          </w:p>
        </w:tc>
      </w:tr>
    </w:tbl>
    <w:p w:rsidR="00810AFA" w:rsidRDefault="00810AFA">
      <w:pPr>
        <w:spacing w:after="479" w:line="1" w:lineRule="exact"/>
      </w:pPr>
    </w:p>
    <w:p w:rsidR="00810AFA" w:rsidRDefault="001A701B">
      <w:pPr>
        <w:pStyle w:val="Zkladntext1"/>
      </w:pPr>
      <w:r>
        <w:rPr>
          <w:rStyle w:val="Zkladntext"/>
        </w:rPr>
        <w:t xml:space="preserve">(dále jen jako </w:t>
      </w:r>
      <w:r>
        <w:rPr>
          <w:rStyle w:val="Zkladntext"/>
          <w:b/>
          <w:bCs/>
        </w:rPr>
        <w:t xml:space="preserve">„Objednatel“ </w:t>
      </w:r>
      <w:r>
        <w:rPr>
          <w:rStyle w:val="Zkladntext"/>
        </w:rPr>
        <w:t>na straně jedné)</w:t>
      </w:r>
    </w:p>
    <w:p w:rsidR="00810AFA" w:rsidRDefault="001A701B">
      <w:pPr>
        <w:pStyle w:val="Titulektabulky0"/>
        <w:ind w:left="14"/>
      </w:pPr>
      <w:r>
        <w:rPr>
          <w:rStyle w:val="Titulektabulky"/>
        </w:rPr>
        <w:t>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2"/>
        <w:gridCol w:w="5395"/>
      </w:tblGrid>
      <w:tr w:rsidR="00810AF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362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Společnost:</w:t>
            </w:r>
          </w:p>
        </w:tc>
        <w:tc>
          <w:tcPr>
            <w:tcW w:w="5395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  <w:b/>
                <w:bCs/>
              </w:rPr>
              <w:t>PDSystems s.r.o.</w:t>
            </w:r>
          </w:p>
        </w:tc>
      </w:tr>
      <w:tr w:rsidR="00810AF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362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Sídlo společnosti:</w:t>
            </w:r>
          </w:p>
        </w:tc>
        <w:tc>
          <w:tcPr>
            <w:tcW w:w="5395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</w:rPr>
              <w:t>U Sanatoria 495/11, 153 00 Praha - Radotín</w:t>
            </w:r>
          </w:p>
        </w:tc>
      </w:tr>
      <w:tr w:rsidR="00810AFA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2362" w:type="dxa"/>
            <w:shd w:val="clear" w:color="auto" w:fill="auto"/>
          </w:tcPr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IČ:</w:t>
            </w:r>
          </w:p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DIČ:</w:t>
            </w:r>
          </w:p>
        </w:tc>
        <w:tc>
          <w:tcPr>
            <w:tcW w:w="5395" w:type="dxa"/>
            <w:shd w:val="clear" w:color="auto" w:fill="auto"/>
          </w:tcPr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</w:rPr>
              <w:t>27890546</w:t>
            </w:r>
          </w:p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</w:rPr>
              <w:t>CZ27890546</w:t>
            </w:r>
          </w:p>
        </w:tc>
      </w:tr>
      <w:tr w:rsidR="00810AF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362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Zastoupená:</w:t>
            </w:r>
          </w:p>
        </w:tc>
        <w:tc>
          <w:tcPr>
            <w:tcW w:w="5395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</w:rPr>
              <w:t>Ing. Jaroslavem Látalem, jednatelem společnosti</w:t>
            </w:r>
          </w:p>
        </w:tc>
      </w:tr>
      <w:tr w:rsidR="00810AFA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362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Bankovní spojení:</w:t>
            </w:r>
          </w:p>
        </w:tc>
        <w:tc>
          <w:tcPr>
            <w:tcW w:w="5395" w:type="dxa"/>
            <w:shd w:val="clear" w:color="auto" w:fill="auto"/>
            <w:vAlign w:val="bottom"/>
          </w:tcPr>
          <w:p w:rsidR="00810AFA" w:rsidRDefault="001A701B">
            <w:pPr>
              <w:pStyle w:val="Jin0"/>
              <w:spacing w:after="0"/>
              <w:ind w:firstLine="560"/>
            </w:pPr>
            <w:r>
              <w:rPr>
                <w:rStyle w:val="Jin"/>
              </w:rPr>
              <w:t>UniCredit Bank Czech Rep. a.s.</w:t>
            </w:r>
          </w:p>
        </w:tc>
      </w:tr>
      <w:tr w:rsidR="00810AFA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362" w:type="dxa"/>
            <w:shd w:val="clear" w:color="auto" w:fill="auto"/>
          </w:tcPr>
          <w:p w:rsidR="00810AFA" w:rsidRDefault="001A701B">
            <w:pPr>
              <w:pStyle w:val="Jin0"/>
              <w:spacing w:after="0"/>
            </w:pPr>
            <w:r>
              <w:rPr>
                <w:rStyle w:val="Jin"/>
              </w:rPr>
              <w:t>Číslo účtu:</w:t>
            </w:r>
          </w:p>
        </w:tc>
        <w:tc>
          <w:tcPr>
            <w:tcW w:w="5395" w:type="dxa"/>
            <w:shd w:val="clear" w:color="auto" w:fill="auto"/>
          </w:tcPr>
          <w:p w:rsidR="00810AFA" w:rsidRDefault="00810AFA">
            <w:pPr>
              <w:pStyle w:val="Jin0"/>
              <w:spacing w:after="0"/>
              <w:ind w:firstLine="560"/>
            </w:pPr>
            <w:bookmarkStart w:id="0" w:name="_GoBack"/>
            <w:bookmarkEnd w:id="0"/>
          </w:p>
        </w:tc>
      </w:tr>
    </w:tbl>
    <w:p w:rsidR="00810AFA" w:rsidRDefault="00810AFA">
      <w:pPr>
        <w:spacing w:after="519" w:line="1" w:lineRule="exact"/>
      </w:pPr>
    </w:p>
    <w:p w:rsidR="00810AFA" w:rsidRDefault="001A701B">
      <w:pPr>
        <w:pStyle w:val="Zkladntext1"/>
      </w:pPr>
      <w:r>
        <w:rPr>
          <w:rStyle w:val="Zkladntext"/>
        </w:rPr>
        <w:t xml:space="preserve">(dále jen jako </w:t>
      </w:r>
      <w:r>
        <w:rPr>
          <w:rStyle w:val="Zkladntext"/>
          <w:b/>
          <w:bCs/>
        </w:rPr>
        <w:t xml:space="preserve">„Zhotovitel“ </w:t>
      </w:r>
      <w:r>
        <w:rPr>
          <w:rStyle w:val="Zkladntext"/>
        </w:rPr>
        <w:t>na straně druhé)</w:t>
      </w:r>
    </w:p>
    <w:p w:rsidR="00810AFA" w:rsidRDefault="001A701B">
      <w:pPr>
        <w:pStyle w:val="Zkladntext1"/>
      </w:pPr>
      <w:r>
        <w:rPr>
          <w:rStyle w:val="Zkladntext"/>
        </w:rPr>
        <w:t xml:space="preserve">uzavírají níže uvedeného dne, měsíce a roku podle § 2586 a násl. zákona č. 89/2012 Sb., občanský zákoník, ve znění pozdějších předpisů, tuto </w:t>
      </w:r>
      <w:r>
        <w:rPr>
          <w:rStyle w:val="Zkladntext"/>
          <w:b/>
          <w:bCs/>
        </w:rPr>
        <w:t xml:space="preserve">smlouvu o dílo </w:t>
      </w:r>
      <w:r>
        <w:rPr>
          <w:rStyle w:val="Zkladntext"/>
        </w:rPr>
        <w:t>(dále jen „Smlouva“)</w:t>
      </w:r>
    </w:p>
    <w:p w:rsidR="00810AFA" w:rsidRDefault="00810AFA">
      <w:pPr>
        <w:pStyle w:val="Zkladntext1"/>
        <w:numPr>
          <w:ilvl w:val="0"/>
          <w:numId w:val="1"/>
        </w:numPr>
        <w:spacing w:after="0"/>
        <w:jc w:val="center"/>
      </w:pPr>
    </w:p>
    <w:p w:rsidR="00810AFA" w:rsidRDefault="001A701B">
      <w:pPr>
        <w:pStyle w:val="Zkladntext1"/>
        <w:jc w:val="center"/>
      </w:pPr>
      <w:r>
        <w:rPr>
          <w:rStyle w:val="Zkladntext"/>
          <w:b/>
          <w:bCs/>
        </w:rPr>
        <w:t>Předmět Smlouvy</w:t>
      </w:r>
    </w:p>
    <w:p w:rsidR="00810AFA" w:rsidRDefault="001A701B">
      <w:pPr>
        <w:pStyle w:val="Zkladntext1"/>
      </w:pPr>
      <w:r>
        <w:rPr>
          <w:rStyle w:val="Zkladntext"/>
        </w:rPr>
        <w:t>Zhotovitel se touto Smlouvou zavazuje provést na svůj náklad a</w:t>
      </w:r>
      <w:r>
        <w:rPr>
          <w:rStyle w:val="Zkladntext"/>
        </w:rPr>
        <w:t xml:space="preserve"> nebezpečí pro Objednatele za podmínek níže uvedených dílo: “Vybudování Bezpečného přechodu pro chodce 3.Generace jako úpravu stávajícího přechodu pro chodce na ul. Albertova ZŠ Zachar a ul. Spáčilova přechod pro chodce ve směru od Obvodové ulice” dle nabí</w:t>
      </w:r>
      <w:r>
        <w:rPr>
          <w:rStyle w:val="Zkladntext"/>
        </w:rPr>
        <w:t>dky zhotovitele č.N 23051903 dále jen „Dílo“ a Objednatel se zavazuje Dílo převzít a zaplatit za něj Zhotoviteli cenu, která je sjednána v čl. II této Smlouvy.</w:t>
      </w:r>
    </w:p>
    <w:p w:rsidR="00810AFA" w:rsidRDefault="00810AFA">
      <w:pPr>
        <w:pStyle w:val="Zkladntext1"/>
        <w:numPr>
          <w:ilvl w:val="0"/>
          <w:numId w:val="1"/>
        </w:numPr>
        <w:spacing w:after="0"/>
        <w:jc w:val="center"/>
      </w:pPr>
    </w:p>
    <w:p w:rsidR="00810AFA" w:rsidRDefault="001A701B">
      <w:pPr>
        <w:pStyle w:val="Zkladntext1"/>
        <w:jc w:val="center"/>
      </w:pPr>
      <w:r>
        <w:rPr>
          <w:rStyle w:val="Zkladntext"/>
          <w:b/>
          <w:bCs/>
        </w:rPr>
        <w:t>Cena Díla a způsob úhrady</w:t>
      </w:r>
    </w:p>
    <w:p w:rsidR="00810AFA" w:rsidRDefault="001A701B">
      <w:pPr>
        <w:pStyle w:val="Zkladntext1"/>
      </w:pPr>
      <w:r>
        <w:rPr>
          <w:rStyle w:val="Zkladntext"/>
        </w:rPr>
        <w:t xml:space="preserve">Smluvní strany se dohodly, že celková cena Díla bude činit částku ve </w:t>
      </w:r>
      <w:r>
        <w:rPr>
          <w:rStyle w:val="Zkladntext"/>
        </w:rPr>
        <w:t>výši 1 009 648,- Kč (slovy jedenmiliondevěttisícšestsetčtyčicetosm korun) bez DPH a bude uhrazena na účet Zhotovitele ve lhůtě splatnosti, která činí 30 dnů od doručení daňového dokladu po předání a převzetí Díla.</w:t>
      </w:r>
    </w:p>
    <w:p w:rsidR="00810AFA" w:rsidRDefault="00810AFA">
      <w:pPr>
        <w:pStyle w:val="Zkladntext1"/>
        <w:numPr>
          <w:ilvl w:val="0"/>
          <w:numId w:val="1"/>
        </w:numPr>
        <w:spacing w:after="0"/>
        <w:jc w:val="center"/>
      </w:pPr>
    </w:p>
    <w:p w:rsidR="00810AFA" w:rsidRDefault="001A701B">
      <w:pPr>
        <w:pStyle w:val="Zkladntext1"/>
        <w:jc w:val="center"/>
      </w:pPr>
      <w:r>
        <w:rPr>
          <w:rStyle w:val="Zkladntext"/>
          <w:b/>
          <w:bCs/>
        </w:rPr>
        <w:t>Termín zhotovení Díla</w:t>
      </w:r>
    </w:p>
    <w:p w:rsidR="00810AFA" w:rsidRDefault="001A701B">
      <w:pPr>
        <w:pStyle w:val="Zkladntext1"/>
        <w:spacing w:after="840"/>
      </w:pPr>
      <w:r>
        <w:rPr>
          <w:rStyle w:val="Zkladntext"/>
        </w:rPr>
        <w:t>Smluvní strany se d</w:t>
      </w:r>
      <w:r>
        <w:rPr>
          <w:rStyle w:val="Zkladntext"/>
        </w:rPr>
        <w:t>ohodly, že Dílo bude Zhotovitelem provedeno v termínu nejpozději do 30.8.2023.</w:t>
      </w:r>
    </w:p>
    <w:p w:rsidR="00810AFA" w:rsidRDefault="001A701B">
      <w:pPr>
        <w:jc w:val="right"/>
        <w:rPr>
          <w:sz w:val="2"/>
          <w:szCs w:val="2"/>
        </w:rPr>
      </w:pPr>
      <w:r>
        <w:br w:type="page"/>
      </w:r>
    </w:p>
    <w:p w:rsidR="00810AFA" w:rsidRDefault="00810AFA">
      <w:pPr>
        <w:pStyle w:val="Zkladntext1"/>
        <w:numPr>
          <w:ilvl w:val="0"/>
          <w:numId w:val="1"/>
        </w:numPr>
        <w:spacing w:after="0"/>
        <w:ind w:left="4740"/>
      </w:pPr>
    </w:p>
    <w:p w:rsidR="00810AFA" w:rsidRDefault="001A701B">
      <w:pPr>
        <w:pStyle w:val="Zkladntext1"/>
        <w:ind w:left="3700"/>
      </w:pPr>
      <w:r>
        <w:rPr>
          <w:rStyle w:val="Zkladntext"/>
          <w:b/>
          <w:bCs/>
        </w:rPr>
        <w:t>Předání a převzetí Díla</w:t>
      </w:r>
    </w:p>
    <w:p w:rsidR="00810AFA" w:rsidRDefault="001A701B">
      <w:pPr>
        <w:pStyle w:val="Zkladntext1"/>
        <w:spacing w:after="500"/>
      </w:pPr>
      <w:r>
        <w:rPr>
          <w:rStyle w:val="Zkladntext"/>
        </w:rPr>
        <w:t xml:space="preserve">K předání a převzetí Díla dojde do pěti dnů od jeho zhotovení, nejpozději však bude Dílo zhotoveno i předáno v termínu uvedeným v čl. III této </w:t>
      </w:r>
      <w:r>
        <w:rPr>
          <w:rStyle w:val="Zkladntext"/>
        </w:rPr>
        <w:t>Smlouvy. O předání a převzetí Díla bude Smluvními stranami vyhotoven a potvrzen předávací protokol. Předávací protokol potvrzený smluvními stranami je podkladem pro vystavení daňového dokladu.</w:t>
      </w:r>
    </w:p>
    <w:p w:rsidR="00810AFA" w:rsidRDefault="001A701B">
      <w:pPr>
        <w:pStyle w:val="Zkladntext1"/>
        <w:spacing w:after="0"/>
      </w:pPr>
      <w:r>
        <w:rPr>
          <w:rStyle w:val="Zkladntext"/>
        </w:rPr>
        <w:t>Pro případ prodlení se zhotovením Díla na straně Zhotovitele má</w:t>
      </w:r>
      <w:r>
        <w:rPr>
          <w:rStyle w:val="Zkladntext"/>
        </w:rPr>
        <w:t xml:space="preserve"> Objednatel právo namísto smluvní pokuty na slevu z ceny Díla ve výši 1% za každých započatých 7 dní prodlení až do maximální výše 5-ti%.</w:t>
      </w:r>
    </w:p>
    <w:p w:rsidR="00810AFA" w:rsidRDefault="001A701B">
      <w:pPr>
        <w:pStyle w:val="Zkladntext1"/>
      </w:pPr>
      <w:r>
        <w:rPr>
          <w:rStyle w:val="Zkladntext"/>
        </w:rPr>
        <w:t>Smluvní strany se pro případ prodlení Objednatele se zaplacením ceny Díla dohodly na smluvní pokutě ve výši 0,01% za k</w:t>
      </w:r>
      <w:r>
        <w:rPr>
          <w:rStyle w:val="Zkladntext"/>
        </w:rPr>
        <w:t>aždý den prodlení.</w:t>
      </w:r>
    </w:p>
    <w:p w:rsidR="00810AFA" w:rsidRDefault="00810AFA">
      <w:pPr>
        <w:pStyle w:val="Zkladntext1"/>
        <w:numPr>
          <w:ilvl w:val="0"/>
          <w:numId w:val="1"/>
        </w:numPr>
        <w:spacing w:after="0"/>
        <w:jc w:val="center"/>
      </w:pPr>
    </w:p>
    <w:p w:rsidR="00810AFA" w:rsidRDefault="001A701B">
      <w:pPr>
        <w:pStyle w:val="Zkladntext1"/>
        <w:jc w:val="center"/>
      </w:pPr>
      <w:r>
        <w:rPr>
          <w:rStyle w:val="Zkladntext"/>
          <w:b/>
          <w:bCs/>
        </w:rPr>
        <w:t>Odpovědnost za vady</w:t>
      </w:r>
    </w:p>
    <w:p w:rsidR="00810AFA" w:rsidRDefault="001A701B">
      <w:pPr>
        <w:pStyle w:val="Zkladntext1"/>
      </w:pPr>
      <w:r>
        <w:rPr>
          <w:rStyle w:val="Zkladntext"/>
        </w:rPr>
        <w:t>Zhotovitel poskytne na Dílo záruku po dobu 24 měsíců od předání Díla. Záruka se nevztahuje na vady Díla, které budou způsobeny vadami materiálu, který předal Zhotoviteli Objednatel.</w:t>
      </w:r>
    </w:p>
    <w:p w:rsidR="00810AFA" w:rsidRDefault="001A701B">
      <w:pPr>
        <w:pStyle w:val="Zkladntext1"/>
      </w:pPr>
      <w:r>
        <w:rPr>
          <w:rStyle w:val="Zkladntext"/>
        </w:rPr>
        <w:t>Zhotovitel se zavazuje předat Dílo</w:t>
      </w:r>
      <w:r>
        <w:rPr>
          <w:rStyle w:val="Zkladntext"/>
        </w:rPr>
        <w:t xml:space="preserve"> bez vad a nedodělků.</w:t>
      </w:r>
    </w:p>
    <w:p w:rsidR="00810AFA" w:rsidRDefault="001A701B">
      <w:pPr>
        <w:pStyle w:val="Zkladntext1"/>
      </w:pPr>
      <w:r>
        <w:rPr>
          <w:rStyle w:val="Zkladntext"/>
        </w:rPr>
        <w:t>Smluvní strany se dále dohodly, že budou-li v době předání na Díle viditelné vady či nedodělky, k předání a převzetí Díla dojde až po jejich odstranění. O této skutečnosti bude Smluvními stranami sepsán záznam. Náklady na odstranění v</w:t>
      </w:r>
      <w:r>
        <w:rPr>
          <w:rStyle w:val="Zkladntext"/>
        </w:rPr>
        <w:t>ad nese Zhotovitel.</w:t>
      </w:r>
    </w:p>
    <w:p w:rsidR="00810AFA" w:rsidRDefault="00810AFA">
      <w:pPr>
        <w:pStyle w:val="Zkladntext1"/>
        <w:numPr>
          <w:ilvl w:val="0"/>
          <w:numId w:val="1"/>
        </w:numPr>
        <w:spacing w:after="0"/>
        <w:jc w:val="center"/>
      </w:pPr>
    </w:p>
    <w:p w:rsidR="00810AFA" w:rsidRDefault="001A701B">
      <w:pPr>
        <w:pStyle w:val="Zkladntext1"/>
        <w:jc w:val="center"/>
      </w:pPr>
      <w:r>
        <w:rPr>
          <w:rStyle w:val="Zkladntext"/>
          <w:b/>
          <w:bCs/>
        </w:rPr>
        <w:t>Údržba</w:t>
      </w:r>
    </w:p>
    <w:p w:rsidR="00810AFA" w:rsidRDefault="001A701B">
      <w:pPr>
        <w:pStyle w:val="Zkladntext1"/>
      </w:pPr>
      <w:r>
        <w:rPr>
          <w:rStyle w:val="Zkladntext"/>
        </w:rPr>
        <w:t>Správné fungování Díla vyžaduje pravidelnou údržbu 2x ročně (jarní a podzimní).. Smluvní strany se dále dohodly, že náklady údržby v době záruky ponese Zhotovitel.</w:t>
      </w:r>
    </w:p>
    <w:p w:rsidR="00810AFA" w:rsidRDefault="00810AFA">
      <w:pPr>
        <w:pStyle w:val="Zkladntext1"/>
        <w:numPr>
          <w:ilvl w:val="0"/>
          <w:numId w:val="1"/>
        </w:numPr>
        <w:spacing w:after="0"/>
        <w:jc w:val="center"/>
      </w:pPr>
    </w:p>
    <w:p w:rsidR="00810AFA" w:rsidRDefault="001A701B">
      <w:pPr>
        <w:pStyle w:val="Zkladntext1"/>
        <w:jc w:val="center"/>
      </w:pPr>
      <w:r>
        <w:rPr>
          <w:rStyle w:val="Zkladntext"/>
          <w:b/>
          <w:bCs/>
        </w:rPr>
        <w:t>Závěrečná ustanovení</w:t>
      </w:r>
    </w:p>
    <w:p w:rsidR="00810AFA" w:rsidRDefault="001A701B">
      <w:pPr>
        <w:pStyle w:val="Zkladntext1"/>
      </w:pPr>
      <w:r>
        <w:rPr>
          <w:rStyle w:val="Zkladntext"/>
        </w:rPr>
        <w:t xml:space="preserve">Tato Smlouva nabývá platnosti dnem jejího </w:t>
      </w:r>
      <w:r>
        <w:rPr>
          <w:rStyle w:val="Zkladntext"/>
        </w:rPr>
        <w:t>podpisu oběma Smluvními stranami.</w:t>
      </w:r>
    </w:p>
    <w:p w:rsidR="00810AFA" w:rsidRDefault="001A701B">
      <w:pPr>
        <w:pStyle w:val="Zkladntext1"/>
      </w:pPr>
      <w:r>
        <w:rPr>
          <w:rStyle w:val="Zkladntext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:rsidR="00810AFA" w:rsidRDefault="001A701B">
      <w:pPr>
        <w:pStyle w:val="Zkladntext1"/>
      </w:pPr>
      <w:r>
        <w:rPr>
          <w:rStyle w:val="Zkladntext"/>
        </w:rPr>
        <w:t>Smlouva byla vyhotovena ve dvou stejnopise</w:t>
      </w:r>
      <w:r>
        <w:rPr>
          <w:rStyle w:val="Zkladntext"/>
        </w:rPr>
        <w:t>ch, z nichž každá Smluvní strana obdrží po jednom vyhotovení.</w:t>
      </w:r>
    </w:p>
    <w:p w:rsidR="00810AFA" w:rsidRDefault="001A701B">
      <w:pPr>
        <w:pStyle w:val="Zkladntext1"/>
      </w:pPr>
      <w:r>
        <w:rPr>
          <w:rStyle w:val="Zkladntext"/>
        </w:rPr>
        <w:t>Smluvní strany níže svým podpisem stvrzují, že si Smlouvu před jejím podpisem přečetly, s jejím obsahem souhlasí, a tato je sepsána podle jejich pravé a skutečné vůle, srozumitelně a určitě, nik</w:t>
      </w:r>
      <w:r>
        <w:rPr>
          <w:rStyle w:val="Zkladntext"/>
        </w:rPr>
        <w:t>oli v tísni za nápadně nevýhodných podmínek.</w:t>
      </w:r>
    </w:p>
    <w:p w:rsidR="00810AFA" w:rsidRDefault="00810AFA">
      <w:pPr>
        <w:spacing w:after="2695" w:line="1" w:lineRule="exact"/>
        <w:sectPr w:rsidR="00810AFA">
          <w:footerReference w:type="default" r:id="rId7"/>
          <w:footerReference w:type="first" r:id="rId8"/>
          <w:pgSz w:w="11900" w:h="16840"/>
          <w:pgMar w:top="310" w:right="1246" w:bottom="883" w:left="949" w:header="0" w:footer="3" w:gutter="0"/>
          <w:pgNumType w:start="1"/>
          <w:cols w:space="720"/>
          <w:noEndnote/>
          <w:titlePg/>
          <w:docGrid w:linePitch="360"/>
        </w:sectPr>
      </w:pPr>
    </w:p>
    <w:p w:rsidR="00810AFA" w:rsidRDefault="00810AFA">
      <w:pPr>
        <w:spacing w:line="1" w:lineRule="exact"/>
      </w:pPr>
    </w:p>
    <w:p w:rsidR="00810AFA" w:rsidRDefault="00810AFA">
      <w:pPr>
        <w:spacing w:line="199" w:lineRule="exact"/>
        <w:rPr>
          <w:sz w:val="16"/>
          <w:szCs w:val="16"/>
        </w:rPr>
      </w:pPr>
    </w:p>
    <w:p w:rsidR="00810AFA" w:rsidRDefault="00810AFA">
      <w:pPr>
        <w:spacing w:line="1" w:lineRule="exact"/>
      </w:pPr>
    </w:p>
    <w:sectPr w:rsidR="00810AFA">
      <w:headerReference w:type="default" r:id="rId9"/>
      <w:footerReference w:type="default" r:id="rId10"/>
      <w:pgSz w:w="11900" w:h="16840"/>
      <w:pgMar w:top="2220" w:right="1529" w:bottom="1471" w:left="1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01B" w:rsidRDefault="001A701B">
      <w:r>
        <w:separator/>
      </w:r>
    </w:p>
  </w:endnote>
  <w:endnote w:type="continuationSeparator" w:id="0">
    <w:p w:rsidR="001A701B" w:rsidRDefault="001A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FA" w:rsidRDefault="00810AFA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FA" w:rsidRDefault="001A70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6275070</wp:posOffset>
              </wp:positionH>
              <wp:positionV relativeFrom="page">
                <wp:posOffset>10057130</wp:posOffset>
              </wp:positionV>
              <wp:extent cx="530225" cy="7302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AFA" w:rsidRDefault="001A701B">
                          <w:pPr>
                            <w:pStyle w:val="Zhlavnebozpat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Zhlavnebozpat2"/>
                              <w:sz w:val="16"/>
                              <w:szCs w:val="16"/>
                            </w:rPr>
                            <w:t>Stránka 1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4.10000000000002pt;margin-top:791.89999999999998pt;width:41.75pt;height:5.7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CharStyle5"/>
                        <w:sz w:val="16"/>
                        <w:szCs w:val="16"/>
                      </w:rPr>
                      <w:t>Stránka 1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FA" w:rsidRDefault="001A70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785495</wp:posOffset>
              </wp:positionH>
              <wp:positionV relativeFrom="page">
                <wp:posOffset>9822815</wp:posOffset>
              </wp:positionV>
              <wp:extent cx="5791200" cy="3289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0" cy="3289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AFA" w:rsidRDefault="001A701B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color w:val="777860"/>
                              <w:sz w:val="13"/>
                              <w:szCs w:val="13"/>
                              <w:lang w:val="en-US" w:eastAsia="en-US" w:bidi="en-US"/>
                            </w:rPr>
                            <w:t xml:space="preserve">PDSystemss.ro,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0827F"/>
                              <w:sz w:val="13"/>
                              <w:szCs w:val="13"/>
                            </w:rPr>
                            <w:t xml:space="preserve">U Sanatoria 495/11, 153 00 Praha 5 - Radotín, tel.:724 287 485, fax:724 290 091,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0827F"/>
                              <w:sz w:val="13"/>
                              <w:szCs w:val="13"/>
                              <w:u w:val="single"/>
                              <w:lang w:val="en-US" w:eastAsia="en-US" w:bidi="en-US"/>
                            </w:rPr>
                            <w:t>www.pdsystems.c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0827F"/>
                              <w:sz w:val="13"/>
                              <w:szCs w:val="13"/>
                              <w:lang w:val="en-US" w:eastAsia="en-US" w:bidi="en-US"/>
                            </w:rPr>
                            <w:t>z,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0827F"/>
                              <w:sz w:val="13"/>
                              <w:szCs w:val="13"/>
                              <w:u w:val="single"/>
                              <w:lang w:val="en-US" w:eastAsia="en-US" w:bidi="en-US"/>
                            </w:rPr>
                            <w:t>www.bezpecneprechody.cz</w:t>
                          </w:r>
                        </w:p>
                        <w:p w:rsidR="00810AFA" w:rsidRDefault="001A701B">
                          <w:pPr>
                            <w:pStyle w:val="Zhlavnebozpat20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0827F"/>
                              <w:sz w:val="13"/>
                              <w:szCs w:val="13"/>
                            </w:rPr>
                            <w:t>IČ: 27890546, DIČ:CZ27890546, Bankovní spojeni: UniCredit Bank Czech Republic, a.s., č.ú.:1002164468/2700. Společnost je</w:t>
                          </w:r>
                        </w:p>
                        <w:p w:rsidR="00810AFA" w:rsidRDefault="001A701B">
                          <w:pPr>
                            <w:pStyle w:val="Zhlavnebozpat20"/>
                            <w:tabs>
                              <w:tab w:val="right" w:pos="9077"/>
                            </w:tabs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0827F"/>
                              <w:sz w:val="13"/>
                              <w:szCs w:val="13"/>
                            </w:rPr>
                            <w:t>zapsána v obc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0827F"/>
                              <w:sz w:val="13"/>
                              <w:szCs w:val="13"/>
                            </w:rPr>
                            <w:t>hodním rejstříku vedeném Městským soudem v Praze, oddíl C, vložka 124527.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color w:val="C0827F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 xml:space="preserve">Strana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begin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9D7577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3"/>
                              <w:szCs w:val="13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3"/>
                              <w:szCs w:val="13"/>
                            </w:rPr>
                            <w:t>/3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28" type="#_x0000_t202" style="position:absolute;margin-left:61.85pt;margin-top:773.45pt;width:456pt;height:25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" filled="f" stroked="f">
              <v:textbox style="mso-fit-shape-to-text:t" inset="0,0,0,0">
                <w:txbxContent>
                  <w:p w:rsidR="00810AFA" w:rsidRDefault="001A701B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b/>
                        <w:bCs/>
                        <w:color w:val="777860"/>
                        <w:sz w:val="13"/>
                        <w:szCs w:val="13"/>
                        <w:lang w:val="en-US" w:eastAsia="en-US" w:bidi="en-US"/>
                      </w:rPr>
                      <w:t xml:space="preserve">PDSystemss.ro,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C0827F"/>
                        <w:sz w:val="13"/>
                        <w:szCs w:val="13"/>
                      </w:rPr>
                      <w:t xml:space="preserve">U Sanatoria 495/11, 153 00 Praha 5 - Radotín, tel.:724 287 485, fax:724 290 091, 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C0827F"/>
                        <w:sz w:val="13"/>
                        <w:szCs w:val="13"/>
                        <w:u w:val="single"/>
                        <w:lang w:val="en-US" w:eastAsia="en-US" w:bidi="en-US"/>
                      </w:rPr>
                      <w:t>www.pdsystems.c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C0827F"/>
                        <w:sz w:val="13"/>
                        <w:szCs w:val="13"/>
                        <w:lang w:val="en-US" w:eastAsia="en-US" w:bidi="en-US"/>
                      </w:rPr>
                      <w:t>z,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C0827F"/>
                        <w:sz w:val="13"/>
                        <w:szCs w:val="13"/>
                        <w:u w:val="single"/>
                        <w:lang w:val="en-US" w:eastAsia="en-US" w:bidi="en-US"/>
                      </w:rPr>
                      <w:t>www.bezpecneprechody.cz</w:t>
                    </w:r>
                  </w:p>
                  <w:p w:rsidR="00810AFA" w:rsidRDefault="001A701B">
                    <w:pPr>
                      <w:pStyle w:val="Zhlavnebozpat20"/>
                      <w:rPr>
                        <w:sz w:val="13"/>
                        <w:szCs w:val="13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C0827F"/>
                        <w:sz w:val="13"/>
                        <w:szCs w:val="13"/>
                      </w:rPr>
                      <w:t>IČ: 27890546, DIČ:CZ27890546, Bankovní spojeni: UniCredit Bank Czech Republic, a.s., č.ú.:1002164468/2700. Společnost je</w:t>
                    </w:r>
                  </w:p>
                  <w:p w:rsidR="00810AFA" w:rsidRDefault="001A701B">
                    <w:pPr>
                      <w:pStyle w:val="Zhlavnebozpat20"/>
                      <w:tabs>
                        <w:tab w:val="right" w:pos="9077"/>
                      </w:tabs>
                      <w:rPr>
                        <w:sz w:val="13"/>
                        <w:szCs w:val="13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color w:val="C0827F"/>
                        <w:sz w:val="13"/>
                        <w:szCs w:val="13"/>
                      </w:rPr>
                      <w:t>zapsána v obc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C0827F"/>
                        <w:sz w:val="13"/>
                        <w:szCs w:val="13"/>
                      </w:rPr>
                      <w:t>hodním rejstříku vedeném Městským soudem v Praze, oddíl C, vložka 124527.</w:t>
                    </w:r>
                    <w:r>
                      <w:rPr>
                        <w:rStyle w:val="Zhlavnebozpat2"/>
                        <w:rFonts w:ascii="Arial" w:eastAsia="Arial" w:hAnsi="Arial" w:cs="Arial"/>
                        <w:color w:val="C0827F"/>
                        <w:sz w:val="13"/>
                        <w:szCs w:val="13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3"/>
                        <w:szCs w:val="13"/>
                      </w:rPr>
                      <w:t xml:space="preserve">Strana 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3"/>
                        <w:szCs w:val="13"/>
                      </w:rPr>
                      <w:fldChar w:fldCharType="begin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3"/>
                        <w:szCs w:val="13"/>
                      </w:rPr>
                      <w:instrText xml:space="preserve"> PAGE \* MERGEFORMAT </w:instrTex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3"/>
                        <w:szCs w:val="13"/>
                      </w:rPr>
                      <w:fldChar w:fldCharType="separate"/>
                    </w:r>
                    <w:r w:rsidR="009D7577">
                      <w:rPr>
                        <w:rStyle w:val="Zhlavnebozpat2"/>
                        <w:rFonts w:ascii="Arial" w:eastAsia="Arial" w:hAnsi="Arial" w:cs="Arial"/>
                        <w:noProof/>
                        <w:sz w:val="13"/>
                        <w:szCs w:val="13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3"/>
                        <w:szCs w:val="13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3"/>
                        <w:szCs w:val="13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01B" w:rsidRDefault="001A701B"/>
  </w:footnote>
  <w:footnote w:type="continuationSeparator" w:id="0">
    <w:p w:rsidR="001A701B" w:rsidRDefault="001A70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FA" w:rsidRDefault="001A70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5146675</wp:posOffset>
              </wp:positionH>
              <wp:positionV relativeFrom="page">
                <wp:posOffset>1209040</wp:posOffset>
              </wp:positionV>
              <wp:extent cx="1438910" cy="13716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91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0AFA" w:rsidRDefault="001A701B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 Narrow" w:eastAsia="Arial Narrow" w:hAnsi="Arial Narrow" w:cs="Arial Narrow"/>
                              <w:sz w:val="22"/>
                              <w:szCs w:val="22"/>
                            </w:rPr>
                            <w:t xml:space="preserve">Nabídka 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Č.N23051903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405.25pt;margin-top:95.200000000000003pt;width:113.3pt;height:10.800000000000001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"/>
                        <w:rFonts w:ascii="Arial Narrow" w:eastAsia="Arial Narrow" w:hAnsi="Arial Narrow" w:cs="Arial Narrow"/>
                        <w:w w:val="100"/>
                        <w:sz w:val="22"/>
                        <w:szCs w:val="22"/>
                      </w:rPr>
                      <w:t xml:space="preserve">Nabídka </w:t>
                    </w: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Č.N23051903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833755</wp:posOffset>
              </wp:positionH>
              <wp:positionV relativeFrom="page">
                <wp:posOffset>1395095</wp:posOffset>
              </wp:positionV>
              <wp:extent cx="5757545" cy="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5.650000000000006pt;margin-top:109.85000000000001pt;width:453.35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7B8"/>
    <w:multiLevelType w:val="multilevel"/>
    <w:tmpl w:val="0172E4A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85D7B"/>
    <w:multiLevelType w:val="multilevel"/>
    <w:tmpl w:val="1BF25E2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148AD"/>
    <w:multiLevelType w:val="multilevel"/>
    <w:tmpl w:val="B7DE41C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FA6470"/>
    <w:multiLevelType w:val="multilevel"/>
    <w:tmpl w:val="C80CF0C6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5C47D8"/>
    <w:multiLevelType w:val="multilevel"/>
    <w:tmpl w:val="D87CC40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3D95"/>
    <w:multiLevelType w:val="multilevel"/>
    <w:tmpl w:val="634A7414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AFA"/>
    <w:rsid w:val="001A701B"/>
    <w:rsid w:val="00810AFA"/>
    <w:rsid w:val="009D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5F7AF-ABAE-4F1C-B5C3-52B4FE70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C0827F"/>
      <w:sz w:val="96"/>
      <w:szCs w:val="9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92A0A2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pacing w:after="240"/>
      <w:ind w:right="590"/>
      <w:outlineLvl w:val="1"/>
    </w:pPr>
    <w:rPr>
      <w:rFonts w:ascii="Times New Roman" w:eastAsia="Times New Roman" w:hAnsi="Times New Roman" w:cs="Times New Roman"/>
      <w:w w:val="70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pacing w:after="640"/>
      <w:jc w:val="center"/>
    </w:pPr>
    <w:rPr>
      <w:rFonts w:ascii="Arial" w:eastAsia="Arial" w:hAnsi="Arial" w:cs="Arial"/>
      <w:b/>
      <w:bCs/>
      <w:sz w:val="40"/>
      <w:szCs w:val="40"/>
    </w:rPr>
  </w:style>
  <w:style w:type="paragraph" w:customStyle="1" w:styleId="Jin0">
    <w:name w:val="Jiné"/>
    <w:basedOn w:val="Normln"/>
    <w:link w:val="Jin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480"/>
      <w:outlineLvl w:val="0"/>
    </w:pPr>
    <w:rPr>
      <w:rFonts w:ascii="Arial" w:eastAsia="Arial" w:hAnsi="Arial" w:cs="Arial"/>
      <w:b/>
      <w:bCs/>
      <w:color w:val="C0827F"/>
      <w:sz w:val="96"/>
      <w:szCs w:val="96"/>
    </w:rPr>
  </w:style>
  <w:style w:type="paragraph" w:customStyle="1" w:styleId="Zkladntext50">
    <w:name w:val="Základní text (5)"/>
    <w:basedOn w:val="Normln"/>
    <w:link w:val="Zkladntext5"/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60"/>
    </w:pPr>
    <w:rPr>
      <w:rFonts w:ascii="Arial Narrow" w:eastAsia="Arial Narrow" w:hAnsi="Arial Narrow" w:cs="Arial Narrow"/>
    </w:rPr>
  </w:style>
  <w:style w:type="paragraph" w:customStyle="1" w:styleId="Zkladntext20">
    <w:name w:val="Základní text (2)"/>
    <w:basedOn w:val="Normln"/>
    <w:link w:val="Zkladntext2"/>
    <w:pPr>
      <w:spacing w:after="40"/>
      <w:ind w:left="420" w:hanging="280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line="233" w:lineRule="auto"/>
      <w:ind w:firstLine="560"/>
    </w:pPr>
    <w:rPr>
      <w:rFonts w:ascii="Arial Narrow" w:eastAsia="Arial Narrow" w:hAnsi="Arial Narrow" w:cs="Arial Narrow"/>
      <w:sz w:val="18"/>
      <w:szCs w:val="18"/>
    </w:rPr>
  </w:style>
  <w:style w:type="paragraph" w:customStyle="1" w:styleId="Nadpis30">
    <w:name w:val="Nadpis #3"/>
    <w:basedOn w:val="Normln"/>
    <w:link w:val="Nadpis3"/>
    <w:pPr>
      <w:outlineLvl w:val="2"/>
    </w:pPr>
    <w:rPr>
      <w:rFonts w:ascii="Arial Narrow" w:eastAsia="Arial Narrow" w:hAnsi="Arial Narrow" w:cs="Arial Narrow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color w:val="92A0A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Šabata</dc:creator>
  <cp:lastModifiedBy>Ondřej Šabata</cp:lastModifiedBy>
  <cp:revision>2</cp:revision>
  <dcterms:created xsi:type="dcterms:W3CDTF">2023-07-10T10:54:00Z</dcterms:created>
  <dcterms:modified xsi:type="dcterms:W3CDTF">2023-07-10T10:54:00Z</dcterms:modified>
</cp:coreProperties>
</file>