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ind w:left="12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4.8pt;height:63.25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</w:rPr>
                  </w:pPr>
                </w:p>
                <w:p>
                  <w:pPr>
                    <w:spacing w:line="252" w:lineRule="exact" w:before="0"/>
                    <w:ind w:left="964" w:right="961" w:firstLine="0"/>
                    <w:jc w:val="center"/>
                    <w:rPr>
                      <w:b/>
                      <w:sz w:val="22"/>
                    </w:rPr>
                  </w:pPr>
                  <w:bookmarkStart w:name="SMLOUVA NA" w:id="1"/>
                  <w:bookmarkEnd w:id="1"/>
                  <w:r>
                    <w:rPr/>
                  </w:r>
                  <w:r>
                    <w:rPr>
                      <w:b/>
                      <w:sz w:val="22"/>
                    </w:rPr>
                    <w:t>SMLOUVA NA</w:t>
                  </w:r>
                </w:p>
                <w:p>
                  <w:pPr>
                    <w:spacing w:line="252" w:lineRule="exact" w:before="0"/>
                    <w:ind w:left="964" w:right="966" w:firstLine="0"/>
                    <w:jc w:val="center"/>
                    <w:rPr>
                      <w:b/>
                      <w:sz w:val="22"/>
                    </w:rPr>
                  </w:pPr>
                  <w:bookmarkStart w:name="Zajištění servIsních prohlídek VZDUCHOTE" w:id="2"/>
                  <w:bookmarkEnd w:id="2"/>
                  <w:r>
                    <w:rPr/>
                  </w:r>
                  <w:r>
                    <w:rPr>
                      <w:b/>
                      <w:sz w:val="22"/>
                    </w:rPr>
                    <w:t>ZAJIŠTĚNÍ SERVISNÍCH PROHLÍDEK VZDUCHOTECHNICKÉHO ZAŘÍZENÍ</w:t>
                  </w:r>
                </w:p>
                <w:p>
                  <w:pPr>
                    <w:spacing w:line="252" w:lineRule="exact" w:before="0"/>
                    <w:ind w:left="964" w:right="963" w:firstLine="0"/>
                    <w:jc w:val="center"/>
                    <w:rPr>
                      <w:b/>
                      <w:i/>
                      <w:sz w:val="22"/>
                    </w:rPr>
                  </w:pPr>
                  <w:bookmarkStart w:name="(dále jen „smlouva“)" w:id="3"/>
                  <w:bookmarkEnd w:id="3"/>
                  <w:r>
                    <w:rPr/>
                  </w:r>
                  <w:r>
                    <w:rPr>
                      <w:b/>
                      <w:i/>
                      <w:sz w:val="22"/>
                    </w:rPr>
                    <w:t>(dále jen „smlouva“)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Heading2"/>
        <w:spacing w:before="92"/>
      </w:pPr>
      <w:r>
        <w:rPr/>
        <w:t>SPORTOVNÍ HALA PŘI ZŠ RYCHNOVSKÁ PRAHA 18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52"/>
      </w:pPr>
      <w:r>
        <w:rPr/>
        <w:t>se sídlem: Rychnovská 350</w:t>
      </w:r>
    </w:p>
    <w:p>
      <w:pPr>
        <w:pStyle w:val="BodyText"/>
        <w:spacing w:line="252" w:lineRule="exact" w:before="2"/>
        <w:ind w:left="153"/>
      </w:pPr>
      <w:r>
        <w:rPr/>
        <w:t>IČ: 60446005</w:t>
      </w:r>
    </w:p>
    <w:p>
      <w:pPr>
        <w:pStyle w:val="BodyText"/>
        <w:spacing w:line="252" w:lineRule="exact"/>
        <w:ind w:left="153"/>
      </w:pPr>
      <w:r>
        <w:rPr/>
        <w:t>DIČ:</w:t>
      </w:r>
    </w:p>
    <w:p>
      <w:pPr>
        <w:pStyle w:val="BodyText"/>
        <w:spacing w:before="1"/>
        <w:ind w:left="153" w:right="6309" w:hanging="1"/>
      </w:pPr>
      <w:r>
        <w:rPr/>
        <w:pict>
          <v:rect style="position:absolute;margin-left:110.862999pt;margin-top:12.48294pt;width:88.532pt;height:15.0694pt;mso-position-horizontal-relative:page;mso-position-vertical-relative:paragraph;z-index:-252037120" filled="true" fillcolor="#000000" stroked="false">
            <v:fill type="solid"/>
            <w10:wrap type="none"/>
          </v:rect>
        </w:pict>
      </w:r>
      <w:r>
        <w:rPr/>
        <w:t>Bankovní spojení: Česká spořitelna Číslo účtu:</w:t>
      </w:r>
    </w:p>
    <w:p>
      <w:pPr>
        <w:pStyle w:val="BodyText"/>
        <w:spacing w:line="251" w:lineRule="exact"/>
        <w:ind w:left="153"/>
      </w:pPr>
      <w:r>
        <w:rPr/>
        <w:t>zastoupená: Mgr. Evou Duchkovou</w:t>
      </w:r>
    </w:p>
    <w:p>
      <w:pPr>
        <w:pStyle w:val="BodyText"/>
        <w:spacing w:line="252" w:lineRule="exact" w:before="2"/>
        <w:ind w:left="153"/>
      </w:pPr>
      <w:r>
        <w:rPr/>
        <w:t>kontaktní adresa: Rychnovská 350, Praha 9 – Letňany, 199 00</w:t>
      </w:r>
    </w:p>
    <w:p>
      <w:pPr>
        <w:spacing w:line="252" w:lineRule="exact" w:before="0"/>
        <w:ind w:left="153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jako „objednatel“</w:t>
      </w:r>
    </w:p>
    <w:p>
      <w:pPr>
        <w:spacing w:line="252" w:lineRule="exact" w:before="1"/>
        <w:ind w:left="4910" w:right="0" w:firstLine="0"/>
        <w:jc w:val="left"/>
        <w:rPr>
          <w:b/>
          <w:sz w:val="22"/>
        </w:rPr>
      </w:pPr>
      <w:r>
        <w:rPr>
          <w:b/>
          <w:w w:val="100"/>
          <w:sz w:val="22"/>
        </w:rPr>
        <w:t>a</w:t>
      </w:r>
    </w:p>
    <w:p>
      <w:pPr>
        <w:tabs>
          <w:tab w:pos="2308" w:val="left" w:leader="none"/>
        </w:tabs>
        <w:spacing w:line="252" w:lineRule="exact" w:before="0"/>
        <w:ind w:left="153" w:right="0" w:firstLine="0"/>
        <w:jc w:val="left"/>
        <w:rPr>
          <w:b/>
          <w:sz w:val="22"/>
        </w:rPr>
      </w:pPr>
      <w:r>
        <w:rPr>
          <w:b/>
          <w:sz w:val="22"/>
        </w:rPr>
        <w:t>Klimavzduch</w:t>
        <w:tab/>
        <w:t>Vlastimil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Svoboda</w:t>
      </w:r>
    </w:p>
    <w:p>
      <w:pPr>
        <w:pStyle w:val="BodyText"/>
        <w:tabs>
          <w:tab w:pos="2279" w:val="left" w:leader="none"/>
        </w:tabs>
        <w:spacing w:line="252" w:lineRule="exact"/>
        <w:ind w:left="153"/>
      </w:pPr>
      <w:r>
        <w:rPr/>
        <w:t>sídlo:</w:t>
        <w:tab/>
        <w:t>Bylany 42, 538 01</w:t>
      </w:r>
      <w:r>
        <w:rPr>
          <w:spacing w:val="-3"/>
        </w:rPr>
        <w:t> </w:t>
      </w:r>
      <w:r>
        <w:rPr/>
        <w:t>Bylany</w:t>
      </w:r>
    </w:p>
    <w:p>
      <w:pPr>
        <w:pStyle w:val="BodyText"/>
        <w:tabs>
          <w:tab w:pos="2279" w:val="left" w:leader="none"/>
        </w:tabs>
        <w:spacing w:line="252" w:lineRule="exact" w:before="1"/>
        <w:ind w:left="153"/>
      </w:pPr>
      <w:r>
        <w:rPr/>
        <w:t>zastoupený:</w:t>
        <w:tab/>
        <w:t>Vlastimilem</w:t>
      </w:r>
      <w:r>
        <w:rPr>
          <w:spacing w:val="1"/>
        </w:rPr>
        <w:t> </w:t>
      </w:r>
      <w:r>
        <w:rPr/>
        <w:t>Svobodou</w:t>
      </w:r>
    </w:p>
    <w:p>
      <w:pPr>
        <w:pStyle w:val="BodyText"/>
        <w:tabs>
          <w:tab w:pos="3258" w:val="right" w:leader="none"/>
        </w:tabs>
        <w:spacing w:line="252" w:lineRule="exact"/>
        <w:ind w:left="153"/>
      </w:pPr>
      <w:r>
        <w:rPr/>
        <w:t>IČ:</w:t>
        <w:tab/>
        <w:t>73607215</w:t>
      </w:r>
    </w:p>
    <w:p>
      <w:pPr>
        <w:pStyle w:val="BodyText"/>
        <w:tabs>
          <w:tab w:pos="2279" w:val="left" w:leader="none"/>
        </w:tabs>
        <w:spacing w:line="252" w:lineRule="exact" w:before="2"/>
        <w:ind w:left="153"/>
      </w:pPr>
      <w:r>
        <w:rPr/>
        <w:t>DIČ</w:t>
      </w:r>
      <w:r>
        <w:rPr>
          <w:spacing w:val="-1"/>
        </w:rPr>
        <w:t> </w:t>
      </w:r>
      <w:r>
        <w:rPr/>
        <w:t>:</w:t>
        <w:tab/>
        <w:t>CZ7508113151</w:t>
      </w:r>
    </w:p>
    <w:p>
      <w:pPr>
        <w:pStyle w:val="BodyText"/>
        <w:tabs>
          <w:tab w:pos="2279" w:val="left" w:leader="none"/>
        </w:tabs>
        <w:ind w:left="153" w:right="6006"/>
      </w:pPr>
      <w:r>
        <w:rPr/>
        <w:pict>
          <v:shape style="position:absolute;margin-left:161.989014pt;margin-top:12.433622pt;width:88.8pt;height:15.1pt;mso-position-horizontal-relative:page;mso-position-vertical-relative:paragraph;z-index:-252036096" coordorigin="3240,249" coordsize="1776,302" path="m5015,249l4770,249,3240,249,3240,550,4770,550,5015,550,5015,249e" filled="true" fillcolor="#000000" stroked="false">
            <v:path arrowok="t"/>
            <v:fill type="solid"/>
            <w10:wrap type="none"/>
          </v:shape>
        </w:pict>
      </w:r>
      <w:r>
        <w:rPr/>
        <w:t>Bankovní</w:t>
      </w:r>
      <w:r>
        <w:rPr>
          <w:spacing w:val="-6"/>
        </w:rPr>
        <w:t> </w:t>
      </w:r>
      <w:r>
        <w:rPr/>
        <w:t>spojení:</w:t>
        <w:tab/>
        <w:t>Česká spořitelna Číslo</w:t>
      </w:r>
      <w:r>
        <w:rPr>
          <w:spacing w:val="-1"/>
        </w:rPr>
        <w:t> </w:t>
      </w:r>
      <w:r>
        <w:rPr/>
        <w:t>účtu:</w:t>
      </w:r>
    </w:p>
    <w:p>
      <w:pPr>
        <w:pStyle w:val="BodyText"/>
        <w:tabs>
          <w:tab w:pos="2279" w:val="left" w:leader="none"/>
        </w:tabs>
        <w:ind w:left="153"/>
      </w:pPr>
      <w:r>
        <w:rPr/>
        <w:t>Telefon:</w:t>
        <w:tab/>
        <w:t>+420 731 219</w:t>
      </w:r>
      <w:r>
        <w:rPr>
          <w:spacing w:val="-2"/>
        </w:rPr>
        <w:t> </w:t>
      </w:r>
      <w:r>
        <w:rPr/>
        <w:t>624</w:t>
      </w:r>
    </w:p>
    <w:p>
      <w:pPr>
        <w:pStyle w:val="BodyText"/>
        <w:tabs>
          <w:tab w:pos="2307" w:val="left" w:leader="none"/>
        </w:tabs>
        <w:spacing w:line="252" w:lineRule="exact"/>
        <w:ind w:left="153"/>
      </w:pPr>
      <w:r>
        <w:rPr/>
        <w:t>E-mail:</w:t>
        <w:tab/>
      </w:r>
      <w:hyperlink r:id="rId5">
        <w:r>
          <w:rPr>
            <w:color w:val="0000FF"/>
            <w:u w:val="single" w:color="0000FF"/>
          </w:rPr>
          <w:t>svoboda111.vzduch@seznam.cz</w:t>
        </w:r>
      </w:hyperlink>
    </w:p>
    <w:p>
      <w:pPr>
        <w:pStyle w:val="BodyText"/>
        <w:spacing w:before="2"/>
        <w:ind w:left="584" w:right="402" w:hanging="432"/>
      </w:pPr>
      <w:r>
        <w:rPr/>
        <w:t>fyzická osoba vykonávající činnost na základě živnostenského oprávnění, zapsaný u Městského úřadu Chrudim pod č.j CR 011475/2016</w:t>
      </w:r>
    </w:p>
    <w:p>
      <w:pPr>
        <w:spacing w:line="251" w:lineRule="exact" w:before="0"/>
        <w:ind w:left="15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jako „zhotovitel“</w:t>
      </w:r>
    </w:p>
    <w:p>
      <w:pPr>
        <w:pStyle w:val="BodyText"/>
        <w:rPr>
          <w:b/>
          <w:i/>
        </w:rPr>
      </w:pPr>
    </w:p>
    <w:p>
      <w:pPr>
        <w:spacing w:before="0"/>
        <w:ind w:left="4208" w:right="4125" w:hanging="65"/>
        <w:jc w:val="center"/>
        <w:rPr>
          <w:b/>
          <w:sz w:val="22"/>
        </w:rPr>
      </w:pPr>
      <w:r>
        <w:rPr>
          <w:b/>
          <w:sz w:val="22"/>
        </w:rPr>
        <w:t>Článek I. Předmět plnění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53" w:right="635" w:hanging="1"/>
      </w:pPr>
      <w:r>
        <w:rPr/>
        <w:t>Předmětem této smlouvy je zajištění záručních a pozáručních servisních prohlídek a oprav, včetně zajištění dodávky náhradních dílů na VZT SPORTOVNÍ HALA PŘI ZŠ RYCHNOVSKÁ PRAHA 18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0" w:after="0"/>
        <w:ind w:left="443" w:right="0" w:hanging="292"/>
        <w:jc w:val="left"/>
        <w:rPr>
          <w:b/>
          <w:sz w:val="22"/>
        </w:rPr>
      </w:pPr>
      <w:r>
        <w:rPr>
          <w:b/>
          <w:sz w:val="22"/>
          <w:u w:val="thick"/>
        </w:rPr>
        <w:t>Servisní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prohlídky: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4"/>
        <w:ind w:left="152"/>
      </w:pPr>
      <w:r>
        <w:rPr/>
        <w:t>Součástí servisních prohlídek jsou minimálně následující úkony: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rPr>
          <w:rFonts w:ascii="Times New Roman" w:hAnsi="Times New Roman"/>
        </w:rPr>
      </w:pPr>
      <w:bookmarkStart w:name="U vnitřních vzduchotechnických zařízení" w:id="4"/>
      <w:bookmarkEnd w:id="4"/>
      <w:r>
        <w:rPr>
          <w:b w:val="0"/>
        </w:rPr>
      </w:r>
      <w:r>
        <w:rPr>
          <w:rFonts w:ascii="Times New Roman" w:hAnsi="Times New Roman"/>
        </w:rPr>
        <w:t>U vnitřních vzduchotechnických zařízení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8" w:after="0"/>
        <w:ind w:left="1232" w:right="0" w:hanging="361"/>
        <w:jc w:val="left"/>
        <w:rPr>
          <w:sz w:val="22"/>
        </w:rPr>
      </w:pPr>
      <w:r>
        <w:rPr>
          <w:sz w:val="22"/>
        </w:rPr>
        <w:t>Kontrola a vyčištění případná výměna vzduchových</w:t>
      </w:r>
      <w:r>
        <w:rPr>
          <w:spacing w:val="-8"/>
          <w:sz w:val="22"/>
        </w:rPr>
        <w:t> </w:t>
      </w:r>
      <w:r>
        <w:rPr>
          <w:sz w:val="22"/>
        </w:rPr>
        <w:t>filtrů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6" w:after="0"/>
        <w:ind w:left="1232" w:right="0" w:hanging="361"/>
        <w:jc w:val="left"/>
        <w:rPr>
          <w:sz w:val="22"/>
        </w:rPr>
      </w:pPr>
      <w:r>
        <w:rPr>
          <w:sz w:val="22"/>
        </w:rPr>
        <w:t>Kontrola ventilátorů a</w:t>
      </w:r>
      <w:r>
        <w:rPr>
          <w:spacing w:val="-5"/>
          <w:sz w:val="22"/>
        </w:rPr>
        <w:t> </w:t>
      </w:r>
      <w:r>
        <w:rPr>
          <w:sz w:val="22"/>
        </w:rPr>
        <w:t>klapek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9" w:after="0"/>
        <w:ind w:left="1232" w:right="0" w:hanging="361"/>
        <w:jc w:val="left"/>
        <w:rPr>
          <w:sz w:val="22"/>
        </w:rPr>
      </w:pPr>
      <w:r>
        <w:rPr>
          <w:sz w:val="22"/>
        </w:rPr>
        <w:t>Kontrola všech ovládacích</w:t>
      </w:r>
      <w:r>
        <w:rPr>
          <w:spacing w:val="-1"/>
          <w:sz w:val="22"/>
        </w:rPr>
        <w:t> </w:t>
      </w:r>
      <w:r>
        <w:rPr>
          <w:sz w:val="22"/>
        </w:rPr>
        <w:t>prvků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6" w:after="0"/>
        <w:ind w:left="1232" w:right="0" w:hanging="361"/>
        <w:jc w:val="left"/>
        <w:rPr>
          <w:sz w:val="22"/>
        </w:rPr>
      </w:pPr>
      <w:r>
        <w:rPr>
          <w:sz w:val="22"/>
        </w:rPr>
        <w:t>Kontrola ventilátoru, uchycení, motoru, ložiska, oběžných</w:t>
      </w:r>
      <w:r>
        <w:rPr>
          <w:spacing w:val="-2"/>
          <w:sz w:val="22"/>
        </w:rPr>
        <w:t> </w:t>
      </w:r>
      <w:r>
        <w:rPr>
          <w:sz w:val="22"/>
        </w:rPr>
        <w:t>kol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7" w:after="0"/>
        <w:ind w:left="1232" w:right="0" w:hanging="361"/>
        <w:jc w:val="left"/>
        <w:rPr>
          <w:sz w:val="22"/>
        </w:rPr>
      </w:pPr>
      <w:r>
        <w:rPr>
          <w:sz w:val="22"/>
        </w:rPr>
        <w:t>Kontrola směrových klapek vzduchu, motoru, převodů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8" w:after="0"/>
        <w:ind w:left="1232" w:right="0" w:hanging="361"/>
        <w:jc w:val="left"/>
        <w:rPr>
          <w:sz w:val="22"/>
        </w:rPr>
      </w:pPr>
      <w:r>
        <w:rPr>
          <w:sz w:val="22"/>
        </w:rPr>
        <w:t>Kontrola styčných ploch snímacích termistorů,</w:t>
      </w:r>
      <w:r>
        <w:rPr>
          <w:spacing w:val="-1"/>
          <w:sz w:val="22"/>
        </w:rPr>
        <w:t> </w:t>
      </w:r>
      <w:r>
        <w:rPr>
          <w:sz w:val="22"/>
        </w:rPr>
        <w:t>vyčištění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6" w:after="0"/>
        <w:ind w:left="1232" w:right="0" w:hanging="361"/>
        <w:jc w:val="left"/>
        <w:rPr>
          <w:sz w:val="22"/>
        </w:rPr>
      </w:pPr>
      <w:r>
        <w:rPr>
          <w:sz w:val="22"/>
        </w:rPr>
        <w:t>Kontrola lamel výměníků a</w:t>
      </w:r>
      <w:r>
        <w:rPr>
          <w:spacing w:val="-4"/>
          <w:sz w:val="22"/>
        </w:rPr>
        <w:t> </w:t>
      </w:r>
      <w:r>
        <w:rPr>
          <w:sz w:val="22"/>
        </w:rPr>
        <w:t>vyčištění</w:t>
      </w:r>
    </w:p>
    <w:p>
      <w:pPr>
        <w:pStyle w:val="BodyText"/>
        <w:spacing w:before="10"/>
        <w:rPr>
          <w:sz w:val="16"/>
        </w:rPr>
      </w:pPr>
    </w:p>
    <w:p>
      <w:pPr>
        <w:spacing w:before="91"/>
        <w:ind w:left="0" w:right="134" w:firstLine="0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p>
      <w:pPr>
        <w:spacing w:after="0"/>
        <w:jc w:val="right"/>
        <w:rPr>
          <w:rFonts w:ascii="Times New Roman"/>
          <w:sz w:val="20"/>
        </w:rPr>
        <w:sectPr>
          <w:type w:val="continuous"/>
          <w:pgSz w:w="11910" w:h="16840"/>
          <w:pgMar w:top="1580" w:bottom="280" w:left="980" w:right="1000"/>
        </w:sectPr>
      </w:pP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67" w:after="0"/>
        <w:ind w:left="1232" w:right="0" w:hanging="361"/>
        <w:jc w:val="left"/>
        <w:rPr>
          <w:sz w:val="22"/>
        </w:rPr>
      </w:pPr>
      <w:r>
        <w:rPr>
          <w:sz w:val="22"/>
        </w:rPr>
        <w:t>Kontrola odvodu kondenzátu, vyčištění kondenzátní</w:t>
      </w:r>
      <w:r>
        <w:rPr>
          <w:spacing w:val="-8"/>
          <w:sz w:val="22"/>
        </w:rPr>
        <w:t> </w:t>
      </w:r>
      <w:r>
        <w:rPr>
          <w:sz w:val="22"/>
        </w:rPr>
        <w:t>vany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6" w:after="0"/>
        <w:ind w:left="1232" w:right="0" w:hanging="361"/>
        <w:jc w:val="left"/>
        <w:rPr>
          <w:sz w:val="22"/>
        </w:rPr>
      </w:pPr>
      <w:r>
        <w:rPr>
          <w:sz w:val="22"/>
        </w:rPr>
        <w:t>Kontrola klínových</w:t>
      </w:r>
      <w:r>
        <w:rPr>
          <w:spacing w:val="-3"/>
          <w:sz w:val="22"/>
        </w:rPr>
        <w:t> </w:t>
      </w:r>
      <w:r>
        <w:rPr>
          <w:sz w:val="22"/>
        </w:rPr>
        <w:t>řemenů</w:t>
      </w:r>
    </w:p>
    <w:p>
      <w:pPr>
        <w:pStyle w:val="BodyText"/>
        <w:spacing w:before="8"/>
      </w:pPr>
    </w:p>
    <w:p>
      <w:pPr>
        <w:pStyle w:val="BodyText"/>
        <w:ind w:left="153" w:right="231" w:hanging="1"/>
      </w:pPr>
      <w:r>
        <w:rPr/>
        <w:t>Servisní prohlídky na zařízeních budou prováděny zhotovitelem 1 x ročně dle plnění této smlouvy, a to vždy po předchozí domluvě.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3" w:lineRule="exact" w:before="1"/>
        <w:ind w:left="153"/>
      </w:pPr>
      <w:r>
        <w:rPr/>
        <w:t>Podmínky: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65" w:lineRule="exact" w:before="0" w:after="0"/>
        <w:ind w:left="860" w:right="0" w:hanging="281"/>
        <w:jc w:val="left"/>
        <w:rPr>
          <w:sz w:val="22"/>
        </w:rPr>
      </w:pPr>
      <w:r>
        <w:rPr>
          <w:sz w:val="22"/>
        </w:rPr>
        <w:t>nástup na provedení servisu dle dohody a</w:t>
      </w:r>
      <w:r>
        <w:rPr>
          <w:spacing w:val="-8"/>
          <w:sz w:val="22"/>
        </w:rPr>
        <w:t> </w:t>
      </w:r>
      <w:r>
        <w:rPr>
          <w:sz w:val="22"/>
        </w:rPr>
        <w:t>objednávky,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63" w:lineRule="exact" w:before="0" w:after="0"/>
        <w:ind w:left="860" w:right="0" w:hanging="281"/>
        <w:jc w:val="left"/>
        <w:rPr>
          <w:sz w:val="22"/>
        </w:rPr>
      </w:pPr>
      <w:r>
        <w:rPr>
          <w:sz w:val="22"/>
        </w:rPr>
        <w:t>vydání písemného dokladu, který musí obsahovat</w:t>
      </w:r>
      <w:r>
        <w:rPr>
          <w:spacing w:val="-14"/>
          <w:sz w:val="22"/>
        </w:rPr>
        <w:t> </w:t>
      </w:r>
      <w:r>
        <w:rPr>
          <w:sz w:val="22"/>
        </w:rPr>
        <w:t>minimálně:</w:t>
      </w:r>
    </w:p>
    <w:p>
      <w:pPr>
        <w:pStyle w:val="ListParagraph"/>
        <w:numPr>
          <w:ilvl w:val="1"/>
          <w:numId w:val="2"/>
        </w:numPr>
        <w:tabs>
          <w:tab w:pos="1146" w:val="left" w:leader="none"/>
          <w:tab w:pos="1147" w:val="left" w:leader="none"/>
        </w:tabs>
        <w:spacing w:line="251" w:lineRule="exact" w:before="0" w:after="0"/>
        <w:ind w:left="1146" w:right="0" w:hanging="287"/>
        <w:jc w:val="left"/>
        <w:rPr>
          <w:sz w:val="22"/>
        </w:rPr>
      </w:pPr>
      <w:r>
        <w:rPr>
          <w:sz w:val="22"/>
        </w:rPr>
        <w:t>umístění a identifikaci vzduchotechnického</w:t>
      </w:r>
      <w:r>
        <w:rPr>
          <w:spacing w:val="-2"/>
          <w:sz w:val="22"/>
        </w:rPr>
        <w:t> zařízení,</w:t>
      </w:r>
    </w:p>
    <w:p>
      <w:pPr>
        <w:pStyle w:val="ListParagraph"/>
        <w:numPr>
          <w:ilvl w:val="1"/>
          <w:numId w:val="2"/>
        </w:numPr>
        <w:tabs>
          <w:tab w:pos="1146" w:val="left" w:leader="none"/>
          <w:tab w:pos="1147" w:val="left" w:leader="none"/>
        </w:tabs>
        <w:spacing w:line="253" w:lineRule="exact" w:before="0" w:after="0"/>
        <w:ind w:left="1146" w:right="0" w:hanging="286"/>
        <w:jc w:val="left"/>
        <w:rPr>
          <w:sz w:val="22"/>
        </w:rPr>
      </w:pPr>
      <w:r>
        <w:rPr>
          <w:sz w:val="22"/>
        </w:rPr>
        <w:t>seznam provedených</w:t>
      </w:r>
      <w:r>
        <w:rPr>
          <w:spacing w:val="1"/>
          <w:sz w:val="22"/>
        </w:rPr>
        <w:t> </w:t>
      </w:r>
      <w:r>
        <w:rPr>
          <w:sz w:val="22"/>
        </w:rPr>
        <w:t>úkonů,</w:t>
      </w:r>
    </w:p>
    <w:p>
      <w:pPr>
        <w:pStyle w:val="ListParagraph"/>
        <w:numPr>
          <w:ilvl w:val="1"/>
          <w:numId w:val="2"/>
        </w:numPr>
        <w:tabs>
          <w:tab w:pos="1146" w:val="left" w:leader="none"/>
          <w:tab w:pos="1147" w:val="left" w:leader="none"/>
        </w:tabs>
        <w:spacing w:line="237" w:lineRule="auto" w:before="1" w:after="0"/>
        <w:ind w:left="1146" w:right="131" w:hanging="286"/>
        <w:jc w:val="left"/>
        <w:rPr>
          <w:sz w:val="22"/>
        </w:rPr>
      </w:pPr>
      <w:r>
        <w:rPr>
          <w:sz w:val="22"/>
        </w:rPr>
        <w:t>doporučení pro další provoz se stanoviskem (další provoz bez omezení, s uvedeným omezením, o rentabilitě nutného rozsahu opravy, resp. návrh na</w:t>
      </w:r>
      <w:r>
        <w:rPr>
          <w:spacing w:val="-12"/>
          <w:sz w:val="22"/>
        </w:rPr>
        <w:t> </w:t>
      </w:r>
      <w:r>
        <w:rPr>
          <w:sz w:val="22"/>
        </w:rPr>
        <w:t>vyřazení).</w:t>
      </w:r>
    </w:p>
    <w:p>
      <w:pPr>
        <w:pStyle w:val="BodyText"/>
        <w:spacing w:before="2"/>
      </w:pPr>
    </w:p>
    <w:p>
      <w:pPr>
        <w:pStyle w:val="Heading3"/>
        <w:numPr>
          <w:ilvl w:val="0"/>
          <w:numId w:val="1"/>
        </w:numPr>
        <w:tabs>
          <w:tab w:pos="448" w:val="left" w:leader="none"/>
        </w:tabs>
        <w:spacing w:line="240" w:lineRule="auto" w:before="0" w:after="0"/>
        <w:ind w:left="448" w:right="0" w:hanging="296"/>
        <w:jc w:val="left"/>
      </w:pPr>
      <w:r>
        <w:rPr>
          <w:u w:val="thick"/>
        </w:rPr>
        <w:t>Pozáruční opravy a odstraňování</w:t>
      </w:r>
      <w:r>
        <w:rPr>
          <w:spacing w:val="-1"/>
          <w:u w:val="thick"/>
        </w:rPr>
        <w:t> </w:t>
      </w:r>
      <w:r>
        <w:rPr>
          <w:u w:val="thick"/>
        </w:rPr>
        <w:t>závad: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152" w:right="231"/>
      </w:pPr>
      <w:r>
        <w:rPr/>
        <w:t>Budou prováděny za účelem odstranění závad zjištěných objednatelem či zjištěných zhotovitelem při servisních prohlídkách, a to na základě písemné objednávky objednatele.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82"/>
      </w:pPr>
      <w:r>
        <w:rPr/>
        <w:t>Podmínky: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64" w:lineRule="exact" w:before="2" w:after="0"/>
        <w:ind w:left="860" w:right="0" w:hanging="281"/>
        <w:jc w:val="left"/>
        <w:rPr>
          <w:sz w:val="22"/>
        </w:rPr>
      </w:pPr>
      <w:r>
        <w:rPr>
          <w:sz w:val="22"/>
        </w:rPr>
        <w:t>nástup na opravu dle dohody od doručení</w:t>
      </w:r>
      <w:r>
        <w:rPr>
          <w:spacing w:val="-8"/>
          <w:sz w:val="22"/>
        </w:rPr>
        <w:t> </w:t>
      </w:r>
      <w:r>
        <w:rPr>
          <w:sz w:val="22"/>
        </w:rPr>
        <w:t>objednávky,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61" w:lineRule="exact" w:before="0" w:after="0"/>
        <w:ind w:left="860" w:right="0" w:hanging="281"/>
        <w:jc w:val="left"/>
        <w:rPr>
          <w:sz w:val="22"/>
        </w:rPr>
      </w:pPr>
      <w:r>
        <w:rPr>
          <w:sz w:val="22"/>
        </w:rPr>
        <w:t>vydání písemného dokladu (montážní list), který musí obsahovat</w:t>
      </w:r>
      <w:r>
        <w:rPr>
          <w:spacing w:val="-16"/>
          <w:sz w:val="22"/>
        </w:rPr>
        <w:t> </w:t>
      </w:r>
      <w:r>
        <w:rPr>
          <w:sz w:val="22"/>
        </w:rPr>
        <w:t>minimálně:</w:t>
      </w:r>
    </w:p>
    <w:p>
      <w:pPr>
        <w:pStyle w:val="ListParagraph"/>
        <w:numPr>
          <w:ilvl w:val="1"/>
          <w:numId w:val="3"/>
        </w:numPr>
        <w:tabs>
          <w:tab w:pos="1146" w:val="left" w:leader="none"/>
          <w:tab w:pos="1147" w:val="left" w:leader="none"/>
        </w:tabs>
        <w:spacing w:line="251" w:lineRule="exact" w:before="0" w:after="0"/>
        <w:ind w:left="1146" w:right="0" w:hanging="286"/>
        <w:jc w:val="left"/>
        <w:rPr>
          <w:sz w:val="22"/>
        </w:rPr>
      </w:pPr>
      <w:r>
        <w:rPr>
          <w:sz w:val="22"/>
        </w:rPr>
        <w:t>umístění a identifikaci vzduchotechnického</w:t>
      </w:r>
      <w:r>
        <w:rPr>
          <w:spacing w:val="-3"/>
          <w:sz w:val="22"/>
        </w:rPr>
        <w:t> </w:t>
      </w:r>
      <w:r>
        <w:rPr>
          <w:sz w:val="22"/>
        </w:rPr>
        <w:t>zařízení,</w:t>
      </w:r>
    </w:p>
    <w:p>
      <w:pPr>
        <w:pStyle w:val="ListParagraph"/>
        <w:numPr>
          <w:ilvl w:val="1"/>
          <w:numId w:val="3"/>
        </w:numPr>
        <w:tabs>
          <w:tab w:pos="1147" w:val="left" w:leader="none"/>
          <w:tab w:pos="1148" w:val="left" w:leader="none"/>
        </w:tabs>
        <w:spacing w:line="253" w:lineRule="exact" w:before="1" w:after="0"/>
        <w:ind w:left="1147" w:right="0" w:hanging="287"/>
        <w:jc w:val="left"/>
        <w:rPr>
          <w:sz w:val="22"/>
        </w:rPr>
      </w:pPr>
      <w:r>
        <w:rPr>
          <w:sz w:val="22"/>
        </w:rPr>
        <w:t>seznam provedených</w:t>
      </w:r>
      <w:r>
        <w:rPr>
          <w:spacing w:val="2"/>
          <w:sz w:val="22"/>
        </w:rPr>
        <w:t> </w:t>
      </w:r>
      <w:r>
        <w:rPr>
          <w:sz w:val="22"/>
        </w:rPr>
        <w:t>oprav,</w:t>
      </w:r>
    </w:p>
    <w:p>
      <w:pPr>
        <w:pStyle w:val="ListParagraph"/>
        <w:numPr>
          <w:ilvl w:val="1"/>
          <w:numId w:val="3"/>
        </w:numPr>
        <w:tabs>
          <w:tab w:pos="1147" w:val="left" w:leader="none"/>
          <w:tab w:pos="1148" w:val="left" w:leader="none"/>
        </w:tabs>
        <w:spacing w:line="252" w:lineRule="exact" w:before="0" w:after="0"/>
        <w:ind w:left="1147" w:right="0" w:hanging="287"/>
        <w:jc w:val="left"/>
        <w:rPr>
          <w:sz w:val="22"/>
        </w:rPr>
      </w:pPr>
      <w:r>
        <w:rPr>
          <w:sz w:val="22"/>
        </w:rPr>
        <w:t>seznam nezbytných vyměněných náhradních</w:t>
      </w:r>
      <w:r>
        <w:rPr>
          <w:spacing w:val="6"/>
          <w:sz w:val="22"/>
        </w:rPr>
        <w:t> </w:t>
      </w:r>
      <w:r>
        <w:rPr>
          <w:sz w:val="22"/>
        </w:rPr>
        <w:t>dílů,</w:t>
      </w:r>
    </w:p>
    <w:p>
      <w:pPr>
        <w:pStyle w:val="ListParagraph"/>
        <w:numPr>
          <w:ilvl w:val="1"/>
          <w:numId w:val="3"/>
        </w:numPr>
        <w:tabs>
          <w:tab w:pos="1147" w:val="left" w:leader="none"/>
          <w:tab w:pos="1148" w:val="left" w:leader="none"/>
        </w:tabs>
        <w:spacing w:line="253" w:lineRule="exact" w:before="0" w:after="0"/>
        <w:ind w:left="1147" w:right="0" w:hanging="286"/>
        <w:jc w:val="left"/>
        <w:rPr>
          <w:sz w:val="22"/>
        </w:rPr>
      </w:pPr>
      <w:r>
        <w:rPr>
          <w:sz w:val="22"/>
        </w:rPr>
        <w:t>cenu za práci a</w:t>
      </w:r>
      <w:r>
        <w:rPr>
          <w:spacing w:val="-3"/>
          <w:sz w:val="22"/>
        </w:rPr>
        <w:t> </w:t>
      </w:r>
      <w:r>
        <w:rPr>
          <w:sz w:val="22"/>
        </w:rPr>
        <w:t>dopravu.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  <w:numPr>
          <w:ilvl w:val="0"/>
          <w:numId w:val="1"/>
        </w:numPr>
        <w:tabs>
          <w:tab w:pos="448" w:val="left" w:leader="none"/>
        </w:tabs>
        <w:spacing w:line="240" w:lineRule="auto" w:before="0" w:after="0"/>
        <w:ind w:left="448" w:right="0" w:hanging="296"/>
        <w:jc w:val="left"/>
      </w:pPr>
      <w:r>
        <w:rPr>
          <w:u w:val="thick"/>
        </w:rPr>
        <w:t>Zajištění dodávek originálních náhradních</w:t>
      </w:r>
      <w:r>
        <w:rPr>
          <w:spacing w:val="-3"/>
          <w:u w:val="thick"/>
        </w:rPr>
        <w:t> </w:t>
      </w:r>
      <w:r>
        <w:rPr>
          <w:u w:val="thick"/>
        </w:rPr>
        <w:t>dílů: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580" w:hanging="1"/>
      </w:pPr>
      <w:r>
        <w:rPr/>
        <w:t>Náhradní díly potřebné pro provozuschopnost vzduchotechnického zařízení budou dodávány zhotovitelem dle ceníků autorizovaných zástupců značek.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before="1"/>
        <w:ind w:right="3054"/>
      </w:pPr>
      <w:bookmarkStart w:name="II." w:id="5"/>
      <w:bookmarkEnd w:id="5"/>
      <w:r>
        <w:rPr>
          <w:b w:val="0"/>
        </w:rPr>
      </w:r>
      <w:bookmarkStart w:name="Doba plnění" w:id="6"/>
      <w:bookmarkEnd w:id="6"/>
      <w:r>
        <w:rPr>
          <w:b w:val="0"/>
        </w:rPr>
      </w:r>
      <w:r>
        <w:rPr/>
        <w:t>II.</w:t>
      </w:r>
    </w:p>
    <w:p>
      <w:pPr>
        <w:spacing w:before="1"/>
        <w:ind w:left="3072" w:right="3055" w:firstLine="0"/>
        <w:jc w:val="center"/>
        <w:rPr>
          <w:b/>
          <w:sz w:val="22"/>
        </w:rPr>
      </w:pPr>
      <w:r>
        <w:rPr>
          <w:b/>
          <w:sz w:val="22"/>
        </w:rPr>
        <w:t>Doba plnění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40" w:lineRule="auto" w:before="0" w:after="0"/>
        <w:ind w:left="436" w:right="0" w:hanging="284"/>
        <w:jc w:val="left"/>
        <w:rPr>
          <w:sz w:val="22"/>
        </w:rPr>
      </w:pPr>
      <w:bookmarkStart w:name="1. Předmět plnění bude realizován od kvě" w:id="7"/>
      <w:bookmarkEnd w:id="7"/>
      <w:r>
        <w:rPr/>
      </w:r>
      <w:bookmarkStart w:name="1. Předmět plnění bude realizován od kvě" w:id="8"/>
      <w:bookmarkEnd w:id="8"/>
      <w:r>
        <w:rPr>
          <w:sz w:val="22"/>
        </w:rPr>
        <w:t>P</w:t>
      </w:r>
      <w:r>
        <w:rPr>
          <w:sz w:val="22"/>
        </w:rPr>
        <w:t>ředmět plnění bude realizován od května 2023. Plnění bude prováděno 1x ročně dle</w:t>
      </w:r>
      <w:r>
        <w:rPr>
          <w:spacing w:val="-26"/>
          <w:sz w:val="22"/>
        </w:rPr>
        <w:t> </w:t>
      </w:r>
      <w:r>
        <w:rPr>
          <w:sz w:val="22"/>
        </w:rPr>
        <w:t>dohody.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240" w:lineRule="auto" w:before="185" w:after="0"/>
        <w:ind w:left="152" w:right="277" w:firstLine="0"/>
        <w:jc w:val="left"/>
        <w:rPr>
          <w:sz w:val="24"/>
        </w:rPr>
      </w:pPr>
      <w:r>
        <w:rPr>
          <w:sz w:val="22"/>
        </w:rPr>
        <w:t>Zhotovitel dohodne před zahájením plnění konkrétní termíny servisních prohlídek s kontaktními osobami objednatele pro objekt. </w:t>
      </w:r>
      <w:r>
        <w:rPr>
          <w:sz w:val="24"/>
        </w:rPr>
        <w:t>SPORTOVNÍ HALA PŘI ZŠ RYCHNOVSKÁ PRAHA</w:t>
      </w:r>
      <w:r>
        <w:rPr>
          <w:spacing w:val="-22"/>
          <w:sz w:val="24"/>
        </w:rPr>
        <w:t> </w:t>
      </w:r>
      <w:r>
        <w:rPr>
          <w:sz w:val="24"/>
        </w:rPr>
        <w:t>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159"/>
        <w:ind w:right="3053"/>
      </w:pPr>
      <w:bookmarkStart w:name="Místo plnění" w:id="9"/>
      <w:bookmarkEnd w:id="9"/>
      <w:r>
        <w:rPr>
          <w:b w:val="0"/>
        </w:rPr>
      </w:r>
      <w:r>
        <w:rPr/>
        <w:t>III.</w:t>
      </w:r>
    </w:p>
    <w:p>
      <w:pPr>
        <w:spacing w:before="1"/>
        <w:ind w:left="3072" w:right="3056" w:firstLine="0"/>
        <w:jc w:val="center"/>
        <w:rPr>
          <w:b/>
          <w:sz w:val="22"/>
        </w:rPr>
      </w:pPr>
      <w:r>
        <w:rPr>
          <w:b/>
          <w:sz w:val="22"/>
        </w:rPr>
        <w:t>Místo plnění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400" w:right="0" w:firstLine="0"/>
        <w:jc w:val="left"/>
        <w:rPr>
          <w:sz w:val="24"/>
        </w:rPr>
      </w:pPr>
      <w:r>
        <w:rPr>
          <w:sz w:val="22"/>
        </w:rPr>
        <w:t>Místem plnění je objekt </w:t>
      </w:r>
      <w:r>
        <w:rPr>
          <w:sz w:val="24"/>
        </w:rPr>
        <w:t>SPORTOVNÍ HALA PŘI ZŠ RYCHNOVSKÁ PRAHA 18</w:t>
      </w:r>
    </w:p>
    <w:p>
      <w:pPr>
        <w:spacing w:after="0"/>
        <w:jc w:val="left"/>
        <w:rPr>
          <w:sz w:val="24"/>
        </w:rPr>
        <w:sectPr>
          <w:footerReference w:type="default" r:id="rId6"/>
          <w:pgSz w:w="11910" w:h="16840"/>
          <w:pgMar w:footer="940" w:header="0" w:top="1340" w:bottom="1120" w:left="980" w:right="1000"/>
          <w:pgNumType w:start="2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  <w:spacing w:line="252" w:lineRule="exact" w:before="94"/>
        <w:ind w:right="3054"/>
      </w:pPr>
      <w:bookmarkStart w:name="IV." w:id="10"/>
      <w:bookmarkEnd w:id="10"/>
      <w:r>
        <w:rPr>
          <w:b w:val="0"/>
        </w:rPr>
      </w:r>
      <w:r>
        <w:rPr/>
        <w:t>IV.</w:t>
      </w:r>
    </w:p>
    <w:p>
      <w:pPr>
        <w:spacing w:line="252" w:lineRule="exact" w:before="0"/>
        <w:ind w:left="3072" w:right="3056" w:firstLine="0"/>
        <w:jc w:val="center"/>
        <w:rPr>
          <w:b/>
          <w:sz w:val="22"/>
        </w:rPr>
      </w:pPr>
      <w:bookmarkStart w:name="Cena předmětu plnění" w:id="11"/>
      <w:bookmarkEnd w:id="11"/>
      <w:r>
        <w:rPr/>
      </w:r>
      <w:r>
        <w:rPr>
          <w:b/>
          <w:sz w:val="22"/>
        </w:rPr>
        <w:t>Cena předmětu plnění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228" w:lineRule="auto" w:before="0" w:after="0"/>
        <w:ind w:left="436" w:right="132" w:hanging="284"/>
        <w:jc w:val="both"/>
        <w:rPr>
          <w:sz w:val="22"/>
        </w:rPr>
      </w:pPr>
      <w:r>
        <w:rPr>
          <w:sz w:val="22"/>
        </w:rPr>
        <w:t>Poskytování předmětu plnění dle článku I. písm. B) a C) bude oceněno podle skutečně provedených úkonů. Celková paušální cena za služby dle článku I. písm. Za jednu servisní prohlídku.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1"/>
      </w:pPr>
      <w:r>
        <w:rPr/>
        <w:t>Servis rekuperačních jednotek ve strojovně VZT :</w:t>
      </w:r>
    </w:p>
    <w:p>
      <w:pPr>
        <w:tabs>
          <w:tab w:pos="4277" w:val="left" w:leader="none"/>
        </w:tabs>
        <w:spacing w:line="310" w:lineRule="exact" w:before="0"/>
        <w:ind w:left="152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Výměna filtru 8</w:t>
      </w:r>
      <w:r>
        <w:rPr>
          <w:rFonts w:ascii="Times New Roman" w:hAnsi="Times New Roman"/>
          <w:spacing w:val="-2"/>
          <w:sz w:val="27"/>
        </w:rPr>
        <w:t> </w:t>
      </w:r>
      <w:r>
        <w:rPr>
          <w:rFonts w:ascii="Times New Roman" w:hAnsi="Times New Roman"/>
          <w:sz w:val="27"/>
        </w:rPr>
        <w:t>ks</w:t>
        <w:tab/>
        <w:t>10 800,-</w:t>
      </w:r>
    </w:p>
    <w:p>
      <w:pPr>
        <w:tabs>
          <w:tab w:pos="4515" w:val="left" w:leader="none"/>
        </w:tabs>
        <w:spacing w:line="310" w:lineRule="exact" w:before="1"/>
        <w:ind w:left="152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Vyčištění jednotek</w:t>
      </w:r>
      <w:r>
        <w:rPr>
          <w:rFonts w:ascii="Times New Roman" w:hAnsi="Times New Roman"/>
          <w:spacing w:val="63"/>
          <w:sz w:val="27"/>
        </w:rPr>
        <w:t> 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pacing w:val="-2"/>
          <w:sz w:val="27"/>
        </w:rPr>
        <w:t> </w:t>
      </w:r>
      <w:r>
        <w:rPr>
          <w:rFonts w:ascii="Times New Roman" w:hAnsi="Times New Roman"/>
          <w:sz w:val="27"/>
        </w:rPr>
        <w:t>ks</w:t>
        <w:tab/>
        <w:t>2 400,-</w:t>
      </w:r>
    </w:p>
    <w:p>
      <w:pPr>
        <w:tabs>
          <w:tab w:pos="4456" w:val="left" w:leader="none"/>
        </w:tabs>
        <w:spacing w:line="310" w:lineRule="exact" w:before="0"/>
        <w:ind w:left="152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Vyčištění rekuperačních dílu</w:t>
      </w:r>
      <w:r>
        <w:rPr>
          <w:rFonts w:ascii="Times New Roman" w:hAnsi="Times New Roman"/>
          <w:spacing w:val="-5"/>
          <w:sz w:val="27"/>
        </w:rPr>
        <w:t> 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pacing w:val="-4"/>
          <w:sz w:val="27"/>
        </w:rPr>
        <w:t> </w:t>
      </w:r>
      <w:r>
        <w:rPr>
          <w:rFonts w:ascii="Times New Roman" w:hAnsi="Times New Roman"/>
          <w:sz w:val="27"/>
        </w:rPr>
        <w:t>ks</w:t>
        <w:tab/>
        <w:t>2 400,-</w:t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spacing w:line="310" w:lineRule="exact" w:before="0"/>
        <w:ind w:left="152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Doporučení</w:t>
      </w:r>
    </w:p>
    <w:p>
      <w:pPr>
        <w:spacing w:before="0"/>
        <w:ind w:left="152" w:right="4312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Výměna filtru 1x až 2x ročně + vyčištění jednotky Vyčištění rekuperačního dílu 1x za 2 roky</w:t>
      </w: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spacing w:line="310" w:lineRule="exact" w:before="0"/>
        <w:ind w:left="152" w:right="0" w:firstLine="0"/>
        <w:jc w:val="left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Servis klimatizační jednotky v 1 np</w:t>
      </w:r>
    </w:p>
    <w:p>
      <w:pPr>
        <w:tabs>
          <w:tab w:pos="4563" w:val="left" w:leader="none"/>
        </w:tabs>
        <w:spacing w:line="310" w:lineRule="exact" w:before="0"/>
        <w:ind w:left="152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Vyčištění</w:t>
      </w:r>
      <w:r>
        <w:rPr>
          <w:rFonts w:ascii="Times New Roman" w:hAnsi="Times New Roman"/>
          <w:spacing w:val="-4"/>
          <w:sz w:val="27"/>
        </w:rPr>
        <w:t> </w:t>
      </w:r>
      <w:r>
        <w:rPr>
          <w:rFonts w:ascii="Times New Roman" w:hAnsi="Times New Roman"/>
          <w:sz w:val="27"/>
        </w:rPr>
        <w:t>jednotky</w:t>
        <w:tab/>
        <w:t>900,-</w:t>
      </w:r>
    </w:p>
    <w:p>
      <w:pPr>
        <w:tabs>
          <w:tab w:pos="4596" w:val="left" w:leader="none"/>
        </w:tabs>
        <w:spacing w:before="1"/>
        <w:ind w:left="152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Měření tlaku</w:t>
      </w:r>
      <w:r>
        <w:rPr>
          <w:rFonts w:ascii="Times New Roman" w:hAnsi="Times New Roman"/>
          <w:spacing w:val="-5"/>
          <w:sz w:val="27"/>
        </w:rPr>
        <w:t> </w:t>
      </w:r>
      <w:r>
        <w:rPr>
          <w:rFonts w:ascii="Times New Roman" w:hAnsi="Times New Roman"/>
          <w:sz w:val="27"/>
        </w:rPr>
        <w:t>a</w:t>
      </w:r>
      <w:r>
        <w:rPr>
          <w:rFonts w:ascii="Times New Roman" w:hAnsi="Times New Roman"/>
          <w:spacing w:val="-2"/>
          <w:sz w:val="27"/>
        </w:rPr>
        <w:t> </w:t>
      </w:r>
      <w:r>
        <w:rPr>
          <w:rFonts w:ascii="Times New Roman" w:hAnsi="Times New Roman"/>
          <w:sz w:val="27"/>
        </w:rPr>
        <w:t>chladiva</w:t>
        <w:tab/>
        <w:t>400,-</w:t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spacing w:line="310" w:lineRule="exact" w:before="0"/>
        <w:ind w:left="152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Doporučení</w:t>
      </w:r>
    </w:p>
    <w:p>
      <w:pPr>
        <w:spacing w:line="310" w:lineRule="exact" w:before="0"/>
        <w:ind w:left="152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Čištění a měřění provádět 1x až 2x ročně</w:t>
      </w:r>
    </w:p>
    <w:p>
      <w:pPr>
        <w:pStyle w:val="BodyText"/>
        <w:spacing w:before="11"/>
        <w:rPr>
          <w:rFonts w:ascii="Times New Roman"/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0"/>
        <w:gridCol w:w="975"/>
        <w:gridCol w:w="2186"/>
        <w:gridCol w:w="929"/>
        <w:gridCol w:w="1323"/>
      </w:tblGrid>
      <w:tr>
        <w:trPr>
          <w:trHeight w:val="614" w:hRule="atLeast"/>
        </w:trPr>
        <w:tc>
          <w:tcPr>
            <w:tcW w:w="3740" w:type="dxa"/>
          </w:tcPr>
          <w:p>
            <w:pPr>
              <w:pStyle w:val="TableParagraph"/>
              <w:spacing w:line="300" w:lineRule="exact"/>
              <w:ind w:left="50"/>
              <w:rPr>
                <w:b/>
                <w:sz w:val="27"/>
              </w:rPr>
            </w:pPr>
            <w:r>
              <w:rPr>
                <w:b/>
                <w:sz w:val="27"/>
              </w:rPr>
              <w:t>Revize požárních klapek</w:t>
            </w:r>
          </w:p>
          <w:p>
            <w:pPr>
              <w:pStyle w:val="TableParagraph"/>
              <w:spacing w:line="295" w:lineRule="exact"/>
              <w:ind w:left="50"/>
              <w:rPr>
                <w:sz w:val="27"/>
              </w:rPr>
            </w:pPr>
            <w:r>
              <w:rPr>
                <w:sz w:val="27"/>
              </w:rPr>
              <w:t>Požární klapka strojovna VZT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95" w:lineRule="exact"/>
              <w:ind w:left="58"/>
              <w:rPr>
                <w:sz w:val="27"/>
              </w:rPr>
            </w:pPr>
            <w:r>
              <w:rPr>
                <w:sz w:val="27"/>
              </w:rPr>
              <w:t>4 ks</w:t>
            </w:r>
          </w:p>
        </w:tc>
        <w:tc>
          <w:tcPr>
            <w:tcW w:w="4438" w:type="dxa"/>
            <w:gridSpan w:val="3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95" w:lineRule="exact"/>
              <w:ind w:left="471"/>
              <w:rPr>
                <w:sz w:val="27"/>
              </w:rPr>
            </w:pPr>
            <w:r>
              <w:rPr>
                <w:sz w:val="27"/>
              </w:rPr>
              <w:t>1 600,-</w:t>
            </w:r>
          </w:p>
        </w:tc>
      </w:tr>
      <w:tr>
        <w:trPr>
          <w:trHeight w:val="465" w:hRule="atLeast"/>
        </w:trPr>
        <w:tc>
          <w:tcPr>
            <w:tcW w:w="3740" w:type="dxa"/>
          </w:tcPr>
          <w:p>
            <w:pPr>
              <w:pStyle w:val="TableParagraph"/>
              <w:spacing w:line="305" w:lineRule="exact"/>
              <w:ind w:left="50"/>
              <w:rPr>
                <w:sz w:val="27"/>
              </w:rPr>
            </w:pPr>
            <w:r>
              <w:rPr>
                <w:sz w:val="27"/>
              </w:rPr>
              <w:t>Požární klapka 1PP</w:t>
            </w:r>
          </w:p>
        </w:tc>
        <w:tc>
          <w:tcPr>
            <w:tcW w:w="975" w:type="dxa"/>
          </w:tcPr>
          <w:p>
            <w:pPr>
              <w:pStyle w:val="TableParagraph"/>
              <w:spacing w:line="305" w:lineRule="exact"/>
              <w:ind w:left="43"/>
              <w:rPr>
                <w:sz w:val="27"/>
              </w:rPr>
            </w:pPr>
            <w:r>
              <w:rPr>
                <w:sz w:val="27"/>
              </w:rPr>
              <w:t>1 ks</w:t>
            </w:r>
          </w:p>
        </w:tc>
        <w:tc>
          <w:tcPr>
            <w:tcW w:w="4438" w:type="dxa"/>
            <w:gridSpan w:val="3"/>
          </w:tcPr>
          <w:p>
            <w:pPr>
              <w:pStyle w:val="TableParagraph"/>
              <w:spacing w:line="305" w:lineRule="exact"/>
              <w:ind w:left="660"/>
              <w:rPr>
                <w:sz w:val="27"/>
              </w:rPr>
            </w:pPr>
            <w:r>
              <w:rPr>
                <w:sz w:val="27"/>
              </w:rPr>
              <w:t>400,-</w:t>
            </w:r>
          </w:p>
        </w:tc>
      </w:tr>
      <w:tr>
        <w:trPr>
          <w:trHeight w:val="770" w:hRule="atLeast"/>
        </w:trPr>
        <w:tc>
          <w:tcPr>
            <w:tcW w:w="3740" w:type="dxa"/>
          </w:tcPr>
          <w:p>
            <w:pPr>
              <w:pStyle w:val="TableParagraph"/>
              <w:spacing w:line="310" w:lineRule="exact" w:before="150"/>
              <w:ind w:left="50"/>
              <w:rPr>
                <w:sz w:val="27"/>
              </w:rPr>
            </w:pPr>
            <w:r>
              <w:rPr>
                <w:sz w:val="27"/>
              </w:rPr>
              <w:t>Doporučení</w:t>
            </w:r>
          </w:p>
          <w:p>
            <w:pPr>
              <w:pStyle w:val="TableParagraph"/>
              <w:tabs>
                <w:tab w:pos="2822" w:val="left" w:leader="none"/>
              </w:tabs>
              <w:spacing w:line="290" w:lineRule="exact"/>
              <w:ind w:left="50"/>
              <w:rPr>
                <w:sz w:val="27"/>
              </w:rPr>
            </w:pPr>
            <w:r>
              <w:rPr>
                <w:sz w:val="27"/>
              </w:rPr>
              <w:t>Revize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provádět</w:t>
              <w:tab/>
              <w:t>1xročně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38" w:hRule="atLeast"/>
        </w:trPr>
        <w:tc>
          <w:tcPr>
            <w:tcW w:w="6901" w:type="dxa"/>
            <w:gridSpan w:val="3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50"/>
              <w:rPr>
                <w:b/>
                <w:sz w:val="27"/>
              </w:rPr>
            </w:pPr>
            <w:r>
              <w:rPr>
                <w:b/>
                <w:sz w:val="27"/>
              </w:rPr>
              <w:t>Čištění plátěné výustě u stropu tělocvičny</w:t>
            </w:r>
          </w:p>
          <w:p>
            <w:pPr>
              <w:pStyle w:val="TableParagraph"/>
              <w:spacing w:line="295" w:lineRule="exact" w:before="2"/>
              <w:ind w:left="50"/>
              <w:rPr>
                <w:sz w:val="27"/>
              </w:rPr>
            </w:pPr>
            <w:r>
              <w:rPr>
                <w:sz w:val="27"/>
              </w:rPr>
              <w:t>Chemické čištění plátěné výustě průměr 500mm ,délka 20 m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95" w:lineRule="exact" w:before="1"/>
              <w:ind w:left="183"/>
              <w:rPr>
                <w:sz w:val="27"/>
              </w:rPr>
            </w:pPr>
            <w:r>
              <w:rPr>
                <w:sz w:val="27"/>
              </w:rPr>
              <w:t>2 ks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95" w:lineRule="exact" w:before="1"/>
              <w:ind w:left="303"/>
              <w:rPr>
                <w:sz w:val="27"/>
              </w:rPr>
            </w:pPr>
            <w:r>
              <w:rPr>
                <w:sz w:val="27"/>
              </w:rPr>
              <w:t>28 900,-</w:t>
            </w:r>
          </w:p>
        </w:tc>
      </w:tr>
      <w:tr>
        <w:trPr>
          <w:trHeight w:val="465" w:hRule="atLeast"/>
        </w:trPr>
        <w:tc>
          <w:tcPr>
            <w:tcW w:w="6901" w:type="dxa"/>
            <w:gridSpan w:val="3"/>
          </w:tcPr>
          <w:p>
            <w:pPr>
              <w:pStyle w:val="TableParagraph"/>
              <w:spacing w:line="305" w:lineRule="exact"/>
              <w:ind w:left="50"/>
              <w:rPr>
                <w:sz w:val="27"/>
              </w:rPr>
            </w:pPr>
            <w:r>
              <w:rPr>
                <w:sz w:val="27"/>
              </w:rPr>
              <w:t>Demontáž a opětovná montáž, včetně dopravy a stavby lešení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line="305" w:lineRule="exact"/>
              <w:ind w:left="370"/>
              <w:rPr>
                <w:sz w:val="27"/>
              </w:rPr>
            </w:pPr>
            <w:r>
              <w:rPr>
                <w:sz w:val="27"/>
              </w:rPr>
              <w:t>13 500,-</w:t>
            </w:r>
          </w:p>
        </w:tc>
      </w:tr>
      <w:tr>
        <w:trPr>
          <w:trHeight w:val="770" w:hRule="atLeast"/>
        </w:trPr>
        <w:tc>
          <w:tcPr>
            <w:tcW w:w="6901" w:type="dxa"/>
            <w:gridSpan w:val="3"/>
          </w:tcPr>
          <w:p>
            <w:pPr>
              <w:pStyle w:val="TableParagraph"/>
              <w:spacing w:line="310" w:lineRule="exact" w:before="150"/>
              <w:ind w:left="50"/>
              <w:rPr>
                <w:sz w:val="27"/>
              </w:rPr>
            </w:pPr>
            <w:r>
              <w:rPr>
                <w:sz w:val="27"/>
              </w:rPr>
              <w:t>Doporučení</w:t>
            </w:r>
          </w:p>
          <w:p>
            <w:pPr>
              <w:pStyle w:val="TableParagraph"/>
              <w:spacing w:line="290" w:lineRule="exact"/>
              <w:ind w:left="50"/>
              <w:rPr>
                <w:sz w:val="27"/>
              </w:rPr>
            </w:pPr>
            <w:r>
              <w:rPr>
                <w:sz w:val="27"/>
              </w:rPr>
              <w:t>Dle znečištění 1x za 3 roky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40" w:top="1580" w:bottom="1120" w:left="980" w:right="1000"/>
        </w:sectPr>
      </w:pPr>
    </w:p>
    <w:p>
      <w:pPr>
        <w:spacing w:line="310" w:lineRule="exact" w:before="60"/>
        <w:ind w:left="152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Doprava</w:t>
      </w:r>
    </w:p>
    <w:p>
      <w:pPr>
        <w:tabs>
          <w:tab w:pos="3150" w:val="left" w:leader="none"/>
        </w:tabs>
        <w:spacing w:line="480" w:lineRule="auto" w:before="0"/>
        <w:ind w:left="152" w:right="5427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Cena za 1 km 10 kč z Bylan u Chrudimi Cena dopravy</w:t>
      </w:r>
      <w:r>
        <w:rPr>
          <w:rFonts w:ascii="Times New Roman" w:hAnsi="Times New Roman"/>
          <w:spacing w:val="-3"/>
          <w:sz w:val="27"/>
        </w:rPr>
        <w:t> </w:t>
      </w:r>
      <w:r>
        <w:rPr>
          <w:rFonts w:ascii="Times New Roman" w:hAnsi="Times New Roman"/>
          <w:sz w:val="27"/>
        </w:rPr>
        <w:t>240</w:t>
      </w:r>
      <w:r>
        <w:rPr>
          <w:rFonts w:ascii="Times New Roman" w:hAnsi="Times New Roman"/>
          <w:spacing w:val="-2"/>
          <w:sz w:val="27"/>
        </w:rPr>
        <w:t> </w:t>
      </w:r>
      <w:r>
        <w:rPr>
          <w:rFonts w:ascii="Times New Roman" w:hAnsi="Times New Roman"/>
          <w:sz w:val="27"/>
        </w:rPr>
        <w:t>km</w:t>
        <w:tab/>
        <w:t>2.400,-</w:t>
      </w:r>
    </w:p>
    <w:p>
      <w:pPr>
        <w:spacing w:before="41"/>
        <w:ind w:left="3072" w:right="3058" w:firstLine="0"/>
        <w:jc w:val="center"/>
        <w:rPr>
          <w:b/>
          <w:sz w:val="22"/>
        </w:rPr>
      </w:pPr>
      <w:bookmarkStart w:name="Ceny nad rámec servisu" w:id="12"/>
      <w:bookmarkEnd w:id="12"/>
      <w:r>
        <w:rPr/>
      </w:r>
      <w:r>
        <w:rPr>
          <w:b/>
          <w:color w:val="131312"/>
          <w:sz w:val="22"/>
          <w:u w:val="thick" w:color="131312"/>
        </w:rPr>
        <w:t>Ceny nad rámec servisu</w:t>
      </w: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tabs>
          <w:tab w:pos="7242" w:val="left" w:leader="none"/>
          <w:tab w:pos="7354" w:val="left" w:leader="none"/>
        </w:tabs>
        <w:spacing w:before="93"/>
        <w:ind w:left="704" w:right="515"/>
      </w:pPr>
      <w:r>
        <w:rPr/>
        <w:t>Hodinová sazba při opravách mimo servis</w:t>
      </w:r>
      <w:r>
        <w:rPr>
          <w:spacing w:val="-18"/>
        </w:rPr>
        <w:t> </w:t>
      </w:r>
      <w:r>
        <w:rPr/>
        <w:t>(všední</w:t>
      </w:r>
      <w:r>
        <w:rPr>
          <w:spacing w:val="-6"/>
        </w:rPr>
        <w:t> </w:t>
      </w:r>
      <w:r>
        <w:rPr/>
        <w:t>den)</w:t>
        <w:tab/>
        <w:t>500,- Kč/h. bez DPH Hodinová sazba při opravách mimo servis</w:t>
      </w:r>
      <w:r>
        <w:rPr>
          <w:spacing w:val="-22"/>
        </w:rPr>
        <w:t> </w:t>
      </w:r>
      <w:r>
        <w:rPr/>
        <w:t>(víkend,</w:t>
      </w:r>
      <w:r>
        <w:rPr>
          <w:spacing w:val="-2"/>
        </w:rPr>
        <w:t> </w:t>
      </w:r>
      <w:r>
        <w:rPr/>
        <w:t>svátky)</w:t>
        <w:tab/>
        <w:t>700,- Kč/h. bez DPH Doprava</w:t>
      </w:r>
      <w:r>
        <w:rPr>
          <w:spacing w:val="-3"/>
        </w:rPr>
        <w:t> </w:t>
      </w:r>
      <w:r>
        <w:rPr/>
        <w:t>mimo</w:t>
      </w:r>
      <w:r>
        <w:rPr>
          <w:spacing w:val="-4"/>
        </w:rPr>
        <w:t> </w:t>
      </w:r>
      <w:r>
        <w:rPr/>
        <w:t>servis</w:t>
        <w:tab/>
        <w:tab/>
        <w:t>15,- Kč/km bez </w:t>
      </w:r>
      <w:r>
        <w:rPr>
          <w:spacing w:val="-4"/>
        </w:rPr>
        <w:t>DPH.</w:t>
      </w:r>
    </w:p>
    <w:p>
      <w:pPr>
        <w:pStyle w:val="BodyText"/>
        <w:spacing w:before="1"/>
      </w:pPr>
    </w:p>
    <w:p>
      <w:pPr>
        <w:pStyle w:val="Heading3"/>
        <w:ind w:left="152" w:right="1163"/>
        <w:jc w:val="left"/>
      </w:pPr>
      <w:r>
        <w:rPr>
          <w:u w:val="thick"/>
        </w:rPr>
        <w:t>Náhradní díly, filtry a případné opravy budou účtovány dle návrhu cenové nabídky</w:t>
      </w:r>
      <w:r>
        <w:rPr/>
        <w:t> </w:t>
      </w:r>
      <w:r>
        <w:rPr>
          <w:u w:val="thick"/>
        </w:rPr>
        <w:t>k odsouhlasení po obdržení objednávky.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16" w:lineRule="auto" w:before="114" w:after="0"/>
        <w:ind w:left="440" w:right="134" w:hanging="288"/>
        <w:jc w:val="both"/>
        <w:rPr>
          <w:sz w:val="22"/>
        </w:rPr>
      </w:pPr>
      <w:r>
        <w:rPr>
          <w:sz w:val="22"/>
        </w:rPr>
        <w:t>Celková paušální cena za služby dle článku I. písm. A) zahrnuje veškeré náklady zhotovitele spojené</w:t>
      </w:r>
      <w:r>
        <w:rPr>
          <w:spacing w:val="-15"/>
          <w:sz w:val="22"/>
        </w:rPr>
        <w:t> </w:t>
      </w:r>
      <w:r>
        <w:rPr>
          <w:sz w:val="22"/>
        </w:rPr>
        <w:t>s</w:t>
      </w:r>
      <w:r>
        <w:rPr>
          <w:spacing w:val="-13"/>
          <w:sz w:val="22"/>
        </w:rPr>
        <w:t> </w:t>
      </w:r>
      <w:r>
        <w:rPr>
          <w:sz w:val="22"/>
        </w:rPr>
        <w:t>provedením</w:t>
      </w:r>
      <w:r>
        <w:rPr>
          <w:spacing w:val="-12"/>
          <w:sz w:val="22"/>
        </w:rPr>
        <w:t> </w:t>
      </w:r>
      <w:r>
        <w:rPr>
          <w:sz w:val="22"/>
        </w:rPr>
        <w:t>předmětu</w:t>
      </w:r>
      <w:r>
        <w:rPr>
          <w:spacing w:val="-14"/>
          <w:sz w:val="22"/>
        </w:rPr>
        <w:t> </w:t>
      </w:r>
      <w:r>
        <w:rPr>
          <w:sz w:val="22"/>
        </w:rPr>
        <w:t>díla,</w:t>
      </w:r>
      <w:r>
        <w:rPr>
          <w:spacing w:val="-10"/>
          <w:sz w:val="22"/>
        </w:rPr>
        <w:t> </w:t>
      </w:r>
      <w:r>
        <w:rPr>
          <w:sz w:val="22"/>
        </w:rPr>
        <w:t>včetně</w:t>
      </w:r>
      <w:r>
        <w:rPr>
          <w:spacing w:val="-14"/>
          <w:sz w:val="22"/>
        </w:rPr>
        <w:t> </w:t>
      </w:r>
      <w:r>
        <w:rPr>
          <w:sz w:val="22"/>
        </w:rPr>
        <w:t>nákladů</w:t>
      </w:r>
      <w:r>
        <w:rPr>
          <w:spacing w:val="-14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práci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dopravu.</w:t>
      </w:r>
      <w:r>
        <w:rPr>
          <w:spacing w:val="-15"/>
          <w:sz w:val="22"/>
        </w:rPr>
        <w:t> </w:t>
      </w:r>
      <w:r>
        <w:rPr>
          <w:sz w:val="22"/>
        </w:rPr>
        <w:t>Tato</w:t>
      </w:r>
      <w:r>
        <w:rPr>
          <w:spacing w:val="-14"/>
          <w:sz w:val="22"/>
        </w:rPr>
        <w:t> </w:t>
      </w:r>
      <w:r>
        <w:rPr>
          <w:sz w:val="22"/>
        </w:rPr>
        <w:t>cena</w:t>
      </w:r>
      <w:r>
        <w:rPr>
          <w:spacing w:val="-16"/>
          <w:sz w:val="22"/>
        </w:rPr>
        <w:t> </w:t>
      </w:r>
      <w:r>
        <w:rPr>
          <w:sz w:val="22"/>
        </w:rPr>
        <w:t>je</w:t>
      </w:r>
      <w:r>
        <w:rPr>
          <w:spacing w:val="-14"/>
          <w:sz w:val="22"/>
        </w:rPr>
        <w:t> </w:t>
      </w:r>
      <w:r>
        <w:rPr>
          <w:sz w:val="22"/>
        </w:rPr>
        <w:t>s</w:t>
      </w:r>
      <w:r>
        <w:rPr>
          <w:spacing w:val="-13"/>
          <w:sz w:val="22"/>
        </w:rPr>
        <w:t> </w:t>
      </w:r>
      <w:r>
        <w:rPr>
          <w:sz w:val="22"/>
        </w:rPr>
        <w:t>odkazem na ustanovení § 2621 zákona č. 89/2012 Sb., občanského zákoníku, považována za cenu nejvýše</w:t>
      </w:r>
      <w:r>
        <w:rPr>
          <w:spacing w:val="-1"/>
          <w:sz w:val="22"/>
        </w:rPr>
        <w:t> </w:t>
      </w:r>
      <w:r>
        <w:rPr>
          <w:sz w:val="22"/>
        </w:rPr>
        <w:t>přípustnou.</w:t>
      </w: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16" w:lineRule="auto" w:before="57" w:after="0"/>
        <w:ind w:left="440" w:right="130" w:hanging="288"/>
        <w:jc w:val="both"/>
        <w:rPr>
          <w:sz w:val="22"/>
        </w:rPr>
      </w:pPr>
      <w:r>
        <w:rPr>
          <w:sz w:val="22"/>
        </w:rPr>
        <w:t>Případná úprava celkové ceny (s výjimkou změny sazby DPH) nebude ze strany objednatele akceptována a bude jej opravňovat k okamžitému odstoupení od této smlouvy, a to bez jakýchkoliv sankcí ze strany</w:t>
      </w:r>
      <w:r>
        <w:rPr>
          <w:spacing w:val="-7"/>
          <w:sz w:val="22"/>
        </w:rPr>
        <w:t> </w:t>
      </w:r>
      <w:r>
        <w:rPr>
          <w:sz w:val="22"/>
        </w:rPr>
        <w:t>dodavatele.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Heading3"/>
        <w:ind w:left="3064"/>
      </w:pPr>
      <w:bookmarkStart w:name="V." w:id="13"/>
      <w:bookmarkEnd w:id="13"/>
      <w:r>
        <w:rPr>
          <w:b w:val="0"/>
        </w:rPr>
      </w:r>
      <w:r>
        <w:rPr/>
        <w:t>V.</w:t>
      </w:r>
    </w:p>
    <w:p>
      <w:pPr>
        <w:spacing w:before="2"/>
        <w:ind w:left="3069" w:right="3577" w:firstLine="0"/>
        <w:jc w:val="center"/>
        <w:rPr>
          <w:b/>
          <w:sz w:val="22"/>
        </w:rPr>
      </w:pPr>
      <w:bookmarkStart w:name="Platební podmínky" w:id="14"/>
      <w:bookmarkEnd w:id="14"/>
      <w:r>
        <w:rPr/>
      </w:r>
      <w:r>
        <w:rPr>
          <w:b/>
          <w:sz w:val="22"/>
        </w:rPr>
        <w:t>Platební podmínky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0" w:after="0"/>
        <w:ind w:left="580" w:right="133" w:hanging="428"/>
        <w:jc w:val="both"/>
        <w:rPr>
          <w:sz w:val="22"/>
        </w:rPr>
      </w:pPr>
      <w:r>
        <w:rPr>
          <w:sz w:val="22"/>
        </w:rPr>
        <w:t>Cena</w:t>
      </w:r>
      <w:r>
        <w:rPr>
          <w:spacing w:val="-15"/>
          <w:sz w:val="22"/>
        </w:rPr>
        <w:t> </w:t>
      </w:r>
      <w:r>
        <w:rPr>
          <w:sz w:val="22"/>
        </w:rPr>
        <w:t>díla</w:t>
      </w:r>
      <w:r>
        <w:rPr>
          <w:spacing w:val="-14"/>
          <w:sz w:val="22"/>
        </w:rPr>
        <w:t> </w:t>
      </w:r>
      <w:r>
        <w:rPr>
          <w:sz w:val="22"/>
        </w:rPr>
        <w:t>bude</w:t>
      </w:r>
      <w:r>
        <w:rPr>
          <w:spacing w:val="-15"/>
          <w:sz w:val="22"/>
        </w:rPr>
        <w:t> </w:t>
      </w:r>
      <w:r>
        <w:rPr>
          <w:sz w:val="22"/>
        </w:rPr>
        <w:t>objednatelem</w:t>
      </w:r>
      <w:r>
        <w:rPr>
          <w:spacing w:val="-12"/>
          <w:sz w:val="22"/>
        </w:rPr>
        <w:t> </w:t>
      </w:r>
      <w:r>
        <w:rPr>
          <w:sz w:val="22"/>
        </w:rPr>
        <w:t>hrazena</w:t>
      </w:r>
      <w:r>
        <w:rPr>
          <w:spacing w:val="-15"/>
          <w:sz w:val="22"/>
        </w:rPr>
        <w:t> </w:t>
      </w:r>
      <w:r>
        <w:rPr>
          <w:sz w:val="22"/>
        </w:rPr>
        <w:t>v</w:t>
      </w:r>
      <w:r>
        <w:rPr>
          <w:spacing w:val="-16"/>
          <w:sz w:val="22"/>
        </w:rPr>
        <w:t> </w:t>
      </w:r>
      <w:r>
        <w:rPr>
          <w:sz w:val="22"/>
        </w:rPr>
        <w:t>české</w:t>
      </w:r>
      <w:r>
        <w:rPr>
          <w:spacing w:val="-16"/>
          <w:sz w:val="22"/>
        </w:rPr>
        <w:t> </w:t>
      </w:r>
      <w:r>
        <w:rPr>
          <w:sz w:val="22"/>
        </w:rPr>
        <w:t>měně</w:t>
      </w:r>
      <w:r>
        <w:rPr>
          <w:spacing w:val="-15"/>
          <w:sz w:val="22"/>
        </w:rPr>
        <w:t> </w:t>
      </w:r>
      <w:r>
        <w:rPr>
          <w:sz w:val="22"/>
        </w:rPr>
        <w:t>převodním</w:t>
      </w:r>
      <w:r>
        <w:rPr>
          <w:spacing w:val="-12"/>
          <w:sz w:val="22"/>
        </w:rPr>
        <w:t> </w:t>
      </w:r>
      <w:r>
        <w:rPr>
          <w:sz w:val="22"/>
        </w:rPr>
        <w:t>příkazem</w:t>
      </w:r>
      <w:r>
        <w:rPr>
          <w:spacing w:val="-13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základě</w:t>
      </w:r>
      <w:r>
        <w:rPr>
          <w:spacing w:val="-15"/>
          <w:sz w:val="22"/>
        </w:rPr>
        <w:t> </w:t>
      </w:r>
      <w:r>
        <w:rPr>
          <w:sz w:val="22"/>
        </w:rPr>
        <w:t>daňových dokladů</w:t>
      </w:r>
      <w:r>
        <w:rPr>
          <w:spacing w:val="-10"/>
          <w:sz w:val="22"/>
        </w:rPr>
        <w:t> </w:t>
      </w:r>
      <w:r>
        <w:rPr>
          <w:sz w:val="22"/>
        </w:rPr>
        <w:t>(dílčích</w:t>
      </w:r>
      <w:r>
        <w:rPr>
          <w:spacing w:val="-11"/>
          <w:sz w:val="22"/>
        </w:rPr>
        <w:t> </w:t>
      </w:r>
      <w:r>
        <w:rPr>
          <w:sz w:val="22"/>
        </w:rPr>
        <w:t>faktur),</w:t>
      </w:r>
      <w:r>
        <w:rPr>
          <w:spacing w:val="-9"/>
          <w:sz w:val="22"/>
        </w:rPr>
        <w:t> </w:t>
      </w:r>
      <w:r>
        <w:rPr>
          <w:sz w:val="22"/>
        </w:rPr>
        <w:t>vystavených</w:t>
      </w:r>
      <w:r>
        <w:rPr>
          <w:spacing w:val="-9"/>
          <w:sz w:val="22"/>
        </w:rPr>
        <w:t> </w:t>
      </w:r>
      <w:r>
        <w:rPr>
          <w:sz w:val="22"/>
        </w:rPr>
        <w:t>zhotovitelem</w:t>
      </w:r>
      <w:r>
        <w:rPr>
          <w:spacing w:val="-10"/>
          <w:sz w:val="22"/>
        </w:rPr>
        <w:t> </w:t>
      </w:r>
      <w:r>
        <w:rPr>
          <w:sz w:val="22"/>
        </w:rPr>
        <w:t>dle</w:t>
      </w:r>
      <w:r>
        <w:rPr>
          <w:spacing w:val="-9"/>
          <w:sz w:val="22"/>
        </w:rPr>
        <w:t> </w:t>
      </w:r>
      <w:r>
        <w:rPr>
          <w:sz w:val="22"/>
        </w:rPr>
        <w:t>skutečného</w:t>
      </w:r>
      <w:r>
        <w:rPr>
          <w:spacing w:val="-10"/>
          <w:sz w:val="22"/>
        </w:rPr>
        <w:t> </w:t>
      </w:r>
      <w:r>
        <w:rPr>
          <w:sz w:val="22"/>
        </w:rPr>
        <w:t>množství</w:t>
      </w:r>
      <w:r>
        <w:rPr>
          <w:spacing w:val="-10"/>
          <w:sz w:val="22"/>
        </w:rPr>
        <w:t> </w:t>
      </w:r>
      <w:r>
        <w:rPr>
          <w:sz w:val="22"/>
        </w:rPr>
        <w:t>servisních</w:t>
      </w:r>
      <w:r>
        <w:rPr>
          <w:spacing w:val="-9"/>
          <w:sz w:val="22"/>
        </w:rPr>
        <w:t> </w:t>
      </w:r>
      <w:r>
        <w:rPr>
          <w:sz w:val="22"/>
        </w:rPr>
        <w:t>služeb</w:t>
      </w:r>
      <w:r>
        <w:rPr>
          <w:spacing w:val="-9"/>
          <w:sz w:val="22"/>
        </w:rPr>
        <w:t> </w:t>
      </w:r>
      <w:r>
        <w:rPr>
          <w:sz w:val="22"/>
        </w:rPr>
        <w:t>a oprav.</w:t>
      </w:r>
    </w:p>
    <w:p>
      <w:pPr>
        <w:pStyle w:val="ListParagraph"/>
        <w:numPr>
          <w:ilvl w:val="0"/>
          <w:numId w:val="6"/>
        </w:numPr>
        <w:tabs>
          <w:tab w:pos="576" w:val="left" w:leader="none"/>
        </w:tabs>
        <w:spacing w:line="240" w:lineRule="auto" w:before="120" w:after="0"/>
        <w:ind w:left="580" w:right="129" w:hanging="428"/>
        <w:jc w:val="both"/>
        <w:rPr>
          <w:sz w:val="22"/>
        </w:rPr>
      </w:pPr>
      <w:r>
        <w:rPr>
          <w:sz w:val="22"/>
        </w:rPr>
        <w:t>Faktura bude vystavena na objekt SPORTOVNÍ HALA PŘI ZŠ RYCHNOVSKÁ PRAHA 18. Objednávky, umístění a identifikaci vzduchotechnických zařízení, přehled o provedených úkonech, vyměněných náhradních dílech a dodaném spotřebním materiálu zaznamenaném    v montážním či dodacím</w:t>
      </w:r>
      <w:r>
        <w:rPr>
          <w:spacing w:val="1"/>
          <w:sz w:val="22"/>
        </w:rPr>
        <w:t> </w:t>
      </w:r>
      <w:r>
        <w:rPr>
          <w:sz w:val="22"/>
        </w:rPr>
        <w:t>listě.</w:t>
      </w:r>
    </w:p>
    <w:p>
      <w:pPr>
        <w:pStyle w:val="ListParagraph"/>
        <w:numPr>
          <w:ilvl w:val="0"/>
          <w:numId w:val="6"/>
        </w:numPr>
        <w:tabs>
          <w:tab w:pos="644" w:val="left" w:leader="none"/>
        </w:tabs>
        <w:spacing w:line="228" w:lineRule="auto" w:before="56" w:after="0"/>
        <w:ind w:left="581" w:right="131" w:hanging="428"/>
        <w:jc w:val="both"/>
        <w:rPr>
          <w:sz w:val="22"/>
        </w:rPr>
      </w:pPr>
      <w:r>
        <w:rPr/>
        <w:tab/>
      </w:r>
      <w:r>
        <w:rPr>
          <w:sz w:val="22"/>
        </w:rPr>
        <w:t>Splatnost</w:t>
      </w:r>
      <w:r>
        <w:rPr>
          <w:spacing w:val="-10"/>
          <w:sz w:val="22"/>
        </w:rPr>
        <w:t> </w:t>
      </w:r>
      <w:r>
        <w:rPr>
          <w:sz w:val="22"/>
        </w:rPr>
        <w:t>faktury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stanovuje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14</w:t>
      </w:r>
      <w:r>
        <w:rPr>
          <w:spacing w:val="-9"/>
          <w:sz w:val="22"/>
        </w:rPr>
        <w:t> </w:t>
      </w:r>
      <w:r>
        <w:rPr>
          <w:sz w:val="22"/>
        </w:rPr>
        <w:t>kalendářních</w:t>
      </w:r>
      <w:r>
        <w:rPr>
          <w:spacing w:val="-7"/>
          <w:sz w:val="22"/>
        </w:rPr>
        <w:t> </w:t>
      </w:r>
      <w:r>
        <w:rPr>
          <w:sz w:val="22"/>
        </w:rPr>
        <w:t>dnů</w:t>
      </w:r>
      <w:r>
        <w:rPr>
          <w:spacing w:val="-7"/>
          <w:sz w:val="22"/>
        </w:rPr>
        <w:t> </w:t>
      </w:r>
      <w:r>
        <w:rPr>
          <w:sz w:val="22"/>
        </w:rPr>
        <w:t>ode</w:t>
      </w:r>
      <w:r>
        <w:rPr>
          <w:spacing w:val="-7"/>
          <w:sz w:val="22"/>
        </w:rPr>
        <w:t> </w:t>
      </w:r>
      <w:r>
        <w:rPr>
          <w:sz w:val="22"/>
        </w:rPr>
        <w:t>dne</w:t>
      </w:r>
      <w:r>
        <w:rPr>
          <w:spacing w:val="-9"/>
          <w:sz w:val="22"/>
        </w:rPr>
        <w:t> </w:t>
      </w:r>
      <w:r>
        <w:rPr>
          <w:sz w:val="22"/>
        </w:rPr>
        <w:t>jejího</w:t>
      </w:r>
      <w:r>
        <w:rPr>
          <w:spacing w:val="-7"/>
          <w:sz w:val="22"/>
        </w:rPr>
        <w:t> </w:t>
      </w:r>
      <w:r>
        <w:rPr>
          <w:sz w:val="22"/>
        </w:rPr>
        <w:t>vystavení.</w:t>
      </w:r>
      <w:r>
        <w:rPr>
          <w:spacing w:val="-5"/>
          <w:sz w:val="22"/>
        </w:rPr>
        <w:t> </w:t>
      </w:r>
      <w:r>
        <w:rPr>
          <w:sz w:val="22"/>
        </w:rPr>
        <w:t>Za</w:t>
      </w:r>
      <w:r>
        <w:rPr>
          <w:spacing w:val="-6"/>
          <w:sz w:val="22"/>
        </w:rPr>
        <w:t> </w:t>
      </w:r>
      <w:r>
        <w:rPr>
          <w:sz w:val="22"/>
        </w:rPr>
        <w:t>uhrazenou se považuje připsáním příslušné částky na účet</w:t>
      </w:r>
      <w:r>
        <w:rPr>
          <w:spacing w:val="-2"/>
          <w:sz w:val="22"/>
        </w:rPr>
        <w:t> </w:t>
      </w:r>
      <w:r>
        <w:rPr>
          <w:sz w:val="22"/>
        </w:rPr>
        <w:t>dodavatele.</w:t>
      </w:r>
    </w:p>
    <w:p>
      <w:pPr>
        <w:pStyle w:val="ListParagraph"/>
        <w:numPr>
          <w:ilvl w:val="0"/>
          <w:numId w:val="6"/>
        </w:numPr>
        <w:tabs>
          <w:tab w:pos="644" w:val="left" w:leader="none"/>
        </w:tabs>
        <w:spacing w:line="228" w:lineRule="auto" w:before="60" w:after="0"/>
        <w:ind w:left="581" w:right="134" w:hanging="428"/>
        <w:jc w:val="both"/>
        <w:rPr>
          <w:sz w:val="22"/>
        </w:rPr>
      </w:pPr>
      <w:r>
        <w:rPr/>
        <w:tab/>
      </w:r>
      <w:r>
        <w:rPr>
          <w:sz w:val="22"/>
        </w:rPr>
        <w:t>Faktury musí být objednateli doručeny nejpozději třetí pracovní den po jejich vyhotovení. Na faktuře bude uveden objednatel SPORTOVNÍ HALA PŘI ZŠ RYCHNOVSKÁ PRAHA</w:t>
      </w:r>
      <w:r>
        <w:rPr>
          <w:spacing w:val="-13"/>
          <w:sz w:val="22"/>
        </w:rPr>
        <w:t> </w:t>
      </w:r>
      <w:r>
        <w:rPr>
          <w:sz w:val="22"/>
        </w:rPr>
        <w:t>18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28" w:lineRule="auto" w:before="59" w:after="0"/>
        <w:ind w:left="581" w:right="133" w:hanging="428"/>
        <w:jc w:val="both"/>
        <w:rPr>
          <w:sz w:val="22"/>
        </w:rPr>
      </w:pPr>
      <w:r>
        <w:rPr>
          <w:sz w:val="22"/>
        </w:rPr>
        <w:t>V</w:t>
      </w:r>
      <w:r>
        <w:rPr>
          <w:spacing w:val="-15"/>
          <w:sz w:val="22"/>
        </w:rPr>
        <w:t> </w:t>
      </w:r>
      <w:r>
        <w:rPr>
          <w:sz w:val="22"/>
        </w:rPr>
        <w:t>případě</w:t>
      </w:r>
      <w:r>
        <w:rPr>
          <w:spacing w:val="-13"/>
          <w:sz w:val="22"/>
        </w:rPr>
        <w:t> </w:t>
      </w:r>
      <w:r>
        <w:rPr>
          <w:sz w:val="22"/>
        </w:rPr>
        <w:t>pochybnosti</w:t>
      </w:r>
      <w:r>
        <w:rPr>
          <w:spacing w:val="-16"/>
          <w:sz w:val="22"/>
        </w:rPr>
        <w:t> </w:t>
      </w:r>
      <w:r>
        <w:rPr>
          <w:sz w:val="22"/>
        </w:rPr>
        <w:t>bude</w:t>
      </w:r>
      <w:r>
        <w:rPr>
          <w:spacing w:val="-14"/>
          <w:sz w:val="22"/>
        </w:rPr>
        <w:t> </w:t>
      </w:r>
      <w:r>
        <w:rPr>
          <w:sz w:val="22"/>
        </w:rPr>
        <w:t>dodavatel</w:t>
      </w:r>
      <w:r>
        <w:rPr>
          <w:spacing w:val="-16"/>
          <w:sz w:val="22"/>
        </w:rPr>
        <w:t> </w:t>
      </w:r>
      <w:r>
        <w:rPr>
          <w:sz w:val="22"/>
        </w:rPr>
        <w:t>povinen</w:t>
      </w:r>
      <w:r>
        <w:rPr>
          <w:spacing w:val="-13"/>
          <w:sz w:val="22"/>
        </w:rPr>
        <w:t> </w:t>
      </w:r>
      <w:r>
        <w:rPr>
          <w:sz w:val="22"/>
        </w:rPr>
        <w:t>objednateli</w:t>
      </w:r>
      <w:r>
        <w:rPr>
          <w:spacing w:val="-16"/>
          <w:sz w:val="22"/>
        </w:rPr>
        <w:t> </w:t>
      </w:r>
      <w:r>
        <w:rPr>
          <w:sz w:val="22"/>
        </w:rPr>
        <w:t>datum</w:t>
      </w:r>
      <w:r>
        <w:rPr>
          <w:spacing w:val="-14"/>
          <w:sz w:val="22"/>
        </w:rPr>
        <w:t> </w:t>
      </w:r>
      <w:r>
        <w:rPr>
          <w:sz w:val="22"/>
        </w:rPr>
        <w:t>odeslání</w:t>
      </w:r>
      <w:r>
        <w:rPr>
          <w:spacing w:val="-17"/>
          <w:sz w:val="22"/>
        </w:rPr>
        <w:t> </w:t>
      </w:r>
      <w:r>
        <w:rPr>
          <w:sz w:val="22"/>
        </w:rPr>
        <w:t>faktury</w:t>
      </w:r>
      <w:r>
        <w:rPr>
          <w:spacing w:val="-16"/>
          <w:sz w:val="22"/>
        </w:rPr>
        <w:t> </w:t>
      </w:r>
      <w:r>
        <w:rPr>
          <w:sz w:val="22"/>
        </w:rPr>
        <w:t>prokazatelně doložit.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28" w:lineRule="auto" w:before="60" w:after="0"/>
        <w:ind w:left="581" w:right="132" w:hanging="428"/>
        <w:jc w:val="both"/>
        <w:rPr>
          <w:sz w:val="22"/>
        </w:rPr>
      </w:pPr>
      <w:r>
        <w:rPr>
          <w:sz w:val="22"/>
        </w:rPr>
        <w:t>Faktura musí obsahovat náležitosti daňového dokladu a číslo smlouvy, při opravách také číslo objednávky.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28" w:lineRule="auto" w:before="59" w:after="0"/>
        <w:ind w:left="581" w:right="130" w:hanging="428"/>
        <w:jc w:val="both"/>
        <w:rPr>
          <w:sz w:val="22"/>
        </w:rPr>
      </w:pPr>
      <w:r>
        <w:rPr>
          <w:sz w:val="22"/>
        </w:rPr>
        <w:t>Bude-li faktura obsahovat nesprávné náležitosti, nebo bude-li ve faktuře některá z náležitostí chybět, nebo nebude-li cena odpovídat údajům uvedeným v této smlouvě, bude objednatel oprávněn fakturu do data splatnosti vrátit dodavateli. Splatnost opravené faktury bude rovněž 14 kalendářních dnů ode dne</w:t>
      </w:r>
      <w:r>
        <w:rPr>
          <w:spacing w:val="-5"/>
          <w:sz w:val="22"/>
        </w:rPr>
        <w:t> </w:t>
      </w:r>
      <w:r>
        <w:rPr>
          <w:sz w:val="22"/>
        </w:rPr>
        <w:t>vystavení.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28" w:lineRule="auto" w:before="59" w:after="0"/>
        <w:ind w:left="581" w:right="134" w:hanging="428"/>
        <w:jc w:val="both"/>
        <w:rPr>
          <w:sz w:val="22"/>
        </w:rPr>
      </w:pPr>
      <w:r>
        <w:rPr>
          <w:sz w:val="22"/>
        </w:rPr>
        <w:t>Daňový doklad vystavený poskytovatelem zdanitelného plnění (zhotovitelem), bude příjemcem zdanitelného plnění (objednatelem) uhrazen v plné výši včetně</w:t>
      </w:r>
      <w:r>
        <w:rPr>
          <w:spacing w:val="-9"/>
          <w:sz w:val="22"/>
        </w:rPr>
        <w:t> </w:t>
      </w:r>
      <w:r>
        <w:rPr>
          <w:sz w:val="22"/>
        </w:rPr>
        <w:t>DPH</w:t>
      </w:r>
    </w:p>
    <w:p>
      <w:pPr>
        <w:spacing w:after="0" w:line="228" w:lineRule="auto"/>
        <w:jc w:val="both"/>
        <w:rPr>
          <w:sz w:val="22"/>
        </w:rPr>
        <w:sectPr>
          <w:pgSz w:w="11910" w:h="16840"/>
          <w:pgMar w:header="0" w:footer="940" w:top="1340" w:bottom="1120" w:left="980" w:right="1000"/>
        </w:sectPr>
      </w:pPr>
    </w:p>
    <w:p>
      <w:pPr>
        <w:pStyle w:val="Heading3"/>
        <w:spacing w:before="72"/>
        <w:ind w:left="3070"/>
      </w:pPr>
      <w:bookmarkStart w:name="VI." w:id="15"/>
      <w:bookmarkEnd w:id="15"/>
      <w:r>
        <w:rPr>
          <w:b w:val="0"/>
        </w:rPr>
      </w:r>
      <w:bookmarkStart w:name="Práva a povinnosti dodavatele" w:id="16"/>
      <w:bookmarkEnd w:id="16"/>
      <w:r>
        <w:rPr>
          <w:b w:val="0"/>
        </w:rPr>
      </w:r>
      <w:r>
        <w:rPr/>
        <w:t>VI.</w:t>
      </w:r>
    </w:p>
    <w:p>
      <w:pPr>
        <w:spacing w:before="1"/>
        <w:ind w:left="3069" w:right="3577" w:firstLine="0"/>
        <w:jc w:val="center"/>
        <w:rPr>
          <w:b/>
          <w:sz w:val="22"/>
        </w:rPr>
      </w:pPr>
      <w:r>
        <w:rPr>
          <w:b/>
          <w:sz w:val="22"/>
        </w:rPr>
        <w:t>Práva a povinnosti dodavatele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91" w:val="left" w:leader="none"/>
        </w:tabs>
        <w:spacing w:line="240" w:lineRule="auto" w:before="0" w:after="0"/>
        <w:ind w:left="435" w:right="132" w:hanging="284"/>
        <w:jc w:val="both"/>
        <w:rPr>
          <w:sz w:val="22"/>
        </w:rPr>
      </w:pPr>
      <w:r>
        <w:rPr>
          <w:sz w:val="22"/>
        </w:rPr>
        <w:t>Činnosti</w:t>
      </w:r>
      <w:r>
        <w:rPr>
          <w:spacing w:val="-14"/>
          <w:sz w:val="22"/>
        </w:rPr>
        <w:t> </w:t>
      </w:r>
      <w:r>
        <w:rPr>
          <w:sz w:val="22"/>
        </w:rPr>
        <w:t>dle</w:t>
      </w:r>
      <w:r>
        <w:rPr>
          <w:spacing w:val="-14"/>
          <w:sz w:val="22"/>
        </w:rPr>
        <w:t> </w:t>
      </w:r>
      <w:r>
        <w:rPr>
          <w:sz w:val="22"/>
        </w:rPr>
        <w:t>článku</w:t>
      </w:r>
      <w:r>
        <w:rPr>
          <w:spacing w:val="-15"/>
          <w:sz w:val="22"/>
        </w:rPr>
        <w:t> </w:t>
      </w:r>
      <w:r>
        <w:rPr>
          <w:sz w:val="22"/>
        </w:rPr>
        <w:t>I.</w:t>
      </w:r>
      <w:r>
        <w:rPr>
          <w:spacing w:val="-13"/>
          <w:sz w:val="22"/>
        </w:rPr>
        <w:t> </w:t>
      </w:r>
      <w:r>
        <w:rPr>
          <w:sz w:val="22"/>
        </w:rPr>
        <w:t>písm.</w:t>
      </w:r>
      <w:r>
        <w:rPr>
          <w:spacing w:val="-12"/>
          <w:sz w:val="22"/>
        </w:rPr>
        <w:t> </w:t>
      </w:r>
      <w:r>
        <w:rPr>
          <w:sz w:val="22"/>
        </w:rPr>
        <w:t>B)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C)</w:t>
      </w:r>
      <w:r>
        <w:rPr>
          <w:spacing w:val="-13"/>
          <w:sz w:val="22"/>
        </w:rPr>
        <w:t> </w:t>
      </w:r>
      <w:r>
        <w:rPr>
          <w:sz w:val="22"/>
        </w:rPr>
        <w:t>bude</w:t>
      </w:r>
      <w:r>
        <w:rPr>
          <w:spacing w:val="-15"/>
          <w:sz w:val="22"/>
        </w:rPr>
        <w:t> </w:t>
      </w:r>
      <w:r>
        <w:rPr>
          <w:sz w:val="22"/>
        </w:rPr>
        <w:t>zhotovitel</w:t>
      </w:r>
      <w:r>
        <w:rPr>
          <w:spacing w:val="-13"/>
          <w:sz w:val="22"/>
        </w:rPr>
        <w:t> </w:t>
      </w:r>
      <w:r>
        <w:rPr>
          <w:sz w:val="22"/>
        </w:rPr>
        <w:t>provádět</w:t>
      </w:r>
      <w:r>
        <w:rPr>
          <w:spacing w:val="-10"/>
          <w:sz w:val="22"/>
        </w:rPr>
        <w:t> </w:t>
      </w:r>
      <w:r>
        <w:rPr>
          <w:sz w:val="22"/>
        </w:rPr>
        <w:t>vždy</w:t>
      </w:r>
      <w:r>
        <w:rPr>
          <w:spacing w:val="-14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základě</w:t>
      </w:r>
      <w:r>
        <w:rPr>
          <w:spacing w:val="-12"/>
          <w:sz w:val="22"/>
        </w:rPr>
        <w:t> </w:t>
      </w:r>
      <w:r>
        <w:rPr>
          <w:sz w:val="22"/>
        </w:rPr>
        <w:t>písemné</w:t>
      </w:r>
      <w:r>
        <w:rPr>
          <w:spacing w:val="-12"/>
          <w:sz w:val="22"/>
        </w:rPr>
        <w:t> </w:t>
      </w:r>
      <w:r>
        <w:rPr>
          <w:sz w:val="22"/>
        </w:rPr>
        <w:t>objednávky objednatele, ve které objednatel specifikuje požadované</w:t>
      </w:r>
      <w:r>
        <w:rPr>
          <w:spacing w:val="-4"/>
          <w:sz w:val="22"/>
        </w:rPr>
        <w:t> </w:t>
      </w:r>
      <w:r>
        <w:rPr>
          <w:sz w:val="22"/>
        </w:rPr>
        <w:t>úkony.</w:t>
      </w:r>
    </w:p>
    <w:p>
      <w:pPr>
        <w:pStyle w:val="ListParagraph"/>
        <w:numPr>
          <w:ilvl w:val="0"/>
          <w:numId w:val="7"/>
        </w:numPr>
        <w:tabs>
          <w:tab w:pos="439" w:val="left" w:leader="none"/>
        </w:tabs>
        <w:spacing w:line="240" w:lineRule="auto" w:before="121" w:after="0"/>
        <w:ind w:left="435" w:right="130" w:hanging="284"/>
        <w:jc w:val="both"/>
        <w:rPr>
          <w:sz w:val="22"/>
        </w:rPr>
      </w:pPr>
      <w:r>
        <w:rPr>
          <w:sz w:val="22"/>
        </w:rPr>
        <w:t>Při provádění činností dle článku I. písm. A), B) a C) je zhotovitel povinen používat pouze originální</w:t>
      </w:r>
      <w:r>
        <w:rPr>
          <w:spacing w:val="-9"/>
          <w:sz w:val="22"/>
        </w:rPr>
        <w:t> </w:t>
      </w:r>
      <w:r>
        <w:rPr>
          <w:sz w:val="22"/>
        </w:rPr>
        <w:t>náhradní</w:t>
      </w:r>
      <w:r>
        <w:rPr>
          <w:spacing w:val="-9"/>
          <w:sz w:val="22"/>
        </w:rPr>
        <w:t> </w:t>
      </w:r>
      <w:r>
        <w:rPr>
          <w:sz w:val="22"/>
        </w:rPr>
        <w:t>díly</w:t>
      </w:r>
      <w:r>
        <w:rPr>
          <w:spacing w:val="-8"/>
          <w:sz w:val="22"/>
        </w:rPr>
        <w:t> </w:t>
      </w:r>
      <w:r>
        <w:rPr>
          <w:sz w:val="22"/>
        </w:rPr>
        <w:t>stanovené</w:t>
      </w:r>
      <w:r>
        <w:rPr>
          <w:spacing w:val="-6"/>
          <w:sz w:val="22"/>
        </w:rPr>
        <w:t> </w:t>
      </w:r>
      <w:r>
        <w:rPr>
          <w:sz w:val="22"/>
        </w:rPr>
        <w:t>výrobcem.</w:t>
      </w:r>
      <w:r>
        <w:rPr>
          <w:spacing w:val="-6"/>
          <w:sz w:val="22"/>
        </w:rPr>
        <w:t> </w:t>
      </w:r>
      <w:r>
        <w:rPr>
          <w:sz w:val="22"/>
        </w:rPr>
        <w:t>Vyžaduje-li</w:t>
      </w:r>
      <w:r>
        <w:rPr>
          <w:spacing w:val="-6"/>
          <w:sz w:val="22"/>
        </w:rPr>
        <w:t> </w:t>
      </w:r>
      <w:r>
        <w:rPr>
          <w:sz w:val="22"/>
        </w:rPr>
        <w:t>objednaná</w:t>
      </w:r>
      <w:r>
        <w:rPr>
          <w:spacing w:val="-8"/>
          <w:sz w:val="22"/>
        </w:rPr>
        <w:t> </w:t>
      </w:r>
      <w:r>
        <w:rPr>
          <w:sz w:val="22"/>
        </w:rPr>
        <w:t>oprava</w:t>
      </w:r>
      <w:r>
        <w:rPr>
          <w:spacing w:val="-6"/>
          <w:sz w:val="22"/>
        </w:rPr>
        <w:t> </w:t>
      </w:r>
      <w:r>
        <w:rPr>
          <w:sz w:val="22"/>
        </w:rPr>
        <w:t>příslušného</w:t>
      </w:r>
      <w:r>
        <w:rPr>
          <w:spacing w:val="-5"/>
          <w:sz w:val="22"/>
        </w:rPr>
        <w:t> </w:t>
      </w:r>
      <w:r>
        <w:rPr>
          <w:sz w:val="22"/>
        </w:rPr>
        <w:t>zařízení použití náhradních dílů v ceně přesahující 5000,- Kč bez DPH, je zhotovitel povinen o této skutečnosti bezodkladně informovat objednatele, který si vyhrazuje právo předem odsouhlasit jejich</w:t>
      </w:r>
      <w:r>
        <w:rPr>
          <w:spacing w:val="-3"/>
          <w:sz w:val="22"/>
        </w:rPr>
        <w:t> </w:t>
      </w:r>
      <w:r>
        <w:rPr>
          <w:sz w:val="22"/>
        </w:rPr>
        <w:t>použití.</w:t>
      </w:r>
    </w:p>
    <w:p>
      <w:pPr>
        <w:pStyle w:val="ListParagraph"/>
        <w:numPr>
          <w:ilvl w:val="0"/>
          <w:numId w:val="7"/>
        </w:numPr>
        <w:tabs>
          <w:tab w:pos="410" w:val="left" w:leader="none"/>
        </w:tabs>
        <w:spacing w:line="240" w:lineRule="auto" w:before="120" w:after="0"/>
        <w:ind w:left="435" w:right="132" w:hanging="283"/>
        <w:jc w:val="both"/>
        <w:rPr>
          <w:sz w:val="22"/>
        </w:rPr>
      </w:pPr>
      <w:r>
        <w:rPr>
          <w:sz w:val="22"/>
        </w:rPr>
        <w:t>Zhotovitel se zavazuje převzít bezúplatně veškeré vyměněné náhradní díly a odpadní materiály vzniklé z plnění této smlouvy a zajistit na své náklady jejich ekologickou likvidaci. O provedení této ekologické likvidace je zhotovitel povinen poskytnout na vyžádání objednateli</w:t>
      </w:r>
      <w:r>
        <w:rPr>
          <w:spacing w:val="-31"/>
          <w:sz w:val="22"/>
        </w:rPr>
        <w:t> </w:t>
      </w:r>
      <w:r>
        <w:rPr>
          <w:sz w:val="22"/>
        </w:rPr>
        <w:t>potvrzení.</w:t>
      </w:r>
    </w:p>
    <w:p>
      <w:pPr>
        <w:pStyle w:val="ListParagraph"/>
        <w:numPr>
          <w:ilvl w:val="0"/>
          <w:numId w:val="7"/>
        </w:numPr>
        <w:tabs>
          <w:tab w:pos="491" w:val="left" w:leader="none"/>
        </w:tabs>
        <w:spacing w:line="240" w:lineRule="auto" w:before="121" w:after="0"/>
        <w:ind w:left="435" w:right="133" w:hanging="284"/>
        <w:jc w:val="both"/>
        <w:rPr>
          <w:sz w:val="22"/>
        </w:rPr>
      </w:pPr>
      <w:r>
        <w:rPr/>
        <w:tab/>
      </w:r>
      <w:r>
        <w:rPr>
          <w:sz w:val="22"/>
        </w:rPr>
        <w:t>Zhotovitel je povinen umožnit osobám oprávněným k výkonu kontroly kontrolu dokladů souvisejících s plněním zakázky, a to po dobu danou právními předpisy k jejich archivaci (zákon č. 563/1991 Sb., o účetnictví, ve znění pozdějších předpisů a zákon č. 235/2004 Sb., o dani      z přidané hodnoty, ve znění pozdějších</w:t>
      </w:r>
      <w:r>
        <w:rPr>
          <w:spacing w:val="-5"/>
          <w:sz w:val="22"/>
        </w:rPr>
        <w:t> </w:t>
      </w:r>
      <w:r>
        <w:rPr>
          <w:sz w:val="22"/>
        </w:rPr>
        <w:t>předpisů).</w:t>
      </w: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40" w:lineRule="auto" w:before="119" w:after="0"/>
        <w:ind w:left="435" w:right="134" w:hanging="284"/>
        <w:jc w:val="both"/>
        <w:rPr>
          <w:sz w:val="22"/>
        </w:rPr>
      </w:pPr>
      <w:r>
        <w:rPr>
          <w:sz w:val="22"/>
        </w:rPr>
        <w:t>Zhotovitel bere na vědomí, že objednatel zveřejní v registru smluv smlouvu, jejíž součástí budou mimo jiné i identifikační údaje dodavatele a informace o nabídkové ceně, a vyslovuje s výše uvedeným</w:t>
      </w:r>
      <w:r>
        <w:rPr>
          <w:spacing w:val="1"/>
          <w:sz w:val="22"/>
        </w:rPr>
        <w:t> </w:t>
      </w:r>
      <w:r>
        <w:rPr>
          <w:sz w:val="22"/>
        </w:rPr>
        <w:t>souhlas.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94"/>
      </w:pPr>
      <w:bookmarkStart w:name="VII." w:id="17"/>
      <w:bookmarkEnd w:id="17"/>
      <w:r>
        <w:rPr>
          <w:b w:val="0"/>
        </w:rPr>
      </w:r>
      <w:r>
        <w:rPr/>
        <w:t>VII.</w:t>
      </w:r>
    </w:p>
    <w:p>
      <w:pPr>
        <w:spacing w:before="2"/>
        <w:ind w:left="3072" w:right="3577" w:firstLine="0"/>
        <w:jc w:val="center"/>
        <w:rPr>
          <w:b/>
          <w:sz w:val="22"/>
        </w:rPr>
      </w:pPr>
      <w:bookmarkStart w:name="Práva a povinnosti objednatele" w:id="18"/>
      <w:bookmarkEnd w:id="18"/>
      <w:r>
        <w:rPr/>
      </w:r>
      <w:r>
        <w:rPr>
          <w:b/>
          <w:sz w:val="22"/>
        </w:rPr>
        <w:t>Práva a povinnosti objednatele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ListParagraph"/>
        <w:numPr>
          <w:ilvl w:val="0"/>
          <w:numId w:val="8"/>
        </w:numPr>
        <w:tabs>
          <w:tab w:pos="480" w:val="left" w:leader="none"/>
        </w:tabs>
        <w:spacing w:line="240" w:lineRule="auto" w:before="1" w:after="0"/>
        <w:ind w:left="436" w:right="132" w:hanging="284"/>
        <w:jc w:val="both"/>
        <w:rPr>
          <w:sz w:val="22"/>
        </w:rPr>
      </w:pPr>
      <w:r>
        <w:rPr/>
        <w:tab/>
      </w:r>
      <w:r>
        <w:rPr>
          <w:sz w:val="22"/>
        </w:rPr>
        <w:t>Objednatel zajistí zhotoviteli přístup k zařízením do objektu SPORTOVNÍ HALA PŘI ZŠ RYCHNOVSKÁ PRAHA</w:t>
      </w:r>
      <w:r>
        <w:rPr>
          <w:spacing w:val="1"/>
          <w:sz w:val="22"/>
        </w:rPr>
        <w:t> </w:t>
      </w:r>
      <w:r>
        <w:rPr>
          <w:sz w:val="22"/>
        </w:rPr>
        <w:t>18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</w:tabs>
        <w:spacing w:line="240" w:lineRule="auto" w:before="120" w:after="0"/>
        <w:ind w:left="460" w:right="0" w:hanging="308"/>
        <w:jc w:val="left"/>
        <w:rPr>
          <w:sz w:val="22"/>
        </w:rPr>
      </w:pPr>
      <w:r>
        <w:rPr>
          <w:sz w:val="22"/>
        </w:rPr>
        <w:t>Objednatel bude na zařízeních používat pouze materiál, který je k tomu účelu určen</w:t>
      </w:r>
      <w:r>
        <w:rPr>
          <w:spacing w:val="-32"/>
          <w:sz w:val="22"/>
        </w:rPr>
        <w:t> </w:t>
      </w:r>
      <w:r>
        <w:rPr>
          <w:sz w:val="22"/>
        </w:rPr>
        <w:t>výrobcem.</w:t>
      </w:r>
    </w:p>
    <w:p>
      <w:pPr>
        <w:pStyle w:val="ListParagraph"/>
        <w:numPr>
          <w:ilvl w:val="0"/>
          <w:numId w:val="8"/>
        </w:numPr>
        <w:tabs>
          <w:tab w:pos="384" w:val="left" w:leader="none"/>
        </w:tabs>
        <w:spacing w:line="240" w:lineRule="auto" w:before="122" w:after="0"/>
        <w:ind w:left="383" w:right="0" w:hanging="231"/>
        <w:jc w:val="left"/>
        <w:rPr>
          <w:sz w:val="22"/>
        </w:rPr>
      </w:pPr>
      <w:r>
        <w:rPr>
          <w:sz w:val="22"/>
        </w:rPr>
        <w:t>Objednatel</w:t>
      </w:r>
      <w:r>
        <w:rPr>
          <w:spacing w:val="-19"/>
          <w:sz w:val="22"/>
        </w:rPr>
        <w:t> </w:t>
      </w:r>
      <w:r>
        <w:rPr>
          <w:sz w:val="22"/>
        </w:rPr>
        <w:t>je</w:t>
      </w:r>
      <w:r>
        <w:rPr>
          <w:spacing w:val="-18"/>
          <w:sz w:val="22"/>
        </w:rPr>
        <w:t> </w:t>
      </w:r>
      <w:r>
        <w:rPr>
          <w:sz w:val="22"/>
        </w:rPr>
        <w:t>povinen</w:t>
      </w:r>
      <w:r>
        <w:rPr>
          <w:spacing w:val="-16"/>
          <w:sz w:val="22"/>
        </w:rPr>
        <w:t> </w:t>
      </w:r>
      <w:r>
        <w:rPr>
          <w:sz w:val="22"/>
        </w:rPr>
        <w:t>za</w:t>
      </w:r>
      <w:r>
        <w:rPr>
          <w:spacing w:val="-16"/>
          <w:sz w:val="22"/>
        </w:rPr>
        <w:t> </w:t>
      </w:r>
      <w:r>
        <w:rPr>
          <w:sz w:val="22"/>
        </w:rPr>
        <w:t>dokončené</w:t>
      </w:r>
      <w:r>
        <w:rPr>
          <w:spacing w:val="-18"/>
          <w:sz w:val="22"/>
        </w:rPr>
        <w:t> </w:t>
      </w:r>
      <w:r>
        <w:rPr>
          <w:sz w:val="22"/>
        </w:rPr>
        <w:t>plnění</w:t>
      </w:r>
      <w:r>
        <w:rPr>
          <w:spacing w:val="-19"/>
          <w:sz w:val="22"/>
        </w:rPr>
        <w:t> </w:t>
      </w:r>
      <w:r>
        <w:rPr>
          <w:sz w:val="22"/>
        </w:rPr>
        <w:t>řádně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včas</w:t>
      </w:r>
      <w:r>
        <w:rPr>
          <w:spacing w:val="-18"/>
          <w:sz w:val="22"/>
        </w:rPr>
        <w:t> </w:t>
      </w:r>
      <w:r>
        <w:rPr>
          <w:sz w:val="22"/>
        </w:rPr>
        <w:t>zaplatit</w:t>
      </w:r>
      <w:r>
        <w:rPr>
          <w:spacing w:val="-15"/>
          <w:sz w:val="22"/>
        </w:rPr>
        <w:t> </w:t>
      </w:r>
      <w:r>
        <w:rPr>
          <w:sz w:val="22"/>
        </w:rPr>
        <w:t>cenu</w:t>
      </w:r>
      <w:r>
        <w:rPr>
          <w:spacing w:val="-18"/>
          <w:sz w:val="22"/>
        </w:rPr>
        <w:t> </w:t>
      </w:r>
      <w:r>
        <w:rPr>
          <w:sz w:val="22"/>
        </w:rPr>
        <w:t>dohodnutou</w:t>
      </w:r>
      <w:r>
        <w:rPr>
          <w:spacing w:val="-16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této</w:t>
      </w:r>
      <w:r>
        <w:rPr>
          <w:spacing w:val="-17"/>
          <w:sz w:val="22"/>
        </w:rPr>
        <w:t> </w:t>
      </w:r>
      <w:r>
        <w:rPr>
          <w:sz w:val="22"/>
        </w:rPr>
        <w:t>smlouvě.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line="252" w:lineRule="exact"/>
        <w:ind w:left="3070"/>
      </w:pPr>
      <w:bookmarkStart w:name="IX." w:id="19"/>
      <w:bookmarkEnd w:id="19"/>
      <w:r>
        <w:rPr>
          <w:b w:val="0"/>
        </w:rPr>
      </w:r>
      <w:bookmarkStart w:name="Platnost a účinnost" w:id="20"/>
      <w:bookmarkEnd w:id="20"/>
      <w:r>
        <w:rPr>
          <w:b w:val="0"/>
        </w:rPr>
      </w:r>
      <w:r>
        <w:rPr/>
        <w:t>IX.</w:t>
      </w:r>
    </w:p>
    <w:p>
      <w:pPr>
        <w:spacing w:line="252" w:lineRule="exact" w:before="0"/>
        <w:ind w:left="3071" w:right="3577" w:firstLine="0"/>
        <w:jc w:val="center"/>
        <w:rPr>
          <w:b/>
          <w:sz w:val="22"/>
        </w:rPr>
      </w:pPr>
      <w:r>
        <w:rPr>
          <w:b/>
          <w:sz w:val="22"/>
        </w:rPr>
        <w:t>Platnost a účinnost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73" w:hanging="721"/>
      </w:pPr>
      <w:bookmarkStart w:name="Tato smlouva se uzavírá na dobu neurčito" w:id="21"/>
      <w:bookmarkEnd w:id="21"/>
      <w:r>
        <w:rPr/>
      </w:r>
      <w:r>
        <w:rPr/>
        <w:t>Tato smlouva se uzavírá na dobu neurčitou, s účinností od 1. července 2023 s výpovědní dobou 2 měsíce.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4"/>
        <w:ind w:left="153"/>
      </w:pPr>
      <w:bookmarkStart w:name="." w:id="22"/>
      <w:bookmarkEnd w:id="22"/>
      <w:r>
        <w:rPr/>
      </w:r>
      <w:r>
        <w:rPr>
          <w:w w:val="100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pStyle w:val="Heading3"/>
        <w:spacing w:line="252" w:lineRule="exact"/>
        <w:ind w:left="3065"/>
      </w:pPr>
      <w:bookmarkStart w:name="X." w:id="23"/>
      <w:bookmarkEnd w:id="23"/>
      <w:r>
        <w:rPr>
          <w:b w:val="0"/>
        </w:rPr>
      </w:r>
      <w:bookmarkStart w:name="Závěrečná ustanovení" w:id="24"/>
      <w:bookmarkEnd w:id="24"/>
      <w:r>
        <w:rPr>
          <w:b w:val="0"/>
        </w:rPr>
      </w:r>
      <w:r>
        <w:rPr/>
        <w:t>X.</w:t>
      </w:r>
    </w:p>
    <w:p>
      <w:pPr>
        <w:spacing w:line="252" w:lineRule="exact" w:before="0"/>
        <w:ind w:left="3065" w:right="3577" w:firstLine="0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422" w:val="left" w:leader="none"/>
        </w:tabs>
        <w:spacing w:line="228" w:lineRule="auto" w:before="104" w:after="0"/>
        <w:ind w:left="435" w:right="137" w:hanging="284"/>
        <w:jc w:val="both"/>
        <w:rPr>
          <w:sz w:val="22"/>
        </w:rPr>
      </w:pPr>
      <w:bookmarkStart w:name="1. V otázkách a vztazích touto smlouvou " w:id="25"/>
      <w:bookmarkEnd w:id="25"/>
      <w:r>
        <w:rPr/>
      </w:r>
      <w:bookmarkStart w:name="1. V otázkách a vztazích touto smlouvou " w:id="26"/>
      <w:bookmarkEnd w:id="26"/>
      <w:r>
        <w:rPr>
          <w:sz w:val="22"/>
        </w:rPr>
        <w:t>V</w:t>
      </w:r>
      <w:r>
        <w:rPr>
          <w:sz w:val="22"/>
        </w:rPr>
        <w:t> otázkách a vztazích touto smlouvou výslovně neřešených, se smluvní vztah řídí příslušnými ustanoveními § 2586 a násl. zákona č. 89/2012 Sb., občanského</w:t>
      </w:r>
      <w:r>
        <w:rPr>
          <w:spacing w:val="-10"/>
          <w:sz w:val="22"/>
        </w:rPr>
        <w:t> </w:t>
      </w:r>
      <w:r>
        <w:rPr>
          <w:sz w:val="22"/>
        </w:rPr>
        <w:t>zákoníku.</w:t>
      </w:r>
    </w:p>
    <w:p>
      <w:pPr>
        <w:pStyle w:val="ListParagraph"/>
        <w:numPr>
          <w:ilvl w:val="0"/>
          <w:numId w:val="9"/>
        </w:numPr>
        <w:tabs>
          <w:tab w:pos="437" w:val="left" w:leader="none"/>
        </w:tabs>
        <w:spacing w:line="228" w:lineRule="auto" w:before="59" w:after="0"/>
        <w:ind w:left="436" w:right="135" w:hanging="284"/>
        <w:jc w:val="both"/>
        <w:rPr>
          <w:sz w:val="22"/>
        </w:rPr>
      </w:pPr>
      <w:bookmarkStart w:name="2. Veškeré změny této smlouvy jsou možné" w:id="27"/>
      <w:bookmarkEnd w:id="27"/>
      <w:r>
        <w:rPr/>
      </w:r>
      <w:bookmarkStart w:name="2. Veškeré změny této smlouvy jsou možné" w:id="28"/>
      <w:bookmarkEnd w:id="28"/>
      <w:r>
        <w:rPr>
          <w:sz w:val="22"/>
        </w:rPr>
        <w:t>Veš</w:t>
      </w:r>
      <w:r>
        <w:rPr>
          <w:sz w:val="22"/>
        </w:rPr>
        <w:t>keré</w:t>
      </w:r>
      <w:r>
        <w:rPr>
          <w:spacing w:val="-8"/>
          <w:sz w:val="22"/>
        </w:rPr>
        <w:t> </w:t>
      </w:r>
      <w:r>
        <w:rPr>
          <w:sz w:val="22"/>
        </w:rPr>
        <w:t>změny</w:t>
      </w:r>
      <w:r>
        <w:rPr>
          <w:spacing w:val="-9"/>
          <w:sz w:val="22"/>
        </w:rPr>
        <w:t> </w:t>
      </w:r>
      <w:r>
        <w:rPr>
          <w:sz w:val="22"/>
        </w:rPr>
        <w:t>této</w:t>
      </w:r>
      <w:r>
        <w:rPr>
          <w:spacing w:val="-8"/>
          <w:sz w:val="22"/>
        </w:rPr>
        <w:t> </w:t>
      </w:r>
      <w:r>
        <w:rPr>
          <w:sz w:val="22"/>
        </w:rPr>
        <w:t>smlouvy</w:t>
      </w:r>
      <w:r>
        <w:rPr>
          <w:spacing w:val="-9"/>
          <w:sz w:val="22"/>
        </w:rPr>
        <w:t> </w:t>
      </w:r>
      <w:r>
        <w:rPr>
          <w:sz w:val="22"/>
        </w:rPr>
        <w:t>jsou</w:t>
      </w:r>
      <w:r>
        <w:rPr>
          <w:spacing w:val="-10"/>
          <w:sz w:val="22"/>
        </w:rPr>
        <w:t> </w:t>
      </w:r>
      <w:r>
        <w:rPr>
          <w:sz w:val="22"/>
        </w:rPr>
        <w:t>možné</w:t>
      </w:r>
      <w:r>
        <w:rPr>
          <w:spacing w:val="-8"/>
          <w:sz w:val="22"/>
        </w:rPr>
        <w:t> </w:t>
      </w:r>
      <w:r>
        <w:rPr>
          <w:sz w:val="22"/>
        </w:rPr>
        <w:t>pouze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základě</w:t>
      </w:r>
      <w:r>
        <w:rPr>
          <w:spacing w:val="-8"/>
          <w:sz w:val="22"/>
        </w:rPr>
        <w:t> </w:t>
      </w:r>
      <w:r>
        <w:rPr>
          <w:sz w:val="22"/>
        </w:rPr>
        <w:t>písemných</w:t>
      </w:r>
      <w:r>
        <w:rPr>
          <w:spacing w:val="-8"/>
          <w:sz w:val="22"/>
        </w:rPr>
        <w:t> </w:t>
      </w:r>
      <w:r>
        <w:rPr>
          <w:sz w:val="22"/>
        </w:rPr>
        <w:t>dodatků</w:t>
      </w:r>
      <w:r>
        <w:rPr>
          <w:spacing w:val="-8"/>
          <w:sz w:val="22"/>
        </w:rPr>
        <w:t> </w:t>
      </w:r>
      <w:r>
        <w:rPr>
          <w:sz w:val="22"/>
        </w:rPr>
        <w:t>odsouhlasených oběma smluvními stranami.</w:t>
      </w:r>
    </w:p>
    <w:p>
      <w:pPr>
        <w:pStyle w:val="ListParagraph"/>
        <w:numPr>
          <w:ilvl w:val="0"/>
          <w:numId w:val="9"/>
        </w:numPr>
        <w:tabs>
          <w:tab w:pos="432" w:val="left" w:leader="none"/>
        </w:tabs>
        <w:spacing w:line="228" w:lineRule="auto" w:before="60" w:after="0"/>
        <w:ind w:left="436" w:right="130" w:hanging="284"/>
        <w:jc w:val="both"/>
        <w:rPr>
          <w:sz w:val="22"/>
        </w:rPr>
      </w:pPr>
      <w:r>
        <w:rPr>
          <w:sz w:val="22"/>
        </w:rPr>
        <w:t>Výpovědní doba činí 2 měsíce. Výpověď je možné podat písemně bez uvedení výpovědního důvodu. Běh výpovědní lhůty začíná prvním dnem měsíce následujícího po měsíci, ve kterém byla výpověď smlouvy doručena druhé</w:t>
      </w:r>
      <w:r>
        <w:rPr>
          <w:spacing w:val="-2"/>
          <w:sz w:val="22"/>
        </w:rPr>
        <w:t> </w:t>
      </w:r>
      <w:r>
        <w:rPr>
          <w:sz w:val="22"/>
        </w:rPr>
        <w:t>straně.</w:t>
      </w:r>
    </w:p>
    <w:p>
      <w:pPr>
        <w:spacing w:after="0" w:line="228" w:lineRule="auto"/>
        <w:jc w:val="both"/>
        <w:rPr>
          <w:sz w:val="22"/>
        </w:rPr>
        <w:sectPr>
          <w:pgSz w:w="11910" w:h="16840"/>
          <w:pgMar w:header="0" w:footer="940" w:top="1580" w:bottom="1120" w:left="980" w:right="1000"/>
        </w:sectPr>
      </w:pPr>
    </w:p>
    <w:p>
      <w:pPr>
        <w:pStyle w:val="ListParagraph"/>
        <w:numPr>
          <w:ilvl w:val="0"/>
          <w:numId w:val="9"/>
        </w:numPr>
        <w:tabs>
          <w:tab w:pos="413" w:val="left" w:leader="none"/>
        </w:tabs>
        <w:spacing w:line="240" w:lineRule="auto" w:before="80" w:after="0"/>
        <w:ind w:left="436" w:right="131" w:hanging="284"/>
        <w:jc w:val="left"/>
        <w:rPr>
          <w:sz w:val="22"/>
        </w:rPr>
      </w:pPr>
      <w:r>
        <w:rPr>
          <w:sz w:val="22"/>
        </w:rPr>
        <w:t>Případné spory obou smluvních stran budou řešeny přednostně dohodou. Nedojde-li k dohodě,</w:t>
      </w:r>
      <w:bookmarkStart w:name="5. Tato smlouva je vyhotovena ve třech, " w:id="29"/>
      <w:bookmarkEnd w:id="29"/>
      <w:r>
        <w:rPr>
          <w:sz w:val="22"/>
        </w:rPr>
      </w:r>
      <w:r>
        <w:rPr>
          <w:sz w:val="22"/>
        </w:rPr>
        <w:t> budou spory řešeny příslušným soudem, nikoliv</w:t>
      </w:r>
      <w:r>
        <w:rPr>
          <w:spacing w:val="-5"/>
          <w:sz w:val="22"/>
        </w:rPr>
        <w:t> </w:t>
      </w:r>
      <w:r>
        <w:rPr>
          <w:sz w:val="22"/>
        </w:rPr>
        <w:t>rozhodcem.</w:t>
      </w:r>
    </w:p>
    <w:p>
      <w:pPr>
        <w:pStyle w:val="ListParagraph"/>
        <w:numPr>
          <w:ilvl w:val="0"/>
          <w:numId w:val="9"/>
        </w:numPr>
        <w:tabs>
          <w:tab w:pos="386" w:val="left" w:leader="none"/>
        </w:tabs>
        <w:spacing w:line="246" w:lineRule="exact" w:before="46" w:after="0"/>
        <w:ind w:left="385" w:right="0" w:hanging="234"/>
        <w:jc w:val="left"/>
        <w:rPr>
          <w:sz w:val="22"/>
        </w:rPr>
      </w:pPr>
      <w:r>
        <w:rPr>
          <w:sz w:val="22"/>
        </w:rPr>
        <w:t>Tato</w:t>
      </w:r>
      <w:r>
        <w:rPr>
          <w:spacing w:val="-17"/>
          <w:sz w:val="22"/>
        </w:rPr>
        <w:t> </w:t>
      </w:r>
      <w:r>
        <w:rPr>
          <w:sz w:val="22"/>
        </w:rPr>
        <w:t>smlouva</w:t>
      </w:r>
      <w:r>
        <w:rPr>
          <w:spacing w:val="-14"/>
          <w:sz w:val="22"/>
        </w:rPr>
        <w:t> </w:t>
      </w:r>
      <w:r>
        <w:rPr>
          <w:sz w:val="22"/>
        </w:rPr>
        <w:t>je</w:t>
      </w:r>
      <w:r>
        <w:rPr>
          <w:spacing w:val="-14"/>
          <w:sz w:val="22"/>
        </w:rPr>
        <w:t> </w:t>
      </w:r>
      <w:r>
        <w:rPr>
          <w:sz w:val="22"/>
        </w:rPr>
        <w:t>vyhotovena</w:t>
      </w:r>
      <w:r>
        <w:rPr>
          <w:spacing w:val="-14"/>
          <w:sz w:val="22"/>
        </w:rPr>
        <w:t> </w:t>
      </w:r>
      <w:r>
        <w:rPr>
          <w:sz w:val="22"/>
        </w:rPr>
        <w:t>ve</w:t>
      </w:r>
      <w:r>
        <w:rPr>
          <w:spacing w:val="-12"/>
          <w:sz w:val="22"/>
        </w:rPr>
        <w:t> </w:t>
      </w:r>
      <w:r>
        <w:rPr>
          <w:sz w:val="22"/>
        </w:rPr>
        <w:t>třech,</w:t>
      </w:r>
      <w:r>
        <w:rPr>
          <w:spacing w:val="-12"/>
          <w:sz w:val="22"/>
        </w:rPr>
        <w:t> </w:t>
      </w:r>
      <w:r>
        <w:rPr>
          <w:sz w:val="22"/>
        </w:rPr>
        <w:t>šestistránkových</w:t>
      </w:r>
      <w:r>
        <w:rPr>
          <w:spacing w:val="-14"/>
          <w:sz w:val="22"/>
        </w:rPr>
        <w:t> </w:t>
      </w:r>
      <w:r>
        <w:rPr>
          <w:sz w:val="22"/>
        </w:rPr>
        <w:t>stejnopisech</w:t>
      </w:r>
      <w:r>
        <w:rPr>
          <w:spacing w:val="-16"/>
          <w:sz w:val="22"/>
        </w:rPr>
        <w:t> </w:t>
      </w:r>
      <w:r>
        <w:rPr>
          <w:sz w:val="22"/>
        </w:rPr>
        <w:t>(</w:t>
      </w:r>
      <w:r>
        <w:rPr>
          <w:spacing w:val="-12"/>
          <w:sz w:val="22"/>
        </w:rPr>
        <w:t> </w:t>
      </w:r>
      <w:r>
        <w:rPr>
          <w:sz w:val="22"/>
        </w:rPr>
        <w:t>pět</w:t>
      </w:r>
      <w:r>
        <w:rPr>
          <w:spacing w:val="-12"/>
          <w:sz w:val="22"/>
        </w:rPr>
        <w:t> </w:t>
      </w:r>
      <w:r>
        <w:rPr>
          <w:sz w:val="22"/>
        </w:rPr>
        <w:t>stránek</w:t>
      </w:r>
      <w:r>
        <w:rPr>
          <w:spacing w:val="-11"/>
          <w:sz w:val="22"/>
        </w:rPr>
        <w:t> </w:t>
      </w:r>
      <w:r>
        <w:rPr>
          <w:sz w:val="22"/>
        </w:rPr>
        <w:t>smlouvy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jedna</w:t>
      </w:r>
    </w:p>
    <w:p>
      <w:pPr>
        <w:pStyle w:val="BodyText"/>
        <w:spacing w:line="246" w:lineRule="exact"/>
        <w:ind w:left="435"/>
      </w:pPr>
      <w:bookmarkStart w:name="6. Smluvní strany prohlašují, že smlouvu" w:id="30"/>
      <w:bookmarkEnd w:id="30"/>
      <w:r>
        <w:rPr/>
      </w:r>
      <w:r>
        <w:rPr/>
        <w:t>stránka přílohy), z nichž jeden obdrží zhotovitel a dvě objednatel.</w:t>
      </w:r>
    </w:p>
    <w:p>
      <w:pPr>
        <w:pStyle w:val="ListParagraph"/>
        <w:numPr>
          <w:ilvl w:val="0"/>
          <w:numId w:val="9"/>
        </w:numPr>
        <w:tabs>
          <w:tab w:pos="400" w:val="left" w:leader="none"/>
        </w:tabs>
        <w:spacing w:line="240" w:lineRule="auto" w:before="47" w:after="0"/>
        <w:ind w:left="399" w:right="0" w:hanging="248"/>
        <w:jc w:val="left"/>
        <w:rPr>
          <w:sz w:val="22"/>
        </w:rPr>
      </w:pPr>
      <w:r>
        <w:rPr>
          <w:sz w:val="22"/>
        </w:rPr>
        <w:t>Smluvní strany prohlašují, že smlouvu uzavřely</w:t>
      </w:r>
      <w:r>
        <w:rPr>
          <w:spacing w:val="-45"/>
          <w:sz w:val="22"/>
        </w:rPr>
        <w:t> </w:t>
      </w:r>
      <w:r>
        <w:rPr>
          <w:sz w:val="22"/>
        </w:rPr>
        <w:t>na základě svobodné, jasné a srozumitelné vůle.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584" w:val="left" w:leader="none"/>
        </w:tabs>
        <w:spacing w:before="208"/>
        <w:ind w:left="215"/>
      </w:pPr>
      <w:bookmarkStart w:name="V Praze dne 26. 6. 2023                 " w:id="31"/>
      <w:bookmarkEnd w:id="31"/>
      <w:r>
        <w:rPr/>
      </w:r>
      <w:r>
        <w:rPr/>
        <w:t>V Praze dne 26.</w:t>
      </w:r>
      <w:r>
        <w:rPr>
          <w:spacing w:val="-6"/>
        </w:rPr>
        <w:t> </w:t>
      </w:r>
      <w:r>
        <w:rPr/>
        <w:t>6.</w:t>
      </w:r>
      <w:r>
        <w:rPr>
          <w:spacing w:val="-1"/>
        </w:rPr>
        <w:t> </w:t>
      </w:r>
      <w:r>
        <w:rPr/>
        <w:t>2023</w:t>
        <w:tab/>
        <w:t>V Bylanech dne 26. 6.</w:t>
      </w:r>
      <w:r>
        <w:rPr>
          <w:spacing w:val="4"/>
        </w:rPr>
        <w:t> </w:t>
      </w:r>
      <w:r>
        <w:rPr/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62.9328pt;margin-top:14.42304pt;width:183.4pt;height:.1pt;mso-position-horizontal-relative:page;mso-position-vertical-relative:paragraph;z-index:-251655168;mso-wrap-distance-left:0;mso-wrap-distance-right:0" coordorigin="1259,288" coordsize="3668,0" path="m1259,288l4926,28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.441284pt;margin-top:14.42304pt;width:183.4pt;height:.1pt;mso-position-horizontal-relative:page;mso-position-vertical-relative:paragraph;z-index:-251654144;mso-wrap-distance-left:0;mso-wrap-distance-right:0" coordorigin="6649,288" coordsize="3668,0" path="m6649,288l10316,288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7" w:lineRule="exact"/>
        <w:ind w:left="7003"/>
      </w:pPr>
      <w:bookmarkStart w:name="Vlastimil Svoboda" w:id="32"/>
      <w:bookmarkEnd w:id="32"/>
      <w:r>
        <w:rPr/>
      </w:r>
      <w:r>
        <w:rPr/>
        <w:t>Vlastimil Svoboda</w:t>
      </w:r>
    </w:p>
    <w:p>
      <w:pPr>
        <w:tabs>
          <w:tab w:pos="7293" w:val="left" w:leader="none"/>
        </w:tabs>
        <w:spacing w:line="252" w:lineRule="exact" w:before="0"/>
        <w:ind w:left="1072" w:right="0" w:firstLine="0"/>
        <w:jc w:val="left"/>
        <w:rPr>
          <w:i/>
          <w:sz w:val="22"/>
        </w:rPr>
      </w:pPr>
      <w:r>
        <w:rPr>
          <w:i/>
          <w:sz w:val="22"/>
        </w:rPr>
        <w:t>(objednatel)</w:t>
        <w:tab/>
        <w:t>(zhotovitele)</w:t>
      </w:r>
    </w:p>
    <w:sectPr>
      <w:pgSz w:w="11910" w:h="16840"/>
      <w:pgMar w:header="0" w:footer="940" w:top="1320" w:bottom="112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520264pt;margin-top:783.927856pt;width:11pt;height:13.05pt;mso-position-horizontal-relative:page;mso-position-vertical-relative:page;z-index:-2520381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435" w:hanging="269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388" w:hanging="269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37" w:hanging="269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85" w:hanging="269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34" w:hanging="269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83" w:hanging="269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131" w:hanging="269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080" w:hanging="269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029" w:hanging="269"/>
      </w:pPr>
      <w:rPr>
        <w:rFonts w:hint="default"/>
        <w:lang w:val="cs-CZ" w:eastAsia="cs-CZ" w:bidi="cs-CZ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36" w:hanging="327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388" w:hanging="327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37" w:hanging="327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85" w:hanging="327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34" w:hanging="327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83" w:hanging="327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131" w:hanging="327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080" w:hanging="327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029" w:hanging="327"/>
      </w:pPr>
      <w:rPr>
        <w:rFonts w:hint="default"/>
        <w:lang w:val="cs-CZ" w:eastAsia="cs-CZ" w:bidi="cs-CZ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35" w:hanging="23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388" w:hanging="238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37" w:hanging="23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85" w:hanging="23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34" w:hanging="23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83" w:hanging="23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131" w:hanging="23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080" w:hanging="23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029" w:hanging="238"/>
      </w:pPr>
      <w:rPr>
        <w:rFonts w:hint="default"/>
        <w:lang w:val="cs-CZ" w:eastAsia="cs-CZ" w:bidi="cs-CZ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80" w:hanging="42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514" w:hanging="428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449" w:hanging="42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383" w:hanging="42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318" w:hanging="42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253" w:hanging="42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187" w:hanging="42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122" w:hanging="42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057" w:hanging="428"/>
      </w:pPr>
      <w:rPr>
        <w:rFonts w:hint="default"/>
        <w:lang w:val="cs-CZ" w:eastAsia="cs-CZ" w:bidi="cs-CZ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36" w:hanging="284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388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37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85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34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83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131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080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029" w:hanging="284"/>
      </w:pPr>
      <w:rPr>
        <w:rFonts w:hint="default"/>
        <w:lang w:val="cs-CZ" w:eastAsia="cs-CZ" w:bidi="cs-CZ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36" w:hanging="284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388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37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85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34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83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131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080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029" w:hanging="284"/>
      </w:pPr>
      <w:rPr>
        <w:rFonts w:hint="default"/>
        <w:lang w:val="cs-CZ" w:eastAsia="cs-CZ" w:bidi="cs-CZ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860" w:hanging="281"/>
      </w:pPr>
      <w:rPr>
        <w:rFonts w:hint="default" w:ascii="Wingdings" w:hAnsi="Wingdings" w:eastAsia="Wingdings" w:cs="Wingdings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-"/>
      <w:lvlJc w:val="left"/>
      <w:pPr>
        <w:ind w:left="1146" w:hanging="28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116" w:hanging="286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092" w:hanging="286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068" w:hanging="286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45" w:hanging="286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21" w:hanging="286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97" w:hanging="286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973" w:hanging="286"/>
      </w:pPr>
      <w:rPr>
        <w:rFonts w:hint="default"/>
        <w:lang w:val="cs-CZ" w:eastAsia="cs-CZ" w:bidi="cs-CZ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860" w:hanging="281"/>
      </w:pPr>
      <w:rPr>
        <w:rFonts w:hint="default" w:ascii="Wingdings" w:hAnsi="Wingdings" w:eastAsia="Wingdings" w:cs="Wingdings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-"/>
      <w:lvlJc w:val="left"/>
      <w:pPr>
        <w:ind w:left="1146" w:hanging="28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116" w:hanging="286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092" w:hanging="286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068" w:hanging="286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45" w:hanging="286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21" w:hanging="286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97" w:hanging="286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973" w:hanging="286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443" w:hanging="291"/>
        <w:jc w:val="left"/>
      </w:pPr>
      <w:rPr>
        <w:rFonts w:hint="default" w:ascii="Arial" w:hAnsi="Arial" w:eastAsia="Arial" w:cs="Arial"/>
        <w:b/>
        <w:bCs/>
        <w:spacing w:val="-6"/>
        <w:w w:val="100"/>
        <w:sz w:val="22"/>
        <w:szCs w:val="22"/>
        <w:u w:val="thick" w:color="000000"/>
        <w:lang w:val="cs-CZ" w:eastAsia="cs-CZ" w:bidi="cs-CZ"/>
      </w:rPr>
    </w:lvl>
    <w:lvl w:ilvl="1">
      <w:start w:val="1"/>
      <w:numFmt w:val="decimal"/>
      <w:lvlText w:val="%2."/>
      <w:lvlJc w:val="left"/>
      <w:pPr>
        <w:ind w:left="1232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205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170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35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00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030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996" w:hanging="360"/>
      </w:pPr>
      <w:rPr>
        <w:rFonts w:hint="default"/>
        <w:lang w:val="cs-CZ" w:eastAsia="cs-CZ" w:bidi="cs-CZ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cs-CZ" w:bidi="cs-CZ"/>
    </w:rPr>
  </w:style>
  <w:style w:styleId="Heading1" w:type="paragraph">
    <w:name w:val="Heading 1"/>
    <w:basedOn w:val="Normal"/>
    <w:uiPriority w:val="1"/>
    <w:qFormat/>
    <w:pPr>
      <w:spacing w:line="310" w:lineRule="exact"/>
      <w:ind w:left="152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cs-CZ" w:eastAsia="cs-CZ" w:bidi="cs-CZ"/>
    </w:rPr>
  </w:style>
  <w:style w:styleId="Heading2" w:type="paragraph">
    <w:name w:val="Heading 2"/>
    <w:basedOn w:val="Normal"/>
    <w:uiPriority w:val="1"/>
    <w:qFormat/>
    <w:pPr>
      <w:ind w:left="152"/>
      <w:outlineLvl w:val="2"/>
    </w:pPr>
    <w:rPr>
      <w:rFonts w:ascii="Arial" w:hAnsi="Arial" w:eastAsia="Arial" w:cs="Arial"/>
      <w:b/>
      <w:bCs/>
      <w:sz w:val="24"/>
      <w:szCs w:val="24"/>
      <w:lang w:val="cs-CZ" w:eastAsia="cs-CZ" w:bidi="cs-CZ"/>
    </w:rPr>
  </w:style>
  <w:style w:styleId="Heading3" w:type="paragraph">
    <w:name w:val="Heading 3"/>
    <w:basedOn w:val="Normal"/>
    <w:uiPriority w:val="1"/>
    <w:qFormat/>
    <w:pPr>
      <w:ind w:left="3072" w:right="3577"/>
      <w:jc w:val="center"/>
      <w:outlineLvl w:val="3"/>
    </w:pPr>
    <w:rPr>
      <w:rFonts w:ascii="Arial" w:hAnsi="Arial" w:eastAsia="Arial" w:cs="Arial"/>
      <w:b/>
      <w:bCs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1232" w:hanging="284"/>
    </w:pPr>
    <w:rPr>
      <w:rFonts w:ascii="Arial" w:hAnsi="Arial" w:eastAsia="Arial" w:cs="Arial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voboda111.vzduch@seznam.cz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subject>SOD</dc:subject>
  <dc:title>NÁVRH SMLOUVY</dc:title>
  <dcterms:created xsi:type="dcterms:W3CDTF">2023-07-10T10:46:01Z</dcterms:created>
  <dcterms:modified xsi:type="dcterms:W3CDTF">2023-07-10T10:46:01Z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2023-07-10T00:00:00Z</vt:filetime>
  </property>
</Properties>
</file>