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6B" w:rsidRDefault="003F5279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1210600058</w:t>
      </w:r>
    </w:p>
    <w:p w:rsidR="00BB436B" w:rsidRDefault="003F5279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B436B" w:rsidRDefault="003F5279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B436B" w:rsidRDefault="00BB436B">
      <w:pPr>
        <w:pStyle w:val="Zkladntext"/>
        <w:ind w:left="0"/>
        <w:jc w:val="left"/>
        <w:rPr>
          <w:sz w:val="60"/>
        </w:rPr>
      </w:pPr>
    </w:p>
    <w:p w:rsidR="00BB436B" w:rsidRDefault="003F5279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B436B" w:rsidRDefault="00BB436B">
      <w:pPr>
        <w:pStyle w:val="Zkladntext"/>
        <w:spacing w:before="1"/>
        <w:ind w:left="0"/>
        <w:jc w:val="left"/>
      </w:pPr>
    </w:p>
    <w:p w:rsidR="00BB436B" w:rsidRDefault="003F5279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B436B" w:rsidRDefault="003F5279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B436B" w:rsidRDefault="003F5279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B436B" w:rsidRDefault="003F5279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BB436B" w:rsidRDefault="003F5279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B436B" w:rsidRDefault="003F5279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B436B" w:rsidRDefault="003F5279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B436B" w:rsidRDefault="003F5279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B436B" w:rsidRDefault="003F5279">
      <w:pPr>
        <w:pStyle w:val="Nadpis2"/>
        <w:spacing w:before="1"/>
        <w:ind w:left="382"/>
        <w:jc w:val="left"/>
      </w:pPr>
      <w:r>
        <w:t>Český</w:t>
      </w:r>
      <w:r>
        <w:rPr>
          <w:spacing w:val="-3"/>
        </w:rPr>
        <w:t xml:space="preserve"> </w:t>
      </w:r>
      <w:r>
        <w:t>svaz</w:t>
      </w:r>
      <w:r>
        <w:rPr>
          <w:spacing w:val="-2"/>
        </w:rPr>
        <w:t xml:space="preserve"> </w:t>
      </w:r>
      <w:r>
        <w:t>ochránců</w:t>
      </w:r>
      <w:r>
        <w:rPr>
          <w:spacing w:val="-3"/>
        </w:rPr>
        <w:t xml:space="preserve"> </w:t>
      </w:r>
      <w:r>
        <w:t>přírody</w:t>
      </w:r>
      <w:r>
        <w:rPr>
          <w:spacing w:val="-3"/>
        </w:rPr>
        <w:t xml:space="preserve"> </w:t>
      </w:r>
      <w:r>
        <w:t>Rejštejn</w:t>
      </w:r>
    </w:p>
    <w:p w:rsidR="00BB436B" w:rsidRDefault="003F5279">
      <w:pPr>
        <w:pStyle w:val="Zkladntext"/>
        <w:spacing w:line="265" w:lineRule="exact"/>
        <w:ind w:left="382"/>
        <w:jc w:val="left"/>
      </w:pPr>
      <w:r>
        <w:t>pobočný</w:t>
      </w:r>
      <w:r>
        <w:rPr>
          <w:spacing w:val="-4"/>
        </w:rPr>
        <w:t xml:space="preserve"> </w:t>
      </w:r>
      <w:r>
        <w:t>spolek</w:t>
      </w:r>
    </w:p>
    <w:p w:rsidR="00BB436B" w:rsidRDefault="003F5279">
      <w:pPr>
        <w:pStyle w:val="Zkladntext"/>
        <w:tabs>
          <w:tab w:val="left" w:pos="3257"/>
        </w:tabs>
        <w:spacing w:line="265" w:lineRule="exact"/>
        <w:ind w:left="38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Kašperskohorská</w:t>
      </w:r>
      <w:r>
        <w:rPr>
          <w:spacing w:val="-6"/>
        </w:rPr>
        <w:t xml:space="preserve"> </w:t>
      </w:r>
      <w:r>
        <w:t>26,</w:t>
      </w:r>
      <w:r>
        <w:rPr>
          <w:spacing w:val="-5"/>
        </w:rPr>
        <w:t xml:space="preserve"> </w:t>
      </w:r>
      <w:r>
        <w:t>341</w:t>
      </w:r>
      <w:r>
        <w:rPr>
          <w:spacing w:val="-3"/>
        </w:rPr>
        <w:t xml:space="preserve"> </w:t>
      </w:r>
      <w:r>
        <w:t>92</w:t>
      </w:r>
      <w:r>
        <w:rPr>
          <w:spacing w:val="-5"/>
        </w:rPr>
        <w:t xml:space="preserve"> </w:t>
      </w:r>
      <w:r>
        <w:t>Rejštejn</w:t>
      </w:r>
    </w:p>
    <w:p w:rsidR="00BB436B" w:rsidRDefault="003F5279">
      <w:pPr>
        <w:pStyle w:val="Zkladntext"/>
        <w:tabs>
          <w:tab w:val="left" w:pos="3262"/>
        </w:tabs>
        <w:spacing w:before="1"/>
        <w:ind w:left="382"/>
        <w:jc w:val="left"/>
      </w:pPr>
      <w:r>
        <w:t>IČO:</w:t>
      </w:r>
      <w:r>
        <w:tab/>
        <w:t>22710884</w:t>
      </w:r>
    </w:p>
    <w:p w:rsidR="00BB436B" w:rsidRDefault="003F5279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  <w:t>Ing.,</w:t>
      </w:r>
      <w:r>
        <w:rPr>
          <w:spacing w:val="-2"/>
        </w:rPr>
        <w:t xml:space="preserve"> </w:t>
      </w:r>
      <w:r>
        <w:t>Františkem K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č</w:t>
      </w:r>
      <w:r>
        <w:rPr>
          <w:spacing w:val="-1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předsedou</w:t>
      </w:r>
    </w:p>
    <w:p w:rsidR="00BB436B" w:rsidRDefault="003F5279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Bank,</w:t>
      </w:r>
      <w:r>
        <w:rPr>
          <w:spacing w:val="-3"/>
        </w:rPr>
        <w:t xml:space="preserve"> </w:t>
      </w:r>
      <w:r>
        <w:t>a.s.</w:t>
      </w:r>
    </w:p>
    <w:p w:rsidR="00BB436B" w:rsidRDefault="003F5279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213160841/0600</w:t>
      </w:r>
    </w:p>
    <w:p w:rsidR="00BB436B" w:rsidRDefault="003F5279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B436B" w:rsidRDefault="00BB436B">
      <w:pPr>
        <w:pStyle w:val="Zkladntext"/>
        <w:spacing w:before="12"/>
        <w:ind w:left="0"/>
        <w:jc w:val="left"/>
        <w:rPr>
          <w:sz w:val="19"/>
        </w:rPr>
      </w:pPr>
    </w:p>
    <w:p w:rsidR="00BB436B" w:rsidRDefault="003F5279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B436B" w:rsidRDefault="00BB436B">
      <w:pPr>
        <w:pStyle w:val="Zkladntext"/>
        <w:spacing w:before="2"/>
        <w:ind w:left="0"/>
        <w:jc w:val="left"/>
        <w:rPr>
          <w:sz w:val="36"/>
        </w:rPr>
      </w:pPr>
    </w:p>
    <w:p w:rsidR="00BB436B" w:rsidRDefault="003F5279">
      <w:pPr>
        <w:pStyle w:val="Nadpis1"/>
      </w:pPr>
      <w:r>
        <w:t>I.</w:t>
      </w:r>
    </w:p>
    <w:p w:rsidR="00BB436B" w:rsidRDefault="003F5279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B436B" w:rsidRDefault="00BB436B">
      <w:pPr>
        <w:pStyle w:val="Zkladntext"/>
        <w:spacing w:before="1"/>
        <w:ind w:left="0"/>
        <w:jc w:val="left"/>
        <w:rPr>
          <w:b/>
          <w:sz w:val="18"/>
        </w:rPr>
      </w:pPr>
    </w:p>
    <w:p w:rsidR="00BB436B" w:rsidRDefault="003F5279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B436B" w:rsidRDefault="003F5279">
      <w:pPr>
        <w:pStyle w:val="Zkladntext"/>
        <w:ind w:right="130"/>
      </w:pPr>
      <w:r>
        <w:t>„Smlouva“) se uzavírá na základě Rozhodnutí ministra životního prostředí č. 1210600058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B436B" w:rsidRDefault="003F5279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B436B" w:rsidRDefault="003F5279">
      <w:pPr>
        <w:pStyle w:val="Odstavecseseznamem"/>
        <w:numPr>
          <w:ilvl w:val="0"/>
          <w:numId w:val="9"/>
        </w:numPr>
        <w:tabs>
          <w:tab w:val="left" w:pos="66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B436B" w:rsidRDefault="00BB436B">
      <w:pPr>
        <w:jc w:val="both"/>
        <w:rPr>
          <w:sz w:val="20"/>
        </w:rPr>
        <w:sectPr w:rsidR="00BB436B">
          <w:footerReference w:type="default" r:id="rId7"/>
          <w:type w:val="continuous"/>
          <w:pgSz w:w="12240" w:h="15840"/>
          <w:pgMar w:top="1060" w:right="1000" w:bottom="1640" w:left="1320" w:header="0" w:footer="1451" w:gutter="0"/>
          <w:pgNumType w:start="1"/>
          <w:cols w:space="708"/>
        </w:sectPr>
      </w:pPr>
    </w:p>
    <w:p w:rsidR="00BB436B" w:rsidRDefault="003F5279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B436B" w:rsidRDefault="003F5279">
      <w:pPr>
        <w:pStyle w:val="Nadpis2"/>
        <w:spacing w:before="120"/>
        <w:ind w:left="1884"/>
        <w:jc w:val="left"/>
      </w:pPr>
      <w:r>
        <w:t>„Inovativní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ekologické</w:t>
      </w:r>
      <w:r>
        <w:rPr>
          <w:spacing w:val="-3"/>
        </w:rPr>
        <w:t xml:space="preserve"> </w:t>
      </w:r>
      <w:r>
        <w:t>výchovy</w:t>
      </w:r>
      <w:r>
        <w:rPr>
          <w:spacing w:val="-1"/>
        </w:rPr>
        <w:t xml:space="preserve"> </w:t>
      </w:r>
      <w:r>
        <w:t>Geoparku</w:t>
      </w:r>
      <w:r>
        <w:rPr>
          <w:spacing w:val="-3"/>
        </w:rPr>
        <w:t xml:space="preserve"> </w:t>
      </w:r>
      <w:r>
        <w:t>Královská</w:t>
      </w:r>
      <w:r>
        <w:rPr>
          <w:spacing w:val="-1"/>
        </w:rPr>
        <w:t xml:space="preserve"> </w:t>
      </w:r>
      <w:r>
        <w:t>Šumava“</w:t>
      </w:r>
    </w:p>
    <w:p w:rsidR="00BB436B" w:rsidRDefault="003F5279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1"/>
        </w:rPr>
        <w:t xml:space="preserve"> </w:t>
      </w:r>
      <w:r>
        <w:t>realizovanou</w:t>
      </w:r>
      <w:r>
        <w:rPr>
          <w:spacing w:val="5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 2023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BB436B" w:rsidRDefault="00BB436B">
      <w:pPr>
        <w:pStyle w:val="Zkladntext"/>
        <w:spacing w:before="1"/>
        <w:ind w:left="0"/>
        <w:jc w:val="left"/>
        <w:rPr>
          <w:sz w:val="36"/>
        </w:rPr>
      </w:pPr>
    </w:p>
    <w:p w:rsidR="00BB436B" w:rsidRDefault="003F5279">
      <w:pPr>
        <w:pStyle w:val="Nadpis1"/>
      </w:pPr>
      <w:r>
        <w:t>II.</w:t>
      </w:r>
    </w:p>
    <w:p w:rsidR="00BB436B" w:rsidRDefault="003F5279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B436B" w:rsidRDefault="00BB436B">
      <w:pPr>
        <w:pStyle w:val="Zkladntext"/>
        <w:spacing w:before="1"/>
        <w:ind w:left="0"/>
        <w:jc w:val="left"/>
        <w:rPr>
          <w:b/>
          <w:sz w:val="18"/>
        </w:rPr>
      </w:pPr>
    </w:p>
    <w:p w:rsidR="00BB436B" w:rsidRDefault="003F5279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442 000,00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BB436B" w:rsidRDefault="003F5279">
      <w:pPr>
        <w:pStyle w:val="Zkladntext"/>
        <w:spacing w:line="265" w:lineRule="exact"/>
      </w:pPr>
      <w:r>
        <w:t>čtyři</w:t>
      </w:r>
      <w:r>
        <w:rPr>
          <w:spacing w:val="-2"/>
        </w:rPr>
        <w:t xml:space="preserve"> </w:t>
      </w:r>
      <w:r>
        <w:t>sta</w:t>
      </w:r>
      <w:r>
        <w:rPr>
          <w:spacing w:val="-2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dva</w:t>
      </w:r>
      <w:r>
        <w:rPr>
          <w:spacing w:val="-2"/>
        </w:rPr>
        <w:t xml:space="preserve"> </w:t>
      </w:r>
      <w:r>
        <w:t>tisíce</w:t>
      </w:r>
      <w:r>
        <w:rPr>
          <w:spacing w:val="-3"/>
        </w:rPr>
        <w:t xml:space="preserve"> </w:t>
      </w:r>
      <w:r>
        <w:t>korun</w:t>
      </w:r>
      <w:r>
        <w:rPr>
          <w:spacing w:val="-1"/>
        </w:rPr>
        <w:t xml:space="preserve"> </w:t>
      </w:r>
      <w:r>
        <w:t>českých).</w:t>
      </w:r>
    </w:p>
    <w:p w:rsidR="00BB436B" w:rsidRDefault="003F5279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520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B436B" w:rsidRDefault="003F5279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B436B" w:rsidRDefault="003F5279">
      <w:pPr>
        <w:pStyle w:val="Odstavecseseznamem"/>
        <w:numPr>
          <w:ilvl w:val="0"/>
          <w:numId w:val="8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BB436B" w:rsidRDefault="003F5279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BB436B" w:rsidRDefault="003F5279">
      <w:pPr>
        <w:pStyle w:val="Odstavecseseznamem"/>
        <w:numPr>
          <w:ilvl w:val="0"/>
          <w:numId w:val="8"/>
        </w:numPr>
        <w:tabs>
          <w:tab w:val="left" w:pos="66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BB436B" w:rsidRDefault="003F5279">
      <w:pPr>
        <w:pStyle w:val="Zkladntext"/>
        <w:spacing w:line="265" w:lineRule="exac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BB436B" w:rsidRDefault="003F5279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BB436B" w:rsidRDefault="003F5279">
      <w:pPr>
        <w:pStyle w:val="Zkladntext"/>
        <w:jc w:val="left"/>
      </w:pPr>
      <w:r>
        <w:t>Výzvy.</w:t>
      </w:r>
    </w:p>
    <w:p w:rsidR="00BB436B" w:rsidRDefault="00BB436B">
      <w:pPr>
        <w:pStyle w:val="Zkladntext"/>
        <w:spacing w:before="2"/>
        <w:ind w:left="0"/>
        <w:jc w:val="left"/>
        <w:rPr>
          <w:sz w:val="36"/>
        </w:rPr>
      </w:pPr>
    </w:p>
    <w:p w:rsidR="00BB436B" w:rsidRDefault="003F5279">
      <w:pPr>
        <w:pStyle w:val="Nadpis1"/>
        <w:ind w:right="1051"/>
      </w:pPr>
      <w:r>
        <w:t>III.</w:t>
      </w:r>
    </w:p>
    <w:p w:rsidR="00BB436B" w:rsidRDefault="003F5279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B436B" w:rsidRDefault="00BB436B">
      <w:pPr>
        <w:pStyle w:val="Zkladntext"/>
        <w:spacing w:before="1"/>
        <w:ind w:left="0"/>
        <w:jc w:val="left"/>
        <w:rPr>
          <w:b/>
          <w:sz w:val="18"/>
        </w:rPr>
      </w:pP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7"/>
          <w:sz w:val="20"/>
        </w:rPr>
        <w:t xml:space="preserve"> </w:t>
      </w:r>
      <w:r>
        <w:rPr>
          <w:sz w:val="20"/>
        </w:rPr>
        <w:t>postupem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7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BB436B" w:rsidRDefault="003F5279">
      <w:pPr>
        <w:pStyle w:val="Zkladntext"/>
        <w:ind w:left="0" w:right="233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ind w:right="2414" w:hanging="66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BB436B" w:rsidRDefault="00BB436B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BB436B">
        <w:trPr>
          <w:trHeight w:val="506"/>
        </w:trPr>
        <w:tc>
          <w:tcPr>
            <w:tcW w:w="4532" w:type="dxa"/>
          </w:tcPr>
          <w:p w:rsidR="00BB436B" w:rsidRDefault="003F5279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BB436B" w:rsidRDefault="003F5279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BB436B">
        <w:trPr>
          <w:trHeight w:val="505"/>
        </w:trPr>
        <w:tc>
          <w:tcPr>
            <w:tcW w:w="4532" w:type="dxa"/>
          </w:tcPr>
          <w:p w:rsidR="00BB436B" w:rsidRDefault="003F5279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BB436B" w:rsidRDefault="003F5279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442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</w:t>
      </w:r>
      <w:r>
        <w:rPr>
          <w:sz w:val="20"/>
        </w:rPr>
        <w:t>ky</w:t>
      </w:r>
      <w:r>
        <w:rPr>
          <w:spacing w:val="12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daném</w:t>
      </w:r>
      <w:r>
        <w:rPr>
          <w:spacing w:val="13"/>
          <w:sz w:val="20"/>
        </w:rPr>
        <w:t xml:space="preserve"> </w:t>
      </w:r>
      <w:r>
        <w:rPr>
          <w:sz w:val="20"/>
        </w:rPr>
        <w:t>roce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vrácené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zvýší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objem</w:t>
      </w:r>
      <w:r>
        <w:rPr>
          <w:spacing w:val="1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3"/>
          <w:sz w:val="20"/>
        </w:rPr>
        <w:t xml:space="preserve"> </w:t>
      </w:r>
      <w:r>
        <w:rPr>
          <w:sz w:val="20"/>
        </w:rPr>
        <w:t>roku,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</w:p>
    <w:p w:rsidR="00BB436B" w:rsidRDefault="00BB436B">
      <w:pPr>
        <w:jc w:val="both"/>
        <w:rPr>
          <w:sz w:val="20"/>
        </w:rPr>
        <w:sectPr w:rsidR="00BB436B">
          <w:pgSz w:w="12240" w:h="15840"/>
          <w:pgMar w:top="1060" w:right="1000" w:bottom="1660" w:left="1320" w:header="0" w:footer="1451" w:gutter="0"/>
          <w:cols w:space="708"/>
        </w:sectPr>
      </w:pPr>
    </w:p>
    <w:p w:rsidR="00BB436B" w:rsidRDefault="003F5279">
      <w:pPr>
        <w:pStyle w:val="Zkladntext"/>
        <w:spacing w:before="73"/>
      </w:pPr>
      <w:r>
        <w:lastRenderedPageBreak/>
        <w:t>Fond</w:t>
      </w:r>
      <w:r>
        <w:rPr>
          <w:spacing w:val="-3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BB436B" w:rsidRDefault="003F5279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2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</w:t>
      </w:r>
      <w:r>
        <w:rPr>
          <w:sz w:val="20"/>
        </w:rPr>
        <w:t>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BB436B" w:rsidRDefault="003F5279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BB436B" w:rsidRDefault="003F5279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left="1022" w:right="134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odvodů,</w:t>
      </w:r>
    </w:p>
    <w:p w:rsidR="00BB436B" w:rsidRDefault="003F5279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ind w:left="1022" w:right="130" w:hanging="358"/>
        <w:jc w:val="both"/>
        <w:rPr>
          <w:sz w:val="20"/>
        </w:rPr>
      </w:pPr>
      <w:r>
        <w:rPr>
          <w:sz w:val="20"/>
        </w:rPr>
        <w:t>souhlasné</w:t>
      </w:r>
      <w:r>
        <w:rPr>
          <w:spacing w:val="1"/>
          <w:sz w:val="20"/>
        </w:rPr>
        <w:t xml:space="preserve"> </w:t>
      </w:r>
      <w:r>
        <w:rPr>
          <w:sz w:val="20"/>
        </w:rPr>
        <w:t>stanovisko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</w:t>
      </w:r>
      <w:r>
        <w:rPr>
          <w:spacing w:val="1"/>
          <w:sz w:val="20"/>
        </w:rPr>
        <w:t xml:space="preserve"> </w:t>
      </w:r>
      <w:r>
        <w:rPr>
          <w:sz w:val="20"/>
        </w:rPr>
        <w:t>((pokud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1"/>
          <w:sz w:val="20"/>
        </w:rPr>
        <w:t xml:space="preserve"> </w:t>
      </w:r>
      <w:r>
        <w:rPr>
          <w:sz w:val="20"/>
        </w:rPr>
        <w:t>Výzvy).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z w:val="20"/>
        </w:rPr>
        <w:t>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 realizace akce.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 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</w:t>
      </w:r>
      <w:r>
        <w:rPr>
          <w:sz w:val="20"/>
        </w:rPr>
        <w:t>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BB436B" w:rsidRDefault="003F5279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9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0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3"/>
          <w:sz w:val="20"/>
        </w:rPr>
        <w:t xml:space="preserve"> </w:t>
      </w:r>
      <w:r>
        <w:rPr>
          <w:sz w:val="20"/>
        </w:rPr>
        <w:t>povinen respektovat případné poky</w:t>
      </w:r>
      <w:r>
        <w:rPr>
          <w:sz w:val="20"/>
        </w:rPr>
        <w:t>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BB436B" w:rsidRDefault="00BB436B">
      <w:pPr>
        <w:jc w:val="both"/>
        <w:rPr>
          <w:sz w:val="20"/>
        </w:rPr>
        <w:sectPr w:rsidR="00BB436B">
          <w:pgSz w:w="12240" w:h="15840"/>
          <w:pgMar w:top="1060" w:right="1000" w:bottom="1660" w:left="1320" w:header="0" w:footer="1451" w:gutter="0"/>
          <w:cols w:space="708"/>
        </w:sectPr>
      </w:pPr>
    </w:p>
    <w:p w:rsidR="00BB436B" w:rsidRDefault="00BB436B">
      <w:pPr>
        <w:pStyle w:val="Zkladntext"/>
        <w:ind w:left="0"/>
        <w:jc w:val="left"/>
        <w:rPr>
          <w:sz w:val="26"/>
        </w:rPr>
      </w:pPr>
    </w:p>
    <w:p w:rsidR="00BB436B" w:rsidRDefault="00BB436B">
      <w:pPr>
        <w:pStyle w:val="Zkladntext"/>
        <w:spacing w:before="8"/>
        <w:ind w:left="0"/>
        <w:jc w:val="left"/>
        <w:rPr>
          <w:sz w:val="37"/>
        </w:rPr>
      </w:pPr>
    </w:p>
    <w:p w:rsidR="00BB436B" w:rsidRDefault="003F5279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BB436B" w:rsidRDefault="003F5279">
      <w:pPr>
        <w:spacing w:before="73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B436B" w:rsidRDefault="003F5279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B436B" w:rsidRDefault="00BB436B">
      <w:pPr>
        <w:sectPr w:rsidR="00BB436B">
          <w:pgSz w:w="12240" w:h="15840"/>
          <w:pgMar w:top="1060" w:right="1000" w:bottom="1660" w:left="1320" w:header="0" w:footer="1451" w:gutter="0"/>
          <w:cols w:num="2" w:space="708" w:equalWidth="0">
            <w:col w:w="2266" w:space="40"/>
            <w:col w:w="7614"/>
          </w:cols>
        </w:sectPr>
      </w:pP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ind w:right="135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odsouhlaseného</w:t>
      </w:r>
      <w:r>
        <w:rPr>
          <w:spacing w:val="-1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-12"/>
          <w:sz w:val="20"/>
        </w:rPr>
        <w:t xml:space="preserve"> </w:t>
      </w:r>
      <w:r>
        <w:rPr>
          <w:sz w:val="20"/>
        </w:rPr>
        <w:t>popisu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52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15.</w:t>
      </w:r>
      <w:r>
        <w:rPr>
          <w:spacing w:val="-8"/>
          <w:sz w:val="20"/>
        </w:rPr>
        <w:t xml:space="preserve"> </w:t>
      </w:r>
      <w:r>
        <w:rPr>
          <w:sz w:val="20"/>
        </w:rPr>
        <w:t>10.</w:t>
      </w:r>
      <w:r>
        <w:rPr>
          <w:spacing w:val="-7"/>
          <w:sz w:val="20"/>
        </w:rPr>
        <w:t xml:space="preserve"> </w:t>
      </w:r>
      <w:r>
        <w:rPr>
          <w:sz w:val="20"/>
        </w:rPr>
        <w:t>2021,</w:t>
      </w:r>
      <w:r>
        <w:rPr>
          <w:spacing w:val="-7"/>
          <w:sz w:val="20"/>
        </w:rPr>
        <w:t xml:space="preserve"> </w:t>
      </w:r>
      <w:r>
        <w:rPr>
          <w:sz w:val="20"/>
        </w:rPr>
        <w:t>aktualizovaného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harmonogramu,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objednávek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smluv,</w:t>
      </w:r>
      <w:r>
        <w:rPr>
          <w:spacing w:val="-52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291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vyvinut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vzdělávací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geotoulek,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realizováno</w:t>
      </w:r>
      <w:r>
        <w:rPr>
          <w:spacing w:val="-1"/>
          <w:sz w:val="20"/>
        </w:rPr>
        <w:t xml:space="preserve"> </w:t>
      </w:r>
      <w:r>
        <w:rPr>
          <w:sz w:val="20"/>
        </w:rPr>
        <w:t>40</w:t>
      </w:r>
      <w:r>
        <w:rPr>
          <w:spacing w:val="-2"/>
          <w:sz w:val="20"/>
        </w:rPr>
        <w:t xml:space="preserve"> </w:t>
      </w:r>
      <w:r>
        <w:rPr>
          <w:sz w:val="20"/>
        </w:rPr>
        <w:t>exkurzí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celkovým</w:t>
      </w:r>
      <w:r>
        <w:rPr>
          <w:spacing w:val="-52"/>
          <w:sz w:val="20"/>
        </w:rPr>
        <w:t xml:space="preserve"> </w:t>
      </w:r>
      <w:r>
        <w:rPr>
          <w:sz w:val="20"/>
        </w:rPr>
        <w:t>počtem 200 účastníků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vytvořen</w:t>
      </w:r>
      <w:r>
        <w:rPr>
          <w:spacing w:val="-1"/>
          <w:sz w:val="20"/>
        </w:rPr>
        <w:t xml:space="preserve"> </w:t>
      </w:r>
      <w:r>
        <w:rPr>
          <w:sz w:val="20"/>
        </w:rPr>
        <w:t>1 materiál</w:t>
      </w:r>
      <w:r>
        <w:rPr>
          <w:spacing w:val="-2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EVVO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plaketa</w:t>
      </w:r>
      <w:r>
        <w:rPr>
          <w:spacing w:val="-1"/>
          <w:sz w:val="20"/>
        </w:rPr>
        <w:t xml:space="preserve"> </w:t>
      </w:r>
      <w:r>
        <w:rPr>
          <w:sz w:val="20"/>
        </w:rPr>
        <w:t>zásad,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ind w:right="128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 a provádění kontroly podle písm. b) odrážky šesté) po dobu 5 let od ukončení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 předány),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ind w:right="127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</w:t>
      </w:r>
      <w:r>
        <w:rPr>
          <w:sz w:val="20"/>
        </w:rPr>
        <w:t>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</w:t>
      </w:r>
      <w:r>
        <w:rPr>
          <w:sz w:val="20"/>
        </w:rPr>
        <w:t>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Závěrečného vyhodnocení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rPr>
          <w:sz w:val="20"/>
        </w:rPr>
      </w:pPr>
      <w:r>
        <w:rPr>
          <w:sz w:val="20"/>
        </w:rPr>
        <w:t>zamezí</w:t>
      </w:r>
      <w:r>
        <w:rPr>
          <w:spacing w:val="22"/>
          <w:sz w:val="20"/>
        </w:rPr>
        <w:t xml:space="preserve"> </w:t>
      </w:r>
      <w:r>
        <w:rPr>
          <w:sz w:val="20"/>
        </w:rPr>
        <w:t>tzv.</w:t>
      </w:r>
      <w:r>
        <w:rPr>
          <w:spacing w:val="23"/>
          <w:sz w:val="20"/>
        </w:rPr>
        <w:t xml:space="preserve"> </w:t>
      </w:r>
      <w:r>
        <w:rPr>
          <w:sz w:val="20"/>
        </w:rPr>
        <w:t>dvojímu</w:t>
      </w:r>
      <w:r>
        <w:rPr>
          <w:spacing w:val="2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3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pokynů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10</w:t>
      </w:r>
      <w:r>
        <w:rPr>
          <w:spacing w:val="23"/>
          <w:sz w:val="20"/>
        </w:rPr>
        <w:t xml:space="preserve"> </w:t>
      </w:r>
      <w:r>
        <w:rPr>
          <w:sz w:val="20"/>
        </w:rPr>
        <w:t>písm.</w:t>
      </w:r>
      <w:r>
        <w:rPr>
          <w:spacing w:val="22"/>
          <w:sz w:val="20"/>
        </w:rPr>
        <w:t xml:space="preserve"> </w:t>
      </w:r>
      <w:r>
        <w:rPr>
          <w:sz w:val="20"/>
        </w:rPr>
        <w:t>n)</w:t>
      </w:r>
      <w:r>
        <w:rPr>
          <w:spacing w:val="23"/>
          <w:sz w:val="20"/>
        </w:rPr>
        <w:t xml:space="preserve"> </w:t>
      </w:r>
      <w:r>
        <w:rPr>
          <w:sz w:val="20"/>
        </w:rPr>
        <w:t>Výzvy</w:t>
      </w:r>
      <w:r>
        <w:rPr>
          <w:spacing w:val="23"/>
          <w:sz w:val="20"/>
        </w:rPr>
        <w:t xml:space="preserve"> </w:t>
      </w:r>
      <w:r>
        <w:rPr>
          <w:sz w:val="20"/>
        </w:rPr>
        <w:t>(pokud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jedná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projekt</w:t>
      </w:r>
    </w:p>
    <w:p w:rsidR="00BB436B" w:rsidRDefault="003F5279">
      <w:pPr>
        <w:pStyle w:val="Zkladntext"/>
        <w:spacing w:before="1"/>
        <w:ind w:left="1063"/>
      </w:pP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ind w:right="134"/>
        <w:rPr>
          <w:sz w:val="20"/>
        </w:rPr>
      </w:pPr>
      <w:r>
        <w:rPr>
          <w:sz w:val="20"/>
        </w:rPr>
        <w:t>termín dokončení akce do konce 10/2024 a o dodržení tohoto termínu Fond b</w:t>
      </w:r>
      <w:r>
        <w:rPr>
          <w:sz w:val="20"/>
        </w:rPr>
        <w:t>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 relevantních</w:t>
      </w:r>
      <w:r>
        <w:rPr>
          <w:spacing w:val="-1"/>
          <w:sz w:val="20"/>
        </w:rPr>
        <w:t xml:space="preserve"> </w:t>
      </w:r>
      <w:r>
        <w:rPr>
          <w:sz w:val="20"/>
        </w:rPr>
        <w:t>aktivit).</w:t>
      </w:r>
      <w:r>
        <w:rPr>
          <w:spacing w:val="2"/>
          <w:sz w:val="20"/>
        </w:rPr>
        <w:t xml:space="preserve"> </w:t>
      </w:r>
      <w:r>
        <w:rPr>
          <w:sz w:val="20"/>
        </w:rPr>
        <w:t>Přitom 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02/2023,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01/2025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BB436B" w:rsidRDefault="00BB436B">
      <w:pPr>
        <w:jc w:val="both"/>
        <w:rPr>
          <w:sz w:val="20"/>
        </w:rPr>
        <w:sectPr w:rsidR="00BB436B">
          <w:type w:val="continuous"/>
          <w:pgSz w:w="12240" w:h="15840"/>
          <w:pgMar w:top="1060" w:right="1000" w:bottom="1640" w:left="1320" w:header="0" w:footer="1451" w:gutter="0"/>
          <w:cols w:space="708"/>
        </w:sectPr>
      </w:pP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73"/>
        <w:jc w:val="left"/>
        <w:rPr>
          <w:sz w:val="20"/>
        </w:rPr>
      </w:pPr>
      <w:r>
        <w:rPr>
          <w:sz w:val="20"/>
        </w:rPr>
        <w:lastRenderedPageBreak/>
        <w:t>stručnou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2"/>
          <w:sz w:val="20"/>
        </w:rPr>
        <w:t xml:space="preserve"> </w:t>
      </w:r>
      <w:r>
        <w:rPr>
          <w:sz w:val="20"/>
        </w:rPr>
        <w:t>zprávu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kopii</w:t>
      </w:r>
      <w:r>
        <w:rPr>
          <w:spacing w:val="-3"/>
          <w:sz w:val="20"/>
        </w:rPr>
        <w:t xml:space="preserve"> </w:t>
      </w:r>
      <w:r>
        <w:rPr>
          <w:sz w:val="20"/>
        </w:rPr>
        <w:t>metodické</w:t>
      </w:r>
      <w:r>
        <w:rPr>
          <w:spacing w:val="-3"/>
          <w:sz w:val="20"/>
        </w:rPr>
        <w:t xml:space="preserve"> </w:t>
      </w:r>
      <w:r>
        <w:rPr>
          <w:sz w:val="20"/>
        </w:rPr>
        <w:t>příručky,</w:t>
      </w:r>
      <w:r>
        <w:rPr>
          <w:spacing w:val="-3"/>
          <w:sz w:val="20"/>
        </w:rPr>
        <w:t xml:space="preserve"> </w:t>
      </w:r>
      <w:r>
        <w:rPr>
          <w:sz w:val="20"/>
        </w:rPr>
        <w:t>ideálně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3"/>
          <w:sz w:val="20"/>
        </w:rPr>
        <w:t xml:space="preserve"> </w:t>
      </w:r>
      <w:r>
        <w:rPr>
          <w:sz w:val="20"/>
        </w:rPr>
        <w:t>podobě,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1"/>
        <w:jc w:val="left"/>
        <w:rPr>
          <w:sz w:val="20"/>
        </w:rPr>
      </w:pPr>
      <w:r>
        <w:rPr>
          <w:sz w:val="20"/>
        </w:rPr>
        <w:t>prezenční</w:t>
      </w:r>
      <w:r>
        <w:rPr>
          <w:spacing w:val="-4"/>
          <w:sz w:val="20"/>
        </w:rPr>
        <w:t xml:space="preserve"> </w:t>
      </w:r>
      <w:r>
        <w:rPr>
          <w:sz w:val="20"/>
        </w:rPr>
        <w:t>listiny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pořádaných</w:t>
      </w:r>
      <w:r>
        <w:rPr>
          <w:spacing w:val="-3"/>
          <w:sz w:val="20"/>
        </w:rPr>
        <w:t xml:space="preserve"> </w:t>
      </w:r>
      <w:r>
        <w:rPr>
          <w:sz w:val="20"/>
        </w:rPr>
        <w:t>v rámci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:rsidR="00BB436B" w:rsidRDefault="003F527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BB436B" w:rsidRDefault="003F5279">
      <w:pPr>
        <w:pStyle w:val="Zkladntext"/>
        <w:spacing w:before="121"/>
        <w:ind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</w:t>
      </w:r>
      <w:r>
        <w:t>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BB436B" w:rsidRDefault="003F5279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</w:t>
      </w:r>
      <w:r>
        <w:rPr>
          <w:sz w:val="20"/>
        </w:rPr>
        <w:t>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2"/>
          <w:sz w:val="20"/>
        </w:rPr>
        <w:t xml:space="preserve"> </w:t>
      </w:r>
      <w:r>
        <w:rPr>
          <w:sz w:val="20"/>
        </w:rPr>
        <w:t>platba,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</w:t>
      </w:r>
      <w:r>
        <w:rPr>
          <w:sz w:val="20"/>
        </w:rPr>
        <w:t>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 ČR</w:t>
      </w:r>
      <w:r>
        <w:rPr>
          <w:spacing w:val="-7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 vydat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6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7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  <w:r>
        <w:rPr>
          <w:spacing w:val="17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7"/>
          <w:sz w:val="20"/>
        </w:rPr>
        <w:t xml:space="preserve"> </w:t>
      </w:r>
      <w:r>
        <w:rPr>
          <w:sz w:val="20"/>
        </w:rPr>
        <w:t>tvrzení</w:t>
      </w:r>
      <w:r>
        <w:rPr>
          <w:spacing w:val="16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popřípadě</w:t>
      </w:r>
      <w:r>
        <w:rPr>
          <w:spacing w:val="15"/>
          <w:sz w:val="20"/>
        </w:rPr>
        <w:t xml:space="preserve"> </w:t>
      </w:r>
      <w:r>
        <w:rPr>
          <w:sz w:val="20"/>
        </w:rPr>
        <w:t>oboustranné</w:t>
      </w:r>
    </w:p>
    <w:p w:rsidR="00BB436B" w:rsidRDefault="00BB436B">
      <w:pPr>
        <w:jc w:val="both"/>
        <w:rPr>
          <w:sz w:val="20"/>
        </w:rPr>
        <w:sectPr w:rsidR="00BB436B">
          <w:pgSz w:w="12240" w:h="15840"/>
          <w:pgMar w:top="1060" w:right="1000" w:bottom="1640" w:left="1320" w:header="0" w:footer="1451" w:gutter="0"/>
          <w:cols w:space="708"/>
        </w:sectPr>
      </w:pPr>
    </w:p>
    <w:p w:rsidR="00BB436B" w:rsidRDefault="003F5279">
      <w:pPr>
        <w:pStyle w:val="Zkladntext"/>
        <w:spacing w:before="73"/>
        <w:ind w:left="948"/>
        <w:jc w:val="left"/>
      </w:pPr>
      <w:r>
        <w:lastRenderedPageBreak/>
        <w:t>konstatování</w:t>
      </w:r>
      <w:r>
        <w:rPr>
          <w:spacing w:val="42"/>
        </w:rPr>
        <w:t xml:space="preserve"> </w:t>
      </w:r>
      <w:r>
        <w:t>vycházející</w:t>
      </w:r>
      <w:r>
        <w:rPr>
          <w:spacing w:val="43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jím</w:t>
      </w:r>
      <w:r>
        <w:rPr>
          <w:spacing w:val="44"/>
        </w:rPr>
        <w:t xml:space="preserve"> </w:t>
      </w:r>
      <w:r>
        <w:t>podané</w:t>
      </w:r>
      <w:r>
        <w:rPr>
          <w:spacing w:val="45"/>
        </w:rPr>
        <w:t xml:space="preserve"> </w:t>
      </w:r>
      <w:r>
        <w:t>informace)</w:t>
      </w:r>
      <w:r>
        <w:rPr>
          <w:spacing w:val="42"/>
        </w:rPr>
        <w:t xml:space="preserve"> </w:t>
      </w:r>
      <w:r>
        <w:t>uvedené</w:t>
      </w:r>
      <w:r>
        <w:rPr>
          <w:spacing w:val="43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t>Smlouvě</w:t>
      </w:r>
      <w:r>
        <w:rPr>
          <w:spacing w:val="43"/>
        </w:rPr>
        <w:t xml:space="preserve"> </w:t>
      </w:r>
      <w:r>
        <w:t>není</w:t>
      </w:r>
      <w:r>
        <w:rPr>
          <w:spacing w:val="42"/>
        </w:rPr>
        <w:t xml:space="preserve"> </w:t>
      </w:r>
      <w:r>
        <w:t>pravdivé,</w:t>
      </w:r>
      <w:r>
        <w:rPr>
          <w:spacing w:val="44"/>
        </w:rPr>
        <w:t xml:space="preserve"> </w:t>
      </w:r>
      <w:r>
        <w:t>bude</w:t>
      </w:r>
      <w:r>
        <w:rPr>
          <w:spacing w:val="-52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BB436B" w:rsidRDefault="003F5279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1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BB436B" w:rsidRDefault="00BB436B">
      <w:pPr>
        <w:pStyle w:val="Zkladntext"/>
        <w:spacing w:before="2"/>
        <w:ind w:left="0"/>
        <w:jc w:val="left"/>
        <w:rPr>
          <w:sz w:val="36"/>
        </w:rPr>
      </w:pPr>
    </w:p>
    <w:p w:rsidR="00BB436B" w:rsidRDefault="003F5279">
      <w:pPr>
        <w:pStyle w:val="Nadpis1"/>
        <w:ind w:right="1049"/>
      </w:pPr>
      <w:r>
        <w:t>V.</w:t>
      </w:r>
    </w:p>
    <w:p w:rsidR="00BB436B" w:rsidRDefault="003F5279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B436B" w:rsidRDefault="00BB436B">
      <w:pPr>
        <w:pStyle w:val="Zkladntext"/>
        <w:spacing w:before="12"/>
        <w:ind w:left="0"/>
        <w:jc w:val="left"/>
        <w:rPr>
          <w:b/>
          <w:sz w:val="17"/>
        </w:rPr>
      </w:pPr>
    </w:p>
    <w:p w:rsidR="00BB436B" w:rsidRDefault="003F5279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BB436B" w:rsidRDefault="003F5279">
      <w:pPr>
        <w:pStyle w:val="Odstavecseseznamem"/>
        <w:numPr>
          <w:ilvl w:val="0"/>
          <w:numId w:val="5"/>
        </w:numPr>
        <w:tabs>
          <w:tab w:val="left" w:pos="742"/>
        </w:tabs>
        <w:spacing w:before="121"/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BB436B" w:rsidRDefault="003F5279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</w:t>
      </w:r>
      <w:r>
        <w:rPr>
          <w:sz w:val="20"/>
        </w:rPr>
        <w:t>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BB436B" w:rsidRDefault="003F5279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7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1"/>
          <w:sz w:val="20"/>
        </w:rPr>
        <w:t xml:space="preserve"> </w:t>
      </w:r>
      <w:r>
        <w:rPr>
          <w:sz w:val="20"/>
        </w:rPr>
        <w:t>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B436B" w:rsidRDefault="003F5279">
      <w:pPr>
        <w:pStyle w:val="Odstavecseseznamem"/>
        <w:numPr>
          <w:ilvl w:val="0"/>
          <w:numId w:val="5"/>
        </w:numPr>
        <w:tabs>
          <w:tab w:val="left" w:pos="742"/>
        </w:tabs>
        <w:spacing w:before="121"/>
        <w:ind w:left="741" w:right="131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k),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BB436B" w:rsidRDefault="003F5279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BB436B" w:rsidRDefault="003F5279">
      <w:pPr>
        <w:pStyle w:val="Zkladntext"/>
        <w:spacing w:before="1"/>
        <w:ind w:left="741"/>
        <w:jc w:val="left"/>
      </w:pPr>
      <w:r>
        <w:t>podpory.</w:t>
      </w:r>
    </w:p>
    <w:p w:rsidR="00BB436B" w:rsidRDefault="00BB436B">
      <w:pPr>
        <w:pStyle w:val="Zkladntext"/>
        <w:spacing w:before="1"/>
        <w:ind w:left="0"/>
        <w:jc w:val="left"/>
        <w:rPr>
          <w:sz w:val="36"/>
        </w:rPr>
      </w:pPr>
    </w:p>
    <w:p w:rsidR="00BB436B" w:rsidRDefault="003F5279">
      <w:pPr>
        <w:pStyle w:val="Nadpis1"/>
        <w:ind w:right="1049"/>
      </w:pPr>
      <w:r>
        <w:t>VI.</w:t>
      </w:r>
    </w:p>
    <w:p w:rsidR="00BB436B" w:rsidRDefault="003F5279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B436B" w:rsidRDefault="00BB436B">
      <w:pPr>
        <w:pStyle w:val="Zkladntext"/>
        <w:spacing w:before="1"/>
        <w:ind w:left="0"/>
        <w:jc w:val="left"/>
        <w:rPr>
          <w:b/>
          <w:sz w:val="18"/>
        </w:rPr>
      </w:pPr>
    </w:p>
    <w:p w:rsidR="00BB436B" w:rsidRDefault="003F5279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B436B" w:rsidRDefault="003F5279">
      <w:pPr>
        <w:pStyle w:val="Odstavecseseznamem"/>
        <w:numPr>
          <w:ilvl w:val="0"/>
          <w:numId w:val="4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B436B" w:rsidRDefault="003F5279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</w:t>
      </w:r>
      <w:r>
        <w:rPr>
          <w:sz w:val="20"/>
        </w:rPr>
        <w:t>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BB436B" w:rsidRDefault="00BB436B">
      <w:pPr>
        <w:jc w:val="both"/>
        <w:rPr>
          <w:sz w:val="20"/>
        </w:rPr>
        <w:sectPr w:rsidR="00BB436B">
          <w:pgSz w:w="12240" w:h="15840"/>
          <w:pgMar w:top="1060" w:right="1000" w:bottom="1660" w:left="1320" w:header="0" w:footer="1451" w:gutter="0"/>
          <w:cols w:space="708"/>
        </w:sectPr>
      </w:pPr>
    </w:p>
    <w:p w:rsidR="00BB436B" w:rsidRDefault="003F5279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B436B" w:rsidRDefault="003F5279">
      <w:pPr>
        <w:pStyle w:val="Zkladntext"/>
        <w:jc w:val="left"/>
      </w:pPr>
      <w:r>
        <w:t>Smlouvou.</w:t>
      </w:r>
    </w:p>
    <w:p w:rsidR="00BB436B" w:rsidRDefault="003F5279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B436B" w:rsidRDefault="003F5279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B436B" w:rsidRDefault="003F5279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B436B" w:rsidRDefault="003F5279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B436B" w:rsidRDefault="003F5279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B436B" w:rsidRDefault="003F5279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B436B" w:rsidRDefault="00BB436B">
      <w:pPr>
        <w:pStyle w:val="Zkladntext"/>
        <w:spacing w:before="1"/>
        <w:ind w:left="0"/>
        <w:jc w:val="left"/>
        <w:rPr>
          <w:sz w:val="36"/>
        </w:rPr>
      </w:pPr>
    </w:p>
    <w:p w:rsidR="00BB436B" w:rsidRDefault="003F5279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B436B" w:rsidRDefault="00BB436B">
      <w:pPr>
        <w:pStyle w:val="Zkladntext"/>
        <w:spacing w:before="1"/>
        <w:ind w:left="0"/>
        <w:jc w:val="left"/>
        <w:rPr>
          <w:sz w:val="18"/>
        </w:rPr>
      </w:pPr>
    </w:p>
    <w:p w:rsidR="00BB436B" w:rsidRDefault="003F5279">
      <w:pPr>
        <w:pStyle w:val="Zkladntext"/>
        <w:ind w:left="382"/>
        <w:jc w:val="left"/>
      </w:pPr>
      <w:r>
        <w:t>dne:</w:t>
      </w:r>
    </w:p>
    <w:p w:rsidR="00BB436B" w:rsidRDefault="00BB436B">
      <w:pPr>
        <w:pStyle w:val="Zkladntext"/>
        <w:ind w:left="0"/>
        <w:jc w:val="left"/>
        <w:rPr>
          <w:sz w:val="26"/>
        </w:rPr>
      </w:pPr>
    </w:p>
    <w:p w:rsidR="00BB436B" w:rsidRDefault="00BB436B">
      <w:pPr>
        <w:pStyle w:val="Zkladntext"/>
        <w:ind w:left="0"/>
        <w:jc w:val="left"/>
        <w:rPr>
          <w:sz w:val="26"/>
        </w:rPr>
      </w:pPr>
    </w:p>
    <w:p w:rsidR="00BB436B" w:rsidRDefault="00BB436B">
      <w:pPr>
        <w:pStyle w:val="Zkladntext"/>
        <w:spacing w:before="3"/>
        <w:ind w:left="0"/>
        <w:jc w:val="left"/>
        <w:rPr>
          <w:sz w:val="29"/>
        </w:rPr>
      </w:pPr>
    </w:p>
    <w:p w:rsidR="00BB436B" w:rsidRDefault="003F5279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B436B" w:rsidRDefault="003F5279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B436B" w:rsidRDefault="00BB436B">
      <w:pPr>
        <w:pStyle w:val="Zkladntext"/>
        <w:ind w:left="0"/>
        <w:jc w:val="left"/>
        <w:rPr>
          <w:sz w:val="26"/>
        </w:rPr>
      </w:pPr>
    </w:p>
    <w:p w:rsidR="00BB436B" w:rsidRDefault="00BB436B">
      <w:pPr>
        <w:pStyle w:val="Zkladntext"/>
        <w:ind w:left="0"/>
        <w:jc w:val="left"/>
        <w:rPr>
          <w:sz w:val="26"/>
        </w:rPr>
      </w:pPr>
    </w:p>
    <w:p w:rsidR="00BB436B" w:rsidRDefault="00BB436B">
      <w:pPr>
        <w:pStyle w:val="Zkladntext"/>
        <w:ind w:left="0"/>
        <w:jc w:val="left"/>
        <w:rPr>
          <w:sz w:val="26"/>
        </w:rPr>
      </w:pPr>
    </w:p>
    <w:p w:rsidR="00BB436B" w:rsidRDefault="00BB436B">
      <w:pPr>
        <w:pStyle w:val="Zkladntext"/>
        <w:spacing w:before="1"/>
        <w:ind w:left="0"/>
        <w:jc w:val="left"/>
        <w:rPr>
          <w:sz w:val="27"/>
        </w:rPr>
      </w:pPr>
    </w:p>
    <w:p w:rsidR="00BB436B" w:rsidRDefault="003F5279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odvodů,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 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B436B" w:rsidRDefault="00BB436B">
      <w:pPr>
        <w:spacing w:line="264" w:lineRule="auto"/>
        <w:sectPr w:rsidR="00BB436B">
          <w:pgSz w:w="12240" w:h="15840"/>
          <w:pgMar w:top="1060" w:right="1000" w:bottom="1660" w:left="1320" w:header="0" w:footer="1451" w:gutter="0"/>
          <w:cols w:space="708"/>
        </w:sectPr>
      </w:pPr>
    </w:p>
    <w:p w:rsidR="00BB436B" w:rsidRDefault="003F5279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BB436B" w:rsidRDefault="00BB436B">
      <w:pPr>
        <w:pStyle w:val="Zkladntext"/>
        <w:ind w:left="0"/>
        <w:jc w:val="left"/>
        <w:rPr>
          <w:sz w:val="26"/>
        </w:rPr>
      </w:pPr>
    </w:p>
    <w:p w:rsidR="00BB436B" w:rsidRDefault="00BB436B">
      <w:pPr>
        <w:pStyle w:val="Zkladntext"/>
        <w:spacing w:before="2"/>
        <w:ind w:left="0"/>
        <w:jc w:val="left"/>
        <w:rPr>
          <w:sz w:val="32"/>
        </w:rPr>
      </w:pPr>
    </w:p>
    <w:p w:rsidR="00BB436B" w:rsidRDefault="003F5279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BB436B" w:rsidRDefault="00BB436B">
      <w:pPr>
        <w:pStyle w:val="Zkladntext"/>
        <w:spacing w:before="1"/>
        <w:ind w:left="0"/>
        <w:jc w:val="left"/>
        <w:rPr>
          <w:b/>
          <w:sz w:val="27"/>
        </w:rPr>
      </w:pPr>
    </w:p>
    <w:p w:rsidR="00BB436B" w:rsidRDefault="003F5279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BB436B" w:rsidRDefault="00BB436B">
      <w:pPr>
        <w:pStyle w:val="Zkladntext"/>
        <w:spacing w:before="1"/>
        <w:ind w:left="0"/>
        <w:jc w:val="left"/>
        <w:rPr>
          <w:b/>
          <w:sz w:val="29"/>
        </w:rPr>
      </w:pPr>
    </w:p>
    <w:p w:rsidR="00BB436B" w:rsidRDefault="003F527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BB436B" w:rsidRDefault="003F527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B436B" w:rsidRDefault="003F527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B436B" w:rsidRDefault="003F5279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B436B" w:rsidRDefault="003F527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BB436B" w:rsidRDefault="003F527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B436B" w:rsidRDefault="003F5279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BB436B" w:rsidRDefault="003F5279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BB436B" w:rsidRDefault="00BB436B">
      <w:pPr>
        <w:sectPr w:rsidR="00BB436B">
          <w:pgSz w:w="12240" w:h="15840"/>
          <w:pgMar w:top="1060" w:right="1000" w:bottom="1660" w:left="1320" w:header="0" w:footer="1451" w:gutter="0"/>
          <w:cols w:space="708"/>
        </w:sectPr>
      </w:pPr>
    </w:p>
    <w:p w:rsidR="00BB436B" w:rsidRDefault="003F5279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B436B" w:rsidRDefault="00BB436B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B43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B436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B436B" w:rsidRDefault="003F52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BB436B" w:rsidRDefault="003F527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BB436B" w:rsidRDefault="003F527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B436B" w:rsidRDefault="003F52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B436B" w:rsidRDefault="003F5279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B436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B436B" w:rsidRDefault="003F527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B436B" w:rsidRDefault="003F5279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B436B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B436B" w:rsidRDefault="003F52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B436B" w:rsidRDefault="003F5279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B436B" w:rsidRDefault="003F5279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B436B" w:rsidRDefault="003F527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BB436B" w:rsidRDefault="003F52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BB436B" w:rsidRDefault="003F527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B436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B436B" w:rsidRDefault="003F527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B436B" w:rsidRDefault="003F527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B436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B436B" w:rsidRDefault="003F527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B436B" w:rsidRDefault="003F5279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B436B" w:rsidRDefault="003F5279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B436B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B436B" w:rsidRDefault="003F5279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B436B" w:rsidRDefault="003F527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B436B" w:rsidRDefault="003F5279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B436B" w:rsidRDefault="00BB436B">
      <w:pPr>
        <w:rPr>
          <w:sz w:val="20"/>
        </w:rPr>
        <w:sectPr w:rsidR="00BB436B">
          <w:pgSz w:w="12240" w:h="15840"/>
          <w:pgMar w:top="106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B43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B436B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B436B" w:rsidRDefault="003F5279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B436B" w:rsidRDefault="003F52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B436B" w:rsidRDefault="003F527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B436B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B436B" w:rsidRDefault="003F527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B436B" w:rsidRDefault="003F5279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B436B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B436B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B436B" w:rsidRDefault="003F527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B436B" w:rsidRDefault="003F5279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B436B" w:rsidRDefault="003F5279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B436B" w:rsidRDefault="003F527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B436B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B436B" w:rsidRDefault="003F527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B436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BB436B" w:rsidRDefault="003F5279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B436B" w:rsidRDefault="003F5279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B436B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B436B" w:rsidRDefault="003F52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BB436B" w:rsidRDefault="00BB436B">
      <w:pPr>
        <w:rPr>
          <w:sz w:val="20"/>
        </w:rPr>
        <w:sectPr w:rsidR="00BB436B">
          <w:pgSz w:w="12240" w:h="15840"/>
          <w:pgMar w:top="1140" w:right="1000" w:bottom="1897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B43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B436B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B436B" w:rsidRDefault="003F527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B436B" w:rsidRDefault="003F527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B436B" w:rsidRDefault="003F527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B436B" w:rsidRDefault="003F52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B436B" w:rsidRDefault="003F5279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B436B" w:rsidRDefault="003F5279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B436B" w:rsidRDefault="003F5279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B436B" w:rsidRDefault="003F5279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B436B" w:rsidRDefault="003F52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B436B" w:rsidRDefault="003F527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B436B" w:rsidRDefault="003F527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B436B" w:rsidRDefault="003F5279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B436B" w:rsidRDefault="003F52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BB436B" w:rsidRDefault="003F52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BB436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B436B" w:rsidRDefault="003F527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BB436B" w:rsidRDefault="003F52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BB436B" w:rsidRDefault="003F5279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B436B" w:rsidRDefault="003F527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BB436B" w:rsidRDefault="003F5279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BB436B" w:rsidRDefault="003F5279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B436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B436B" w:rsidRDefault="003F5279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BB436B" w:rsidRDefault="003F527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B436B" w:rsidRDefault="003F52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B436B" w:rsidRDefault="003F5279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B436B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B436B" w:rsidRDefault="003F5279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B436B" w:rsidRDefault="003F527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B436B" w:rsidRDefault="00BB436B">
      <w:pPr>
        <w:pStyle w:val="Zkladntext"/>
        <w:ind w:left="0"/>
        <w:jc w:val="left"/>
        <w:rPr>
          <w:b/>
        </w:rPr>
      </w:pPr>
    </w:p>
    <w:p w:rsidR="00BB436B" w:rsidRDefault="00036D23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25E88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B436B" w:rsidRDefault="00BB436B">
      <w:pPr>
        <w:pStyle w:val="Zkladntext"/>
        <w:ind w:left="0"/>
        <w:jc w:val="left"/>
        <w:rPr>
          <w:b/>
        </w:rPr>
      </w:pPr>
    </w:p>
    <w:p w:rsidR="00BB436B" w:rsidRDefault="00BB436B">
      <w:pPr>
        <w:pStyle w:val="Zkladntext"/>
        <w:spacing w:before="12"/>
        <w:ind w:left="0"/>
        <w:jc w:val="left"/>
        <w:rPr>
          <w:b/>
          <w:sz w:val="13"/>
        </w:rPr>
      </w:pPr>
    </w:p>
    <w:p w:rsidR="00BB436B" w:rsidRDefault="003F527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B436B" w:rsidRDefault="00BB436B">
      <w:pPr>
        <w:rPr>
          <w:sz w:val="16"/>
        </w:rPr>
        <w:sectPr w:rsidR="00BB436B">
          <w:type w:val="continuous"/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B43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B436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B436B" w:rsidRDefault="003F5279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B436B" w:rsidRDefault="003F5279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B436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B436B" w:rsidRDefault="003F5279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B436B" w:rsidRDefault="003F52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B436B" w:rsidRDefault="003F5279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B436B" w:rsidRDefault="003F527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B436B" w:rsidRDefault="003F5279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B436B" w:rsidRDefault="003F527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B436B" w:rsidRDefault="003F527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B436B" w:rsidRDefault="003F527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BB436B" w:rsidRDefault="003F52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B436B" w:rsidRDefault="003F527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B436B" w:rsidRDefault="003F5279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B436B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B436B" w:rsidRDefault="003F5279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B436B" w:rsidRDefault="003F5279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B436B" w:rsidRDefault="003F527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BB436B" w:rsidRDefault="003F527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B436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B436B" w:rsidRDefault="003F5279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B436B" w:rsidRDefault="003F527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B436B" w:rsidRDefault="003F5279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B436B" w:rsidRDefault="003F5279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B436B" w:rsidRDefault="003F527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B436B" w:rsidRDefault="003F5279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B436B" w:rsidRDefault="003F527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B436B" w:rsidRDefault="003F527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B436B" w:rsidRDefault="003F52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BB436B" w:rsidRDefault="003F5279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B436B" w:rsidRDefault="003F52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B436B" w:rsidRDefault="003F527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B436B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B436B" w:rsidRDefault="00BB436B">
      <w:pPr>
        <w:rPr>
          <w:sz w:val="20"/>
        </w:rPr>
        <w:sectPr w:rsidR="00BB436B"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B43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B436B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B436B" w:rsidRDefault="003F527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B436B" w:rsidRDefault="003F527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B436B" w:rsidRDefault="003F5279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BB436B" w:rsidRDefault="003F527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B436B" w:rsidRDefault="003F5279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B436B" w:rsidRDefault="003F5279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B436B" w:rsidRDefault="003F527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B436B" w:rsidRDefault="003F527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B436B" w:rsidRDefault="003F52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B436B" w:rsidRDefault="003F5279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B436B" w:rsidRDefault="003F527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BB436B" w:rsidRDefault="003F52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B436B" w:rsidRDefault="003F527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B436B" w:rsidRDefault="003F5279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B436B" w:rsidRDefault="003F52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B436B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B436B" w:rsidRDefault="003F5279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B436B" w:rsidRDefault="003F5279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B436B" w:rsidRDefault="003F5279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B436B" w:rsidRDefault="003F527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B436B" w:rsidRDefault="003F527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B436B" w:rsidRDefault="003F5279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B436B" w:rsidRDefault="003F527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BB436B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B436B" w:rsidRDefault="003F527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B436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B436B" w:rsidRDefault="003F5279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BB436B" w:rsidRDefault="00BB436B">
      <w:pPr>
        <w:rPr>
          <w:sz w:val="20"/>
        </w:rPr>
        <w:sectPr w:rsidR="00BB436B">
          <w:type w:val="continuous"/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B43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B436B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B436B" w:rsidRDefault="003F5279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436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B436B" w:rsidRDefault="003F5279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B436B" w:rsidRDefault="003F527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B436B" w:rsidRDefault="003F52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B436B" w:rsidRDefault="003F52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B436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B436B" w:rsidRDefault="003F5279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B436B" w:rsidRDefault="003F527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B436B" w:rsidRDefault="003F527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B436B" w:rsidRDefault="003F527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B436B" w:rsidRDefault="003F5279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B436B" w:rsidRDefault="003F5279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B436B" w:rsidRDefault="003F52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B436B" w:rsidRDefault="003F5279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B436B" w:rsidRDefault="003F527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B436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BB436B" w:rsidRDefault="003F5279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B436B" w:rsidRDefault="003F5279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B436B" w:rsidRDefault="003F5279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BB436B" w:rsidRDefault="003F527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B436B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B436B" w:rsidRDefault="003F5279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B436B" w:rsidRDefault="003F5279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BB436B" w:rsidRDefault="00BB436B">
      <w:pPr>
        <w:rPr>
          <w:sz w:val="20"/>
        </w:rPr>
        <w:sectPr w:rsidR="00BB436B">
          <w:type w:val="continuous"/>
          <w:pgSz w:w="12240" w:h="15840"/>
          <w:pgMar w:top="1140" w:right="1000" w:bottom="2238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B43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B436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B436B" w:rsidRDefault="003F5279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B436B" w:rsidRDefault="003F5279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B436B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B436B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B436B" w:rsidRDefault="003F527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B436B" w:rsidRDefault="003F5279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B436B" w:rsidRDefault="003F527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B436B" w:rsidRDefault="003F5279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B436B" w:rsidRDefault="003F5279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B436B" w:rsidRDefault="003F527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BB436B" w:rsidRDefault="003F527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B436B" w:rsidRDefault="003F5279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B436B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B436B" w:rsidRDefault="003F5279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B436B" w:rsidRDefault="003F52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B436B" w:rsidRDefault="003F527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B436B" w:rsidRDefault="003F52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B436B" w:rsidRDefault="003F5279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B436B" w:rsidRDefault="00BB436B">
      <w:pPr>
        <w:rPr>
          <w:sz w:val="20"/>
        </w:rPr>
        <w:sectPr w:rsidR="00BB436B">
          <w:type w:val="continuous"/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B43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B436B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B436B" w:rsidRDefault="003F5279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B436B" w:rsidRDefault="003F52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B436B" w:rsidRDefault="003F5279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B436B" w:rsidRDefault="003F5279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B436B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B436B" w:rsidRDefault="003F5279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B436B" w:rsidRDefault="003F527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B436B" w:rsidRDefault="003F52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B436B" w:rsidRDefault="003F527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B436B" w:rsidRDefault="003F5279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B436B" w:rsidRDefault="003F5279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B436B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B436B" w:rsidRDefault="003F527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BB436B" w:rsidRDefault="003F527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B436B" w:rsidRDefault="003F5279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B436B" w:rsidRDefault="003F5279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B436B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BB436B" w:rsidRDefault="00036D23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67A36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B436B" w:rsidRDefault="00BB436B">
      <w:pPr>
        <w:pStyle w:val="Zkladntext"/>
        <w:ind w:left="0"/>
        <w:jc w:val="left"/>
      </w:pPr>
    </w:p>
    <w:p w:rsidR="00BB436B" w:rsidRDefault="00BB436B">
      <w:pPr>
        <w:pStyle w:val="Zkladntext"/>
        <w:spacing w:before="12"/>
        <w:ind w:left="0"/>
        <w:jc w:val="left"/>
        <w:rPr>
          <w:sz w:val="13"/>
        </w:rPr>
      </w:pPr>
    </w:p>
    <w:p w:rsidR="00BB436B" w:rsidRDefault="003F527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BB436B" w:rsidRDefault="00BB436B">
      <w:pPr>
        <w:rPr>
          <w:sz w:val="16"/>
        </w:rPr>
        <w:sectPr w:rsidR="00BB436B"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B43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B436B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B436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B436B" w:rsidRDefault="003F5279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BB436B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B436B" w:rsidRDefault="003F5279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B436B" w:rsidRDefault="003F527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B436B" w:rsidRDefault="003F5279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B436B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B436B" w:rsidRDefault="003F5279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B436B" w:rsidRDefault="00BB436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B436B" w:rsidRDefault="003F52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B436B" w:rsidRDefault="00BB436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B436B" w:rsidRDefault="003F527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B436B" w:rsidRDefault="003F527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B436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B436B" w:rsidRDefault="00BB436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B436B" w:rsidRDefault="003F52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B436B" w:rsidRDefault="00BB436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B436B" w:rsidRDefault="003F527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B436B" w:rsidRDefault="003F527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B436B" w:rsidRDefault="003F5279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B436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B436B" w:rsidRDefault="003F5279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B436B" w:rsidRDefault="003F52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B436B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B436B" w:rsidRDefault="003F527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B436B" w:rsidRDefault="00BB436B">
      <w:pPr>
        <w:spacing w:line="265" w:lineRule="exact"/>
        <w:rPr>
          <w:sz w:val="20"/>
        </w:rPr>
        <w:sectPr w:rsidR="00BB436B"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B43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3F52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B436B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B436B" w:rsidRDefault="003F5279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B436B" w:rsidRDefault="00BB43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F5279" w:rsidRDefault="003F5279"/>
    <w:sectPr w:rsidR="003F5279">
      <w:type w:val="continuous"/>
      <w:pgSz w:w="12240" w:h="15840"/>
      <w:pgMar w:top="1140" w:right="1000" w:bottom="1660" w:left="132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79" w:rsidRDefault="003F5279">
      <w:r>
        <w:separator/>
      </w:r>
    </w:p>
  </w:endnote>
  <w:endnote w:type="continuationSeparator" w:id="0">
    <w:p w:rsidR="003F5279" w:rsidRDefault="003F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6B" w:rsidRDefault="00036D23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36B" w:rsidRDefault="003F5279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6D2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BB436B" w:rsidRDefault="003F5279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36D2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79" w:rsidRDefault="003F5279">
      <w:r>
        <w:separator/>
      </w:r>
    </w:p>
  </w:footnote>
  <w:footnote w:type="continuationSeparator" w:id="0">
    <w:p w:rsidR="003F5279" w:rsidRDefault="003F5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D70"/>
    <w:multiLevelType w:val="hybridMultilevel"/>
    <w:tmpl w:val="EFFC25AA"/>
    <w:lvl w:ilvl="0" w:tplc="522CF8F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C0D99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9F0491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DD63EE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1B8685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2865BB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350C6D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A16438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E40052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B02825"/>
    <w:multiLevelType w:val="hybridMultilevel"/>
    <w:tmpl w:val="ADCA9E4C"/>
    <w:lvl w:ilvl="0" w:tplc="5E487EF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E6417D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E2037B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8D83FE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A846BE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2D29E1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FC8B6E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E6EF22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EA49F5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8831930"/>
    <w:multiLevelType w:val="hybridMultilevel"/>
    <w:tmpl w:val="FF422DD0"/>
    <w:lvl w:ilvl="0" w:tplc="0AFCA0E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9E88742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54A0E110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B4B66188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21EEFFD4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F2C2A52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9DAC3D26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52D6365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E006D78C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3FAB55F5"/>
    <w:multiLevelType w:val="hybridMultilevel"/>
    <w:tmpl w:val="A9187A28"/>
    <w:lvl w:ilvl="0" w:tplc="BDFE7436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08AC8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F1651F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BBE617F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A16219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F266D31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807A5E7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5A2004B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D6FAD56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5D17481"/>
    <w:multiLevelType w:val="hybridMultilevel"/>
    <w:tmpl w:val="B7142ED6"/>
    <w:lvl w:ilvl="0" w:tplc="144E39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A4FBA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68A02F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038386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3A442E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6720FB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D8ECDB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32CCF5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D36DD3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B342586"/>
    <w:multiLevelType w:val="hybridMultilevel"/>
    <w:tmpl w:val="7A520238"/>
    <w:lvl w:ilvl="0" w:tplc="962A690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EE6C5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4EC445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860A4F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21A984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BF85CE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CC4CA1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758B1F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A962B8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FA226D5"/>
    <w:multiLevelType w:val="hybridMultilevel"/>
    <w:tmpl w:val="EF9CE078"/>
    <w:lvl w:ilvl="0" w:tplc="F7A6630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7A93E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A54A5EC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BE64812"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4" w:tplc="4C5016F6">
      <w:numFmt w:val="bullet"/>
      <w:lvlText w:val="•"/>
      <w:lvlJc w:val="left"/>
      <w:pPr>
        <w:ind w:left="1369" w:hanging="286"/>
      </w:pPr>
      <w:rPr>
        <w:rFonts w:hint="default"/>
        <w:lang w:val="cs-CZ" w:eastAsia="en-US" w:bidi="ar-SA"/>
      </w:rPr>
    </w:lvl>
    <w:lvl w:ilvl="5" w:tplc="2BFA5EAE">
      <w:numFmt w:val="bullet"/>
      <w:lvlText w:val="•"/>
      <w:lvlJc w:val="left"/>
      <w:pPr>
        <w:ind w:left="1518" w:hanging="286"/>
      </w:pPr>
      <w:rPr>
        <w:rFonts w:hint="default"/>
        <w:lang w:val="cs-CZ" w:eastAsia="en-US" w:bidi="ar-SA"/>
      </w:rPr>
    </w:lvl>
    <w:lvl w:ilvl="6" w:tplc="C6AA09E0">
      <w:numFmt w:val="bullet"/>
      <w:lvlText w:val="•"/>
      <w:lvlJc w:val="left"/>
      <w:pPr>
        <w:ind w:left="1668" w:hanging="286"/>
      </w:pPr>
      <w:rPr>
        <w:rFonts w:hint="default"/>
        <w:lang w:val="cs-CZ" w:eastAsia="en-US" w:bidi="ar-SA"/>
      </w:rPr>
    </w:lvl>
    <w:lvl w:ilvl="7" w:tplc="4C18C686">
      <w:numFmt w:val="bullet"/>
      <w:lvlText w:val="•"/>
      <w:lvlJc w:val="left"/>
      <w:pPr>
        <w:ind w:left="1817" w:hanging="286"/>
      </w:pPr>
      <w:rPr>
        <w:rFonts w:hint="default"/>
        <w:lang w:val="cs-CZ" w:eastAsia="en-US" w:bidi="ar-SA"/>
      </w:rPr>
    </w:lvl>
    <w:lvl w:ilvl="8" w:tplc="AD623BE2">
      <w:numFmt w:val="bullet"/>
      <w:lvlText w:val="•"/>
      <w:lvlJc w:val="left"/>
      <w:pPr>
        <w:ind w:left="1966" w:hanging="286"/>
      </w:pPr>
      <w:rPr>
        <w:rFonts w:hint="default"/>
        <w:lang w:val="cs-CZ" w:eastAsia="en-US" w:bidi="ar-SA"/>
      </w:rPr>
    </w:lvl>
  </w:abstractNum>
  <w:abstractNum w:abstractNumId="7" w15:restartNumberingAfterBreak="0">
    <w:nsid w:val="60ED4091"/>
    <w:multiLevelType w:val="hybridMultilevel"/>
    <w:tmpl w:val="84AE9C36"/>
    <w:lvl w:ilvl="0" w:tplc="3DA68F8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5281A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5A837A8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B96CD91C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85CC77E0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4150FB6E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476A1D04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8CE6EF0C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384C2548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5A470FC"/>
    <w:multiLevelType w:val="hybridMultilevel"/>
    <w:tmpl w:val="7162500E"/>
    <w:lvl w:ilvl="0" w:tplc="BA4A36D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6A06A1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2E067A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D3A90D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F96EA69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FE8E14E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FE40AAD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1548AE8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43D81A5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6B"/>
    <w:rsid w:val="00036D23"/>
    <w:rsid w:val="003F5279"/>
    <w:rsid w:val="00BB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5450B2-7AA5-4756-97D2-30374675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5030</Words>
  <Characters>29681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2023-07-10T07:59:00Z</dcterms:created>
  <dcterms:modified xsi:type="dcterms:W3CDTF">2023-07-10T07:59:00Z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2023-07-10T00:00:00Z</vt:filetime>
  </property>
</Properties>
</file>