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E296" w14:textId="77777777" w:rsidR="00DF01AB" w:rsidRPr="002C7CB3" w:rsidRDefault="00DF01AB" w:rsidP="0004290A">
      <w:pPr>
        <w:pStyle w:val="Nadpis2-BS"/>
        <w:numPr>
          <w:ilvl w:val="0"/>
          <w:numId w:val="0"/>
        </w:numPr>
        <w:rPr>
          <w:rFonts w:asciiTheme="majorBidi" w:hAnsiTheme="majorBidi" w:cstheme="majorBidi"/>
        </w:rPr>
      </w:pPr>
    </w:p>
    <w:p w14:paraId="23FE8E07"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779B6DFE"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4D1E7419" w14:textId="77777777" w:rsidTr="00E121FB">
        <w:trPr>
          <w:trHeight w:val="8369"/>
        </w:trPr>
        <w:tc>
          <w:tcPr>
            <w:tcW w:w="9212" w:type="dxa"/>
          </w:tcPr>
          <w:p w14:paraId="20D7A61B"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0C0C24F7" w14:textId="0CDEA18B"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služeb</w:t>
            </w:r>
          </w:p>
          <w:p w14:paraId="48F2D253"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267B95A4" w14:textId="504FDCDF" w:rsidR="00DF01AB" w:rsidRPr="002C7CB3" w:rsidRDefault="00E5024F" w:rsidP="00313F30">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313F30">
              <w:rPr>
                <w:rFonts w:asciiTheme="majorBidi" w:hAnsiTheme="majorBidi" w:cstheme="majorBidi"/>
                <w:smallCaps/>
                <w:sz w:val="40"/>
                <w:szCs w:val="44"/>
              </w:rPr>
              <w:t xml:space="preserve"> s.r.o., advokátní kancelář</w:t>
            </w:r>
          </w:p>
          <w:p w14:paraId="6E2886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23AD5EE6" w14:textId="5D6D936E" w:rsidR="00DF01AB" w:rsidRPr="002C7CB3" w:rsidRDefault="007E20EC"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Národní galerie v Praze</w:t>
            </w:r>
          </w:p>
        </w:tc>
      </w:tr>
      <w:tr w:rsidR="00DF01AB" w:rsidRPr="002C7CB3" w14:paraId="382DAFA7" w14:textId="77777777" w:rsidTr="00E121FB">
        <w:trPr>
          <w:trHeight w:val="2522"/>
        </w:trPr>
        <w:tc>
          <w:tcPr>
            <w:tcW w:w="9212" w:type="dxa"/>
            <w:vAlign w:val="bottom"/>
          </w:tcPr>
          <w:p w14:paraId="2458B50E" w14:textId="4F3E00DE" w:rsidR="00DF01AB" w:rsidRPr="002C7CB3" w:rsidRDefault="00DF01AB" w:rsidP="00E121FB">
            <w:pPr>
              <w:spacing w:after="0"/>
              <w:jc w:val="center"/>
              <w:rPr>
                <w:rFonts w:asciiTheme="majorBidi" w:hAnsiTheme="majorBidi" w:cstheme="majorBidi"/>
                <w:smallCaps/>
              </w:rPr>
            </w:pPr>
          </w:p>
          <w:p w14:paraId="7A26A8FB"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4BB866EB"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7C51299F" w14:textId="77777777" w:rsidR="00DF01AB" w:rsidRPr="002C7CB3" w:rsidRDefault="00DF01AB" w:rsidP="00A3244D">
      <w:pPr>
        <w:spacing w:after="0"/>
        <w:rPr>
          <w:rFonts w:asciiTheme="majorBidi" w:hAnsiTheme="majorBidi" w:cstheme="majorBidi"/>
          <w:smallCaps/>
          <w:sz w:val="20"/>
          <w:szCs w:val="20"/>
        </w:rPr>
      </w:pPr>
    </w:p>
    <w:p w14:paraId="50B6BA50"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0D166B27" w14:textId="77777777" w:rsidR="00DF01AB" w:rsidRPr="009E7D6F" w:rsidRDefault="00DF01AB" w:rsidP="00E2278C">
      <w:pPr>
        <w:spacing w:after="240" w:line="240" w:lineRule="auto"/>
        <w:jc w:val="center"/>
        <w:rPr>
          <w:rFonts w:asciiTheme="majorBidi" w:hAnsiTheme="majorBidi" w:cstheme="majorBidi"/>
          <w:szCs w:val="20"/>
        </w:rPr>
      </w:pPr>
      <w:r w:rsidRPr="009E7D6F">
        <w:rPr>
          <w:rFonts w:asciiTheme="majorBidi" w:hAnsiTheme="majorBidi" w:cstheme="majorBidi"/>
          <w:b/>
          <w:sz w:val="20"/>
          <w:szCs w:val="20"/>
        </w:rPr>
        <w:t>OBSAH</w:t>
      </w:r>
    </w:p>
    <w:p w14:paraId="301973B6" w14:textId="77777777" w:rsidR="0069695B" w:rsidRPr="009E7D6F" w:rsidRDefault="002133E9">
      <w:pPr>
        <w:pStyle w:val="Obsah1"/>
        <w:rPr>
          <w:rFonts w:asciiTheme="majorBidi" w:eastAsiaTheme="minorEastAsia" w:hAnsiTheme="majorBidi" w:cstheme="majorBidi"/>
          <w:sz w:val="24"/>
          <w:szCs w:val="24"/>
          <w:lang w:eastAsia="zh-CN"/>
        </w:rPr>
      </w:pPr>
      <w:r w:rsidRPr="009E7D6F">
        <w:rPr>
          <w:rFonts w:asciiTheme="majorBidi" w:hAnsiTheme="majorBidi" w:cstheme="majorBidi"/>
          <w:b/>
          <w:szCs w:val="20"/>
          <w:lang w:val="en-US"/>
        </w:rPr>
        <w:fldChar w:fldCharType="begin"/>
      </w:r>
      <w:r w:rsidR="00DF01AB" w:rsidRPr="009E7D6F">
        <w:rPr>
          <w:rFonts w:asciiTheme="majorBidi" w:hAnsiTheme="majorBidi" w:cstheme="majorBidi"/>
          <w:b/>
          <w:szCs w:val="20"/>
          <w:lang w:val="en-US"/>
        </w:rPr>
        <w:instrText xml:space="preserve"> TOC \h \z \t "Nadpis 1 - BS;1;Nadpis přílohy;1" </w:instrText>
      </w:r>
      <w:r w:rsidRPr="009E7D6F">
        <w:rPr>
          <w:rFonts w:asciiTheme="majorBidi" w:hAnsiTheme="majorBidi" w:cstheme="majorBidi"/>
          <w:b/>
          <w:szCs w:val="20"/>
          <w:lang w:val="en-US"/>
        </w:rPr>
        <w:fldChar w:fldCharType="separate"/>
      </w:r>
      <w:hyperlink w:anchor="_Toc473094401" w:history="1">
        <w:r w:rsidR="0069695B" w:rsidRPr="009E7D6F">
          <w:rPr>
            <w:rStyle w:val="Hypertextovodkaz"/>
            <w:rFonts w:asciiTheme="majorBidi" w:hAnsiTheme="majorBidi" w:cstheme="majorBidi"/>
          </w:rPr>
          <w:t>1.</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Předmět Smlouvy</w:t>
        </w:r>
        <w:r w:rsidR="0069695B" w:rsidRPr="009E7D6F">
          <w:rPr>
            <w:rFonts w:asciiTheme="majorBidi" w:hAnsiTheme="majorBidi" w:cstheme="majorBidi"/>
            <w:webHidden/>
          </w:rPr>
          <w:tab/>
        </w:r>
        <w:r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_Toc473094401 \h </w:instrText>
        </w:r>
        <w:r w:rsidRPr="009E7D6F">
          <w:rPr>
            <w:rFonts w:asciiTheme="majorBidi" w:hAnsiTheme="majorBidi" w:cstheme="majorBidi"/>
            <w:webHidden/>
          </w:rPr>
        </w:r>
        <w:r w:rsidRPr="009E7D6F">
          <w:rPr>
            <w:rFonts w:asciiTheme="majorBidi" w:hAnsiTheme="majorBidi" w:cstheme="majorBidi"/>
            <w:webHidden/>
          </w:rPr>
          <w:fldChar w:fldCharType="separate"/>
        </w:r>
        <w:r w:rsidR="009E7D6F" w:rsidRPr="009E7D6F">
          <w:rPr>
            <w:rFonts w:asciiTheme="majorBidi" w:hAnsiTheme="majorBidi" w:cstheme="majorBidi"/>
            <w:webHidden/>
          </w:rPr>
          <w:t>3</w:t>
        </w:r>
        <w:r w:rsidRPr="009E7D6F">
          <w:rPr>
            <w:rFonts w:asciiTheme="majorBidi" w:hAnsiTheme="majorBidi" w:cstheme="majorBidi"/>
            <w:webHidden/>
          </w:rPr>
          <w:fldChar w:fldCharType="end"/>
        </w:r>
      </w:hyperlink>
    </w:p>
    <w:p w14:paraId="5B78DDF7"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2" w:history="1">
        <w:r w:rsidR="0069695B" w:rsidRPr="009E7D6F">
          <w:rPr>
            <w:rStyle w:val="Hypertextovodkaz"/>
            <w:rFonts w:asciiTheme="majorBidi" w:hAnsiTheme="majorBidi" w:cstheme="majorBidi"/>
          </w:rPr>
          <w:t>2.</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Práva a povinnosti KGS</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_Toc473094402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4</w:t>
        </w:r>
        <w:r w:rsidR="002133E9" w:rsidRPr="009E7D6F">
          <w:rPr>
            <w:rFonts w:asciiTheme="majorBidi" w:hAnsiTheme="majorBidi" w:cstheme="majorBidi"/>
            <w:webHidden/>
          </w:rPr>
          <w:fldChar w:fldCharType="end"/>
        </w:r>
      </w:hyperlink>
    </w:p>
    <w:p w14:paraId="46E82632"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3" w:history="1">
        <w:r w:rsidR="0069695B" w:rsidRPr="009E7D6F">
          <w:rPr>
            <w:rStyle w:val="Hypertextovodkaz"/>
            <w:rFonts w:asciiTheme="majorBidi" w:hAnsiTheme="majorBidi" w:cstheme="majorBidi"/>
          </w:rPr>
          <w:t>3.</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Práva a povinnosti Klienta</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_Toc473094403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4</w:t>
        </w:r>
        <w:r w:rsidR="002133E9" w:rsidRPr="009E7D6F">
          <w:rPr>
            <w:rFonts w:asciiTheme="majorBidi" w:hAnsiTheme="majorBidi" w:cstheme="majorBidi"/>
            <w:webHidden/>
          </w:rPr>
          <w:fldChar w:fldCharType="end"/>
        </w:r>
      </w:hyperlink>
    </w:p>
    <w:p w14:paraId="530E215B"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4" w:history="1">
        <w:r w:rsidR="0069695B" w:rsidRPr="009E7D6F">
          <w:rPr>
            <w:rStyle w:val="Hypertextovodkaz"/>
            <w:rFonts w:asciiTheme="majorBidi" w:hAnsiTheme="majorBidi" w:cstheme="majorBidi"/>
          </w:rPr>
          <w:t>4.</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Přijímání pokynů</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_Toc473094404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5</w:t>
        </w:r>
        <w:r w:rsidR="002133E9" w:rsidRPr="009E7D6F">
          <w:rPr>
            <w:rFonts w:asciiTheme="majorBidi" w:hAnsiTheme="majorBidi" w:cstheme="majorBidi"/>
            <w:webHidden/>
          </w:rPr>
          <w:fldChar w:fldCharType="end"/>
        </w:r>
      </w:hyperlink>
    </w:p>
    <w:p w14:paraId="60228E0D"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5" w:history="1">
        <w:r w:rsidR="0069695B" w:rsidRPr="009E7D6F">
          <w:rPr>
            <w:rStyle w:val="Hypertextovodkaz"/>
            <w:rFonts w:asciiTheme="majorBidi" w:hAnsiTheme="majorBidi" w:cstheme="majorBidi"/>
          </w:rPr>
          <w:t>5.</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Smluvní odměna a platební podmínky</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_Toc473094405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5</w:t>
        </w:r>
        <w:r w:rsidR="002133E9" w:rsidRPr="009E7D6F">
          <w:rPr>
            <w:rFonts w:asciiTheme="majorBidi" w:hAnsiTheme="majorBidi" w:cstheme="majorBidi"/>
            <w:webHidden/>
          </w:rPr>
          <w:fldChar w:fldCharType="end"/>
        </w:r>
      </w:hyperlink>
    </w:p>
    <w:p w14:paraId="28B07B71"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6" w:history="1">
        <w:r w:rsidR="0069695B" w:rsidRPr="009E7D6F">
          <w:rPr>
            <w:rStyle w:val="Hypertextovodkaz"/>
            <w:rFonts w:asciiTheme="majorBidi" w:hAnsiTheme="majorBidi" w:cstheme="majorBidi"/>
          </w:rPr>
          <w:t>6.</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Účinnost a trvání této Smlouvy</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_Toc473094406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6</w:t>
        </w:r>
        <w:r w:rsidR="002133E9" w:rsidRPr="009E7D6F">
          <w:rPr>
            <w:rFonts w:asciiTheme="majorBidi" w:hAnsiTheme="majorBidi" w:cstheme="majorBidi"/>
            <w:webHidden/>
          </w:rPr>
          <w:fldChar w:fldCharType="end"/>
        </w:r>
      </w:hyperlink>
    </w:p>
    <w:p w14:paraId="157C550D"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7" w:history="1">
        <w:r w:rsidR="0069695B" w:rsidRPr="009E7D6F">
          <w:rPr>
            <w:rStyle w:val="Hypertextovodkaz"/>
            <w:rFonts w:asciiTheme="majorBidi" w:hAnsiTheme="majorBidi" w:cstheme="majorBidi"/>
          </w:rPr>
          <w:t>7.</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Oznamování</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_Toc473094407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7</w:t>
        </w:r>
        <w:r w:rsidR="002133E9" w:rsidRPr="009E7D6F">
          <w:rPr>
            <w:rFonts w:asciiTheme="majorBidi" w:hAnsiTheme="majorBidi" w:cstheme="majorBidi"/>
            <w:webHidden/>
          </w:rPr>
          <w:fldChar w:fldCharType="end"/>
        </w:r>
      </w:hyperlink>
    </w:p>
    <w:p w14:paraId="5DD793A3" w14:textId="77777777" w:rsidR="0069695B" w:rsidRPr="009E7D6F" w:rsidRDefault="00000000">
      <w:pPr>
        <w:pStyle w:val="Obsah1"/>
        <w:rPr>
          <w:rFonts w:asciiTheme="majorBidi" w:eastAsiaTheme="minorEastAsia" w:hAnsiTheme="majorBidi" w:cstheme="majorBidi"/>
          <w:sz w:val="24"/>
          <w:szCs w:val="24"/>
          <w:lang w:eastAsia="zh-CN"/>
        </w:rPr>
      </w:pPr>
      <w:hyperlink w:anchor="_Toc473094408" w:history="1">
        <w:r w:rsidR="0069695B" w:rsidRPr="009E7D6F">
          <w:rPr>
            <w:rStyle w:val="Hypertextovodkaz"/>
            <w:rFonts w:asciiTheme="majorBidi" w:hAnsiTheme="majorBidi" w:cstheme="majorBidi"/>
          </w:rPr>
          <w:t>8.</w:t>
        </w:r>
        <w:r w:rsidR="0069695B" w:rsidRPr="009E7D6F">
          <w:rPr>
            <w:rFonts w:asciiTheme="majorBidi" w:eastAsiaTheme="minorEastAsia" w:hAnsiTheme="majorBidi" w:cstheme="majorBidi"/>
            <w:sz w:val="24"/>
            <w:szCs w:val="24"/>
            <w:lang w:eastAsia="zh-CN"/>
          </w:rPr>
          <w:tab/>
        </w:r>
        <w:r w:rsidR="0069695B" w:rsidRPr="009E7D6F">
          <w:rPr>
            <w:rStyle w:val="Hypertextovodkaz"/>
            <w:rFonts w:asciiTheme="majorBidi" w:hAnsiTheme="majorBidi" w:cstheme="majorBidi"/>
          </w:rPr>
          <w:t>Závěrečná ustanovení</w:t>
        </w:r>
        <w:r w:rsidR="0069695B" w:rsidRPr="009E7D6F">
          <w:rPr>
            <w:rFonts w:asciiTheme="majorBidi" w:hAnsiTheme="majorBidi" w:cstheme="majorBidi"/>
            <w:webHidden/>
          </w:rPr>
          <w:tab/>
        </w:r>
        <w:r w:rsidR="002133E9" w:rsidRPr="009E7D6F">
          <w:rPr>
            <w:rFonts w:asciiTheme="majorBidi" w:hAnsiTheme="majorBidi" w:cstheme="majorBidi"/>
            <w:webHidden/>
          </w:rPr>
          <w:fldChar w:fldCharType="begin"/>
        </w:r>
        <w:r w:rsidR="0069695B" w:rsidRPr="009E7D6F">
          <w:rPr>
            <w:rFonts w:asciiTheme="majorBidi" w:hAnsiTheme="majorBidi" w:cstheme="majorBidi"/>
            <w:webHidden/>
          </w:rPr>
          <w:instrText xml:space="preserve"> PAGEREF _Toc473094408 \h </w:instrText>
        </w:r>
        <w:r w:rsidR="002133E9" w:rsidRPr="009E7D6F">
          <w:rPr>
            <w:rFonts w:asciiTheme="majorBidi" w:hAnsiTheme="majorBidi" w:cstheme="majorBidi"/>
            <w:webHidden/>
          </w:rPr>
        </w:r>
        <w:r w:rsidR="002133E9" w:rsidRPr="009E7D6F">
          <w:rPr>
            <w:rFonts w:asciiTheme="majorBidi" w:hAnsiTheme="majorBidi" w:cstheme="majorBidi"/>
            <w:webHidden/>
          </w:rPr>
          <w:fldChar w:fldCharType="separate"/>
        </w:r>
        <w:r w:rsidR="009E7D6F" w:rsidRPr="009E7D6F">
          <w:rPr>
            <w:rFonts w:asciiTheme="majorBidi" w:hAnsiTheme="majorBidi" w:cstheme="majorBidi"/>
            <w:webHidden/>
          </w:rPr>
          <w:t>7</w:t>
        </w:r>
        <w:r w:rsidR="002133E9" w:rsidRPr="009E7D6F">
          <w:rPr>
            <w:rFonts w:asciiTheme="majorBidi" w:hAnsiTheme="majorBidi" w:cstheme="majorBidi"/>
            <w:webHidden/>
          </w:rPr>
          <w:fldChar w:fldCharType="end"/>
        </w:r>
      </w:hyperlink>
    </w:p>
    <w:p w14:paraId="3247ABBB" w14:textId="77777777" w:rsidR="00DF01AB" w:rsidRPr="009E7D6F" w:rsidRDefault="002133E9" w:rsidP="00D60CA0">
      <w:pPr>
        <w:pStyle w:val="Normln-BS"/>
        <w:tabs>
          <w:tab w:val="clear" w:pos="1800"/>
        </w:tabs>
        <w:rPr>
          <w:rFonts w:asciiTheme="majorBidi" w:hAnsiTheme="majorBidi" w:cstheme="majorBidi"/>
        </w:rPr>
      </w:pPr>
      <w:r w:rsidRPr="009E7D6F">
        <w:rPr>
          <w:rFonts w:asciiTheme="majorBidi" w:hAnsiTheme="majorBidi" w:cstheme="majorBidi"/>
          <w:b/>
          <w:lang w:val="en-US"/>
        </w:rPr>
        <w:fldChar w:fldCharType="end"/>
      </w:r>
    </w:p>
    <w:p w14:paraId="029404C5" w14:textId="6185CD0A" w:rsidR="002C7CB3" w:rsidRPr="002C7CB3" w:rsidRDefault="00DF01AB" w:rsidP="002C7CB3">
      <w:pPr>
        <w:spacing w:before="240"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w:t>
      </w:r>
      <w:r w:rsidR="00510CFA">
        <w:rPr>
          <w:rFonts w:asciiTheme="majorBidi" w:hAnsiTheme="majorBidi" w:cstheme="majorBidi"/>
          <w:b/>
          <w:sz w:val="20"/>
          <w:szCs w:val="20"/>
        </w:rPr>
        <w:t xml:space="preserve"> </w:t>
      </w:r>
      <w:r w:rsidR="002C7CB3" w:rsidRPr="002C7CB3">
        <w:rPr>
          <w:rFonts w:asciiTheme="majorBidi" w:hAnsiTheme="majorBidi" w:cstheme="majorBidi"/>
          <w:b/>
          <w:sz w:val="20"/>
          <w:szCs w:val="20"/>
        </w:rPr>
        <w:t>SLUŽEB (DÁLE JEN „SMLOUVA“) UZAVÍRAJÍ NÁSLEDUJÍCÍ SMLUVNÍ STRANY:</w:t>
      </w:r>
    </w:p>
    <w:p w14:paraId="0387B942" w14:textId="77777777" w:rsidR="002C7CB3" w:rsidRPr="002C7CB3" w:rsidRDefault="002C7CB3" w:rsidP="002C7CB3">
      <w:pPr>
        <w:spacing w:before="240" w:after="60" w:line="240" w:lineRule="auto"/>
        <w:jc w:val="both"/>
        <w:rPr>
          <w:rFonts w:asciiTheme="majorBidi" w:hAnsiTheme="majorBidi" w:cstheme="majorBidi"/>
          <w:b/>
          <w:sz w:val="20"/>
          <w:szCs w:val="20"/>
        </w:rPr>
      </w:pPr>
    </w:p>
    <w:p w14:paraId="08DADB98" w14:textId="2D7033A4" w:rsidR="002C7CB3" w:rsidRPr="002C7CB3" w:rsidRDefault="002C7CB3" w:rsidP="00313F30">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313F30">
        <w:rPr>
          <w:rFonts w:asciiTheme="majorBidi" w:hAnsiTheme="majorBidi" w:cstheme="majorBidi"/>
          <w:b/>
          <w:smallCaps/>
          <w:sz w:val="20"/>
          <w:szCs w:val="20"/>
        </w:rPr>
        <w:t xml:space="preserve"> s.r.o., advokátní kancelář</w:t>
      </w:r>
      <w:r w:rsidRPr="002C7CB3">
        <w:rPr>
          <w:rFonts w:asciiTheme="majorBidi" w:hAnsiTheme="majorBidi" w:cstheme="majorBidi"/>
          <w:b/>
          <w:smallCaps/>
          <w:sz w:val="20"/>
          <w:szCs w:val="20"/>
        </w:rPr>
        <w:t xml:space="preserve"> </w:t>
      </w:r>
    </w:p>
    <w:p w14:paraId="4F270CAF" w14:textId="76AC0B07" w:rsidR="002C7CB3" w:rsidRPr="002C7CB3" w:rsidRDefault="002C7CB3" w:rsidP="00313F30">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se sídlem</w:t>
      </w:r>
      <w:r w:rsidR="00313F30">
        <w:rPr>
          <w:rFonts w:asciiTheme="majorBidi" w:hAnsiTheme="majorBidi" w:cstheme="majorBidi"/>
          <w:sz w:val="20"/>
          <w:szCs w:val="20"/>
        </w:rPr>
        <w:t xml:space="preserve"> Národní 417/37</w:t>
      </w:r>
      <w:r w:rsidRPr="002C7CB3">
        <w:rPr>
          <w:rFonts w:asciiTheme="majorBidi" w:hAnsiTheme="majorBidi" w:cstheme="majorBidi"/>
          <w:sz w:val="20"/>
          <w:szCs w:val="20"/>
        </w:rPr>
        <w:t xml:space="preserve"> </w:t>
      </w:r>
    </w:p>
    <w:p w14:paraId="281E622E" w14:textId="7CEFF41C" w:rsidR="002C7CB3" w:rsidRPr="002C7CB3" w:rsidRDefault="00313F30" w:rsidP="00313F30">
      <w:pPr>
        <w:tabs>
          <w:tab w:val="left" w:pos="567"/>
        </w:tabs>
        <w:spacing w:after="0" w:line="276" w:lineRule="auto"/>
        <w:ind w:left="567"/>
        <w:jc w:val="both"/>
        <w:rPr>
          <w:rFonts w:asciiTheme="majorBidi" w:hAnsiTheme="majorBidi" w:cstheme="majorBidi"/>
          <w:sz w:val="20"/>
          <w:szCs w:val="20"/>
        </w:rPr>
      </w:pPr>
      <w:r>
        <w:rPr>
          <w:rFonts w:asciiTheme="majorBidi" w:hAnsiTheme="majorBidi" w:cstheme="majorBidi"/>
          <w:sz w:val="20"/>
          <w:szCs w:val="20"/>
        </w:rPr>
        <w:t xml:space="preserve">IČO: </w:t>
      </w:r>
      <w:r w:rsidR="00533535" w:rsidRPr="00533535">
        <w:rPr>
          <w:rFonts w:asciiTheme="majorBidi" w:hAnsiTheme="majorBidi" w:cstheme="majorBidi"/>
          <w:sz w:val="20"/>
          <w:szCs w:val="20"/>
        </w:rPr>
        <w:t>062 95 525</w:t>
      </w:r>
    </w:p>
    <w:p w14:paraId="30A95208" w14:textId="493FB366" w:rsidR="002C7CB3" w:rsidRPr="002C7CB3" w:rsidRDefault="002C7CB3" w:rsidP="006170B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855439">
        <w:rPr>
          <w:rFonts w:asciiTheme="majorBidi" w:hAnsiTheme="majorBidi" w:cstheme="majorBidi"/>
          <w:sz w:val="20"/>
          <w:szCs w:val="20"/>
        </w:rPr>
        <w:t>:</w:t>
      </w:r>
      <w:r w:rsidRPr="002C7CB3">
        <w:rPr>
          <w:rFonts w:asciiTheme="majorBidi" w:hAnsiTheme="majorBidi" w:cstheme="majorBidi"/>
          <w:sz w:val="20"/>
          <w:szCs w:val="20"/>
        </w:rPr>
        <w:t xml:space="preserve"> </w:t>
      </w:r>
      <w:r w:rsidR="00855439">
        <w:rPr>
          <w:rFonts w:asciiTheme="majorBidi" w:hAnsiTheme="majorBidi" w:cstheme="majorBidi"/>
          <w:sz w:val="20"/>
          <w:szCs w:val="20"/>
        </w:rPr>
        <w:t>CZ</w:t>
      </w:r>
      <w:r w:rsidR="00533535" w:rsidRPr="00533535">
        <w:rPr>
          <w:rFonts w:asciiTheme="majorBidi" w:hAnsiTheme="majorBidi" w:cstheme="majorBidi"/>
          <w:sz w:val="20"/>
          <w:szCs w:val="20"/>
        </w:rPr>
        <w:t>062 95 525</w:t>
      </w:r>
    </w:p>
    <w:p w14:paraId="6ABCD625" w14:textId="3FF5E082" w:rsidR="002C7CB3" w:rsidRPr="002C7CB3" w:rsidRDefault="002C7CB3" w:rsidP="006170B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6170BA">
        <w:rPr>
          <w:rFonts w:asciiTheme="majorBidi" w:hAnsiTheme="majorBidi" w:cstheme="majorBidi"/>
          <w:sz w:val="20"/>
          <w:szCs w:val="20"/>
        </w:rPr>
        <w:t>jednatelem</w:t>
      </w:r>
    </w:p>
    <w:p w14:paraId="0FF1DCB7" w14:textId="6C322CA3" w:rsidR="002C7CB3" w:rsidRDefault="00520ED4" w:rsidP="00520ED4">
      <w:pPr>
        <w:spacing w:after="0" w:line="276" w:lineRule="auto"/>
        <w:ind w:left="567"/>
        <w:jc w:val="both"/>
        <w:rPr>
          <w:rFonts w:asciiTheme="majorBidi" w:hAnsiTheme="majorBidi" w:cstheme="majorBidi"/>
          <w:sz w:val="20"/>
          <w:szCs w:val="20"/>
        </w:rPr>
      </w:pPr>
      <w:r>
        <w:rPr>
          <w:rFonts w:asciiTheme="majorBidi" w:hAnsiTheme="majorBidi" w:cstheme="majorBidi"/>
          <w:sz w:val="20"/>
          <w:szCs w:val="20"/>
        </w:rPr>
        <w:t xml:space="preserve">číslo účtu </w:t>
      </w:r>
      <w:r w:rsidR="00E30053">
        <w:rPr>
          <w:rFonts w:asciiTheme="majorBidi" w:hAnsiTheme="majorBidi" w:cstheme="majorBidi"/>
          <w:sz w:val="20"/>
          <w:szCs w:val="20"/>
        </w:rPr>
        <w:t>XXXXXXXXXXXX</w:t>
      </w:r>
      <w:r>
        <w:rPr>
          <w:rFonts w:asciiTheme="majorBidi" w:hAnsiTheme="majorBidi" w:cstheme="majorBidi"/>
          <w:sz w:val="20"/>
          <w:szCs w:val="20"/>
        </w:rPr>
        <w:t xml:space="preserve"> vedeno u </w:t>
      </w:r>
      <w:r w:rsidR="00E30053">
        <w:rPr>
          <w:rFonts w:asciiTheme="majorBidi" w:hAnsiTheme="majorBidi" w:cstheme="majorBidi"/>
          <w:sz w:val="20"/>
          <w:szCs w:val="20"/>
        </w:rPr>
        <w:t>XXXXXXXXXXXXXXXXXXXXXXX</w:t>
      </w:r>
    </w:p>
    <w:p w14:paraId="4CAD23B5"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293FBEAE" w14:textId="77777777" w:rsidR="002C7CB3" w:rsidRPr="002C7CB3" w:rsidRDefault="002C7CB3" w:rsidP="002C7CB3">
      <w:pPr>
        <w:spacing w:after="0" w:line="276" w:lineRule="auto"/>
        <w:jc w:val="both"/>
        <w:rPr>
          <w:rFonts w:asciiTheme="majorBidi" w:hAnsiTheme="majorBidi" w:cstheme="majorBidi"/>
          <w:sz w:val="20"/>
          <w:szCs w:val="20"/>
        </w:rPr>
      </w:pPr>
    </w:p>
    <w:p w14:paraId="0D82F095"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73542FA9" w14:textId="77777777" w:rsidR="002C7CB3" w:rsidRDefault="002C7CB3" w:rsidP="002C7CB3">
      <w:pPr>
        <w:tabs>
          <w:tab w:val="left" w:pos="567"/>
        </w:tabs>
        <w:spacing w:after="120" w:line="276" w:lineRule="auto"/>
        <w:ind w:left="567" w:hanging="567"/>
        <w:jc w:val="both"/>
        <w:outlineLvl w:val="0"/>
        <w:rPr>
          <w:rFonts w:asciiTheme="majorBidi" w:hAnsiTheme="majorBidi" w:cstheme="majorBidi"/>
          <w:sz w:val="20"/>
          <w:szCs w:val="20"/>
        </w:rPr>
      </w:pPr>
    </w:p>
    <w:p w14:paraId="70E42DCA" w14:textId="77777777" w:rsidR="003E0F48" w:rsidRPr="002C7CB3" w:rsidRDefault="002C7CB3" w:rsidP="003E0F48">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bookmarkStart w:id="0" w:name="_Toc305422991"/>
      <w:bookmarkStart w:id="1" w:name="_Toc447788701"/>
      <w:bookmarkStart w:id="2" w:name="_Toc473094401"/>
      <w:r w:rsidR="003E0F48">
        <w:rPr>
          <w:rFonts w:asciiTheme="majorBidi" w:hAnsiTheme="majorBidi" w:cstheme="majorBidi"/>
          <w:b/>
          <w:smallCaps/>
          <w:sz w:val="20"/>
          <w:szCs w:val="20"/>
        </w:rPr>
        <w:t>Národní galerie v Praze</w:t>
      </w:r>
    </w:p>
    <w:p w14:paraId="7CBD9537" w14:textId="77777777" w:rsidR="003E0F48" w:rsidRPr="00D137D5" w:rsidRDefault="003E0F48" w:rsidP="003E0F48">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Pr="007474A1">
        <w:rPr>
          <w:rFonts w:asciiTheme="majorBidi" w:hAnsiTheme="majorBidi" w:cstheme="majorBidi"/>
          <w:bCs/>
          <w:sz w:val="20"/>
          <w:szCs w:val="20"/>
        </w:rPr>
        <w:t>Staroměstské náměstí 12, 110 15 Praha 1</w:t>
      </w:r>
    </w:p>
    <w:p w14:paraId="1012627C" w14:textId="68111393" w:rsidR="003E0F48" w:rsidRPr="00EF69AC" w:rsidRDefault="003E0F48" w:rsidP="003E0F48">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 xml:space="preserve">IČO: </w:t>
      </w:r>
      <w:r w:rsidR="00AE4576" w:rsidRPr="00AE4576">
        <w:rPr>
          <w:rFonts w:asciiTheme="majorBidi" w:hAnsiTheme="majorBidi" w:cstheme="majorBidi"/>
          <w:bCs/>
          <w:sz w:val="20"/>
          <w:szCs w:val="20"/>
        </w:rPr>
        <w:t>00023281</w:t>
      </w:r>
    </w:p>
    <w:p w14:paraId="2C58DA22" w14:textId="06402546" w:rsidR="003E0F48" w:rsidRPr="0016180D" w:rsidRDefault="003E0F48" w:rsidP="003E0F48">
      <w:pPr>
        <w:spacing w:after="0"/>
        <w:ind w:firstLine="567"/>
        <w:rPr>
          <w:rFonts w:ascii="Times New Roman" w:hAnsi="Times New Roman"/>
          <w:sz w:val="20"/>
          <w:szCs w:val="20"/>
        </w:rPr>
      </w:pPr>
      <w:r w:rsidRPr="001F4E51">
        <w:rPr>
          <w:rFonts w:ascii="Times New Roman" w:hAnsi="Times New Roman"/>
          <w:bCs/>
          <w:sz w:val="20"/>
          <w:szCs w:val="20"/>
        </w:rPr>
        <w:t xml:space="preserve">zastoupené </w:t>
      </w:r>
      <w:r w:rsidR="00425527">
        <w:rPr>
          <w:rFonts w:ascii="Times New Roman" w:hAnsi="Times New Roman"/>
          <w:sz w:val="20"/>
          <w:szCs w:val="20"/>
        </w:rPr>
        <w:t>Alic</w:t>
      </w:r>
      <w:r w:rsidR="004A5834">
        <w:rPr>
          <w:rFonts w:ascii="Times New Roman" w:hAnsi="Times New Roman"/>
          <w:sz w:val="20"/>
          <w:szCs w:val="20"/>
        </w:rPr>
        <w:t>ja Knast</w:t>
      </w:r>
      <w:r w:rsidRPr="001F4E51">
        <w:rPr>
          <w:rFonts w:ascii="Times New Roman" w:hAnsi="Times New Roman"/>
          <w:sz w:val="20"/>
          <w:szCs w:val="20"/>
        </w:rPr>
        <w:t>, generální</w:t>
      </w:r>
      <w:r>
        <w:rPr>
          <w:rFonts w:ascii="Times New Roman" w:hAnsi="Times New Roman"/>
          <w:sz w:val="20"/>
          <w:szCs w:val="20"/>
        </w:rPr>
        <w:t xml:space="preserve"> ředitelkou</w:t>
      </w:r>
    </w:p>
    <w:p w14:paraId="67B50ED5" w14:textId="77777777" w:rsidR="003E0F48" w:rsidRPr="002C7CB3" w:rsidRDefault="003E0F48" w:rsidP="003E0F48">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28070255" w14:textId="77777777" w:rsidR="003E0F48" w:rsidRDefault="003E0F48" w:rsidP="003E0F48">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7321F84A" w14:textId="77777777" w:rsidR="003E0F48" w:rsidRPr="00967AF2" w:rsidRDefault="003E0F48" w:rsidP="003E0F48">
      <w:pPr>
        <w:spacing w:after="120" w:line="276" w:lineRule="auto"/>
        <w:ind w:left="567"/>
        <w:jc w:val="both"/>
        <w:rPr>
          <w:rFonts w:asciiTheme="majorBidi" w:hAnsiTheme="majorBidi" w:cstheme="majorBidi"/>
          <w:sz w:val="20"/>
          <w:szCs w:val="20"/>
        </w:rPr>
      </w:pPr>
    </w:p>
    <w:p w14:paraId="50BEA13E" w14:textId="2FF14182" w:rsidR="002C7CB3" w:rsidRPr="00510CFA" w:rsidRDefault="002C7CB3" w:rsidP="003E0F48">
      <w:pPr>
        <w:tabs>
          <w:tab w:val="left" w:pos="567"/>
        </w:tabs>
        <w:spacing w:after="0" w:line="276" w:lineRule="auto"/>
        <w:jc w:val="both"/>
        <w:outlineLvl w:val="0"/>
        <w:rPr>
          <w:rFonts w:asciiTheme="majorBidi" w:hAnsiTheme="majorBidi" w:cstheme="majorBidi"/>
          <w:sz w:val="20"/>
          <w:szCs w:val="20"/>
        </w:rPr>
      </w:pPr>
      <w:r w:rsidRPr="00510CFA">
        <w:rPr>
          <w:rFonts w:asciiTheme="majorBidi" w:hAnsiTheme="majorBidi" w:cstheme="majorBidi"/>
          <w:sz w:val="20"/>
          <w:szCs w:val="20"/>
        </w:rPr>
        <w:t>Předmět Smlouvy</w:t>
      </w:r>
      <w:bookmarkEnd w:id="0"/>
      <w:bookmarkEnd w:id="1"/>
      <w:bookmarkEnd w:id="2"/>
    </w:p>
    <w:p w14:paraId="3C3C991F" w14:textId="4863D53D" w:rsidR="002C7CB3" w:rsidRPr="006F54C2" w:rsidRDefault="002C7CB3" w:rsidP="007A1ABC">
      <w:pPr>
        <w:pStyle w:val="Nadpis2-BS"/>
        <w:tabs>
          <w:tab w:val="clear" w:pos="1134"/>
          <w:tab w:val="num" w:pos="567"/>
        </w:tabs>
        <w:spacing w:after="120" w:line="276" w:lineRule="auto"/>
        <w:ind w:left="567" w:hanging="567"/>
        <w:rPr>
          <w:rFonts w:asciiTheme="majorBidi" w:hAnsiTheme="majorBidi" w:cstheme="majorBidi"/>
          <w:b/>
          <w:bCs/>
        </w:rPr>
      </w:pPr>
      <w:r w:rsidRPr="002C7CB3">
        <w:rPr>
          <w:rFonts w:asciiTheme="majorBidi" w:hAnsiTheme="majorBidi" w:cstheme="majorBidi"/>
        </w:rPr>
        <w:t>KGS se touto Smlouvou zavazuje, že Klientovi za podmínek stanovených touto Smlouvou poskytne  služby, které budou spočívat především v poradenství a součinnosti při realizaci výběrového řízení k zadání veřejné zakázky pod názvem „</w:t>
      </w:r>
      <w:r w:rsidR="005B0715">
        <w:rPr>
          <w:rFonts w:asciiTheme="majorBidi" w:hAnsiTheme="majorBidi" w:cstheme="majorBidi"/>
          <w:b/>
          <w:bCs/>
        </w:rPr>
        <w:t>Z</w:t>
      </w:r>
      <w:r w:rsidR="005B0715" w:rsidRPr="005B0715">
        <w:rPr>
          <w:rFonts w:asciiTheme="majorBidi" w:hAnsiTheme="majorBidi" w:cstheme="majorBidi"/>
          <w:b/>
          <w:bCs/>
        </w:rPr>
        <w:t>ajištění projektové dokumentace novostavby depozitární budovy pro Národní galerii v Praze (projekt 2. etapy)</w:t>
      </w:r>
      <w:r w:rsidR="001C0E72">
        <w:rPr>
          <w:rFonts w:asciiTheme="majorBidi" w:hAnsiTheme="majorBidi" w:cstheme="majorBidi"/>
          <w:b/>
          <w:bCs/>
        </w:rPr>
        <w:t>“.</w:t>
      </w:r>
      <w:r w:rsidR="00EE3643">
        <w:rPr>
          <w:rFonts w:asciiTheme="majorBidi" w:hAnsiTheme="majorBidi" w:cstheme="majorBidi"/>
          <w:b/>
          <w:bCs/>
        </w:rPr>
        <w:t xml:space="preserve"> </w:t>
      </w:r>
      <w:r w:rsidR="00874199">
        <w:rPr>
          <w:rFonts w:asciiTheme="majorBidi" w:hAnsiTheme="majorBidi" w:cstheme="majorBidi"/>
        </w:rPr>
        <w:t>S</w:t>
      </w:r>
      <w:r w:rsidRPr="006F54C2">
        <w:rPr>
          <w:rFonts w:asciiTheme="majorBidi" w:hAnsiTheme="majorBidi" w:cstheme="majorBidi"/>
        </w:rPr>
        <w:t xml:space="preserve">lužby budou spočívat v následujících činnostech: </w:t>
      </w:r>
    </w:p>
    <w:p w14:paraId="030EBFFD" w14:textId="2147F241" w:rsidR="00DD4CAF" w:rsidRDefault="00DD4CAF"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DD4CAF">
        <w:rPr>
          <w:rFonts w:asciiTheme="majorBidi" w:hAnsiTheme="majorBidi" w:cstheme="majorBidi"/>
          <w:sz w:val="20"/>
          <w:szCs w:val="20"/>
        </w:rPr>
        <w:t>analýz</w:t>
      </w:r>
      <w:r>
        <w:rPr>
          <w:rFonts w:asciiTheme="majorBidi" w:hAnsiTheme="majorBidi" w:cstheme="majorBidi"/>
          <w:sz w:val="20"/>
          <w:szCs w:val="20"/>
        </w:rPr>
        <w:t>a</w:t>
      </w:r>
      <w:r w:rsidRPr="00DD4CAF">
        <w:rPr>
          <w:rFonts w:asciiTheme="majorBidi" w:hAnsiTheme="majorBidi" w:cstheme="majorBidi"/>
          <w:sz w:val="20"/>
          <w:szCs w:val="20"/>
        </w:rPr>
        <w:t xml:space="preserve"> možností a postupů pro co nejvhodnější postup v zadávacím řízení, jejich sumarizaci a předložení v podobě manažerského shrnutí </w:t>
      </w:r>
      <w:r w:rsidR="006C0D40">
        <w:rPr>
          <w:rFonts w:asciiTheme="majorBidi" w:hAnsiTheme="majorBidi" w:cstheme="majorBidi"/>
          <w:sz w:val="20"/>
          <w:szCs w:val="20"/>
        </w:rPr>
        <w:t>K</w:t>
      </w:r>
      <w:r w:rsidRPr="00DD4CAF">
        <w:rPr>
          <w:rFonts w:asciiTheme="majorBidi" w:hAnsiTheme="majorBidi" w:cstheme="majorBidi"/>
          <w:sz w:val="20"/>
          <w:szCs w:val="20"/>
        </w:rPr>
        <w:t>lientovi</w:t>
      </w:r>
    </w:p>
    <w:p w14:paraId="7BCB0CAE" w14:textId="55F7C66E"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6C0D40">
        <w:rPr>
          <w:rFonts w:asciiTheme="majorBidi" w:hAnsiTheme="majorBidi" w:cstheme="majorBidi"/>
          <w:sz w:val="20"/>
          <w:szCs w:val="20"/>
        </w:rPr>
        <w:t xml:space="preserve"> na základě rozhodnutí a pokynu Klienta</w:t>
      </w:r>
    </w:p>
    <w:p w14:paraId="37B267EC"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52499430"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zastupování klienta, jakožto zadavatele dle ustanovení § 43 zákona č. 134/2016 Sb.,</w:t>
      </w:r>
      <w:r w:rsidRPr="002C7CB3">
        <w:rPr>
          <w:rFonts w:asciiTheme="majorBidi" w:hAnsiTheme="majorBidi" w:cstheme="majorBidi"/>
          <w:sz w:val="20"/>
          <w:szCs w:val="20"/>
        </w:rPr>
        <w:br/>
        <w:t xml:space="preserve"> o zadávání veřejných zakázek</w:t>
      </w:r>
    </w:p>
    <w:p w14:paraId="6BC6CBE7"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44894E49" w14:textId="7B8E3BDD" w:rsid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r w:rsidR="00396A6F">
        <w:rPr>
          <w:rFonts w:asciiTheme="majorBidi" w:hAnsiTheme="majorBidi" w:cstheme="majorBidi"/>
          <w:sz w:val="20"/>
          <w:szCs w:val="20"/>
        </w:rPr>
        <w:t>,</w:t>
      </w:r>
    </w:p>
    <w:p w14:paraId="4CD7B27C" w14:textId="186A090F" w:rsidR="00396A6F" w:rsidRPr="00842E10" w:rsidRDefault="001A0CC9" w:rsidP="00842E10">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Pr>
          <w:rFonts w:asciiTheme="majorBidi" w:hAnsiTheme="majorBidi" w:cstheme="majorBidi"/>
          <w:sz w:val="20"/>
          <w:szCs w:val="20"/>
        </w:rPr>
        <w:t>služ</w:t>
      </w:r>
      <w:r w:rsidR="00217B7D">
        <w:rPr>
          <w:rFonts w:asciiTheme="majorBidi" w:hAnsiTheme="majorBidi" w:cstheme="majorBidi"/>
          <w:sz w:val="20"/>
          <w:szCs w:val="20"/>
        </w:rPr>
        <w:t>by</w:t>
      </w:r>
      <w:r>
        <w:rPr>
          <w:rFonts w:asciiTheme="majorBidi" w:hAnsiTheme="majorBidi" w:cstheme="majorBidi"/>
          <w:sz w:val="20"/>
          <w:szCs w:val="20"/>
        </w:rPr>
        <w:t xml:space="preserve"> související s interpretací smlouvy na </w:t>
      </w:r>
      <w:r w:rsidR="001C0E72" w:rsidRPr="001C0E72">
        <w:rPr>
          <w:rFonts w:asciiTheme="majorBidi" w:hAnsiTheme="majorBidi" w:cstheme="majorBidi"/>
          <w:sz w:val="20"/>
          <w:szCs w:val="20"/>
        </w:rPr>
        <w:t>veřejn</w:t>
      </w:r>
      <w:r w:rsidR="001C0E72">
        <w:rPr>
          <w:rFonts w:asciiTheme="majorBidi" w:hAnsiTheme="majorBidi" w:cstheme="majorBidi"/>
          <w:sz w:val="20"/>
          <w:szCs w:val="20"/>
        </w:rPr>
        <w:t>ou</w:t>
      </w:r>
      <w:r w:rsidR="001C0E72" w:rsidRPr="001C0E72">
        <w:rPr>
          <w:rFonts w:asciiTheme="majorBidi" w:hAnsiTheme="majorBidi" w:cstheme="majorBidi"/>
          <w:sz w:val="20"/>
          <w:szCs w:val="20"/>
        </w:rPr>
        <w:t xml:space="preserve"> zakázk</w:t>
      </w:r>
      <w:r w:rsidR="001C0E72">
        <w:rPr>
          <w:rFonts w:asciiTheme="majorBidi" w:hAnsiTheme="majorBidi" w:cstheme="majorBidi"/>
          <w:sz w:val="20"/>
          <w:szCs w:val="20"/>
        </w:rPr>
        <w:t>u</w:t>
      </w:r>
      <w:r w:rsidR="001C0E72" w:rsidRPr="001C0E72">
        <w:rPr>
          <w:rFonts w:asciiTheme="majorBidi" w:hAnsiTheme="majorBidi" w:cstheme="majorBidi"/>
          <w:sz w:val="20"/>
          <w:szCs w:val="20"/>
        </w:rPr>
        <w:t xml:space="preserve"> „</w:t>
      </w:r>
      <w:r w:rsidR="002C2D85">
        <w:rPr>
          <w:rFonts w:asciiTheme="majorBidi" w:hAnsiTheme="majorBidi" w:cstheme="majorBidi"/>
          <w:sz w:val="20"/>
          <w:szCs w:val="20"/>
        </w:rPr>
        <w:t>Z</w:t>
      </w:r>
      <w:r w:rsidR="002C2D85" w:rsidRPr="002C2D85">
        <w:rPr>
          <w:rFonts w:asciiTheme="majorBidi" w:hAnsiTheme="majorBidi" w:cstheme="majorBidi"/>
          <w:sz w:val="20"/>
          <w:szCs w:val="20"/>
        </w:rPr>
        <w:t>ajištění projektové dokumentace novostavby depozitární budovy pro Národní galerii v Praze (projekt 2. etapy)</w:t>
      </w:r>
      <w:r w:rsidR="00AA0476">
        <w:rPr>
          <w:rFonts w:asciiTheme="majorBidi" w:hAnsiTheme="majorBidi" w:cstheme="majorBidi"/>
          <w:sz w:val="20"/>
          <w:szCs w:val="20"/>
        </w:rPr>
        <w:t>“</w:t>
      </w:r>
      <w:r w:rsidR="001C0E72">
        <w:rPr>
          <w:rFonts w:asciiTheme="majorBidi" w:hAnsiTheme="majorBidi" w:cstheme="majorBidi"/>
          <w:sz w:val="20"/>
          <w:szCs w:val="20"/>
        </w:rPr>
        <w:t xml:space="preserve">, jakož i právních předpisů </w:t>
      </w:r>
      <w:r w:rsidR="00AA0476">
        <w:rPr>
          <w:rFonts w:asciiTheme="majorBidi" w:hAnsiTheme="majorBidi" w:cstheme="majorBidi"/>
          <w:sz w:val="20"/>
          <w:szCs w:val="20"/>
        </w:rPr>
        <w:t xml:space="preserve">v oblasti veřejného zadávání, a to v období 4 let ode dne účinnosti smlouvy na veřejnou zakázku </w:t>
      </w:r>
      <w:r w:rsidR="00AA0476" w:rsidRPr="001C0E72">
        <w:rPr>
          <w:rFonts w:asciiTheme="majorBidi" w:hAnsiTheme="majorBidi" w:cstheme="majorBidi"/>
          <w:sz w:val="20"/>
          <w:szCs w:val="20"/>
        </w:rPr>
        <w:t>„</w:t>
      </w:r>
      <w:r w:rsidR="00842E10" w:rsidRPr="00842E10">
        <w:rPr>
          <w:rFonts w:asciiTheme="majorBidi" w:hAnsiTheme="majorBidi" w:cstheme="majorBidi"/>
          <w:sz w:val="20"/>
          <w:szCs w:val="20"/>
        </w:rPr>
        <w:t>Zajištění projektové dokumentace novostavby depozitární budovy pro Národní galerii v Praze (projekt 2. etapy)</w:t>
      </w:r>
      <w:r w:rsidR="00AA0476" w:rsidRPr="00842E10">
        <w:rPr>
          <w:rFonts w:asciiTheme="majorBidi" w:hAnsiTheme="majorBidi" w:cstheme="majorBidi"/>
          <w:sz w:val="20"/>
          <w:szCs w:val="20"/>
        </w:rPr>
        <w:t>“,</w:t>
      </w:r>
    </w:p>
    <w:p w14:paraId="628D199D" w14:textId="51F1D676" w:rsid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w:t>
      </w:r>
      <w:r w:rsidR="00874199">
        <w:rPr>
          <w:rFonts w:asciiTheme="majorBidi" w:hAnsiTheme="majorBidi" w:cstheme="majorBidi"/>
        </w:rPr>
        <w:t>S</w:t>
      </w:r>
      <w:r w:rsidRPr="002C7CB3">
        <w:rPr>
          <w:rFonts w:asciiTheme="majorBidi" w:hAnsiTheme="majorBidi" w:cstheme="majorBidi"/>
        </w:rPr>
        <w:t>lužby definované v tomto bodě společně dále jen „</w:t>
      </w:r>
      <w:r w:rsidR="00874199">
        <w:rPr>
          <w:rFonts w:asciiTheme="majorBidi" w:hAnsiTheme="majorBidi" w:cstheme="majorBidi"/>
          <w:b/>
        </w:rPr>
        <w:t>Služby administrátora veřejné zakázky“)</w:t>
      </w:r>
      <w:r w:rsidRPr="002C7CB3">
        <w:rPr>
          <w:rFonts w:asciiTheme="majorBidi" w:hAnsiTheme="majorBidi" w:cstheme="majorBidi"/>
        </w:rPr>
        <w:t>“.)</w:t>
      </w:r>
    </w:p>
    <w:p w14:paraId="0D812358" w14:textId="2FD174ED" w:rsidR="00261F91" w:rsidRPr="00261F91" w:rsidRDefault="00261F91" w:rsidP="00261F91">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A50C67">
        <w:rPr>
          <w:rFonts w:asciiTheme="majorBidi" w:hAnsiTheme="majorBidi" w:cstheme="majorBidi"/>
          <w:sz w:val="20"/>
          <w:szCs w:val="20"/>
        </w:rPr>
        <w:lastRenderedPageBreak/>
        <w:t xml:space="preserve">služby poradenství (konzultací) </w:t>
      </w:r>
      <w:r w:rsidR="005F105F" w:rsidRPr="00510CFA">
        <w:rPr>
          <w:rFonts w:asciiTheme="majorBidi" w:hAnsiTheme="majorBidi" w:cstheme="majorBidi"/>
          <w:sz w:val="20"/>
          <w:szCs w:val="20"/>
        </w:rPr>
        <w:t>v oblasti spojených se zadávacím řízením</w:t>
      </w:r>
      <w:r w:rsidR="005F105F" w:rsidRPr="00A50C67" w:rsidDel="005F105F">
        <w:rPr>
          <w:rFonts w:asciiTheme="majorBidi" w:hAnsiTheme="majorBidi" w:cstheme="majorBidi"/>
          <w:sz w:val="20"/>
          <w:szCs w:val="20"/>
        </w:rPr>
        <w:t xml:space="preserve"> </w:t>
      </w:r>
      <w:r w:rsidR="005F105F">
        <w:rPr>
          <w:rFonts w:asciiTheme="majorBidi" w:hAnsiTheme="majorBidi" w:cstheme="majorBidi"/>
          <w:sz w:val="20"/>
          <w:szCs w:val="20"/>
        </w:rPr>
        <w:t xml:space="preserve">a otázkami spojenými s </w:t>
      </w:r>
      <w:r w:rsidRPr="00A50C67">
        <w:rPr>
          <w:rFonts w:asciiTheme="majorBidi" w:hAnsiTheme="majorBidi" w:cstheme="majorBidi"/>
          <w:sz w:val="20"/>
          <w:szCs w:val="20"/>
        </w:rPr>
        <w:t>architektonick</w:t>
      </w:r>
      <w:r w:rsidR="005F105F">
        <w:rPr>
          <w:rFonts w:asciiTheme="majorBidi" w:hAnsiTheme="majorBidi" w:cstheme="majorBidi"/>
          <w:sz w:val="20"/>
          <w:szCs w:val="20"/>
        </w:rPr>
        <w:t>ou</w:t>
      </w:r>
      <w:r w:rsidRPr="00A50C67">
        <w:rPr>
          <w:rFonts w:asciiTheme="majorBidi" w:hAnsiTheme="majorBidi" w:cstheme="majorBidi"/>
          <w:sz w:val="20"/>
          <w:szCs w:val="20"/>
        </w:rPr>
        <w:t xml:space="preserve"> studi</w:t>
      </w:r>
      <w:r w:rsidR="005F105F">
        <w:rPr>
          <w:rFonts w:asciiTheme="majorBidi" w:hAnsiTheme="majorBidi" w:cstheme="majorBidi"/>
          <w:sz w:val="20"/>
          <w:szCs w:val="20"/>
        </w:rPr>
        <w:t>í</w:t>
      </w:r>
      <w:r>
        <w:rPr>
          <w:rFonts w:asciiTheme="majorBidi" w:hAnsiTheme="majorBidi" w:cstheme="majorBidi"/>
          <w:sz w:val="20"/>
          <w:szCs w:val="20"/>
        </w:rPr>
        <w:t xml:space="preserve"> dle smluvní odměny uvedené v odst. 5.2 této Smlouvy</w:t>
      </w:r>
      <w:r w:rsidR="00B549C7">
        <w:rPr>
          <w:rFonts w:asciiTheme="majorBidi" w:hAnsiTheme="majorBidi" w:cstheme="majorBidi"/>
          <w:sz w:val="20"/>
          <w:szCs w:val="20"/>
        </w:rPr>
        <w:t xml:space="preserve"> (dále jen „</w:t>
      </w:r>
      <w:r w:rsidR="005E524C">
        <w:rPr>
          <w:rFonts w:asciiTheme="majorBidi" w:hAnsiTheme="majorBidi" w:cstheme="majorBidi"/>
          <w:b/>
          <w:bCs/>
          <w:sz w:val="20"/>
          <w:szCs w:val="20"/>
        </w:rPr>
        <w:t>K</w:t>
      </w:r>
      <w:r w:rsidR="00B549C7" w:rsidRPr="00B549C7">
        <w:rPr>
          <w:rFonts w:asciiTheme="majorBidi" w:hAnsiTheme="majorBidi" w:cstheme="majorBidi"/>
          <w:b/>
          <w:bCs/>
          <w:sz w:val="20"/>
          <w:szCs w:val="20"/>
        </w:rPr>
        <w:t>onzultace</w:t>
      </w:r>
      <w:r w:rsidR="00B549C7">
        <w:rPr>
          <w:rFonts w:asciiTheme="majorBidi" w:hAnsiTheme="majorBidi" w:cstheme="majorBidi"/>
          <w:sz w:val="20"/>
          <w:szCs w:val="20"/>
        </w:rPr>
        <w:t>“)</w:t>
      </w:r>
    </w:p>
    <w:p w14:paraId="5A1C86BB" w14:textId="1BFB35FB"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w:t>
      </w:r>
      <w:r w:rsidR="00874199">
        <w:rPr>
          <w:rFonts w:asciiTheme="majorBidi" w:hAnsiTheme="majorBidi" w:cstheme="majorBidi"/>
        </w:rPr>
        <w:t>S</w:t>
      </w:r>
      <w:r w:rsidRPr="002C7CB3">
        <w:rPr>
          <w:rFonts w:asciiTheme="majorBidi" w:hAnsiTheme="majorBidi" w:cstheme="majorBidi"/>
        </w:rPr>
        <w:t>lužeb</w:t>
      </w:r>
      <w:r w:rsidR="00874199">
        <w:rPr>
          <w:rFonts w:asciiTheme="majorBidi" w:hAnsiTheme="majorBidi" w:cstheme="majorBidi"/>
        </w:rPr>
        <w:t xml:space="preserve"> administrátora veřejné zakázky</w:t>
      </w:r>
      <w:r w:rsidR="00B549C7">
        <w:rPr>
          <w:rFonts w:asciiTheme="majorBidi" w:hAnsiTheme="majorBidi" w:cstheme="majorBidi"/>
        </w:rPr>
        <w:t xml:space="preserve"> a </w:t>
      </w:r>
      <w:r w:rsidR="00874199">
        <w:rPr>
          <w:rFonts w:asciiTheme="majorBidi" w:hAnsiTheme="majorBidi" w:cstheme="majorBidi"/>
        </w:rPr>
        <w:t>K</w:t>
      </w:r>
      <w:r w:rsidR="00B549C7">
        <w:rPr>
          <w:rFonts w:asciiTheme="majorBidi" w:hAnsiTheme="majorBidi" w:cstheme="majorBidi"/>
        </w:rPr>
        <w:t>onzultací</w:t>
      </w:r>
      <w:r w:rsidRPr="002C7CB3">
        <w:rPr>
          <w:rFonts w:asciiTheme="majorBidi" w:hAnsiTheme="majorBidi" w:cstheme="majorBidi"/>
        </w:rPr>
        <w:t xml:space="preserve"> odměnu podle této Smlouvy. </w:t>
      </w:r>
    </w:p>
    <w:p w14:paraId="1369A6F4" w14:textId="4A8F51F3"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w:t>
      </w:r>
      <w:r w:rsidR="00895C3E">
        <w:rPr>
          <w:rFonts w:asciiTheme="majorBidi" w:hAnsiTheme="majorBidi" w:cstheme="majorBidi"/>
        </w:rPr>
        <w:t>S</w:t>
      </w:r>
      <w:r w:rsidRPr="002C7CB3">
        <w:rPr>
          <w:rFonts w:asciiTheme="majorBidi" w:hAnsiTheme="majorBidi" w:cstheme="majorBidi"/>
        </w:rPr>
        <w:t xml:space="preserve">lužby poskytovány jen v rámci právního řádu České republiky, přičemž pro takový případ je dohodnuto a Klient bere na vědomí, že KGS neponese odpovědnost za dopady poskytovaných </w:t>
      </w:r>
      <w:r w:rsidR="00895C3E">
        <w:rPr>
          <w:rFonts w:asciiTheme="majorBidi" w:hAnsiTheme="majorBidi" w:cstheme="majorBidi"/>
        </w:rPr>
        <w:t>S</w:t>
      </w:r>
      <w:r w:rsidRPr="002C7CB3">
        <w:rPr>
          <w:rFonts w:asciiTheme="majorBidi" w:hAnsiTheme="majorBidi" w:cstheme="majorBidi"/>
        </w:rPr>
        <w:t xml:space="preserve">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57368B26"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6" w:name="_Toc473094402"/>
      <w:r w:rsidRPr="002C7CB3">
        <w:rPr>
          <w:rFonts w:asciiTheme="majorBidi" w:hAnsiTheme="majorBidi" w:cstheme="majorBidi"/>
          <w:szCs w:val="20"/>
        </w:rPr>
        <w:t>Práva a povinnosti KGS</w:t>
      </w:r>
      <w:bookmarkEnd w:id="3"/>
      <w:bookmarkEnd w:id="4"/>
      <w:bookmarkEnd w:id="5"/>
      <w:bookmarkEnd w:id="6"/>
    </w:p>
    <w:p w14:paraId="62850699" w14:textId="49441593"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je při poskytování </w:t>
      </w:r>
      <w:r w:rsidR="00895C3E">
        <w:rPr>
          <w:rFonts w:asciiTheme="majorBidi" w:hAnsiTheme="majorBidi" w:cstheme="majorBidi"/>
        </w:rPr>
        <w:t>S</w:t>
      </w:r>
      <w:r w:rsidRPr="002C7CB3">
        <w:rPr>
          <w:rFonts w:asciiTheme="majorBidi" w:hAnsiTheme="majorBidi" w:cstheme="majorBidi"/>
        </w:rPr>
        <w:t>lužeb vázána obecně závaznými právními předpisy a v jejich mezích příkazy Klienta, resp. jeho pokyny, pokud nejsou v rozporu s právním nebo stavovským předpisem.</w:t>
      </w:r>
    </w:p>
    <w:p w14:paraId="245AF499"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50666354" w14:textId="6093CD02"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je při poskytování </w:t>
      </w:r>
      <w:r w:rsidR="00895C3E">
        <w:rPr>
          <w:rFonts w:asciiTheme="majorBidi" w:hAnsiTheme="majorBidi" w:cstheme="majorBidi"/>
        </w:rPr>
        <w:t>S</w:t>
      </w:r>
      <w:r w:rsidRPr="002C7CB3">
        <w:rPr>
          <w:rFonts w:asciiTheme="majorBidi" w:hAnsiTheme="majorBidi" w:cstheme="majorBidi"/>
        </w:rPr>
        <w:t>lužeb povinna:</w:t>
      </w:r>
    </w:p>
    <w:p w14:paraId="02FD6DE1"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 které jsou KGS známy;</w:t>
      </w:r>
    </w:p>
    <w:p w14:paraId="4F6CF47A"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21EBDED1"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70CFB105" w14:textId="5968A939"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w:t>
      </w:r>
      <w:r w:rsidR="00895C3E">
        <w:rPr>
          <w:rFonts w:asciiTheme="majorBidi" w:hAnsiTheme="majorBidi" w:cstheme="majorBidi"/>
        </w:rPr>
        <w:t>S</w:t>
      </w:r>
      <w:r w:rsidRPr="002C7CB3">
        <w:rPr>
          <w:rFonts w:asciiTheme="majorBidi" w:hAnsiTheme="majorBidi" w:cstheme="majorBidi"/>
        </w:rPr>
        <w:t xml:space="preserve">lužeb může podle § 26 Zákona o advokacii dát zastoupit jiným advokátem, advokátním koncipientem či jiným zaměstnancem. Odpovědnost KGS za řádné a včasné poskytování  </w:t>
      </w:r>
      <w:r w:rsidR="00895C3E">
        <w:rPr>
          <w:rFonts w:asciiTheme="majorBidi" w:hAnsiTheme="majorBidi" w:cstheme="majorBidi"/>
        </w:rPr>
        <w:t>S</w:t>
      </w:r>
      <w:r w:rsidRPr="002C7CB3">
        <w:rPr>
          <w:rFonts w:asciiTheme="majorBidi" w:hAnsiTheme="majorBidi" w:cstheme="majorBidi"/>
        </w:rPr>
        <w:t>lužeb podle Zákona o advokacii tím není dotčena.</w:t>
      </w:r>
    </w:p>
    <w:p w14:paraId="6AC6F663" w14:textId="2DA5520D"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Není-li v této Smlouvě dále stanoveno jinak, pak advokáti poskytující jménem KGS  </w:t>
      </w:r>
      <w:r w:rsidR="00895C3E">
        <w:rPr>
          <w:rFonts w:asciiTheme="majorBidi" w:hAnsiTheme="majorBidi" w:cstheme="majorBidi"/>
        </w:rPr>
        <w:t>S</w:t>
      </w:r>
      <w:r w:rsidRPr="002C7CB3">
        <w:rPr>
          <w:rFonts w:asciiTheme="majorBidi" w:hAnsiTheme="majorBidi" w:cstheme="majorBidi"/>
        </w:rPr>
        <w:t>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6DE7319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59676BC4" w14:textId="3A49803C"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w:t>
      </w:r>
      <w:r w:rsidR="00895C3E">
        <w:rPr>
          <w:rFonts w:asciiTheme="majorBidi" w:hAnsiTheme="majorBidi" w:cstheme="majorBidi"/>
        </w:rPr>
        <w:t>S</w:t>
      </w:r>
      <w:r w:rsidRPr="002C7CB3">
        <w:rPr>
          <w:rFonts w:asciiTheme="majorBidi" w:hAnsiTheme="majorBidi" w:cstheme="majorBidi"/>
        </w:rPr>
        <w:t>lužeb v souladu se zákonnými a stavovskými předpisy. Smluvní strany se dohodly, že KGS nenese odpovědnost za zneužití, poškození či ztrátu dokumentů Klienta vzniklé v důsledku protiprávného jednání jakékoli třetí osoby.</w:t>
      </w:r>
    </w:p>
    <w:p w14:paraId="6F9E114C"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473094403"/>
      <w:r w:rsidRPr="002C7CB3">
        <w:rPr>
          <w:rFonts w:asciiTheme="majorBidi" w:hAnsiTheme="majorBidi" w:cstheme="majorBidi"/>
          <w:szCs w:val="20"/>
        </w:rPr>
        <w:t>Práva a povinnosti Klienta</w:t>
      </w:r>
      <w:bookmarkEnd w:id="7"/>
      <w:bookmarkEnd w:id="8"/>
      <w:bookmarkEnd w:id="9"/>
      <w:bookmarkEnd w:id="10"/>
    </w:p>
    <w:p w14:paraId="1E0A7B4F" w14:textId="353CD085"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w:t>
      </w:r>
      <w:r w:rsidR="00895C3E">
        <w:rPr>
          <w:rFonts w:asciiTheme="majorBidi" w:hAnsiTheme="majorBidi" w:cstheme="majorBidi"/>
          <w:snapToGrid w:val="0"/>
        </w:rPr>
        <w:t>S</w:t>
      </w:r>
      <w:r w:rsidRPr="002C7CB3">
        <w:rPr>
          <w:rFonts w:asciiTheme="majorBidi" w:hAnsiTheme="majorBidi" w:cstheme="majorBidi"/>
          <w:snapToGrid w:val="0"/>
        </w:rPr>
        <w:t xml:space="preserve">lužeb, zejména sdělovat včasné, pravdivé a úplné informace potřebné k poskytování </w:t>
      </w:r>
      <w:r w:rsidR="00895C3E">
        <w:rPr>
          <w:rFonts w:asciiTheme="majorBidi" w:hAnsiTheme="majorBidi" w:cstheme="majorBidi"/>
          <w:snapToGrid w:val="0"/>
        </w:rPr>
        <w:t>S</w:t>
      </w:r>
      <w:r w:rsidRPr="002C7CB3">
        <w:rPr>
          <w:rFonts w:asciiTheme="majorBidi" w:hAnsiTheme="majorBidi" w:cstheme="majorBidi"/>
          <w:snapToGrid w:val="0"/>
        </w:rPr>
        <w:t>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 xml:space="preserve">KGS není povinna ověřovat správnost a úplnost údajů, které jí budou ze strany Klienta </w:t>
      </w:r>
      <w:r w:rsidRPr="002C7CB3">
        <w:rPr>
          <w:rFonts w:asciiTheme="majorBidi" w:hAnsiTheme="majorBidi" w:cstheme="majorBidi"/>
          <w:snapToGrid w:val="0"/>
        </w:rPr>
        <w:lastRenderedPageBreak/>
        <w:t>poskytovány</w:t>
      </w:r>
      <w:r w:rsidRPr="002C7CB3">
        <w:rPr>
          <w:rFonts w:asciiTheme="majorBidi" w:hAnsiTheme="majorBidi" w:cstheme="majorBidi"/>
        </w:rPr>
        <w:t xml:space="preserve">. V případě, že KGS z prostudování podkladů zjistí, že tyto jsou neúplné, vyzve klienta k jejich dodání. </w:t>
      </w:r>
    </w:p>
    <w:p w14:paraId="1329525B" w14:textId="12672AB0"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Svým podpisem dále Klient uděluje KGS a osobám spolupracujícím s KGS v rámci poskytování  </w:t>
      </w:r>
      <w:r w:rsidR="00895C3E">
        <w:rPr>
          <w:rFonts w:asciiTheme="majorBidi" w:hAnsiTheme="majorBidi" w:cstheme="majorBidi"/>
        </w:rPr>
        <w:t>S</w:t>
      </w:r>
      <w:r w:rsidRPr="002C7CB3">
        <w:rPr>
          <w:rFonts w:asciiTheme="majorBidi" w:hAnsiTheme="majorBidi" w:cstheme="majorBidi"/>
        </w:rPr>
        <w:t>lužeb v souladu se zákonem č. 1</w:t>
      </w:r>
      <w:r w:rsidR="00895C3E">
        <w:rPr>
          <w:rFonts w:asciiTheme="majorBidi" w:hAnsiTheme="majorBidi" w:cstheme="majorBidi"/>
        </w:rPr>
        <w:t>10</w:t>
      </w:r>
      <w:r w:rsidRPr="002C7CB3">
        <w:rPr>
          <w:rFonts w:asciiTheme="majorBidi" w:hAnsiTheme="majorBidi" w:cstheme="majorBidi"/>
        </w:rPr>
        <w:t>/20</w:t>
      </w:r>
      <w:r w:rsidR="00895C3E">
        <w:rPr>
          <w:rFonts w:asciiTheme="majorBidi" w:hAnsiTheme="majorBidi" w:cstheme="majorBidi"/>
        </w:rPr>
        <w:t>19</w:t>
      </w:r>
      <w:r w:rsidRPr="002C7CB3">
        <w:rPr>
          <w:rFonts w:asciiTheme="majorBidi" w:hAnsiTheme="majorBidi" w:cstheme="majorBidi"/>
        </w:rPr>
        <w:t xml:space="preserve"> Sb., o </w:t>
      </w:r>
      <w:r w:rsidR="00895C3E">
        <w:rPr>
          <w:rFonts w:asciiTheme="majorBidi" w:hAnsiTheme="majorBidi" w:cstheme="majorBidi"/>
        </w:rPr>
        <w:t>zpracování osobních údajů</w:t>
      </w:r>
      <w:r w:rsidRPr="002C7CB3">
        <w:rPr>
          <w:rFonts w:asciiTheme="majorBidi" w:hAnsiTheme="majorBidi" w:cstheme="majorBidi"/>
        </w:rPr>
        <w:t>, v platném znění (dále jen „</w:t>
      </w:r>
      <w:r w:rsidR="006347EC" w:rsidRPr="00510CFA">
        <w:rPr>
          <w:rFonts w:asciiTheme="majorBidi" w:hAnsiTheme="majorBidi" w:cstheme="majorBidi"/>
          <w:b/>
          <w:bCs/>
        </w:rPr>
        <w:t>Adaptační</w:t>
      </w:r>
      <w:r w:rsidR="006347EC">
        <w:rPr>
          <w:rFonts w:asciiTheme="majorBidi" w:hAnsiTheme="majorBidi" w:cstheme="majorBidi"/>
        </w:rPr>
        <w:t xml:space="preserve"> </w:t>
      </w:r>
      <w:r w:rsidR="006347EC">
        <w:rPr>
          <w:rFonts w:asciiTheme="majorBidi" w:hAnsiTheme="majorBidi" w:cstheme="majorBidi"/>
          <w:b/>
          <w:bCs/>
        </w:rPr>
        <w:t>z</w:t>
      </w:r>
      <w:r w:rsidR="006347EC" w:rsidRPr="00510CFA">
        <w:rPr>
          <w:rFonts w:asciiTheme="majorBidi" w:hAnsiTheme="majorBidi" w:cstheme="majorBidi"/>
          <w:b/>
          <w:bCs/>
        </w:rPr>
        <w:t>ákon</w:t>
      </w:r>
      <w:r w:rsidR="006347EC">
        <w:rPr>
          <w:rFonts w:asciiTheme="majorBidi" w:hAnsiTheme="majorBidi" w:cstheme="majorBidi"/>
        </w:rPr>
        <w:t>“</w:t>
      </w:r>
      <w:r w:rsidRPr="002C7CB3">
        <w:rPr>
          <w:rFonts w:asciiTheme="majorBidi" w:hAnsiTheme="majorBidi" w:cstheme="majorBidi"/>
        </w:rPr>
        <w:t xml:space="preserve">“),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w:t>
      </w:r>
      <w:r w:rsidR="006347EC" w:rsidRPr="00510CFA">
        <w:rPr>
          <w:rFonts w:asciiTheme="majorBidi" w:hAnsiTheme="majorBidi" w:cstheme="majorBidi"/>
          <w:b/>
          <w:bCs/>
        </w:rPr>
        <w:t>Adaptačního zákona</w:t>
      </w:r>
      <w:r w:rsidRPr="002C7CB3">
        <w:rPr>
          <w:rFonts w:asciiTheme="majorBidi" w:hAnsiTheme="majorBidi" w:cstheme="majorBidi"/>
        </w:rPr>
        <w:t>, včetně práva tento souhlas kdykoli písemnou cestou odvolat. KGS oznamuje Klientovi a Klient bere na vědomí, že prostory KGS jsou monitorovány průmyslovými kamerami.</w:t>
      </w:r>
    </w:p>
    <w:p w14:paraId="33491991"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1666A579"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udělovat KGS dle jejích požadavků příslušné plné moci tak, aby KGS mohla řádně a včas vykonávat svou činnost.</w:t>
      </w:r>
    </w:p>
    <w:p w14:paraId="7AE6C59B"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0237C36C" w14:textId="7E945B8D"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p>
    <w:p w14:paraId="3050C04E" w14:textId="42ED3F23"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že v případě písemné žádosti KGS vystaví do deseti (10) dní od doručení žádosti písemnou referenci o spolupráci s KGS, obsahující mimo jiné období trvání spolupráce Klienta a KGS, oblast a celkový rozsah poskytovaných </w:t>
      </w:r>
      <w:r w:rsidR="002B0C57">
        <w:rPr>
          <w:rFonts w:asciiTheme="majorBidi" w:hAnsiTheme="majorBidi" w:cstheme="majorBidi"/>
        </w:rPr>
        <w:t>S</w:t>
      </w:r>
      <w:r w:rsidRPr="002C7CB3">
        <w:rPr>
          <w:rFonts w:asciiTheme="majorBidi" w:hAnsiTheme="majorBidi" w:cstheme="majorBidi"/>
        </w:rPr>
        <w:t xml:space="preserve">lužeb, hodnotu transakcí, jichž se týkaly </w:t>
      </w:r>
      <w:r w:rsidR="006347EC">
        <w:rPr>
          <w:rFonts w:asciiTheme="majorBidi" w:hAnsiTheme="majorBidi" w:cstheme="majorBidi"/>
        </w:rPr>
        <w:t>S</w:t>
      </w:r>
      <w:r w:rsidRPr="002C7CB3">
        <w:rPr>
          <w:rFonts w:asciiTheme="majorBidi" w:hAnsiTheme="majorBidi" w:cstheme="majorBidi"/>
        </w:rPr>
        <w:t xml:space="preserve">lužby poskytnuté ze strany KGS, identifikaci smluvních partnerů a případné další informace vyžádané KGS. Klient bere na vědomí, že jeho písemná reference dle předchozí věty může být použita při účasti KGS ve veřejných zakázkách na poskytování </w:t>
      </w:r>
      <w:r w:rsidR="002B0C57">
        <w:rPr>
          <w:rFonts w:asciiTheme="majorBidi" w:hAnsiTheme="majorBidi" w:cstheme="majorBidi"/>
        </w:rPr>
        <w:t>S</w:t>
      </w:r>
      <w:r w:rsidRPr="002C7CB3">
        <w:rPr>
          <w:rFonts w:asciiTheme="majorBidi" w:hAnsiTheme="majorBidi" w:cstheme="majorBidi"/>
        </w:rPr>
        <w:t>lužeb.</w:t>
      </w:r>
    </w:p>
    <w:p w14:paraId="24EE416A" w14:textId="52622709"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souhlasí s tím, že KGS může pro účely své propagace a prezentace uvádět název Klienta a obecný popis významných případů  </w:t>
      </w:r>
      <w:r w:rsidR="002B0C57">
        <w:rPr>
          <w:rFonts w:asciiTheme="majorBidi" w:hAnsiTheme="majorBidi" w:cstheme="majorBidi"/>
        </w:rPr>
        <w:t>S</w:t>
      </w:r>
      <w:r w:rsidRPr="002C7CB3">
        <w:rPr>
          <w:rFonts w:asciiTheme="majorBidi" w:hAnsiTheme="majorBidi" w:cstheme="majorBidi"/>
        </w:rPr>
        <w:t>lužby, které mu poskytla.</w:t>
      </w:r>
    </w:p>
    <w:p w14:paraId="6350382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787164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je povinen platit odměnu a náhrady podle článku 5 této Smlouvy. </w:t>
      </w:r>
    </w:p>
    <w:p w14:paraId="346F2B31"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4730944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27D8B884"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402B5EE5" w14:textId="1A807364"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vzájemná komunikace Klienta a KGS ve věcech </w:t>
      </w:r>
      <w:r w:rsidR="002B0C57">
        <w:rPr>
          <w:rFonts w:asciiTheme="majorBidi" w:hAnsiTheme="majorBidi" w:cstheme="majorBidi"/>
        </w:rPr>
        <w:t>S</w:t>
      </w:r>
      <w:r w:rsidRPr="002C7CB3">
        <w:rPr>
          <w:rFonts w:asciiTheme="majorBidi" w:hAnsiTheme="majorBidi" w:cstheme="majorBidi"/>
        </w:rPr>
        <w:t>lužeb probíhá i jen ústní formou. KGS si může vyžádat písemné potvrzení ústního pokynu Klienta, přičemž v takovém případě pak bez doručení písemného potvrzení ústního pokynu není KGS povinna ústní pokyn splnit.</w:t>
      </w:r>
    </w:p>
    <w:p w14:paraId="5AE440D8"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4730944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14:paraId="7461F996" w14:textId="6BFC6DFB" w:rsidR="00B549C7" w:rsidRDefault="002C7CB3" w:rsidP="00851AF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Klient se zavazuje uhradit KGS smluvní odměnu stanovenou jako jednorázová odměna za poskytnutí </w:t>
      </w:r>
      <w:r w:rsidR="006347EC">
        <w:rPr>
          <w:rFonts w:asciiTheme="majorBidi" w:hAnsiTheme="majorBidi" w:cstheme="majorBidi"/>
        </w:rPr>
        <w:t>S</w:t>
      </w:r>
      <w:r w:rsidRPr="005E524C">
        <w:rPr>
          <w:rFonts w:asciiTheme="majorBidi" w:hAnsiTheme="majorBidi" w:cstheme="majorBidi"/>
        </w:rPr>
        <w:t>lužeb</w:t>
      </w:r>
      <w:r w:rsidR="006347EC">
        <w:rPr>
          <w:rFonts w:asciiTheme="majorBidi" w:hAnsiTheme="majorBidi" w:cstheme="majorBidi"/>
        </w:rPr>
        <w:t xml:space="preserve"> administrátora veřejné zakázky</w:t>
      </w:r>
      <w:r w:rsidRPr="005E524C">
        <w:rPr>
          <w:rFonts w:asciiTheme="majorBidi" w:hAnsiTheme="majorBidi" w:cstheme="majorBidi"/>
        </w:rPr>
        <w:t xml:space="preserve"> uvedených v odst. 1.1., a to </w:t>
      </w:r>
      <w:r w:rsidR="005E524C" w:rsidRPr="005E524C">
        <w:rPr>
          <w:rFonts w:asciiTheme="majorBidi" w:hAnsiTheme="majorBidi" w:cstheme="majorBidi"/>
          <w:b/>
          <w:bCs/>
        </w:rPr>
        <w:t>390.</w:t>
      </w:r>
      <w:r w:rsidR="00F37E49" w:rsidRPr="005E524C">
        <w:rPr>
          <w:rFonts w:asciiTheme="majorBidi" w:hAnsiTheme="majorBidi" w:cstheme="majorBidi"/>
          <w:b/>
          <w:bCs/>
        </w:rPr>
        <w:t>000</w:t>
      </w:r>
      <w:r w:rsidR="00A46A8F" w:rsidRPr="005E524C">
        <w:rPr>
          <w:rFonts w:asciiTheme="majorBidi" w:hAnsiTheme="majorBidi" w:cstheme="majorBidi"/>
          <w:b/>
          <w:bCs/>
        </w:rPr>
        <w:t>,- Kč</w:t>
      </w:r>
      <w:r w:rsidRPr="005E524C">
        <w:rPr>
          <w:rFonts w:asciiTheme="majorBidi" w:hAnsiTheme="majorBidi" w:cstheme="majorBidi"/>
        </w:rPr>
        <w:t xml:space="preserve"> (slovy: </w:t>
      </w:r>
      <w:r w:rsidR="005E524C" w:rsidRPr="005E524C">
        <w:rPr>
          <w:rFonts w:asciiTheme="majorBidi" w:hAnsiTheme="majorBidi" w:cstheme="majorBidi"/>
        </w:rPr>
        <w:t>tři</w:t>
      </w:r>
      <w:r w:rsidR="005F105F">
        <w:rPr>
          <w:rFonts w:asciiTheme="majorBidi" w:hAnsiTheme="majorBidi" w:cstheme="majorBidi"/>
        </w:rPr>
        <w:t xml:space="preserve"> </w:t>
      </w:r>
      <w:r w:rsidR="005E524C" w:rsidRPr="005E524C">
        <w:rPr>
          <w:rFonts w:asciiTheme="majorBidi" w:hAnsiTheme="majorBidi" w:cstheme="majorBidi"/>
        </w:rPr>
        <w:t>sta devadesát</w:t>
      </w:r>
      <w:r w:rsidRPr="005E524C">
        <w:rPr>
          <w:rFonts w:asciiTheme="majorBidi" w:hAnsiTheme="majorBidi" w:cstheme="majorBidi"/>
        </w:rPr>
        <w:t xml:space="preserve"> tisíc korun českých) bez DPH</w:t>
      </w:r>
      <w:r w:rsidR="00510CFA">
        <w:rPr>
          <w:rFonts w:asciiTheme="majorBidi" w:hAnsiTheme="majorBidi" w:cstheme="majorBidi"/>
        </w:rPr>
        <w:t>.</w:t>
      </w:r>
      <w:r w:rsidR="006347EC">
        <w:rPr>
          <w:rFonts w:asciiTheme="majorBidi" w:hAnsiTheme="majorBidi" w:cstheme="majorBidi"/>
        </w:rPr>
        <w:t xml:space="preserve"> </w:t>
      </w:r>
    </w:p>
    <w:p w14:paraId="01988D84" w14:textId="7F7CB0DD" w:rsidR="002C7CB3" w:rsidRPr="005E524C" w:rsidRDefault="00B549C7" w:rsidP="005E524C">
      <w:pPr>
        <w:pStyle w:val="Nadpis2-BS"/>
        <w:tabs>
          <w:tab w:val="clear" w:pos="1134"/>
          <w:tab w:val="num" w:pos="567"/>
        </w:tabs>
        <w:spacing w:before="0" w:after="120" w:line="276" w:lineRule="auto"/>
        <w:ind w:left="567" w:hanging="567"/>
        <w:rPr>
          <w:rFonts w:asciiTheme="majorBidi" w:hAnsiTheme="majorBidi" w:cstheme="majorBidi"/>
        </w:rPr>
      </w:pPr>
      <w:r w:rsidRPr="005E524C">
        <w:rPr>
          <w:rFonts w:asciiTheme="majorBidi" w:hAnsiTheme="majorBidi" w:cstheme="majorBidi"/>
        </w:rPr>
        <w:t>Klient se zavazuje uhradit KGS smluvní odměnu stanovenou</w:t>
      </w:r>
      <w:r w:rsidR="00BE0899" w:rsidRPr="005E524C">
        <w:rPr>
          <w:rFonts w:asciiTheme="majorBidi" w:hAnsiTheme="majorBidi" w:cstheme="majorBidi"/>
        </w:rPr>
        <w:t xml:space="preserve"> za jednu hodinu poskytnutí </w:t>
      </w:r>
      <w:r w:rsidR="006347EC">
        <w:rPr>
          <w:rFonts w:asciiTheme="majorBidi" w:hAnsiTheme="majorBidi" w:cstheme="majorBidi"/>
        </w:rPr>
        <w:t>K</w:t>
      </w:r>
      <w:r w:rsidR="00BE0899" w:rsidRPr="005E524C">
        <w:rPr>
          <w:rFonts w:asciiTheme="majorBidi" w:hAnsiTheme="majorBidi" w:cstheme="majorBidi"/>
        </w:rPr>
        <w:t>onzultace (</w:t>
      </w:r>
      <w:r w:rsidR="005F105F" w:rsidRPr="00994241">
        <w:rPr>
          <w:rFonts w:asciiTheme="majorBidi" w:hAnsiTheme="majorBidi" w:cstheme="majorBidi"/>
        </w:rPr>
        <w:t>v oblasti spojených se zadávacím řízením</w:t>
      </w:r>
      <w:r w:rsidR="005F105F" w:rsidRPr="00A50C67" w:rsidDel="005F105F">
        <w:rPr>
          <w:rFonts w:asciiTheme="majorBidi" w:hAnsiTheme="majorBidi" w:cstheme="majorBidi"/>
        </w:rPr>
        <w:t xml:space="preserve"> </w:t>
      </w:r>
      <w:r w:rsidR="005F105F">
        <w:rPr>
          <w:rFonts w:asciiTheme="majorBidi" w:hAnsiTheme="majorBidi" w:cstheme="majorBidi"/>
        </w:rPr>
        <w:t xml:space="preserve">a otázkami spojenými s </w:t>
      </w:r>
      <w:r w:rsidR="005F105F" w:rsidRPr="00A50C67">
        <w:rPr>
          <w:rFonts w:asciiTheme="majorBidi" w:hAnsiTheme="majorBidi" w:cstheme="majorBidi"/>
        </w:rPr>
        <w:t>architektonick</w:t>
      </w:r>
      <w:r w:rsidR="005F105F">
        <w:rPr>
          <w:rFonts w:asciiTheme="majorBidi" w:hAnsiTheme="majorBidi" w:cstheme="majorBidi"/>
        </w:rPr>
        <w:t>ou</w:t>
      </w:r>
      <w:r w:rsidR="005F105F" w:rsidRPr="00A50C67">
        <w:rPr>
          <w:rFonts w:asciiTheme="majorBidi" w:hAnsiTheme="majorBidi" w:cstheme="majorBidi"/>
        </w:rPr>
        <w:t xml:space="preserve"> studi</w:t>
      </w:r>
      <w:r w:rsidR="005F105F">
        <w:rPr>
          <w:rFonts w:asciiTheme="majorBidi" w:hAnsiTheme="majorBidi" w:cstheme="majorBidi"/>
        </w:rPr>
        <w:t>í</w:t>
      </w:r>
      <w:r w:rsidR="00BE0899" w:rsidRPr="005E524C">
        <w:rPr>
          <w:rFonts w:asciiTheme="majorBidi" w:hAnsiTheme="majorBidi" w:cstheme="majorBidi"/>
        </w:rPr>
        <w:t>) dle odst. 1.1</w:t>
      </w:r>
      <w:r w:rsidRPr="005E524C">
        <w:rPr>
          <w:rFonts w:asciiTheme="majorBidi" w:hAnsiTheme="majorBidi" w:cstheme="majorBidi"/>
        </w:rPr>
        <w:t xml:space="preserve"> </w:t>
      </w:r>
      <w:r w:rsidR="00D63F55" w:rsidRPr="005E524C">
        <w:rPr>
          <w:rFonts w:asciiTheme="majorBidi" w:hAnsiTheme="majorBidi" w:cstheme="majorBidi"/>
        </w:rPr>
        <w:t xml:space="preserve">ve výši </w:t>
      </w:r>
      <w:r w:rsidR="00D63F55" w:rsidRPr="005E524C">
        <w:rPr>
          <w:rFonts w:asciiTheme="majorBidi" w:hAnsiTheme="majorBidi" w:cstheme="majorBidi"/>
          <w:b/>
          <w:bCs/>
        </w:rPr>
        <w:t>1</w:t>
      </w:r>
      <w:r w:rsidR="005E524C" w:rsidRPr="005E524C">
        <w:rPr>
          <w:rFonts w:asciiTheme="majorBidi" w:hAnsiTheme="majorBidi" w:cstheme="majorBidi"/>
          <w:b/>
          <w:bCs/>
        </w:rPr>
        <w:t>.9</w:t>
      </w:r>
      <w:r w:rsidR="00D63F55" w:rsidRPr="005E524C">
        <w:rPr>
          <w:rFonts w:asciiTheme="majorBidi" w:hAnsiTheme="majorBidi" w:cstheme="majorBidi"/>
          <w:b/>
          <w:bCs/>
        </w:rPr>
        <w:t xml:space="preserve">00,- </w:t>
      </w:r>
      <w:r w:rsidR="005E524C" w:rsidRPr="005E524C">
        <w:rPr>
          <w:rFonts w:asciiTheme="majorBidi" w:hAnsiTheme="majorBidi" w:cstheme="majorBidi"/>
          <w:b/>
          <w:bCs/>
        </w:rPr>
        <w:t>K</w:t>
      </w:r>
      <w:r w:rsidR="00D63F55" w:rsidRPr="005E524C">
        <w:rPr>
          <w:rFonts w:asciiTheme="majorBidi" w:hAnsiTheme="majorBidi" w:cstheme="majorBidi"/>
          <w:b/>
          <w:bCs/>
        </w:rPr>
        <w:t>č</w:t>
      </w:r>
      <w:r w:rsidR="00D63F55" w:rsidRPr="005E524C">
        <w:rPr>
          <w:rFonts w:asciiTheme="majorBidi" w:hAnsiTheme="majorBidi" w:cstheme="majorBidi"/>
        </w:rPr>
        <w:t xml:space="preserve"> (slovy: </w:t>
      </w:r>
      <w:r w:rsidR="005E524C" w:rsidRPr="005E524C">
        <w:rPr>
          <w:rFonts w:asciiTheme="majorBidi" w:hAnsiTheme="majorBidi" w:cstheme="majorBidi"/>
        </w:rPr>
        <w:t>tisíc devět set</w:t>
      </w:r>
      <w:r w:rsidR="00D63F55" w:rsidRPr="005E524C">
        <w:rPr>
          <w:rFonts w:asciiTheme="majorBidi" w:hAnsiTheme="majorBidi" w:cstheme="majorBidi"/>
        </w:rPr>
        <w:t xml:space="preserve"> korun českých) bez DPH</w:t>
      </w:r>
      <w:r w:rsidR="00510CFA">
        <w:rPr>
          <w:rFonts w:asciiTheme="majorBidi" w:hAnsiTheme="majorBidi" w:cstheme="majorBidi"/>
        </w:rPr>
        <w:t>, přičemž celková cena za plnění poskytnuté dle tohoto odstavce nepřesáhne za dobu trvání Smlouvy částku 400.000,- Kč (slovy: čtyři sta tisíc korun českých) bez DPH</w:t>
      </w:r>
    </w:p>
    <w:p w14:paraId="35CDB779" w14:textId="0C4D46DF" w:rsidR="00DE039E" w:rsidRPr="00A46A8F" w:rsidRDefault="002C7CB3" w:rsidP="00A46A8F">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dle předchozí</w:t>
      </w:r>
      <w:r w:rsidR="006347EC">
        <w:rPr>
          <w:rFonts w:asciiTheme="majorBidi" w:hAnsiTheme="majorBidi" w:cstheme="majorBidi"/>
        </w:rPr>
        <w:t>ch</w:t>
      </w:r>
      <w:r w:rsidRPr="002C7CB3">
        <w:rPr>
          <w:rFonts w:asciiTheme="majorBidi" w:hAnsiTheme="majorBidi" w:cstheme="majorBidi"/>
        </w:rPr>
        <w:t xml:space="preserve"> odstavc</w:t>
      </w:r>
      <w:r w:rsidR="006347EC">
        <w:rPr>
          <w:rFonts w:asciiTheme="majorBidi" w:hAnsiTheme="majorBidi" w:cstheme="majorBidi"/>
        </w:rPr>
        <w:t>ů</w:t>
      </w:r>
      <w:r w:rsidRPr="002C7CB3">
        <w:rPr>
          <w:rFonts w:asciiTheme="majorBidi" w:hAnsiTheme="majorBidi" w:cstheme="majorBidi"/>
        </w:rPr>
        <w:t xml:space="preserve"> obsahuje kancelářské náklady spojené s poskytováním </w:t>
      </w:r>
      <w:r w:rsidR="002B0C57">
        <w:rPr>
          <w:rFonts w:asciiTheme="majorBidi" w:hAnsiTheme="majorBidi" w:cstheme="majorBidi"/>
        </w:rPr>
        <w:t>S</w:t>
      </w:r>
      <w:r w:rsidRPr="002C7CB3">
        <w:rPr>
          <w:rFonts w:asciiTheme="majorBidi" w:hAnsiTheme="majorBidi" w:cstheme="majorBidi"/>
        </w:rPr>
        <w:t xml:space="preserve">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0046BC8" w14:textId="7AC9350C"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nárok na odměnu za poskytování Služeb sjednanou v odst. 5.1. </w:t>
      </w:r>
      <w:r w:rsidR="00200336">
        <w:rPr>
          <w:rFonts w:asciiTheme="majorBidi" w:hAnsiTheme="majorBidi" w:cstheme="majorBidi"/>
        </w:rPr>
        <w:t xml:space="preserve">a 5.2. </w:t>
      </w:r>
      <w:r w:rsidRPr="002C7CB3">
        <w:rPr>
          <w:rFonts w:asciiTheme="majorBidi" w:hAnsiTheme="majorBidi" w:cstheme="majorBidi"/>
        </w:rPr>
        <w:t>vzniká KGS následovně:</w:t>
      </w:r>
    </w:p>
    <w:p w14:paraId="34A7B4CB" w14:textId="57B00B0D" w:rsid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Nárok na úhradu celé části odměny</w:t>
      </w:r>
      <w:r w:rsidR="00200336">
        <w:rPr>
          <w:rFonts w:asciiTheme="majorBidi" w:hAnsiTheme="majorBidi" w:cstheme="majorBidi"/>
        </w:rPr>
        <w:t xml:space="preserve"> dle 5.1.</w:t>
      </w:r>
      <w:r w:rsidRPr="002C7CB3">
        <w:rPr>
          <w:rFonts w:asciiTheme="majorBidi" w:hAnsiTheme="majorBidi" w:cstheme="majorBidi"/>
        </w:rPr>
        <w:t xml:space="preserve"> vzniká až po ukončení výběrového řízení.</w:t>
      </w:r>
    </w:p>
    <w:p w14:paraId="1F11D52F" w14:textId="27771347" w:rsidR="00200336" w:rsidRDefault="00200336"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Nárok na úhradu</w:t>
      </w:r>
      <w:r>
        <w:rPr>
          <w:rFonts w:asciiTheme="majorBidi" w:hAnsiTheme="majorBidi" w:cstheme="majorBidi"/>
        </w:rPr>
        <w:t xml:space="preserve"> </w:t>
      </w:r>
      <w:r w:rsidRPr="002C7CB3">
        <w:rPr>
          <w:rFonts w:asciiTheme="majorBidi" w:hAnsiTheme="majorBidi" w:cstheme="majorBidi"/>
        </w:rPr>
        <w:t>odměny</w:t>
      </w:r>
      <w:r>
        <w:rPr>
          <w:rFonts w:asciiTheme="majorBidi" w:hAnsiTheme="majorBidi" w:cstheme="majorBidi"/>
        </w:rPr>
        <w:t xml:space="preserve"> dle 5.</w:t>
      </w:r>
      <w:r w:rsidR="00AF540C">
        <w:rPr>
          <w:rFonts w:asciiTheme="majorBidi" w:hAnsiTheme="majorBidi" w:cstheme="majorBidi"/>
        </w:rPr>
        <w:t>2</w:t>
      </w:r>
      <w:r>
        <w:rPr>
          <w:rFonts w:asciiTheme="majorBidi" w:hAnsiTheme="majorBidi" w:cstheme="majorBidi"/>
        </w:rPr>
        <w:t>.</w:t>
      </w:r>
      <w:r w:rsidRPr="002C7CB3">
        <w:rPr>
          <w:rFonts w:asciiTheme="majorBidi" w:hAnsiTheme="majorBidi" w:cstheme="majorBidi"/>
        </w:rPr>
        <w:t xml:space="preserve"> vzniká</w:t>
      </w:r>
      <w:r w:rsidR="00DE019C">
        <w:rPr>
          <w:rFonts w:asciiTheme="majorBidi" w:hAnsiTheme="majorBidi" w:cstheme="majorBidi"/>
        </w:rPr>
        <w:t xml:space="preserve"> </w:t>
      </w:r>
      <w:r w:rsidR="005C6D41">
        <w:rPr>
          <w:rFonts w:asciiTheme="majorBidi" w:hAnsiTheme="majorBidi" w:cstheme="majorBidi"/>
        </w:rPr>
        <w:t xml:space="preserve">po odsouhlasení fakturovaných úkonů právních služeb Konzultací na základě </w:t>
      </w:r>
      <w:r w:rsidR="0091170B">
        <w:rPr>
          <w:rFonts w:asciiTheme="majorBidi" w:hAnsiTheme="majorBidi" w:cstheme="majorBidi"/>
        </w:rPr>
        <w:t>zaslaného přehledu.</w:t>
      </w:r>
    </w:p>
    <w:p w14:paraId="5864DFC7" w14:textId="3D6A01F3"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5.1. </w:t>
      </w:r>
      <w:r w:rsidR="00317B3B">
        <w:rPr>
          <w:rFonts w:asciiTheme="majorBidi" w:hAnsiTheme="majorBidi" w:cstheme="majorBidi"/>
        </w:rPr>
        <w:t xml:space="preserve">a 5.2. </w:t>
      </w:r>
      <w:r w:rsidRPr="002C7CB3">
        <w:rPr>
          <w:rFonts w:asciiTheme="majorBidi" w:hAnsiTheme="majorBidi" w:cstheme="majorBidi"/>
        </w:rPr>
        <w:t>je konečná. Daň z přidané hodnoty bude účtována podle předpisů platných v den uskutečnění zdanitelného plnění (DUZP). DUZP je poslední den kalendářního měsíce.</w:t>
      </w:r>
    </w:p>
    <w:p w14:paraId="30E9B401" w14:textId="40B06504"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za poskytování </w:t>
      </w:r>
      <w:r w:rsidR="006347EC">
        <w:rPr>
          <w:rFonts w:asciiTheme="majorBidi" w:hAnsiTheme="majorBidi" w:cstheme="majorBidi"/>
        </w:rPr>
        <w:t>S</w:t>
      </w:r>
      <w:r w:rsidRPr="002C7CB3">
        <w:rPr>
          <w:rFonts w:asciiTheme="majorBidi" w:hAnsiTheme="majorBidi" w:cstheme="majorBidi"/>
        </w:rPr>
        <w:t>lužeb</w:t>
      </w:r>
      <w:r w:rsidR="006347EC">
        <w:rPr>
          <w:rFonts w:asciiTheme="majorBidi" w:hAnsiTheme="majorBidi" w:cstheme="majorBidi"/>
        </w:rPr>
        <w:t xml:space="preserve"> administrátora veřejné zakázky</w:t>
      </w:r>
      <w:r w:rsidR="00AF540C">
        <w:rPr>
          <w:rFonts w:asciiTheme="majorBidi" w:hAnsiTheme="majorBidi" w:cstheme="majorBidi"/>
        </w:rPr>
        <w:t xml:space="preserve"> a </w:t>
      </w:r>
      <w:r w:rsidR="006347EC">
        <w:rPr>
          <w:rFonts w:asciiTheme="majorBidi" w:hAnsiTheme="majorBidi" w:cstheme="majorBidi"/>
        </w:rPr>
        <w:t>K</w:t>
      </w:r>
      <w:r w:rsidR="00AF540C">
        <w:rPr>
          <w:rFonts w:asciiTheme="majorBidi" w:hAnsiTheme="majorBidi" w:cstheme="majorBidi"/>
        </w:rPr>
        <w:t>onzultací</w:t>
      </w:r>
      <w:r w:rsidRPr="002C7CB3">
        <w:rPr>
          <w:rFonts w:asciiTheme="majorBidi" w:hAnsiTheme="majorBidi" w:cstheme="majorBidi"/>
        </w:rPr>
        <w:t xml:space="preserve"> je splatná proti příslušným daňovým dokladům. Daňový doklad bude vystaven se splatností </w:t>
      </w:r>
      <w:r w:rsidR="00B047E1">
        <w:rPr>
          <w:rFonts w:asciiTheme="majorBidi" w:hAnsiTheme="majorBidi" w:cstheme="majorBidi"/>
        </w:rPr>
        <w:t>6</w:t>
      </w:r>
      <w:r w:rsidRPr="002C7CB3">
        <w:rPr>
          <w:rFonts w:asciiTheme="majorBidi" w:hAnsiTheme="majorBidi" w:cstheme="majorBidi"/>
        </w:rPr>
        <w:t>0 dní ode dne vystavení a bude doručen Klientovi nejpozději do 5 dnů od jeho vystavení</w:t>
      </w:r>
      <w:r w:rsidR="006347EC">
        <w:rPr>
          <w:rFonts w:asciiTheme="majorBidi" w:hAnsiTheme="majorBidi" w:cstheme="majorBidi"/>
        </w:rPr>
        <w:t xml:space="preserve"> na e-mailovou adresu </w:t>
      </w:r>
      <w:hyperlink r:id="rId11" w:history="1">
        <w:r w:rsidR="00E30053">
          <w:rPr>
            <w:rStyle w:val="Hypertextovodkaz"/>
            <w:rFonts w:asciiTheme="majorBidi" w:hAnsiTheme="majorBidi" w:cstheme="majorBidi"/>
          </w:rPr>
          <w:t>XXXXXXXXXXXX</w:t>
        </w:r>
      </w:hyperlink>
      <w:r w:rsidR="006347EC">
        <w:rPr>
          <w:rFonts w:asciiTheme="majorBidi" w:hAnsiTheme="majorBidi" w:cstheme="majorBidi"/>
        </w:rPr>
        <w:t xml:space="preserve">. V případě, že daňový doklad nebude obsahovat správné údaje či bude neúplný ve smyslu této Smlouvy nebo právních předpisů, je Klient oprávněn daňový doklad vrátit ve lhůtě do data jeho splatnosti KGS. KGS je povinna takový daňový doklad opravit, aby splňoval podmínky stanovené touto Smlouvou a právními předpisy. Doručením opraveného daňového dokladu počíná běžet nová lhůta splatnosti dle této Smlouvy. </w:t>
      </w:r>
      <w:r w:rsidRPr="002C7CB3">
        <w:rPr>
          <w:rFonts w:asciiTheme="majorBidi" w:hAnsiTheme="majorBidi" w:cstheme="majorBidi"/>
        </w:rPr>
        <w:t>Platby budou probíhat výhradně v Kč a rovněž veškeré uvedené cenové údaje budou v Kč.</w:t>
      </w:r>
    </w:p>
    <w:p w14:paraId="10AB549F"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17DA0B77" w14:textId="77777777" w:rsidR="002C7CB3" w:rsidRPr="002C7CB3" w:rsidRDefault="002C7CB3" w:rsidP="002C7CB3">
      <w:pPr>
        <w:pStyle w:val="Nadpis2-BS"/>
        <w:tabs>
          <w:tab w:val="clear" w:pos="1134"/>
          <w:tab w:val="num" w:pos="567"/>
        </w:tabs>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22F69472"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68A9A670" w14:textId="77777777" w:rsidR="002C7CB3" w:rsidRPr="002C7CB3" w:rsidRDefault="002C7CB3" w:rsidP="002C7CB3">
      <w:pPr>
        <w:pStyle w:val="Nadpis3-BS"/>
        <w:tabs>
          <w:tab w:val="clear" w:pos="1080"/>
          <w:tab w:val="clear" w:pos="1134"/>
          <w:tab w:val="clear" w:pos="1701"/>
        </w:tabs>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14:paraId="4F630C66"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473094406"/>
      <w:bookmarkEnd w:id="23"/>
      <w:r w:rsidRPr="002C7CB3">
        <w:rPr>
          <w:rFonts w:asciiTheme="majorBidi" w:hAnsiTheme="majorBidi" w:cstheme="majorBidi"/>
          <w:szCs w:val="20"/>
        </w:rPr>
        <w:t>Účinnost a trvání této Smlouvy</w:t>
      </w:r>
      <w:bookmarkEnd w:id="24"/>
      <w:bookmarkEnd w:id="25"/>
      <w:bookmarkEnd w:id="26"/>
    </w:p>
    <w:p w14:paraId="25DF8C9C" w14:textId="4FCD3ECB" w:rsidR="002C7CB3" w:rsidRPr="00510CFA" w:rsidRDefault="002C7CB3" w:rsidP="009B3083">
      <w:pPr>
        <w:pStyle w:val="Nadpis2-BS"/>
        <w:tabs>
          <w:tab w:val="clear" w:pos="1134"/>
          <w:tab w:val="num" w:pos="567"/>
        </w:tabs>
        <w:spacing w:before="0" w:after="120" w:line="276" w:lineRule="auto"/>
        <w:ind w:left="567" w:hanging="567"/>
        <w:rPr>
          <w:rFonts w:ascii="Times New Roman" w:hAnsi="Times New Roman"/>
        </w:rPr>
      </w:pPr>
      <w:r w:rsidRPr="002C7CB3">
        <w:rPr>
          <w:rFonts w:asciiTheme="majorBidi" w:hAnsiTheme="majorBidi" w:cstheme="majorBidi"/>
        </w:rPr>
        <w:t>Tato Smlouva nabývá platnosti</w:t>
      </w:r>
      <w:r w:rsidR="006347EC">
        <w:rPr>
          <w:rFonts w:asciiTheme="majorBidi" w:hAnsiTheme="majorBidi" w:cstheme="majorBidi"/>
        </w:rPr>
        <w:t xml:space="preserve"> dnem</w:t>
      </w:r>
      <w:r w:rsidRPr="002C7CB3">
        <w:rPr>
          <w:rFonts w:asciiTheme="majorBidi" w:hAnsiTheme="majorBidi" w:cstheme="majorBidi"/>
        </w:rPr>
        <w:t xml:space="preserve">podpisu </w:t>
      </w:r>
      <w:r w:rsidR="00241307">
        <w:rPr>
          <w:rFonts w:asciiTheme="majorBidi" w:hAnsiTheme="majorBidi" w:cstheme="majorBidi"/>
        </w:rPr>
        <w:t xml:space="preserve">mezi </w:t>
      </w:r>
      <w:r w:rsidRPr="002C7CB3">
        <w:rPr>
          <w:rFonts w:asciiTheme="majorBidi" w:hAnsiTheme="majorBidi" w:cstheme="majorBidi"/>
        </w:rPr>
        <w:t>Klientem a KGS</w:t>
      </w:r>
      <w:r w:rsidR="00241307">
        <w:rPr>
          <w:rFonts w:asciiTheme="majorBidi" w:hAnsiTheme="majorBidi" w:cstheme="majorBidi"/>
        </w:rPr>
        <w:t xml:space="preserve"> a účinnosti zveřejněním v registru smluv</w:t>
      </w:r>
      <w:r w:rsidR="009B3083">
        <w:rPr>
          <w:rFonts w:asciiTheme="majorBidi" w:hAnsiTheme="majorBidi" w:cstheme="majorBidi"/>
        </w:rPr>
        <w:t xml:space="preserve"> </w:t>
      </w:r>
      <w:r w:rsidR="009B3083" w:rsidRPr="00F32977">
        <w:rPr>
          <w:rFonts w:ascii="Times New Roman" w:hAnsi="Times New Roman"/>
        </w:rPr>
        <w:t xml:space="preserve">Zaslání smlouvy do registru smluv zajistí </w:t>
      </w:r>
      <w:r w:rsidR="009B3083">
        <w:rPr>
          <w:rFonts w:ascii="Times New Roman" w:hAnsi="Times New Roman"/>
        </w:rPr>
        <w:t>Klient</w:t>
      </w:r>
      <w:r w:rsidR="009B3083" w:rsidRPr="00F32977">
        <w:rPr>
          <w:rFonts w:ascii="Times New Roman" w:hAnsi="Times New Roman"/>
        </w:rPr>
        <w:t xml:space="preserve"> neprodleně po podpisu smlouvy. </w:t>
      </w:r>
      <w:r w:rsidR="009B3083">
        <w:rPr>
          <w:rFonts w:ascii="Times New Roman" w:hAnsi="Times New Roman"/>
        </w:rPr>
        <w:t>Klient</w:t>
      </w:r>
      <w:r w:rsidR="009B3083" w:rsidRPr="00F32977">
        <w:rPr>
          <w:rFonts w:ascii="Times New Roman" w:hAnsi="Times New Roman"/>
        </w:rPr>
        <w:t xml:space="preserve"> se současně zavazuje informovat </w:t>
      </w:r>
      <w:r w:rsidR="009B3083">
        <w:rPr>
          <w:rFonts w:ascii="Times New Roman" w:hAnsi="Times New Roman"/>
        </w:rPr>
        <w:t>KGS</w:t>
      </w:r>
      <w:r w:rsidR="009B3083" w:rsidRPr="00F32977">
        <w:rPr>
          <w:rFonts w:ascii="Times New Roman" w:hAnsi="Times New Roman"/>
        </w:rPr>
        <w:t xml:space="preserve"> o provedení registrace tak, že zašle </w:t>
      </w:r>
      <w:r w:rsidR="009B3083">
        <w:rPr>
          <w:rFonts w:ascii="Times New Roman" w:hAnsi="Times New Roman"/>
        </w:rPr>
        <w:t>KGS</w:t>
      </w:r>
      <w:r w:rsidR="009B3083" w:rsidRPr="00F32977">
        <w:rPr>
          <w:rFonts w:ascii="Times New Roman" w:hAnsi="Times New Roman"/>
        </w:rPr>
        <w:t xml:space="preserve"> kopii potvrzení správce registru smluv o uveřejnění smlouvy bez zbytečného odkladu poté, kdy sám potvrzení obdrží, popř. již v průvodním formuláři vyplní příslušnou kolonku s ID datové schránky </w:t>
      </w:r>
      <w:r w:rsidR="009B3083">
        <w:rPr>
          <w:rFonts w:ascii="Times New Roman" w:hAnsi="Times New Roman"/>
        </w:rPr>
        <w:t xml:space="preserve">KGS </w:t>
      </w:r>
      <w:r w:rsidR="009B3083" w:rsidRPr="00F32977">
        <w:rPr>
          <w:rFonts w:ascii="Times New Roman" w:hAnsi="Times New Roman"/>
        </w:rPr>
        <w:t>a (v takovém případě potvrzení od správce registru smluv o provedení registrace smlouvy obdrží obě smluvní strany zároveň).</w:t>
      </w:r>
    </w:p>
    <w:p w14:paraId="0C21F133" w14:textId="0FEED9F9"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se uzavírá na dobu určitou</w:t>
      </w:r>
      <w:r w:rsidR="00241307">
        <w:rPr>
          <w:rFonts w:asciiTheme="majorBidi" w:hAnsiTheme="majorBidi" w:cstheme="majorBidi"/>
        </w:rPr>
        <w:t>, a to</w:t>
      </w:r>
      <w:r w:rsidRPr="002C7CB3">
        <w:rPr>
          <w:rFonts w:asciiTheme="majorBidi" w:hAnsiTheme="majorBidi" w:cstheme="majorBidi"/>
        </w:rPr>
        <w:t xml:space="preserve"> do doby ukončení realizace výběrového řízení k zadání veřejné zakázky dle odst. 1.1., jejímž zadavatelem je Klient.</w:t>
      </w:r>
    </w:p>
    <w:p w14:paraId="0D2EF1AB" w14:textId="2C598EA8"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Smluvní strany se dohodly, že ustanovení článku 5. Smlouvy se použije i pro  </w:t>
      </w:r>
      <w:r w:rsidR="00241307">
        <w:rPr>
          <w:rFonts w:asciiTheme="majorBidi" w:hAnsiTheme="majorBidi" w:cstheme="majorBidi"/>
        </w:rPr>
        <w:t>S</w:t>
      </w:r>
      <w:r w:rsidRPr="002C7CB3">
        <w:rPr>
          <w:rFonts w:asciiTheme="majorBidi" w:hAnsiTheme="majorBidi" w:cstheme="majorBidi"/>
        </w:rPr>
        <w:t>lužby poskytnuté KGS před účinností této Smlouvy, nebyly-li poskytnuty na základě jiné smlouvy.</w:t>
      </w:r>
    </w:p>
    <w:p w14:paraId="5CF9F32D"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7BF2FF2D"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KGS je oprávněna tuto Smlouvu vypovědět bez výpovědní doby v případě, že:</w:t>
      </w:r>
    </w:p>
    <w:p w14:paraId="34346EE3" w14:textId="77777777"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 xml:space="preserve">Klient neuhradí Odměnu ani v dodatečně poskytnuté přiměřené lhůtě, která nesmí být kratší než patnáct (15) dní; </w:t>
      </w:r>
    </w:p>
    <w:p w14:paraId="5A8ED8F3" w14:textId="77777777"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Klient nesplní svoji povinnost dle odstavce 3.3. Smlouvy a/nebo</w:t>
      </w:r>
    </w:p>
    <w:p w14:paraId="3525BDFE" w14:textId="77777777"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dojde k narušení nezbytné důvěry mezi Klientem a KGS nebo Klient neposkytuje potřebnou součinnost ve smyslu ustanovení § 20 odst. 2 Zákona o advokacii.</w:t>
      </w:r>
    </w:p>
    <w:p w14:paraId="03F67957" w14:textId="77777777" w:rsidR="002C7CB3" w:rsidRPr="002C7CB3" w:rsidRDefault="002C7CB3" w:rsidP="002C7CB3">
      <w:pPr>
        <w:pStyle w:val="Nadpis1-B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473094407"/>
      <w:r w:rsidRPr="002C7CB3">
        <w:rPr>
          <w:rFonts w:asciiTheme="majorBidi" w:hAnsiTheme="majorBidi" w:cstheme="majorBidi"/>
          <w:szCs w:val="20"/>
        </w:rPr>
        <w:t>Oznamování</w:t>
      </w:r>
      <w:bookmarkEnd w:id="27"/>
      <w:bookmarkEnd w:id="28"/>
      <w:bookmarkEnd w:id="29"/>
    </w:p>
    <w:p w14:paraId="2199BDB3" w14:textId="77777777"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B47FD6A" w14:textId="1A756E67" w:rsidR="002C7CB3" w:rsidRPr="00510CFA" w:rsidRDefault="002C7CB3" w:rsidP="00510CFA">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53D1AD70" w14:textId="589DC12C" w:rsidR="002C7CB3" w:rsidRPr="002C7CB3" w:rsidRDefault="002C7CB3" w:rsidP="00510CFA">
      <w:pPr>
        <w:pStyle w:val="Nadpis5-BS"/>
        <w:numPr>
          <w:ilvl w:val="0"/>
          <w:numId w:val="0"/>
        </w:numPr>
        <w:tabs>
          <w:tab w:val="num" w:pos="1560"/>
        </w:tabs>
        <w:spacing w:before="0" w:after="0"/>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520ED4">
        <w:rPr>
          <w:rFonts w:asciiTheme="majorBidi" w:hAnsiTheme="majorBidi" w:cstheme="majorBidi"/>
        </w:rPr>
        <w:t>Národní 417/36, 110 00 Praha 1</w:t>
      </w:r>
    </w:p>
    <w:p w14:paraId="2DF78B0A" w14:textId="403A835E" w:rsidR="002C7CB3" w:rsidRDefault="002C7CB3" w:rsidP="00510CFA">
      <w:pPr>
        <w:pStyle w:val="Nadpis5-BS"/>
        <w:numPr>
          <w:ilvl w:val="0"/>
          <w:numId w:val="0"/>
        </w:numPr>
        <w:tabs>
          <w:tab w:val="num" w:pos="1560"/>
        </w:tabs>
        <w:spacing w:before="0" w:after="0"/>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r>
      <w:hyperlink r:id="rId12" w:history="1">
        <w:r w:rsidR="0049242C">
          <w:rPr>
            <w:rStyle w:val="Hypertextovodkaz"/>
            <w:rFonts w:asciiTheme="majorBidi" w:hAnsiTheme="majorBidi" w:cstheme="majorBidi"/>
          </w:rPr>
          <w:t>XXXXXXXXXXXXXX</w:t>
        </w:r>
      </w:hyperlink>
    </w:p>
    <w:p w14:paraId="34C4D9F8" w14:textId="77777777" w:rsidR="00510CFA" w:rsidRPr="002C7CB3" w:rsidRDefault="00510CFA" w:rsidP="00510CFA">
      <w:pPr>
        <w:pStyle w:val="Nadpis5-BS"/>
        <w:numPr>
          <w:ilvl w:val="0"/>
          <w:numId w:val="0"/>
        </w:numPr>
        <w:tabs>
          <w:tab w:val="num" w:pos="1560"/>
        </w:tabs>
        <w:spacing w:before="0" w:after="0"/>
        <w:ind w:left="1134"/>
        <w:rPr>
          <w:rFonts w:asciiTheme="majorBidi" w:hAnsiTheme="majorBidi" w:cstheme="majorBidi"/>
        </w:rPr>
      </w:pPr>
    </w:p>
    <w:p w14:paraId="0C9DC0F3"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242F76BC" w14:textId="5C0CFEA0" w:rsidR="009B3083" w:rsidRDefault="009B3083" w:rsidP="009B3083">
      <w:pPr>
        <w:spacing w:after="0" w:line="276" w:lineRule="auto"/>
        <w:ind w:left="1843" w:hanging="709"/>
        <w:jc w:val="both"/>
        <w:rPr>
          <w:rFonts w:asciiTheme="majorBidi" w:hAnsiTheme="majorBidi" w:cstheme="majorBidi"/>
          <w:sz w:val="20"/>
          <w:szCs w:val="20"/>
        </w:rPr>
      </w:pPr>
      <w:r w:rsidRPr="00762044">
        <w:rPr>
          <w:rFonts w:asciiTheme="majorBidi" w:hAnsiTheme="majorBidi" w:cstheme="majorBidi"/>
          <w:bCs/>
          <w:sz w:val="20"/>
          <w:szCs w:val="20"/>
        </w:rPr>
        <w:t xml:space="preserve"> </w:t>
      </w:r>
      <w:r>
        <w:rPr>
          <w:rFonts w:asciiTheme="majorBidi" w:hAnsiTheme="majorBidi" w:cstheme="majorBidi"/>
          <w:bCs/>
          <w:sz w:val="20"/>
          <w:szCs w:val="20"/>
        </w:rPr>
        <w:t xml:space="preserve">Adresa: </w:t>
      </w:r>
      <w:r>
        <w:rPr>
          <w:rFonts w:asciiTheme="majorBidi" w:hAnsiTheme="majorBidi" w:cstheme="majorBidi"/>
          <w:bCs/>
          <w:sz w:val="20"/>
          <w:szCs w:val="20"/>
        </w:rPr>
        <w:tab/>
        <w:t>Staroměstské náměstí 12, 110 15 Praha 1</w:t>
      </w:r>
    </w:p>
    <w:p w14:paraId="637DF735" w14:textId="5BBF613A" w:rsidR="002C7CB3" w:rsidRPr="002C7CB3" w:rsidRDefault="00510CFA" w:rsidP="00510CFA">
      <w:pPr>
        <w:pStyle w:val="Nadpis5-BS"/>
        <w:numPr>
          <w:ilvl w:val="0"/>
          <w:numId w:val="0"/>
        </w:numPr>
        <w:tabs>
          <w:tab w:val="num" w:pos="1560"/>
        </w:tabs>
        <w:spacing w:before="0" w:after="120" w:line="276" w:lineRule="auto"/>
        <w:ind w:left="1134"/>
        <w:rPr>
          <w:rFonts w:asciiTheme="majorBidi" w:hAnsiTheme="majorBidi" w:cstheme="majorBidi"/>
          <w:bCs/>
        </w:rPr>
      </w:pPr>
      <w:r>
        <w:rPr>
          <w:rFonts w:asciiTheme="majorBidi" w:hAnsiTheme="majorBidi" w:cstheme="majorBidi"/>
          <w:bCs/>
        </w:rPr>
        <w:t xml:space="preserve"> </w:t>
      </w:r>
      <w:r w:rsidR="009B3083">
        <w:rPr>
          <w:rFonts w:asciiTheme="majorBidi" w:hAnsiTheme="majorBidi" w:cstheme="majorBidi"/>
          <w:bCs/>
        </w:rPr>
        <w:t xml:space="preserve">E-mail: </w:t>
      </w:r>
      <w:r>
        <w:rPr>
          <w:rFonts w:asciiTheme="majorBidi" w:hAnsiTheme="majorBidi" w:cstheme="majorBidi"/>
          <w:bCs/>
        </w:rPr>
        <w:t xml:space="preserve">      </w:t>
      </w:r>
      <w:hyperlink r:id="rId13" w:history="1">
        <w:r w:rsidR="0049242C">
          <w:rPr>
            <w:rStyle w:val="Hypertextovodkaz"/>
            <w:rFonts w:asciiTheme="majorBidi" w:hAnsiTheme="majorBidi" w:cstheme="majorBidi"/>
            <w:bCs/>
          </w:rPr>
          <w:t>XXXXXXXXXXXXXXXX</w:t>
        </w:r>
      </w:hyperlink>
    </w:p>
    <w:p w14:paraId="72819E4B" w14:textId="77777777"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Jakékoliv změny údajů pro oznamování je příslušná Smluvní strana povinna neprodleně oznámit druhé Smluvní straně formou dopisu nebo e-mailu. Účinnost oznámení nastává desátým (10.) dnem následujícím po dni doručení tohoto oznámení druhé Smluvní straně.</w:t>
      </w:r>
    </w:p>
    <w:p w14:paraId="71A28E9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473094408"/>
      <w:r w:rsidRPr="002C7CB3">
        <w:rPr>
          <w:rFonts w:asciiTheme="majorBidi" w:hAnsiTheme="majorBidi" w:cstheme="majorBidi"/>
          <w:szCs w:val="20"/>
        </w:rPr>
        <w:t>Závěrečná ustanovení</w:t>
      </w:r>
      <w:bookmarkEnd w:id="32"/>
      <w:bookmarkEnd w:id="33"/>
      <w:bookmarkEnd w:id="34"/>
    </w:p>
    <w:p w14:paraId="0446287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128BAB83"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133F763E" w14:textId="7991341C"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KGS neponese v souvislosti s poskytováním </w:t>
      </w:r>
      <w:r w:rsidR="009B3083">
        <w:rPr>
          <w:rFonts w:asciiTheme="majorBidi" w:hAnsiTheme="majorBidi" w:cstheme="majorBidi"/>
        </w:rPr>
        <w:t>S</w:t>
      </w:r>
      <w:r w:rsidRPr="002C7CB3">
        <w:rPr>
          <w:rFonts w:asciiTheme="majorBidi" w:hAnsiTheme="majorBidi" w:cstheme="majorBidi"/>
        </w:rPr>
        <w:t>lužeb jakoukoli odpovědnost vůči jiné osobě, než je Klient.</w:t>
      </w:r>
    </w:p>
    <w:p w14:paraId="04A7DE1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w:t>
      </w:r>
      <w:r w:rsidRPr="002C7CB3">
        <w:rPr>
          <w:rFonts w:asciiTheme="majorBidi" w:hAnsiTheme="majorBidi" w:cstheme="majorBidi"/>
        </w:rPr>
        <w:lastRenderedPageBreak/>
        <w:t>li z povahy daného ustanovení, obsahu Smlouvy nebo okolností, za nichž bylo toto ustanovení vytvořeno, že toto ustanovení nelze oddělit od ostatního obsahu Smlouvy.</w:t>
      </w:r>
    </w:p>
    <w:p w14:paraId="37003A0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 (dále jen „</w:t>
      </w:r>
      <w:r w:rsidRPr="002C7CB3">
        <w:rPr>
          <w:rFonts w:asciiTheme="majorBidi" w:hAnsiTheme="majorBidi" w:cstheme="majorBidi"/>
          <w:b/>
        </w:rPr>
        <w:t>Občanský zákoník</w:t>
      </w:r>
      <w:r w:rsidRPr="002C7CB3">
        <w:rPr>
          <w:rFonts w:asciiTheme="majorBidi" w:hAnsiTheme="majorBidi" w:cstheme="majorBidi"/>
        </w:rPr>
        <w:t>“).</w:t>
      </w:r>
    </w:p>
    <w:p w14:paraId="1EBFDDD1"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mezi 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41AD4D47"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p>
    <w:p w14:paraId="307A7908"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w:t>
      </w:r>
      <w:r w:rsidR="00E43FD8">
        <w:rPr>
          <w:rFonts w:asciiTheme="majorBidi" w:hAnsiTheme="majorBidi" w:cstheme="majorBidi"/>
        </w:rPr>
        <w:t>o Smlouva je vyhotovena ve dvou (2</w:t>
      </w:r>
      <w:r w:rsidRPr="002C7CB3">
        <w:rPr>
          <w:rFonts w:asciiTheme="majorBidi" w:hAnsiTheme="majorBidi" w:cstheme="majorBidi"/>
        </w:rPr>
        <w:t xml:space="preserve">) stejnopisech, z nichž </w:t>
      </w:r>
      <w:r w:rsidR="00E43FD8">
        <w:rPr>
          <w:rFonts w:asciiTheme="majorBidi" w:hAnsiTheme="majorBidi" w:cstheme="majorBidi"/>
        </w:rPr>
        <w:t>Klient obdrží jeden (1</w:t>
      </w:r>
      <w:r w:rsidRPr="002C7CB3">
        <w:rPr>
          <w:rFonts w:asciiTheme="majorBidi" w:hAnsiTheme="majorBidi" w:cstheme="majorBidi"/>
        </w:rPr>
        <w:t>) a KGS jeden (1) stejnopis.</w:t>
      </w:r>
    </w:p>
    <w:p w14:paraId="6581F262"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236542C4" w14:textId="6EBF4A34" w:rsidR="002C7CB3" w:rsidRPr="009B3083" w:rsidRDefault="002C7CB3" w:rsidP="009B3083">
      <w:pPr>
        <w:pStyle w:val="Nadpis2-BS"/>
        <w:numPr>
          <w:ilvl w:val="0"/>
          <w:numId w:val="0"/>
        </w:numPr>
        <w:spacing w:before="0" w:after="120" w:line="276" w:lineRule="auto"/>
        <w:ind w:left="567"/>
        <w:rPr>
          <w:rFonts w:ascii="Times New Roman" w:hAnsi="Times New Roman"/>
        </w:rPr>
      </w:pPr>
    </w:p>
    <w:tbl>
      <w:tblPr>
        <w:tblpPr w:leftFromText="141" w:rightFromText="141" w:vertAnchor="text" w:horzAnchor="page" w:tblpX="1342" w:tblpY="82"/>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851"/>
        <w:gridCol w:w="4284"/>
      </w:tblGrid>
      <w:tr w:rsidR="00520ED4" w:rsidRPr="002C7CB3" w14:paraId="333B4AA5" w14:textId="77777777" w:rsidTr="00520ED4">
        <w:trPr>
          <w:trHeight w:val="294"/>
        </w:trPr>
        <w:tc>
          <w:tcPr>
            <w:tcW w:w="4287" w:type="dxa"/>
            <w:tcBorders>
              <w:top w:val="nil"/>
              <w:left w:val="nil"/>
              <w:bottom w:val="nil"/>
              <w:right w:val="nil"/>
            </w:tcBorders>
            <w:shd w:val="clear" w:color="auto" w:fill="auto"/>
          </w:tcPr>
          <w:p w14:paraId="379EF875" w14:textId="4098C32A" w:rsidR="00520ED4" w:rsidRPr="002C7CB3" w:rsidRDefault="00520ED4" w:rsidP="00520ED4">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 xml:space="preserve">V Praze dne </w:t>
            </w:r>
            <w:r w:rsidR="00D13C1C">
              <w:rPr>
                <w:rFonts w:asciiTheme="majorBidi" w:hAnsiTheme="majorBidi" w:cstheme="majorBidi"/>
              </w:rPr>
              <w:t>(dle el. podpisu)</w:t>
            </w:r>
          </w:p>
        </w:tc>
        <w:tc>
          <w:tcPr>
            <w:tcW w:w="851" w:type="dxa"/>
            <w:tcBorders>
              <w:top w:val="nil"/>
              <w:left w:val="nil"/>
              <w:bottom w:val="nil"/>
              <w:right w:val="nil"/>
            </w:tcBorders>
            <w:shd w:val="clear" w:color="auto" w:fill="auto"/>
          </w:tcPr>
          <w:p w14:paraId="68AE7F5C" w14:textId="77777777" w:rsidR="00520ED4" w:rsidRPr="002C7CB3" w:rsidRDefault="00520ED4" w:rsidP="00520ED4">
            <w:pPr>
              <w:pStyle w:val="Nadpis5-BS"/>
              <w:numPr>
                <w:ilvl w:val="0"/>
                <w:numId w:val="0"/>
              </w:numPr>
              <w:spacing w:before="0" w:after="0"/>
              <w:jc w:val="left"/>
              <w:rPr>
                <w:rFonts w:asciiTheme="majorBidi" w:hAnsiTheme="majorBidi" w:cstheme="majorBidi"/>
              </w:rPr>
            </w:pPr>
          </w:p>
        </w:tc>
        <w:tc>
          <w:tcPr>
            <w:tcW w:w="4284" w:type="dxa"/>
            <w:tcBorders>
              <w:top w:val="nil"/>
              <w:left w:val="nil"/>
              <w:bottom w:val="nil"/>
              <w:right w:val="nil"/>
            </w:tcBorders>
            <w:shd w:val="clear" w:color="auto" w:fill="auto"/>
          </w:tcPr>
          <w:p w14:paraId="0958EAFB" w14:textId="29A29190" w:rsidR="00520ED4" w:rsidRPr="002C7CB3" w:rsidRDefault="00520ED4" w:rsidP="00520ED4">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C1C" w:rsidRPr="002C7CB3">
              <w:rPr>
                <w:rFonts w:asciiTheme="majorBidi" w:hAnsiTheme="majorBidi" w:cstheme="majorBidi"/>
              </w:rPr>
              <w:t xml:space="preserve"> Praze dne </w:t>
            </w:r>
            <w:r w:rsidR="00D13C1C">
              <w:rPr>
                <w:rFonts w:asciiTheme="majorBidi" w:hAnsiTheme="majorBidi" w:cstheme="majorBidi"/>
              </w:rPr>
              <w:t>(dle el. podpisu)</w:t>
            </w:r>
          </w:p>
        </w:tc>
      </w:tr>
      <w:tr w:rsidR="00520ED4" w:rsidRPr="002C7CB3" w14:paraId="3050697F" w14:textId="77777777" w:rsidTr="00520ED4">
        <w:trPr>
          <w:trHeight w:val="979"/>
        </w:trPr>
        <w:tc>
          <w:tcPr>
            <w:tcW w:w="4287" w:type="dxa"/>
            <w:tcBorders>
              <w:top w:val="nil"/>
              <w:left w:val="nil"/>
              <w:bottom w:val="single" w:sz="4" w:space="0" w:color="auto"/>
              <w:right w:val="nil"/>
            </w:tcBorders>
            <w:shd w:val="clear" w:color="auto" w:fill="auto"/>
          </w:tcPr>
          <w:p w14:paraId="04AB5CE8" w14:textId="77777777" w:rsidR="00520ED4" w:rsidRPr="002C7CB3" w:rsidRDefault="00520ED4" w:rsidP="00520ED4">
            <w:pPr>
              <w:pStyle w:val="Nadpis5-BS"/>
              <w:numPr>
                <w:ilvl w:val="0"/>
                <w:numId w:val="0"/>
              </w:numPr>
              <w:spacing w:before="0" w:after="0"/>
              <w:rPr>
                <w:rFonts w:asciiTheme="majorBidi" w:hAnsiTheme="majorBidi" w:cstheme="majorBidi"/>
              </w:rPr>
            </w:pPr>
          </w:p>
          <w:p w14:paraId="3D17F644" w14:textId="77777777" w:rsidR="00520ED4" w:rsidRPr="002C7CB3" w:rsidRDefault="00520ED4" w:rsidP="00520ED4">
            <w:pPr>
              <w:pStyle w:val="Nadpis5-BS"/>
              <w:numPr>
                <w:ilvl w:val="0"/>
                <w:numId w:val="0"/>
              </w:numPr>
              <w:spacing w:before="0" w:after="0"/>
              <w:rPr>
                <w:rFonts w:asciiTheme="majorBidi" w:hAnsiTheme="majorBidi" w:cstheme="majorBidi"/>
              </w:rPr>
            </w:pPr>
          </w:p>
          <w:p w14:paraId="5B4F5B34" w14:textId="77777777" w:rsidR="00520ED4" w:rsidRPr="002C7CB3" w:rsidRDefault="00520ED4" w:rsidP="00520ED4">
            <w:pPr>
              <w:pStyle w:val="Nadpis5-BS"/>
              <w:numPr>
                <w:ilvl w:val="0"/>
                <w:numId w:val="0"/>
              </w:numPr>
              <w:spacing w:before="0" w:after="0"/>
              <w:rPr>
                <w:rFonts w:asciiTheme="majorBidi" w:hAnsiTheme="majorBidi" w:cstheme="majorBidi"/>
              </w:rPr>
            </w:pPr>
          </w:p>
          <w:p w14:paraId="0E6AC531" w14:textId="77777777" w:rsidR="00520ED4" w:rsidRPr="002C7CB3" w:rsidRDefault="00520ED4" w:rsidP="00520ED4">
            <w:pPr>
              <w:pStyle w:val="Nadpis5-BS"/>
              <w:numPr>
                <w:ilvl w:val="0"/>
                <w:numId w:val="0"/>
              </w:numPr>
              <w:spacing w:before="0" w:after="0"/>
              <w:rPr>
                <w:rFonts w:asciiTheme="majorBidi" w:hAnsiTheme="majorBidi" w:cstheme="majorBidi"/>
              </w:rPr>
            </w:pPr>
          </w:p>
          <w:p w14:paraId="311BA079" w14:textId="77777777" w:rsidR="00520ED4" w:rsidRPr="002C7CB3" w:rsidRDefault="00520ED4" w:rsidP="00520ED4">
            <w:pPr>
              <w:pStyle w:val="Nadpis5-BS"/>
              <w:numPr>
                <w:ilvl w:val="0"/>
                <w:numId w:val="0"/>
              </w:numPr>
              <w:spacing w:before="0" w:after="0"/>
              <w:rPr>
                <w:rFonts w:asciiTheme="majorBidi" w:hAnsiTheme="majorBidi" w:cstheme="majorBidi"/>
              </w:rPr>
            </w:pPr>
          </w:p>
          <w:p w14:paraId="0BE81A3A" w14:textId="77777777" w:rsidR="00520ED4" w:rsidRPr="002C7CB3" w:rsidRDefault="00520ED4" w:rsidP="00520ED4">
            <w:pPr>
              <w:pStyle w:val="Nadpis5-BS"/>
              <w:numPr>
                <w:ilvl w:val="0"/>
                <w:numId w:val="0"/>
              </w:numPr>
              <w:spacing w:before="0" w:after="0"/>
              <w:rPr>
                <w:rFonts w:asciiTheme="majorBidi" w:hAnsiTheme="majorBidi" w:cstheme="majorBidi"/>
              </w:rPr>
            </w:pPr>
          </w:p>
          <w:p w14:paraId="6242D57F" w14:textId="77777777" w:rsidR="00520ED4" w:rsidRPr="002C7CB3" w:rsidRDefault="00520ED4" w:rsidP="00520ED4">
            <w:pPr>
              <w:pStyle w:val="Nadpis5-BS"/>
              <w:numPr>
                <w:ilvl w:val="0"/>
                <w:numId w:val="0"/>
              </w:numPr>
              <w:spacing w:before="0" w:after="0"/>
              <w:rPr>
                <w:rFonts w:asciiTheme="majorBidi" w:hAnsiTheme="majorBidi" w:cstheme="majorBidi"/>
              </w:rPr>
            </w:pPr>
          </w:p>
        </w:tc>
        <w:tc>
          <w:tcPr>
            <w:tcW w:w="851" w:type="dxa"/>
            <w:tcBorders>
              <w:top w:val="nil"/>
              <w:left w:val="nil"/>
              <w:bottom w:val="nil"/>
              <w:right w:val="nil"/>
            </w:tcBorders>
            <w:shd w:val="clear" w:color="auto" w:fill="auto"/>
          </w:tcPr>
          <w:p w14:paraId="39054C58" w14:textId="77777777" w:rsidR="00520ED4" w:rsidRPr="002C7CB3" w:rsidRDefault="00520ED4" w:rsidP="00520ED4">
            <w:pPr>
              <w:pStyle w:val="Nadpis5-BS"/>
              <w:numPr>
                <w:ilvl w:val="0"/>
                <w:numId w:val="0"/>
              </w:numPr>
              <w:spacing w:before="0" w:after="0"/>
              <w:rPr>
                <w:rFonts w:asciiTheme="majorBidi" w:hAnsiTheme="majorBidi" w:cstheme="majorBidi"/>
              </w:rPr>
            </w:pPr>
          </w:p>
        </w:tc>
        <w:tc>
          <w:tcPr>
            <w:tcW w:w="4284" w:type="dxa"/>
            <w:tcBorders>
              <w:top w:val="nil"/>
              <w:left w:val="nil"/>
              <w:bottom w:val="single" w:sz="4" w:space="0" w:color="auto"/>
              <w:right w:val="nil"/>
            </w:tcBorders>
            <w:shd w:val="clear" w:color="auto" w:fill="auto"/>
          </w:tcPr>
          <w:p w14:paraId="1B4E9254" w14:textId="77777777" w:rsidR="00520ED4" w:rsidRPr="002C7CB3" w:rsidRDefault="00520ED4" w:rsidP="00520ED4">
            <w:pPr>
              <w:pStyle w:val="Nadpis5-BS"/>
              <w:numPr>
                <w:ilvl w:val="0"/>
                <w:numId w:val="0"/>
              </w:numPr>
              <w:spacing w:before="0" w:after="0"/>
              <w:rPr>
                <w:rFonts w:asciiTheme="majorBidi" w:hAnsiTheme="majorBidi" w:cstheme="majorBidi"/>
              </w:rPr>
            </w:pPr>
          </w:p>
        </w:tc>
      </w:tr>
      <w:tr w:rsidR="00520ED4" w:rsidRPr="002C7CB3" w14:paraId="20C585F8" w14:textId="77777777" w:rsidTr="00520ED4">
        <w:trPr>
          <w:trHeight w:val="295"/>
        </w:trPr>
        <w:tc>
          <w:tcPr>
            <w:tcW w:w="4287" w:type="dxa"/>
            <w:tcBorders>
              <w:top w:val="single" w:sz="4" w:space="0" w:color="auto"/>
              <w:left w:val="nil"/>
              <w:bottom w:val="nil"/>
              <w:right w:val="nil"/>
            </w:tcBorders>
            <w:shd w:val="clear" w:color="auto" w:fill="auto"/>
          </w:tcPr>
          <w:p w14:paraId="17EC03D5" w14:textId="4180F6B5" w:rsidR="00520ED4" w:rsidRPr="002C7CB3" w:rsidRDefault="00520ED4" w:rsidP="00520ED4">
            <w:pPr>
              <w:spacing w:before="20" w:after="2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Pr>
                <w:rFonts w:asciiTheme="majorBidi" w:hAnsiTheme="majorBidi" w:cstheme="majorBidi"/>
                <w:b/>
                <w:sz w:val="20"/>
                <w:szCs w:val="20"/>
              </w:rPr>
              <w:t xml:space="preserve"> s.r.o., advokátní kancelář</w:t>
            </w:r>
          </w:p>
        </w:tc>
        <w:tc>
          <w:tcPr>
            <w:tcW w:w="851" w:type="dxa"/>
            <w:tcBorders>
              <w:top w:val="nil"/>
              <w:left w:val="nil"/>
              <w:bottom w:val="nil"/>
              <w:right w:val="nil"/>
            </w:tcBorders>
            <w:shd w:val="clear" w:color="auto" w:fill="auto"/>
          </w:tcPr>
          <w:p w14:paraId="545BBBEC" w14:textId="77777777"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single" w:sz="4" w:space="0" w:color="auto"/>
              <w:left w:val="nil"/>
              <w:bottom w:val="nil"/>
              <w:right w:val="nil"/>
            </w:tcBorders>
            <w:shd w:val="clear" w:color="auto" w:fill="auto"/>
          </w:tcPr>
          <w:p w14:paraId="5E4539C1" w14:textId="64BCBDE1" w:rsidR="00520ED4" w:rsidRPr="005D6BA0" w:rsidRDefault="00A30780" w:rsidP="00520ED4">
            <w:pPr>
              <w:spacing w:before="20" w:after="20" w:line="240" w:lineRule="auto"/>
              <w:jc w:val="center"/>
              <w:rPr>
                <w:rFonts w:asciiTheme="majorBidi" w:hAnsiTheme="majorBidi" w:cstheme="majorBidi"/>
                <w:b/>
                <w:sz w:val="20"/>
                <w:szCs w:val="20"/>
              </w:rPr>
            </w:pPr>
            <w:r>
              <w:rPr>
                <w:rFonts w:asciiTheme="majorBidi" w:hAnsiTheme="majorBidi" w:cstheme="majorBidi"/>
                <w:b/>
                <w:smallCaps/>
                <w:sz w:val="20"/>
                <w:szCs w:val="20"/>
              </w:rPr>
              <w:t>Národní galerie v Praze</w:t>
            </w:r>
          </w:p>
        </w:tc>
      </w:tr>
      <w:tr w:rsidR="00520ED4" w:rsidRPr="002C7CB3" w14:paraId="5CE18724" w14:textId="77777777" w:rsidTr="00520ED4">
        <w:trPr>
          <w:trHeight w:val="295"/>
        </w:trPr>
        <w:tc>
          <w:tcPr>
            <w:tcW w:w="4287" w:type="dxa"/>
            <w:tcBorders>
              <w:top w:val="nil"/>
              <w:left w:val="nil"/>
              <w:bottom w:val="nil"/>
              <w:right w:val="nil"/>
            </w:tcBorders>
            <w:shd w:val="clear" w:color="auto" w:fill="auto"/>
          </w:tcPr>
          <w:p w14:paraId="54B1414D" w14:textId="77777777" w:rsidR="00520ED4" w:rsidRPr="002C7CB3" w:rsidRDefault="00520ED4" w:rsidP="00520ED4">
            <w:pPr>
              <w:spacing w:before="20" w:after="20" w:line="240" w:lineRule="auto"/>
              <w:jc w:val="center"/>
              <w:rPr>
                <w:rFonts w:asciiTheme="majorBidi" w:hAnsiTheme="majorBidi" w:cstheme="majorBidi"/>
                <w:sz w:val="20"/>
                <w:szCs w:val="20"/>
              </w:rPr>
            </w:pPr>
            <w:r w:rsidRPr="002C7CB3">
              <w:rPr>
                <w:rFonts w:asciiTheme="majorBidi" w:hAnsiTheme="majorBidi" w:cstheme="majorBidi"/>
                <w:sz w:val="20"/>
                <w:szCs w:val="20"/>
              </w:rPr>
              <w:t>Mgr. Miroslav Kučerka</w:t>
            </w:r>
          </w:p>
        </w:tc>
        <w:tc>
          <w:tcPr>
            <w:tcW w:w="851" w:type="dxa"/>
            <w:tcBorders>
              <w:top w:val="nil"/>
              <w:left w:val="nil"/>
              <w:bottom w:val="nil"/>
              <w:right w:val="nil"/>
            </w:tcBorders>
            <w:shd w:val="clear" w:color="auto" w:fill="auto"/>
          </w:tcPr>
          <w:p w14:paraId="2F230861" w14:textId="77777777"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14:paraId="6E05502C" w14:textId="6685E8FB" w:rsidR="00520ED4" w:rsidRPr="005D6BA0" w:rsidRDefault="00D13C1C"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Alicja Knast</w:t>
            </w:r>
          </w:p>
        </w:tc>
      </w:tr>
      <w:tr w:rsidR="00520ED4" w:rsidRPr="002C7CB3" w14:paraId="78BF8C90" w14:textId="77777777" w:rsidTr="00520ED4">
        <w:trPr>
          <w:trHeight w:val="223"/>
        </w:trPr>
        <w:tc>
          <w:tcPr>
            <w:tcW w:w="4287" w:type="dxa"/>
            <w:tcBorders>
              <w:top w:val="nil"/>
              <w:left w:val="nil"/>
              <w:bottom w:val="nil"/>
              <w:right w:val="nil"/>
            </w:tcBorders>
            <w:shd w:val="clear" w:color="auto" w:fill="auto"/>
          </w:tcPr>
          <w:p w14:paraId="530A644B" w14:textId="101C83A4" w:rsidR="00520ED4" w:rsidRPr="002C7CB3" w:rsidRDefault="00520ED4"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851" w:type="dxa"/>
            <w:tcBorders>
              <w:top w:val="nil"/>
              <w:left w:val="nil"/>
              <w:bottom w:val="nil"/>
              <w:right w:val="nil"/>
            </w:tcBorders>
            <w:shd w:val="clear" w:color="auto" w:fill="auto"/>
          </w:tcPr>
          <w:p w14:paraId="50B66085" w14:textId="77777777"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14:paraId="7FA1AEE5" w14:textId="7962FC45" w:rsidR="00520ED4" w:rsidRPr="005D6BA0" w:rsidRDefault="00D13C1C"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generální ředitelka</w:t>
            </w:r>
          </w:p>
        </w:tc>
      </w:tr>
    </w:tbl>
    <w:p w14:paraId="7EBF1DFC" w14:textId="77777777" w:rsidR="002C7CB3" w:rsidRPr="002C7CB3" w:rsidRDefault="002C7CB3" w:rsidP="002C7CB3">
      <w:pPr>
        <w:pStyle w:val="Nadpis2-BS"/>
        <w:numPr>
          <w:ilvl w:val="0"/>
          <w:numId w:val="0"/>
        </w:numPr>
        <w:spacing w:before="0" w:after="120" w:line="276" w:lineRule="auto"/>
        <w:ind w:left="567"/>
        <w:rPr>
          <w:rFonts w:asciiTheme="majorBidi" w:hAnsiTheme="majorBidi" w:cstheme="majorBidi"/>
        </w:rPr>
      </w:pPr>
    </w:p>
    <w:p w14:paraId="2B9C1C67" w14:textId="77777777" w:rsidR="00DF01AB" w:rsidRDefault="002C7CB3" w:rsidP="00520ED4">
      <w:pPr>
        <w:spacing w:before="240" w:after="240" w:line="240" w:lineRule="auto"/>
        <w:jc w:val="both"/>
        <w:rPr>
          <w:rFonts w:asciiTheme="majorBidi" w:hAnsiTheme="majorBidi" w:cstheme="majorBidi"/>
          <w:b/>
        </w:rPr>
      </w:pPr>
      <w:r w:rsidRPr="002C7CB3">
        <w:rPr>
          <w:rFonts w:asciiTheme="majorBidi" w:hAnsiTheme="majorBidi" w:cstheme="majorBidi"/>
          <w:b/>
        </w:rPr>
        <w:t xml:space="preserve"> </w:t>
      </w:r>
    </w:p>
    <w:sectPr w:rsidR="00DF01AB" w:rsidSect="00836E40">
      <w:headerReference w:type="default" r:id="rId14"/>
      <w:footerReference w:type="default" r:id="rId15"/>
      <w:headerReference w:type="first" r:id="rId16"/>
      <w:footerReference w:type="first" r:id="rId17"/>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6112" w14:textId="77777777" w:rsidR="00800A41" w:rsidRDefault="00800A41" w:rsidP="00A164F9">
      <w:r>
        <w:separator/>
      </w:r>
    </w:p>
  </w:endnote>
  <w:endnote w:type="continuationSeparator" w:id="0">
    <w:p w14:paraId="6B9961FA" w14:textId="77777777" w:rsidR="00800A41" w:rsidRDefault="00800A41" w:rsidP="00A164F9">
      <w:r>
        <w:continuationSeparator/>
      </w:r>
    </w:p>
  </w:endnote>
  <w:endnote w:type="continuationNotice" w:id="1">
    <w:p w14:paraId="0F67EF54" w14:textId="77777777" w:rsidR="00800A41" w:rsidRDefault="00800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9477" w14:textId="3C111013" w:rsidR="00DF01AB" w:rsidRPr="00381FEF" w:rsidRDefault="002133E9">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520ED4">
      <w:rPr>
        <w:rFonts w:ascii="Times New Roman" w:hAnsi="Times New Roman"/>
        <w:noProof/>
        <w:sz w:val="20"/>
        <w:szCs w:val="20"/>
      </w:rPr>
      <w:t>2</w:t>
    </w:r>
    <w:r w:rsidRPr="00381FEF">
      <w:rPr>
        <w:rFonts w:ascii="Times New Roman" w:hAnsi="Times New Roman"/>
        <w:sz w:val="20"/>
        <w:szCs w:val="20"/>
      </w:rPr>
      <w:fldChar w:fldCharType="end"/>
    </w:r>
    <w:r w:rsidR="00DF01AB" w:rsidRPr="00381FEF">
      <w:rPr>
        <w:rFonts w:ascii="Times New Roman" w:hAnsi="Times New Roman"/>
        <w:sz w:val="20"/>
        <w:szCs w:val="20"/>
      </w:rPr>
      <w:t>/</w:t>
    </w:r>
    <w:fldSimple w:instr=" SECTIONPAGES   \* MERGEFORMAT ">
      <w:r w:rsidR="0049242C" w:rsidRPr="0049242C">
        <w:rPr>
          <w:rFonts w:ascii="Times New Roman" w:hAnsi="Times New Roman"/>
          <w:noProof/>
          <w:sz w:val="20"/>
          <w:szCs w:val="20"/>
        </w:rPr>
        <w:t>8</w:t>
      </w:r>
    </w:fldSimple>
  </w:p>
  <w:p w14:paraId="78B27491"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E71C"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31BFEB66"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C467" w14:textId="77777777" w:rsidR="00800A41" w:rsidRDefault="00800A41" w:rsidP="00A164F9">
      <w:r>
        <w:separator/>
      </w:r>
    </w:p>
  </w:footnote>
  <w:footnote w:type="continuationSeparator" w:id="0">
    <w:p w14:paraId="5FEB9E05" w14:textId="77777777" w:rsidR="00800A41" w:rsidRDefault="00800A41" w:rsidP="00A164F9">
      <w:r>
        <w:continuationSeparator/>
      </w:r>
    </w:p>
  </w:footnote>
  <w:footnote w:type="continuationNotice" w:id="1">
    <w:p w14:paraId="1ABC32D5" w14:textId="77777777" w:rsidR="00800A41" w:rsidRDefault="00800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5B6D"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0C6514ED" w14:textId="77777777" w:rsidTr="00E121FB">
      <w:trPr>
        <w:trHeight w:val="486"/>
      </w:trPr>
      <w:tc>
        <w:tcPr>
          <w:tcW w:w="9072" w:type="dxa"/>
          <w:tcBorders>
            <w:top w:val="nil"/>
            <w:left w:val="nil"/>
            <w:bottom w:val="single" w:sz="4" w:space="0" w:color="808080"/>
            <w:right w:val="nil"/>
          </w:tcBorders>
          <w:vAlign w:val="bottom"/>
        </w:tcPr>
        <w:p w14:paraId="287E3286" w14:textId="00BFF5B4"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služeb</w:t>
          </w:r>
        </w:p>
      </w:tc>
    </w:tr>
  </w:tbl>
  <w:p w14:paraId="1CE07E33"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75F9" w14:textId="77777777" w:rsidR="00DF01AB" w:rsidRPr="00C253D1" w:rsidRDefault="00DF01AB" w:rsidP="00C253D1">
    <w:pPr>
      <w:spacing w:line="240" w:lineRule="atLeast"/>
      <w:rPr>
        <w:color w:val="808080"/>
      </w:rPr>
    </w:pPr>
  </w:p>
  <w:p w14:paraId="0D618ED4" w14:textId="77777777" w:rsidR="00DF01AB" w:rsidRDefault="00DF01AB">
    <w:pPr>
      <w:pStyle w:val="Zhlav"/>
    </w:pPr>
  </w:p>
  <w:p w14:paraId="72B1056C"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6434007">
    <w:abstractNumId w:val="4"/>
  </w:num>
  <w:num w:numId="2" w16cid:durableId="1131751052">
    <w:abstractNumId w:val="3"/>
  </w:num>
  <w:num w:numId="3" w16cid:durableId="479004855">
    <w:abstractNumId w:val="2"/>
  </w:num>
  <w:num w:numId="4" w16cid:durableId="1974944156">
    <w:abstractNumId w:val="1"/>
  </w:num>
  <w:num w:numId="5" w16cid:durableId="942033105">
    <w:abstractNumId w:val="0"/>
  </w:num>
  <w:num w:numId="6" w16cid:durableId="763960388">
    <w:abstractNumId w:val="5"/>
  </w:num>
  <w:num w:numId="7" w16cid:durableId="366418450">
    <w:abstractNumId w:val="4"/>
  </w:num>
  <w:num w:numId="8" w16cid:durableId="1872958558">
    <w:abstractNumId w:val="3"/>
  </w:num>
  <w:num w:numId="9" w16cid:durableId="1687511850">
    <w:abstractNumId w:val="2"/>
  </w:num>
  <w:num w:numId="10" w16cid:durableId="1171410388">
    <w:abstractNumId w:val="1"/>
  </w:num>
  <w:num w:numId="11" w16cid:durableId="1125856654">
    <w:abstractNumId w:val="0"/>
  </w:num>
  <w:num w:numId="12" w16cid:durableId="795416725">
    <w:abstractNumId w:val="5"/>
  </w:num>
  <w:num w:numId="13" w16cid:durableId="1632898935">
    <w:abstractNumId w:val="18"/>
  </w:num>
  <w:num w:numId="14" w16cid:durableId="556547356">
    <w:abstractNumId w:val="19"/>
  </w:num>
  <w:num w:numId="15" w16cid:durableId="1243485191">
    <w:abstractNumId w:val="6"/>
  </w:num>
  <w:num w:numId="16" w16cid:durableId="2084063450">
    <w:abstractNumId w:val="11"/>
  </w:num>
  <w:num w:numId="17" w16cid:durableId="1482384302">
    <w:abstractNumId w:val="15"/>
  </w:num>
  <w:num w:numId="18" w16cid:durableId="1163158177">
    <w:abstractNumId w:val="14"/>
  </w:num>
  <w:num w:numId="19" w16cid:durableId="1924794539">
    <w:abstractNumId w:val="16"/>
  </w:num>
  <w:num w:numId="20" w16cid:durableId="1140341065">
    <w:abstractNumId w:val="7"/>
  </w:num>
  <w:num w:numId="21" w16cid:durableId="722414542">
    <w:abstractNumId w:val="20"/>
  </w:num>
  <w:num w:numId="22" w16cid:durableId="1704138803">
    <w:abstractNumId w:val="13"/>
  </w:num>
  <w:num w:numId="23" w16cid:durableId="11341605">
    <w:abstractNumId w:val="12"/>
  </w:num>
  <w:num w:numId="24" w16cid:durableId="520631778">
    <w:abstractNumId w:val="8"/>
  </w:num>
  <w:num w:numId="25" w16cid:durableId="1776897853">
    <w:abstractNumId w:val="21"/>
  </w:num>
  <w:num w:numId="26" w16cid:durableId="1473597567">
    <w:abstractNumId w:val="17"/>
  </w:num>
  <w:num w:numId="27" w16cid:durableId="1631934290">
    <w:abstractNumId w:val="7"/>
  </w:num>
  <w:num w:numId="28" w16cid:durableId="1924143714">
    <w:abstractNumId w:val="7"/>
  </w:num>
  <w:num w:numId="29" w16cid:durableId="554975806">
    <w:abstractNumId w:val="7"/>
  </w:num>
  <w:num w:numId="30" w16cid:durableId="1458642562">
    <w:abstractNumId w:val="7"/>
  </w:num>
  <w:num w:numId="31" w16cid:durableId="1979650608">
    <w:abstractNumId w:val="7"/>
  </w:num>
  <w:num w:numId="32" w16cid:durableId="1696618500">
    <w:abstractNumId w:val="7"/>
  </w:num>
  <w:num w:numId="33" w16cid:durableId="1536893668">
    <w:abstractNumId w:val="7"/>
  </w:num>
  <w:num w:numId="34" w16cid:durableId="1107851771">
    <w:abstractNumId w:val="7"/>
  </w:num>
  <w:num w:numId="35" w16cid:durableId="1821075709">
    <w:abstractNumId w:val="7"/>
  </w:num>
  <w:num w:numId="36" w16cid:durableId="1555238093">
    <w:abstractNumId w:val="7"/>
  </w:num>
  <w:num w:numId="37" w16cid:durableId="1304430918">
    <w:abstractNumId w:val="7"/>
  </w:num>
  <w:num w:numId="38" w16cid:durableId="69351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059935">
    <w:abstractNumId w:val="10"/>
  </w:num>
  <w:num w:numId="40" w16cid:durableId="3246265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2B"/>
    <w:rsid w:val="000075B1"/>
    <w:rsid w:val="00011382"/>
    <w:rsid w:val="00023868"/>
    <w:rsid w:val="00026F00"/>
    <w:rsid w:val="00031291"/>
    <w:rsid w:val="0004290A"/>
    <w:rsid w:val="00043165"/>
    <w:rsid w:val="00051952"/>
    <w:rsid w:val="00054005"/>
    <w:rsid w:val="000603C1"/>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1516"/>
    <w:rsid w:val="00146888"/>
    <w:rsid w:val="00146DEB"/>
    <w:rsid w:val="001543A6"/>
    <w:rsid w:val="00155A61"/>
    <w:rsid w:val="001565A0"/>
    <w:rsid w:val="001648FB"/>
    <w:rsid w:val="001703A7"/>
    <w:rsid w:val="00174A89"/>
    <w:rsid w:val="00181B4F"/>
    <w:rsid w:val="00183F8D"/>
    <w:rsid w:val="0018706D"/>
    <w:rsid w:val="00190FCC"/>
    <w:rsid w:val="00192583"/>
    <w:rsid w:val="00193BCB"/>
    <w:rsid w:val="001979C0"/>
    <w:rsid w:val="001A0CC9"/>
    <w:rsid w:val="001B0437"/>
    <w:rsid w:val="001B35D1"/>
    <w:rsid w:val="001B50A4"/>
    <w:rsid w:val="001C0E72"/>
    <w:rsid w:val="001C3E48"/>
    <w:rsid w:val="001D7087"/>
    <w:rsid w:val="001D7801"/>
    <w:rsid w:val="001E01C2"/>
    <w:rsid w:val="001E1C27"/>
    <w:rsid w:val="001E209A"/>
    <w:rsid w:val="001E4F51"/>
    <w:rsid w:val="001E531F"/>
    <w:rsid w:val="001E6384"/>
    <w:rsid w:val="001E70E6"/>
    <w:rsid w:val="001F189B"/>
    <w:rsid w:val="001F4E51"/>
    <w:rsid w:val="00200336"/>
    <w:rsid w:val="00207A73"/>
    <w:rsid w:val="002133E9"/>
    <w:rsid w:val="002174E6"/>
    <w:rsid w:val="002178FB"/>
    <w:rsid w:val="00217B7D"/>
    <w:rsid w:val="00224001"/>
    <w:rsid w:val="00224947"/>
    <w:rsid w:val="0022550D"/>
    <w:rsid w:val="002278D7"/>
    <w:rsid w:val="00237DFC"/>
    <w:rsid w:val="00241012"/>
    <w:rsid w:val="00241307"/>
    <w:rsid w:val="00244E28"/>
    <w:rsid w:val="0024698E"/>
    <w:rsid w:val="00246F81"/>
    <w:rsid w:val="00257674"/>
    <w:rsid w:val="00261F91"/>
    <w:rsid w:val="0028481C"/>
    <w:rsid w:val="00287A55"/>
    <w:rsid w:val="002A22F8"/>
    <w:rsid w:val="002B0C2A"/>
    <w:rsid w:val="002B0C57"/>
    <w:rsid w:val="002B1157"/>
    <w:rsid w:val="002C1CFD"/>
    <w:rsid w:val="002C2D85"/>
    <w:rsid w:val="002C7CB3"/>
    <w:rsid w:val="002D48A2"/>
    <w:rsid w:val="002D5A65"/>
    <w:rsid w:val="002E142E"/>
    <w:rsid w:val="002E23BE"/>
    <w:rsid w:val="002F019A"/>
    <w:rsid w:val="00301A27"/>
    <w:rsid w:val="003058B5"/>
    <w:rsid w:val="00306128"/>
    <w:rsid w:val="00310934"/>
    <w:rsid w:val="00313921"/>
    <w:rsid w:val="00313F30"/>
    <w:rsid w:val="003158EB"/>
    <w:rsid w:val="00317B3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6A6F"/>
    <w:rsid w:val="00397D27"/>
    <w:rsid w:val="00397D77"/>
    <w:rsid w:val="003A2A79"/>
    <w:rsid w:val="003A3D4A"/>
    <w:rsid w:val="003A6738"/>
    <w:rsid w:val="003A6940"/>
    <w:rsid w:val="003B7920"/>
    <w:rsid w:val="003C3D99"/>
    <w:rsid w:val="003D089F"/>
    <w:rsid w:val="003D169B"/>
    <w:rsid w:val="003D3382"/>
    <w:rsid w:val="003E0F48"/>
    <w:rsid w:val="003E5121"/>
    <w:rsid w:val="003F008F"/>
    <w:rsid w:val="003F45AF"/>
    <w:rsid w:val="003F79DB"/>
    <w:rsid w:val="00400B31"/>
    <w:rsid w:val="0041637E"/>
    <w:rsid w:val="00425527"/>
    <w:rsid w:val="00444069"/>
    <w:rsid w:val="004448E7"/>
    <w:rsid w:val="0044536E"/>
    <w:rsid w:val="00446060"/>
    <w:rsid w:val="004471D7"/>
    <w:rsid w:val="00451CFE"/>
    <w:rsid w:val="004551E8"/>
    <w:rsid w:val="00456F83"/>
    <w:rsid w:val="00467176"/>
    <w:rsid w:val="004758F0"/>
    <w:rsid w:val="00477463"/>
    <w:rsid w:val="00477B3E"/>
    <w:rsid w:val="00480F1B"/>
    <w:rsid w:val="004840E2"/>
    <w:rsid w:val="004849B6"/>
    <w:rsid w:val="0049242C"/>
    <w:rsid w:val="004A5834"/>
    <w:rsid w:val="004A6B49"/>
    <w:rsid w:val="004A7D62"/>
    <w:rsid w:val="004B4595"/>
    <w:rsid w:val="004B7421"/>
    <w:rsid w:val="004B7D92"/>
    <w:rsid w:val="004C20C1"/>
    <w:rsid w:val="004C3141"/>
    <w:rsid w:val="004C7450"/>
    <w:rsid w:val="004D344E"/>
    <w:rsid w:val="004D35BE"/>
    <w:rsid w:val="004D3904"/>
    <w:rsid w:val="004D555E"/>
    <w:rsid w:val="004E5DCA"/>
    <w:rsid w:val="004E6477"/>
    <w:rsid w:val="004E79A1"/>
    <w:rsid w:val="004F08BA"/>
    <w:rsid w:val="004F5834"/>
    <w:rsid w:val="004F7526"/>
    <w:rsid w:val="00504B81"/>
    <w:rsid w:val="00510CFA"/>
    <w:rsid w:val="0051540D"/>
    <w:rsid w:val="005158AB"/>
    <w:rsid w:val="00516497"/>
    <w:rsid w:val="00520C7C"/>
    <w:rsid w:val="00520ED4"/>
    <w:rsid w:val="00520F17"/>
    <w:rsid w:val="00522316"/>
    <w:rsid w:val="005264E0"/>
    <w:rsid w:val="00533535"/>
    <w:rsid w:val="00541AE5"/>
    <w:rsid w:val="00547099"/>
    <w:rsid w:val="00552636"/>
    <w:rsid w:val="00554F8C"/>
    <w:rsid w:val="005561C7"/>
    <w:rsid w:val="00556560"/>
    <w:rsid w:val="00557440"/>
    <w:rsid w:val="00581303"/>
    <w:rsid w:val="00581998"/>
    <w:rsid w:val="0058785C"/>
    <w:rsid w:val="0059032F"/>
    <w:rsid w:val="00590C7F"/>
    <w:rsid w:val="00591864"/>
    <w:rsid w:val="005A1F37"/>
    <w:rsid w:val="005B0362"/>
    <w:rsid w:val="005B04B4"/>
    <w:rsid w:val="005B0715"/>
    <w:rsid w:val="005B69A0"/>
    <w:rsid w:val="005C549B"/>
    <w:rsid w:val="005C6D41"/>
    <w:rsid w:val="005D0114"/>
    <w:rsid w:val="005D0679"/>
    <w:rsid w:val="005D0958"/>
    <w:rsid w:val="005D0F38"/>
    <w:rsid w:val="005D1047"/>
    <w:rsid w:val="005D2F77"/>
    <w:rsid w:val="005D57B3"/>
    <w:rsid w:val="005D69A3"/>
    <w:rsid w:val="005D6BA0"/>
    <w:rsid w:val="005D7573"/>
    <w:rsid w:val="005E466D"/>
    <w:rsid w:val="005E524C"/>
    <w:rsid w:val="005F105F"/>
    <w:rsid w:val="005F3E44"/>
    <w:rsid w:val="00604F67"/>
    <w:rsid w:val="00611680"/>
    <w:rsid w:val="006170BA"/>
    <w:rsid w:val="00626C96"/>
    <w:rsid w:val="00631C39"/>
    <w:rsid w:val="00632F6C"/>
    <w:rsid w:val="006347EC"/>
    <w:rsid w:val="00635E45"/>
    <w:rsid w:val="0063644C"/>
    <w:rsid w:val="00636D67"/>
    <w:rsid w:val="00636F58"/>
    <w:rsid w:val="0064176A"/>
    <w:rsid w:val="00643759"/>
    <w:rsid w:val="006471F6"/>
    <w:rsid w:val="006509EB"/>
    <w:rsid w:val="00650E77"/>
    <w:rsid w:val="006540D8"/>
    <w:rsid w:val="00660867"/>
    <w:rsid w:val="00663CAC"/>
    <w:rsid w:val="00664108"/>
    <w:rsid w:val="00664980"/>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B7364"/>
    <w:rsid w:val="006C0004"/>
    <w:rsid w:val="006C0D40"/>
    <w:rsid w:val="006D00C4"/>
    <w:rsid w:val="006D204A"/>
    <w:rsid w:val="006E1528"/>
    <w:rsid w:val="006F54C2"/>
    <w:rsid w:val="00701692"/>
    <w:rsid w:val="00715F28"/>
    <w:rsid w:val="00716249"/>
    <w:rsid w:val="00730030"/>
    <w:rsid w:val="007471D0"/>
    <w:rsid w:val="00750654"/>
    <w:rsid w:val="00752308"/>
    <w:rsid w:val="00752F2B"/>
    <w:rsid w:val="00765541"/>
    <w:rsid w:val="00771201"/>
    <w:rsid w:val="00776791"/>
    <w:rsid w:val="00780F3A"/>
    <w:rsid w:val="007845B8"/>
    <w:rsid w:val="00787BD1"/>
    <w:rsid w:val="007913F1"/>
    <w:rsid w:val="007933E1"/>
    <w:rsid w:val="007968D6"/>
    <w:rsid w:val="00796A78"/>
    <w:rsid w:val="007A0B79"/>
    <w:rsid w:val="007A1ABC"/>
    <w:rsid w:val="007A3923"/>
    <w:rsid w:val="007B059B"/>
    <w:rsid w:val="007C2379"/>
    <w:rsid w:val="007D0A50"/>
    <w:rsid w:val="007D2C68"/>
    <w:rsid w:val="007D3E7B"/>
    <w:rsid w:val="007E20EC"/>
    <w:rsid w:val="007F282E"/>
    <w:rsid w:val="007F3608"/>
    <w:rsid w:val="007F753F"/>
    <w:rsid w:val="00800A41"/>
    <w:rsid w:val="0081549B"/>
    <w:rsid w:val="008222FB"/>
    <w:rsid w:val="0082258E"/>
    <w:rsid w:val="008306D0"/>
    <w:rsid w:val="00833757"/>
    <w:rsid w:val="00836E40"/>
    <w:rsid w:val="00841DCA"/>
    <w:rsid w:val="00842E10"/>
    <w:rsid w:val="00843ED5"/>
    <w:rsid w:val="00851AF7"/>
    <w:rsid w:val="00855439"/>
    <w:rsid w:val="00857B7E"/>
    <w:rsid w:val="00862D37"/>
    <w:rsid w:val="00867C1C"/>
    <w:rsid w:val="008713B9"/>
    <w:rsid w:val="00874199"/>
    <w:rsid w:val="00881B0B"/>
    <w:rsid w:val="00882CD9"/>
    <w:rsid w:val="00884E0E"/>
    <w:rsid w:val="0089333D"/>
    <w:rsid w:val="00893519"/>
    <w:rsid w:val="00893A74"/>
    <w:rsid w:val="00895C3E"/>
    <w:rsid w:val="00896665"/>
    <w:rsid w:val="008A5313"/>
    <w:rsid w:val="008A65A5"/>
    <w:rsid w:val="008B16D3"/>
    <w:rsid w:val="008C39E4"/>
    <w:rsid w:val="008C49CF"/>
    <w:rsid w:val="008D34D2"/>
    <w:rsid w:val="008D446E"/>
    <w:rsid w:val="008D5769"/>
    <w:rsid w:val="008E053C"/>
    <w:rsid w:val="008E3E31"/>
    <w:rsid w:val="00905FE0"/>
    <w:rsid w:val="0091170B"/>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67AF2"/>
    <w:rsid w:val="00980F31"/>
    <w:rsid w:val="00982DBF"/>
    <w:rsid w:val="009841DA"/>
    <w:rsid w:val="00992059"/>
    <w:rsid w:val="00993372"/>
    <w:rsid w:val="00993A9E"/>
    <w:rsid w:val="009941F8"/>
    <w:rsid w:val="00995C96"/>
    <w:rsid w:val="009A793C"/>
    <w:rsid w:val="009B3083"/>
    <w:rsid w:val="009C17B5"/>
    <w:rsid w:val="009C4FF2"/>
    <w:rsid w:val="009D0B61"/>
    <w:rsid w:val="009D1D9B"/>
    <w:rsid w:val="009E0A42"/>
    <w:rsid w:val="009E7D6F"/>
    <w:rsid w:val="009F77A8"/>
    <w:rsid w:val="00A04DA5"/>
    <w:rsid w:val="00A10F25"/>
    <w:rsid w:val="00A1150D"/>
    <w:rsid w:val="00A13C94"/>
    <w:rsid w:val="00A15B3E"/>
    <w:rsid w:val="00A164F9"/>
    <w:rsid w:val="00A27474"/>
    <w:rsid w:val="00A30780"/>
    <w:rsid w:val="00A3133A"/>
    <w:rsid w:val="00A3244D"/>
    <w:rsid w:val="00A32F96"/>
    <w:rsid w:val="00A356BF"/>
    <w:rsid w:val="00A401F2"/>
    <w:rsid w:val="00A46A8F"/>
    <w:rsid w:val="00A46BAC"/>
    <w:rsid w:val="00A5038E"/>
    <w:rsid w:val="00A50C67"/>
    <w:rsid w:val="00A533CF"/>
    <w:rsid w:val="00A5776D"/>
    <w:rsid w:val="00A57C50"/>
    <w:rsid w:val="00A60CD4"/>
    <w:rsid w:val="00A61C99"/>
    <w:rsid w:val="00A61FDA"/>
    <w:rsid w:val="00A643AF"/>
    <w:rsid w:val="00A70D5E"/>
    <w:rsid w:val="00A72AE3"/>
    <w:rsid w:val="00A744AA"/>
    <w:rsid w:val="00A74795"/>
    <w:rsid w:val="00A841BA"/>
    <w:rsid w:val="00A902B1"/>
    <w:rsid w:val="00A90C08"/>
    <w:rsid w:val="00A95768"/>
    <w:rsid w:val="00AA03DE"/>
    <w:rsid w:val="00AA0476"/>
    <w:rsid w:val="00AA313E"/>
    <w:rsid w:val="00AB05CC"/>
    <w:rsid w:val="00AB0805"/>
    <w:rsid w:val="00AC0691"/>
    <w:rsid w:val="00AC1C82"/>
    <w:rsid w:val="00AC298F"/>
    <w:rsid w:val="00AC501E"/>
    <w:rsid w:val="00AC6839"/>
    <w:rsid w:val="00AC7DA8"/>
    <w:rsid w:val="00AD0D4C"/>
    <w:rsid w:val="00AD28B7"/>
    <w:rsid w:val="00AE31A6"/>
    <w:rsid w:val="00AE4576"/>
    <w:rsid w:val="00AF1199"/>
    <w:rsid w:val="00AF540C"/>
    <w:rsid w:val="00AF59E5"/>
    <w:rsid w:val="00AF752F"/>
    <w:rsid w:val="00B01640"/>
    <w:rsid w:val="00B047E1"/>
    <w:rsid w:val="00B10270"/>
    <w:rsid w:val="00B129EC"/>
    <w:rsid w:val="00B14B0B"/>
    <w:rsid w:val="00B46903"/>
    <w:rsid w:val="00B46C00"/>
    <w:rsid w:val="00B549C7"/>
    <w:rsid w:val="00B6086F"/>
    <w:rsid w:val="00B619C3"/>
    <w:rsid w:val="00B82E27"/>
    <w:rsid w:val="00B87B41"/>
    <w:rsid w:val="00B979DF"/>
    <w:rsid w:val="00B97B69"/>
    <w:rsid w:val="00BA24CE"/>
    <w:rsid w:val="00BA7739"/>
    <w:rsid w:val="00BB070D"/>
    <w:rsid w:val="00BB2019"/>
    <w:rsid w:val="00BB319C"/>
    <w:rsid w:val="00BC537A"/>
    <w:rsid w:val="00BC6A36"/>
    <w:rsid w:val="00BD3339"/>
    <w:rsid w:val="00BE03F7"/>
    <w:rsid w:val="00BE0899"/>
    <w:rsid w:val="00BE768E"/>
    <w:rsid w:val="00C01A8C"/>
    <w:rsid w:val="00C01C7F"/>
    <w:rsid w:val="00C048EA"/>
    <w:rsid w:val="00C052F0"/>
    <w:rsid w:val="00C05505"/>
    <w:rsid w:val="00C16240"/>
    <w:rsid w:val="00C20989"/>
    <w:rsid w:val="00C21B61"/>
    <w:rsid w:val="00C247F8"/>
    <w:rsid w:val="00C253D1"/>
    <w:rsid w:val="00C309EB"/>
    <w:rsid w:val="00C34B1B"/>
    <w:rsid w:val="00C468A2"/>
    <w:rsid w:val="00C52CC5"/>
    <w:rsid w:val="00C5469C"/>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4170"/>
    <w:rsid w:val="00CF7142"/>
    <w:rsid w:val="00CF7965"/>
    <w:rsid w:val="00D03BEB"/>
    <w:rsid w:val="00D048DD"/>
    <w:rsid w:val="00D04987"/>
    <w:rsid w:val="00D122A0"/>
    <w:rsid w:val="00D137D5"/>
    <w:rsid w:val="00D13C1C"/>
    <w:rsid w:val="00D17253"/>
    <w:rsid w:val="00D262B5"/>
    <w:rsid w:val="00D3189D"/>
    <w:rsid w:val="00D3202D"/>
    <w:rsid w:val="00D32560"/>
    <w:rsid w:val="00D362BD"/>
    <w:rsid w:val="00D36D93"/>
    <w:rsid w:val="00D41434"/>
    <w:rsid w:val="00D548D4"/>
    <w:rsid w:val="00D55D28"/>
    <w:rsid w:val="00D60CA0"/>
    <w:rsid w:val="00D616AB"/>
    <w:rsid w:val="00D6216E"/>
    <w:rsid w:val="00D63F55"/>
    <w:rsid w:val="00D644A1"/>
    <w:rsid w:val="00D67C72"/>
    <w:rsid w:val="00D729AE"/>
    <w:rsid w:val="00D72B53"/>
    <w:rsid w:val="00D75A1B"/>
    <w:rsid w:val="00D95D20"/>
    <w:rsid w:val="00DA0512"/>
    <w:rsid w:val="00DA1C02"/>
    <w:rsid w:val="00DA240B"/>
    <w:rsid w:val="00DA4B0C"/>
    <w:rsid w:val="00DA6A7F"/>
    <w:rsid w:val="00DB0687"/>
    <w:rsid w:val="00DB2A1A"/>
    <w:rsid w:val="00DB7E24"/>
    <w:rsid w:val="00DD0F60"/>
    <w:rsid w:val="00DD4CAF"/>
    <w:rsid w:val="00DD75B9"/>
    <w:rsid w:val="00DE019C"/>
    <w:rsid w:val="00DE039E"/>
    <w:rsid w:val="00DE0AD4"/>
    <w:rsid w:val="00DF01AB"/>
    <w:rsid w:val="00DF1D41"/>
    <w:rsid w:val="00DF4855"/>
    <w:rsid w:val="00E02D16"/>
    <w:rsid w:val="00E03487"/>
    <w:rsid w:val="00E11884"/>
    <w:rsid w:val="00E121FB"/>
    <w:rsid w:val="00E15D0E"/>
    <w:rsid w:val="00E22631"/>
    <w:rsid w:val="00E2278C"/>
    <w:rsid w:val="00E2395E"/>
    <w:rsid w:val="00E30053"/>
    <w:rsid w:val="00E31FBA"/>
    <w:rsid w:val="00E3495A"/>
    <w:rsid w:val="00E35845"/>
    <w:rsid w:val="00E425D7"/>
    <w:rsid w:val="00E43FD8"/>
    <w:rsid w:val="00E44218"/>
    <w:rsid w:val="00E459B9"/>
    <w:rsid w:val="00E5024F"/>
    <w:rsid w:val="00E625A7"/>
    <w:rsid w:val="00E67B03"/>
    <w:rsid w:val="00E73DD3"/>
    <w:rsid w:val="00E83543"/>
    <w:rsid w:val="00E9136D"/>
    <w:rsid w:val="00E92FD7"/>
    <w:rsid w:val="00EA0C15"/>
    <w:rsid w:val="00EA3D83"/>
    <w:rsid w:val="00EA4228"/>
    <w:rsid w:val="00EA76FC"/>
    <w:rsid w:val="00EB0F36"/>
    <w:rsid w:val="00EB4742"/>
    <w:rsid w:val="00EB67B3"/>
    <w:rsid w:val="00EC7D43"/>
    <w:rsid w:val="00ED0935"/>
    <w:rsid w:val="00ED13DA"/>
    <w:rsid w:val="00ED3060"/>
    <w:rsid w:val="00ED3FE7"/>
    <w:rsid w:val="00ED4805"/>
    <w:rsid w:val="00EE3643"/>
    <w:rsid w:val="00EF69AC"/>
    <w:rsid w:val="00F01686"/>
    <w:rsid w:val="00F06FE6"/>
    <w:rsid w:val="00F11367"/>
    <w:rsid w:val="00F247E8"/>
    <w:rsid w:val="00F31B7B"/>
    <w:rsid w:val="00F37E49"/>
    <w:rsid w:val="00F622FB"/>
    <w:rsid w:val="00F6330F"/>
    <w:rsid w:val="00F72CD9"/>
    <w:rsid w:val="00F744D7"/>
    <w:rsid w:val="00F871F1"/>
    <w:rsid w:val="00F910EF"/>
    <w:rsid w:val="00F92EAE"/>
    <w:rsid w:val="00F96E38"/>
    <w:rsid w:val="00F9726B"/>
    <w:rsid w:val="00FA0A83"/>
    <w:rsid w:val="00FA1E13"/>
    <w:rsid w:val="00FA59DE"/>
    <w:rsid w:val="00FB25C5"/>
    <w:rsid w:val="00FC2E3B"/>
    <w:rsid w:val="00FC3432"/>
    <w:rsid w:val="00FC440F"/>
    <w:rsid w:val="00FC638C"/>
    <w:rsid w:val="00FD2544"/>
    <w:rsid w:val="00FD3BE8"/>
    <w:rsid w:val="00FE0C6F"/>
    <w:rsid w:val="00FE50F5"/>
    <w:rsid w:val="00FF2F5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ECC6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 w:type="paragraph" w:styleId="Revize">
    <w:name w:val="Revision"/>
    <w:hidden/>
    <w:uiPriority w:val="99"/>
    <w:semiHidden/>
    <w:rsid w:val="00967AF2"/>
  </w:style>
  <w:style w:type="character" w:styleId="Nevyeenzmnka">
    <w:name w:val="Unresolved Mention"/>
    <w:basedOn w:val="Standardnpsmoodstavce"/>
    <w:uiPriority w:val="99"/>
    <w:rsid w:val="0051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694">
      <w:bodyDiv w:val="1"/>
      <w:marLeft w:val="0"/>
      <w:marRight w:val="0"/>
      <w:marTop w:val="0"/>
      <w:marBottom w:val="0"/>
      <w:divBdr>
        <w:top w:val="none" w:sz="0" w:space="0" w:color="auto"/>
        <w:left w:val="none" w:sz="0" w:space="0" w:color="auto"/>
        <w:bottom w:val="none" w:sz="0" w:space="0" w:color="auto"/>
        <w:right w:val="none" w:sz="0" w:space="0" w:color="auto"/>
      </w:divBdr>
    </w:div>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272442556">
      <w:bodyDiv w:val="1"/>
      <w:marLeft w:val="0"/>
      <w:marRight w:val="0"/>
      <w:marTop w:val="0"/>
      <w:marBottom w:val="0"/>
      <w:divBdr>
        <w:top w:val="none" w:sz="0" w:space="0" w:color="auto"/>
        <w:left w:val="none" w:sz="0" w:space="0" w:color="auto"/>
        <w:bottom w:val="none" w:sz="0" w:space="0" w:color="auto"/>
        <w:right w:val="none" w:sz="0" w:space="0" w:color="auto"/>
      </w:divBdr>
    </w:div>
    <w:div w:id="286203059">
      <w:bodyDiv w:val="1"/>
      <w:marLeft w:val="0"/>
      <w:marRight w:val="0"/>
      <w:marTop w:val="0"/>
      <w:marBottom w:val="0"/>
      <w:divBdr>
        <w:top w:val="none" w:sz="0" w:space="0" w:color="auto"/>
        <w:left w:val="none" w:sz="0" w:space="0" w:color="auto"/>
        <w:bottom w:val="none" w:sz="0" w:space="0" w:color="auto"/>
        <w:right w:val="none" w:sz="0" w:space="0" w:color="auto"/>
      </w:divBdr>
    </w:div>
    <w:div w:id="289629702">
      <w:bodyDiv w:val="1"/>
      <w:marLeft w:val="0"/>
      <w:marRight w:val="0"/>
      <w:marTop w:val="0"/>
      <w:marBottom w:val="0"/>
      <w:divBdr>
        <w:top w:val="none" w:sz="0" w:space="0" w:color="auto"/>
        <w:left w:val="none" w:sz="0" w:space="0" w:color="auto"/>
        <w:bottom w:val="none" w:sz="0" w:space="0" w:color="auto"/>
        <w:right w:val="none" w:sz="0" w:space="0" w:color="auto"/>
      </w:divBdr>
    </w:div>
    <w:div w:id="350882157">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1068770552">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00473188">
      <w:bodyDiv w:val="1"/>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565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ra.vokralova@ngpragu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cerka@kgslega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981DE51F80847901CCAD673793D56" ma:contentTypeVersion="16" ma:contentTypeDescription="Vytvoří nový dokument" ma:contentTypeScope="" ma:versionID="a41c7b7d18a2e9e4d4556fe0f3d18a32">
  <xsd:schema xmlns:xsd="http://www.w3.org/2001/XMLSchema" xmlns:xs="http://www.w3.org/2001/XMLSchema" xmlns:p="http://schemas.microsoft.com/office/2006/metadata/properties" xmlns:ns2="5ba4032d-0167-48e1-9957-f58372c5e019" xmlns:ns3="468bdf07-4ea3-4661-83ec-9d0f3747e5be" targetNamespace="http://schemas.microsoft.com/office/2006/metadata/properties" ma:root="true" ma:fieldsID="226e79d8b6d88eec80d36d3482a49188" ns2:_="" ns3:_="">
    <xsd:import namespace="5ba4032d-0167-48e1-9957-f58372c5e019"/>
    <xsd:import namespace="468bdf07-4ea3-4661-83ec-9d0f3747e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4032d-0167-48e1-9957-f58372c5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8bdf07-4ea3-4661-83ec-9d0f3747e5be"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b7fc9e7a-46c7-4aeb-aa53-a6fd33b60d92}" ma:internalName="TaxCatchAll" ma:showField="CatchAllData" ma:web="468bdf07-4ea3-4661-83ec-9d0f3747e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a4032d-0167-48e1-9957-f58372c5e019">
      <Terms xmlns="http://schemas.microsoft.com/office/infopath/2007/PartnerControls"/>
    </lcf76f155ced4ddcb4097134ff3c332f>
    <TaxCatchAll xmlns="468bdf07-4ea3-4661-83ec-9d0f3747e5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465F-CCB6-4937-9FB1-AD227AD0F860}">
  <ds:schemaRefs>
    <ds:schemaRef ds:uri="http://schemas.microsoft.com/sharepoint/v3/contenttype/forms"/>
  </ds:schemaRefs>
</ds:datastoreItem>
</file>

<file path=customXml/itemProps2.xml><?xml version="1.0" encoding="utf-8"?>
<ds:datastoreItem xmlns:ds="http://schemas.openxmlformats.org/officeDocument/2006/customXml" ds:itemID="{D22CDB5F-5257-483C-96FD-9823B1BD7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4032d-0167-48e1-9957-f58372c5e019"/>
    <ds:schemaRef ds:uri="468bdf07-4ea3-4661-83ec-9d0f3747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95F01-E361-4CE9-992A-B8E1BC908A1D}">
  <ds:schemaRefs>
    <ds:schemaRef ds:uri="http://schemas.microsoft.com/office/2006/metadata/properties"/>
    <ds:schemaRef ds:uri="http://schemas.microsoft.com/office/infopath/2007/PartnerControls"/>
    <ds:schemaRef ds:uri="5ba4032d-0167-48e1-9957-f58372c5e019"/>
    <ds:schemaRef ds:uri="468bdf07-4ea3-4661-83ec-9d0f3747e5be"/>
  </ds:schemaRefs>
</ds:datastoreItem>
</file>

<file path=customXml/itemProps4.xml><?xml version="1.0" encoding="utf-8"?>
<ds:datastoreItem xmlns:ds="http://schemas.openxmlformats.org/officeDocument/2006/customXml" ds:itemID="{A236359A-75D4-4245-8053-32D94DEB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8</TotalTime>
  <Pages>8</Pages>
  <Words>2508</Words>
  <Characters>14802</Characters>
  <Application>Microsoft Office Word</Application>
  <DocSecurity>0</DocSecurity>
  <Lines>123</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Zdenka Šímová</cp:lastModifiedBy>
  <cp:revision>4</cp:revision>
  <cp:lastPrinted>2017-07-14T14:27:00Z</cp:lastPrinted>
  <dcterms:created xsi:type="dcterms:W3CDTF">2023-06-29T13:35:00Z</dcterms:created>
  <dcterms:modified xsi:type="dcterms:W3CDTF">2023-07-10T07:49:00Z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