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0A4B" w14:textId="77777777" w:rsidR="00324FB6" w:rsidRDefault="00324FB6" w:rsidP="00324FB6">
      <w:pPr>
        <w:pStyle w:val="Nzev"/>
        <w:rPr>
          <w:rFonts w:ascii="Franklin Gothic Book" w:hAnsi="Franklin Gothic Book"/>
          <w:b w:val="0"/>
        </w:rPr>
      </w:pPr>
    </w:p>
    <w:p w14:paraId="14540A4C" w14:textId="77777777" w:rsidR="00324FB6" w:rsidRDefault="00324FB6" w:rsidP="00324FB6">
      <w:pPr>
        <w:spacing w:after="0"/>
        <w:rPr>
          <w:rFonts w:ascii="Franklin Gothic Book" w:hAnsi="Franklin Gothic Book"/>
          <w:b/>
          <w:bCs/>
        </w:rPr>
      </w:pPr>
      <w:r>
        <w:rPr>
          <w:rFonts w:ascii="Franklin Gothic Book" w:hAnsi="Franklin Gothic Book"/>
          <w:b/>
          <w:bCs/>
        </w:rPr>
        <w:t>Dopravní podnik města Ústí nad Labem a.s.</w:t>
      </w:r>
    </w:p>
    <w:p w14:paraId="14540A4D" w14:textId="77777777" w:rsidR="00324FB6" w:rsidRDefault="00324FB6" w:rsidP="00324FB6">
      <w:pPr>
        <w:spacing w:after="0"/>
        <w:rPr>
          <w:rFonts w:ascii="Franklin Gothic Book" w:hAnsi="Franklin Gothic Book"/>
        </w:rPr>
      </w:pPr>
      <w:r>
        <w:rPr>
          <w:rFonts w:ascii="Franklin Gothic Book" w:hAnsi="Franklin Gothic Book"/>
        </w:rPr>
        <w:t>se sídlem:</w:t>
      </w:r>
      <w:r>
        <w:rPr>
          <w:rFonts w:ascii="Franklin Gothic Book" w:hAnsi="Franklin Gothic Book"/>
        </w:rPr>
        <w:tab/>
      </w:r>
      <w:r>
        <w:rPr>
          <w:rFonts w:ascii="Franklin Gothic Book" w:hAnsi="Franklin Gothic Book"/>
        </w:rPr>
        <w:tab/>
        <w:t>Revoluční 26, 401 11 Ústí nad Labem</w:t>
      </w:r>
    </w:p>
    <w:p w14:paraId="14540A4E" w14:textId="77777777" w:rsidR="00324FB6" w:rsidRDefault="00324FB6" w:rsidP="00324FB6">
      <w:pPr>
        <w:spacing w:after="0"/>
        <w:rPr>
          <w:rFonts w:ascii="Franklin Gothic Book" w:hAnsi="Franklin Gothic Book"/>
        </w:rPr>
      </w:pPr>
      <w:r>
        <w:rPr>
          <w:rFonts w:ascii="Franklin Gothic Book" w:hAnsi="Franklin Gothic Book"/>
        </w:rPr>
        <w:t>IČO:</w:t>
      </w:r>
      <w:r>
        <w:rPr>
          <w:rFonts w:ascii="Franklin Gothic Book" w:hAnsi="Franklin Gothic Book"/>
        </w:rPr>
        <w:tab/>
      </w:r>
      <w:r>
        <w:rPr>
          <w:rFonts w:ascii="Franklin Gothic Book" w:hAnsi="Franklin Gothic Book"/>
        </w:rPr>
        <w:tab/>
      </w:r>
      <w:r>
        <w:rPr>
          <w:rFonts w:ascii="Franklin Gothic Book" w:hAnsi="Franklin Gothic Book"/>
        </w:rPr>
        <w:tab/>
        <w:t>25013891</w:t>
      </w:r>
    </w:p>
    <w:p w14:paraId="14540A4F" w14:textId="77777777" w:rsidR="00324FB6" w:rsidRDefault="00324FB6" w:rsidP="00324FB6">
      <w:pPr>
        <w:spacing w:after="0"/>
        <w:rPr>
          <w:rFonts w:ascii="Franklin Gothic Book" w:hAnsi="Franklin Gothic Book"/>
        </w:rPr>
      </w:pPr>
      <w:r>
        <w:rPr>
          <w:rFonts w:ascii="Franklin Gothic Book" w:hAnsi="Franklin Gothic Book"/>
        </w:rPr>
        <w:t>DIČ:</w:t>
      </w:r>
      <w:r>
        <w:rPr>
          <w:rFonts w:ascii="Franklin Gothic Book" w:hAnsi="Franklin Gothic Book"/>
        </w:rPr>
        <w:tab/>
      </w:r>
      <w:r>
        <w:rPr>
          <w:rFonts w:ascii="Franklin Gothic Book" w:hAnsi="Franklin Gothic Book"/>
        </w:rPr>
        <w:tab/>
      </w:r>
      <w:r>
        <w:rPr>
          <w:rFonts w:ascii="Franklin Gothic Book" w:hAnsi="Franklin Gothic Book"/>
        </w:rPr>
        <w:tab/>
        <w:t>CZ25013891</w:t>
      </w:r>
    </w:p>
    <w:p w14:paraId="14540A50" w14:textId="2F96A914" w:rsidR="00324FB6" w:rsidRDefault="00324FB6" w:rsidP="00324FB6">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9638"/>
        </w:tabs>
        <w:spacing w:after="0"/>
        <w:rPr>
          <w:rFonts w:ascii="Franklin Gothic Book" w:hAnsi="Franklin Gothic Book"/>
        </w:rPr>
      </w:pPr>
      <w:r>
        <w:rPr>
          <w:rFonts w:ascii="Franklin Gothic Book" w:hAnsi="Franklin Gothic Book"/>
        </w:rPr>
        <w:t>Bankovní spojení:</w:t>
      </w:r>
      <w:r>
        <w:rPr>
          <w:rFonts w:ascii="Franklin Gothic Book" w:hAnsi="Franklin Gothic Book"/>
        </w:rPr>
        <w:tab/>
      </w:r>
      <w:r>
        <w:rPr>
          <w:rFonts w:ascii="Franklin Gothic Book" w:hAnsi="Franklin Gothic Book"/>
        </w:rPr>
        <w:tab/>
      </w:r>
    </w:p>
    <w:p w14:paraId="14540A51" w14:textId="77777777" w:rsidR="00324FB6" w:rsidRDefault="00324FB6" w:rsidP="00324FB6">
      <w:pPr>
        <w:spacing w:after="0"/>
        <w:rPr>
          <w:rFonts w:ascii="Franklin Gothic Book" w:hAnsi="Franklin Gothic Book"/>
        </w:rPr>
      </w:pPr>
      <w:r>
        <w:rPr>
          <w:rFonts w:ascii="Franklin Gothic Book" w:hAnsi="Franklin Gothic Book"/>
        </w:rPr>
        <w:t>Doručovací adresa:</w:t>
      </w:r>
      <w:r>
        <w:rPr>
          <w:rFonts w:ascii="Franklin Gothic Book" w:hAnsi="Franklin Gothic Book"/>
        </w:rPr>
        <w:tab/>
        <w:t>Jateční 426, 400 19 Ústí nad Labem</w:t>
      </w:r>
    </w:p>
    <w:p w14:paraId="14540A52" w14:textId="77777777" w:rsidR="00324FB6" w:rsidRDefault="00324FB6" w:rsidP="00324FB6">
      <w:pPr>
        <w:spacing w:after="0"/>
        <w:jc w:val="both"/>
        <w:rPr>
          <w:rFonts w:ascii="Franklin Gothic Book" w:hAnsi="Franklin Gothic Book"/>
        </w:rPr>
      </w:pPr>
      <w:r>
        <w:rPr>
          <w:rFonts w:ascii="Franklin Gothic Book" w:hAnsi="Franklin Gothic Book"/>
        </w:rPr>
        <w:t>zapsaný v obchodním rejstříku Krajského soudu v Ústí nad Labem, oddíl B, vložka 945</w:t>
      </w:r>
    </w:p>
    <w:p w14:paraId="14540A53" w14:textId="77777777" w:rsidR="00324FB6" w:rsidRDefault="00324FB6" w:rsidP="00324FB6">
      <w:pPr>
        <w:spacing w:after="0"/>
        <w:rPr>
          <w:rFonts w:ascii="Franklin Gothic Book" w:hAnsi="Franklin Gothic Book"/>
        </w:rPr>
      </w:pPr>
      <w:r>
        <w:rPr>
          <w:rFonts w:ascii="Franklin Gothic Book" w:hAnsi="Franklin Gothic Book"/>
        </w:rPr>
        <w:t xml:space="preserve">zastoupený: </w:t>
      </w:r>
      <w:r>
        <w:rPr>
          <w:rFonts w:ascii="Franklin Gothic Book" w:hAnsi="Franklin Gothic Book"/>
        </w:rPr>
        <w:tab/>
      </w:r>
      <w:r>
        <w:rPr>
          <w:rFonts w:ascii="Franklin Gothic Book" w:hAnsi="Franklin Gothic Book"/>
        </w:rPr>
        <w:tab/>
        <w:t>Mgr. Ing. Simonou Mohacsi, MBA, výkonnou ředitelkou společnosti</w:t>
      </w:r>
    </w:p>
    <w:p w14:paraId="14540A54" w14:textId="77777777" w:rsidR="00324FB6" w:rsidRDefault="00324FB6" w:rsidP="00324FB6">
      <w:pPr>
        <w:spacing w:after="0"/>
        <w:rPr>
          <w:rFonts w:ascii="Franklin Gothic Book" w:hAnsi="Franklin Gothic Book"/>
        </w:rPr>
      </w:pPr>
      <w:r>
        <w:rPr>
          <w:rFonts w:ascii="Franklin Gothic Book" w:hAnsi="Franklin Gothic Book"/>
        </w:rPr>
        <w:t>(dále jen „</w:t>
      </w:r>
      <w:r>
        <w:rPr>
          <w:rFonts w:ascii="Franklin Gothic Book" w:hAnsi="Franklin Gothic Book"/>
          <w:b/>
          <w:bCs/>
        </w:rPr>
        <w:t>DPmÚL</w:t>
      </w:r>
      <w:r>
        <w:rPr>
          <w:rFonts w:ascii="Franklin Gothic Book" w:hAnsi="Franklin Gothic Book"/>
        </w:rPr>
        <w:t>“)</w:t>
      </w:r>
    </w:p>
    <w:p w14:paraId="14540A55" w14:textId="77777777" w:rsidR="00324FB6" w:rsidRDefault="00324FB6" w:rsidP="00324FB6">
      <w:pPr>
        <w:spacing w:after="0"/>
        <w:rPr>
          <w:rFonts w:ascii="Franklin Gothic Book" w:hAnsi="Franklin Gothic Book"/>
        </w:rPr>
      </w:pPr>
    </w:p>
    <w:p w14:paraId="14540A56" w14:textId="77777777" w:rsidR="00324FB6" w:rsidRDefault="00324FB6" w:rsidP="00324FB6">
      <w:pPr>
        <w:spacing w:after="0"/>
        <w:rPr>
          <w:rFonts w:ascii="Franklin Gothic Book" w:hAnsi="Franklin Gothic Book"/>
        </w:rPr>
      </w:pPr>
      <w:r>
        <w:rPr>
          <w:rFonts w:ascii="Franklin Gothic Book" w:hAnsi="Franklin Gothic Book"/>
        </w:rPr>
        <w:t>a</w:t>
      </w:r>
    </w:p>
    <w:p w14:paraId="14540A57" w14:textId="77777777" w:rsidR="00324FB6" w:rsidRDefault="00324FB6" w:rsidP="00324FB6">
      <w:pPr>
        <w:tabs>
          <w:tab w:val="left" w:pos="1766"/>
        </w:tabs>
        <w:spacing w:after="0"/>
        <w:rPr>
          <w:rFonts w:ascii="Franklin Gothic Book" w:hAnsi="Franklin Gothic Book"/>
        </w:rPr>
      </w:pPr>
      <w:r>
        <w:rPr>
          <w:rFonts w:ascii="Franklin Gothic Book" w:hAnsi="Franklin Gothic Book"/>
        </w:rPr>
        <w:tab/>
      </w:r>
    </w:p>
    <w:p w14:paraId="14540A58" w14:textId="77777777" w:rsidR="000848CB" w:rsidRDefault="00EE333F" w:rsidP="000848CB">
      <w:pPr>
        <w:spacing w:after="0"/>
        <w:rPr>
          <w:rFonts w:ascii="Franklin Gothic Book" w:hAnsi="Franklin Gothic Book"/>
        </w:rPr>
      </w:pPr>
      <w:r>
        <w:rPr>
          <w:rFonts w:ascii="Franklin Gothic Book" w:hAnsi="Franklin Gothic Book"/>
        </w:rPr>
        <w:t>Xuan Anh Tran</w:t>
      </w:r>
    </w:p>
    <w:p w14:paraId="14540A59" w14:textId="323C0E5B" w:rsidR="00324FB6" w:rsidRDefault="00324FB6" w:rsidP="00324FB6">
      <w:pPr>
        <w:spacing w:after="0"/>
        <w:rPr>
          <w:rFonts w:ascii="Franklin Gothic Book" w:hAnsi="Franklin Gothic Book"/>
        </w:rPr>
      </w:pPr>
      <w:r>
        <w:rPr>
          <w:rFonts w:ascii="Franklin Gothic Book" w:hAnsi="Franklin Gothic Book"/>
        </w:rPr>
        <w:t xml:space="preserve">se sídlem: </w:t>
      </w:r>
      <w:r w:rsidR="00EE333F">
        <w:rPr>
          <w:rFonts w:ascii="Franklin Gothic Book" w:hAnsi="Franklin Gothic Book"/>
        </w:rPr>
        <w:tab/>
      </w:r>
      <w:r w:rsidR="00EE333F">
        <w:rPr>
          <w:rFonts w:ascii="Franklin Gothic Book" w:hAnsi="Franklin Gothic Book"/>
        </w:rPr>
        <w:tab/>
        <w:t>Ke Koupališti 1176/2a,</w:t>
      </w:r>
      <w:r w:rsidR="006E729B">
        <w:rPr>
          <w:rFonts w:ascii="Franklin Gothic Book" w:hAnsi="Franklin Gothic Book"/>
        </w:rPr>
        <w:t xml:space="preserve"> </w:t>
      </w:r>
      <w:r w:rsidR="00EE333F">
        <w:rPr>
          <w:rFonts w:ascii="Franklin Gothic Book" w:hAnsi="Franklin Gothic Book"/>
        </w:rPr>
        <w:t>Most,</w:t>
      </w:r>
      <w:r w:rsidR="006E729B">
        <w:rPr>
          <w:rFonts w:ascii="Franklin Gothic Book" w:hAnsi="Franklin Gothic Book"/>
        </w:rPr>
        <w:t xml:space="preserve"> </w:t>
      </w:r>
      <w:r w:rsidR="00EE333F">
        <w:rPr>
          <w:rFonts w:ascii="Franklin Gothic Book" w:hAnsi="Franklin Gothic Book"/>
        </w:rPr>
        <w:t>43401</w:t>
      </w:r>
      <w:r>
        <w:rPr>
          <w:rFonts w:ascii="Franklin Gothic Book" w:hAnsi="Franklin Gothic Book"/>
        </w:rPr>
        <w:tab/>
        <w:t xml:space="preserve">             </w:t>
      </w:r>
    </w:p>
    <w:p w14:paraId="14540A5A" w14:textId="77777777" w:rsidR="000848CB" w:rsidRDefault="00324FB6" w:rsidP="000848CB">
      <w:pPr>
        <w:spacing w:after="0"/>
        <w:rPr>
          <w:rFonts w:ascii="Franklin Gothic Book" w:hAnsi="Franklin Gothic Book"/>
        </w:rPr>
      </w:pPr>
      <w:r>
        <w:rPr>
          <w:rFonts w:ascii="Franklin Gothic Book" w:hAnsi="Franklin Gothic Book"/>
        </w:rPr>
        <w:t>IČO:</w:t>
      </w:r>
      <w:r>
        <w:rPr>
          <w:rFonts w:ascii="Franklin Gothic Book" w:hAnsi="Franklin Gothic Book"/>
        </w:rPr>
        <w:tab/>
      </w:r>
      <w:r>
        <w:rPr>
          <w:rFonts w:ascii="Franklin Gothic Book" w:hAnsi="Franklin Gothic Book"/>
        </w:rPr>
        <w:tab/>
      </w:r>
      <w:r>
        <w:rPr>
          <w:rFonts w:ascii="Franklin Gothic Book" w:hAnsi="Franklin Gothic Book"/>
        </w:rPr>
        <w:tab/>
      </w:r>
      <w:r w:rsidR="00EE333F">
        <w:rPr>
          <w:rFonts w:ascii="Franklin Gothic Book" w:hAnsi="Franklin Gothic Book"/>
        </w:rPr>
        <w:t>27315274</w:t>
      </w:r>
    </w:p>
    <w:p w14:paraId="14540A5B" w14:textId="77777777" w:rsidR="00324FB6" w:rsidRDefault="00324FB6" w:rsidP="00324FB6">
      <w:pPr>
        <w:spacing w:after="0"/>
        <w:rPr>
          <w:rFonts w:ascii="Franklin Gothic Book" w:hAnsi="Franklin Gothic Book"/>
        </w:rPr>
      </w:pPr>
      <w:r>
        <w:rPr>
          <w:rFonts w:ascii="Franklin Gothic Book" w:hAnsi="Franklin Gothic Book"/>
        </w:rPr>
        <w:t>Kontaktní údaje: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Arial" w:eastAsia="Times New Roman" w:hAnsi="Arial" w:cs="Arial"/>
          <w:b/>
          <w:bCs/>
          <w:sz w:val="20"/>
          <w:szCs w:val="20"/>
        </w:rPr>
        <w:tab/>
      </w:r>
    </w:p>
    <w:p w14:paraId="14540A5C" w14:textId="41E124C7" w:rsidR="00324FB6" w:rsidRDefault="00324FB6" w:rsidP="00324FB6">
      <w:pPr>
        <w:spacing w:after="0"/>
        <w:rPr>
          <w:rFonts w:ascii="Franklin Gothic Book" w:hAnsi="Franklin Gothic Book"/>
        </w:rPr>
      </w:pPr>
      <w:r>
        <w:rPr>
          <w:rFonts w:ascii="Franklin Gothic Book" w:hAnsi="Franklin Gothic Book"/>
        </w:rPr>
        <w:t>zastoupený:</w:t>
      </w:r>
      <w:r>
        <w:rPr>
          <w:rFonts w:ascii="Franklin Gothic Book" w:hAnsi="Franklin Gothic Book"/>
        </w:rPr>
        <w:tab/>
      </w:r>
      <w:r>
        <w:rPr>
          <w:rFonts w:ascii="Franklin Gothic Book" w:hAnsi="Franklin Gothic Book"/>
        </w:rPr>
        <w:tab/>
      </w:r>
      <w:r w:rsidR="00EE333F">
        <w:rPr>
          <w:rFonts w:ascii="Franklin Gothic Book" w:hAnsi="Franklin Gothic Book"/>
        </w:rPr>
        <w:t>Xuan Anh Tran</w:t>
      </w:r>
      <w:r w:rsidR="00EC117F">
        <w:rPr>
          <w:rFonts w:ascii="Franklin Gothic Book" w:hAnsi="Franklin Gothic Book"/>
        </w:rPr>
        <w:t>,</w:t>
      </w:r>
      <w:r w:rsidR="00EE333F">
        <w:rPr>
          <w:rFonts w:ascii="Franklin Gothic Book" w:hAnsi="Franklin Gothic Book"/>
        </w:rPr>
        <w:t xml:space="preserve"> nar.</w:t>
      </w:r>
      <w:r>
        <w:rPr>
          <w:rFonts w:ascii="Franklin Gothic Book" w:hAnsi="Franklin Gothic Book"/>
        </w:rPr>
        <w:tab/>
      </w:r>
    </w:p>
    <w:p w14:paraId="14540A5D" w14:textId="77777777" w:rsidR="00324FB6" w:rsidRDefault="00324FB6" w:rsidP="00324FB6">
      <w:pPr>
        <w:spacing w:after="0"/>
        <w:rPr>
          <w:rFonts w:ascii="Franklin Gothic Book" w:hAnsi="Franklin Gothic Book"/>
        </w:rPr>
      </w:pPr>
      <w:r>
        <w:rPr>
          <w:rFonts w:ascii="Franklin Gothic Book" w:hAnsi="Franklin Gothic Book"/>
        </w:rPr>
        <w:t>(dále jen „</w:t>
      </w:r>
      <w:r>
        <w:rPr>
          <w:rFonts w:ascii="Franklin Gothic Book" w:hAnsi="Franklin Gothic Book"/>
          <w:b/>
          <w:bCs/>
        </w:rPr>
        <w:t>Obchodník</w:t>
      </w:r>
      <w:r>
        <w:rPr>
          <w:rFonts w:ascii="Franklin Gothic Book" w:hAnsi="Franklin Gothic Book"/>
        </w:rPr>
        <w:t>“)</w:t>
      </w:r>
    </w:p>
    <w:p w14:paraId="14540A5E" w14:textId="77777777" w:rsidR="00324FB6" w:rsidRDefault="00324FB6" w:rsidP="00324FB6">
      <w:pPr>
        <w:spacing w:after="0"/>
        <w:rPr>
          <w:rFonts w:ascii="Franklin Gothic Book" w:hAnsi="Franklin Gothic Book"/>
        </w:rPr>
      </w:pPr>
    </w:p>
    <w:p w14:paraId="14540A5F" w14:textId="77777777" w:rsidR="00324FB6" w:rsidRDefault="00324FB6" w:rsidP="00324FB6">
      <w:pPr>
        <w:spacing w:after="0"/>
        <w:rPr>
          <w:rFonts w:ascii="Franklin Gothic Book" w:hAnsi="Franklin Gothic Book"/>
        </w:rPr>
      </w:pPr>
      <w:r>
        <w:rPr>
          <w:rFonts w:ascii="Franklin Gothic Book" w:hAnsi="Franklin Gothic Book"/>
        </w:rPr>
        <w:t>DPmÚL a Obchodník (společně též „Smluvní strany“) uzavírají podle příslušných ustanovení zákona č. 89/2012 Sb., občanského zákoníku, následující:</w:t>
      </w:r>
    </w:p>
    <w:p w14:paraId="14540A60" w14:textId="77777777" w:rsidR="00324FB6" w:rsidRDefault="00324FB6" w:rsidP="00324FB6">
      <w:pPr>
        <w:pStyle w:val="Nzev"/>
        <w:rPr>
          <w:rFonts w:ascii="Franklin Gothic Book" w:hAnsi="Franklin Gothic Book"/>
          <w:sz w:val="28"/>
          <w:szCs w:val="28"/>
        </w:rPr>
      </w:pPr>
    </w:p>
    <w:p w14:paraId="14540A61" w14:textId="77777777" w:rsidR="00324FB6" w:rsidRDefault="00324FB6" w:rsidP="00324FB6">
      <w:pPr>
        <w:pStyle w:val="Nzev"/>
        <w:rPr>
          <w:rFonts w:ascii="Franklin Gothic Book" w:hAnsi="Franklin Gothic Book"/>
        </w:rPr>
      </w:pPr>
      <w:r>
        <w:rPr>
          <w:rFonts w:ascii="Franklin Gothic Book" w:hAnsi="Franklin Gothic Book"/>
          <w:sz w:val="28"/>
          <w:szCs w:val="28"/>
        </w:rPr>
        <w:t xml:space="preserve">Smlouvu o prodeji </w:t>
      </w:r>
      <w:r w:rsidR="00C56A3B">
        <w:rPr>
          <w:rFonts w:ascii="Franklin Gothic Book" w:hAnsi="Franklin Gothic Book"/>
          <w:sz w:val="28"/>
          <w:szCs w:val="28"/>
        </w:rPr>
        <w:t>jízdenek</w:t>
      </w:r>
      <w:r>
        <w:rPr>
          <w:rFonts w:ascii="Franklin Gothic Book" w:hAnsi="Franklin Gothic Book"/>
          <w:sz w:val="28"/>
          <w:szCs w:val="28"/>
        </w:rPr>
        <w:t xml:space="preserve"> městské hromadné dopravy č. </w:t>
      </w:r>
      <w:r w:rsidR="00EE333F">
        <w:rPr>
          <w:rFonts w:ascii="Franklin Gothic Book" w:hAnsi="Franklin Gothic Book"/>
          <w:sz w:val="28"/>
          <w:szCs w:val="28"/>
        </w:rPr>
        <w:t>1048</w:t>
      </w:r>
    </w:p>
    <w:p w14:paraId="14540A62" w14:textId="77777777" w:rsidR="00324FB6" w:rsidRDefault="00324FB6" w:rsidP="00324FB6">
      <w:pPr>
        <w:pStyle w:val="Podnadpis"/>
        <w:keepNext w:val="0"/>
        <w:spacing w:before="0" w:after="0"/>
        <w:rPr>
          <w:rFonts w:ascii="Franklin Gothic Book" w:eastAsia="Times New Roman" w:hAnsi="Franklin Gothic Book" w:cs="Times New Roman"/>
          <w:i w:val="0"/>
          <w:iCs w:val="0"/>
          <w:sz w:val="22"/>
          <w:szCs w:val="22"/>
        </w:rPr>
      </w:pPr>
      <w:r>
        <w:rPr>
          <w:rFonts w:ascii="Franklin Gothic Book" w:eastAsia="Times New Roman" w:hAnsi="Franklin Gothic Book" w:cs="Times New Roman"/>
          <w:i w:val="0"/>
          <w:iCs w:val="0"/>
          <w:sz w:val="22"/>
          <w:szCs w:val="22"/>
        </w:rPr>
        <w:t>(dále jen „Smlouva“)</w:t>
      </w:r>
    </w:p>
    <w:p w14:paraId="14540A63" w14:textId="77777777" w:rsidR="00324FB6" w:rsidRDefault="00324FB6" w:rsidP="00324FB6">
      <w:pPr>
        <w:rPr>
          <w:rFonts w:ascii="Franklin Gothic Book" w:hAnsi="Franklin Gothic Book"/>
        </w:rPr>
      </w:pPr>
    </w:p>
    <w:p w14:paraId="14540A64" w14:textId="77777777" w:rsidR="00324FB6" w:rsidRDefault="00C56A3B" w:rsidP="00C56A3B">
      <w:pPr>
        <w:tabs>
          <w:tab w:val="left" w:pos="3686"/>
          <w:tab w:val="center" w:pos="4819"/>
          <w:tab w:val="left" w:pos="6285"/>
        </w:tabs>
        <w:spacing w:before="240"/>
        <w:rPr>
          <w:rFonts w:ascii="Franklin Gothic Book" w:hAnsi="Franklin Gothic Book"/>
        </w:rPr>
      </w:pPr>
      <w:r>
        <w:rPr>
          <w:rFonts w:ascii="Franklin Gothic Book" w:hAnsi="Franklin Gothic Book"/>
          <w:b/>
          <w:bCs/>
        </w:rPr>
        <w:tab/>
      </w:r>
      <w:r>
        <w:rPr>
          <w:rFonts w:ascii="Franklin Gothic Book" w:hAnsi="Franklin Gothic Book"/>
          <w:b/>
          <w:bCs/>
        </w:rPr>
        <w:tab/>
      </w:r>
      <w:r w:rsidR="00324FB6">
        <w:rPr>
          <w:rFonts w:ascii="Franklin Gothic Book" w:hAnsi="Franklin Gothic Book"/>
          <w:b/>
          <w:bCs/>
        </w:rPr>
        <w:t>I. Předmět Smlouvy</w:t>
      </w:r>
      <w:r>
        <w:rPr>
          <w:rFonts w:ascii="Franklin Gothic Book" w:hAnsi="Franklin Gothic Book"/>
          <w:b/>
          <w:bCs/>
        </w:rPr>
        <w:tab/>
      </w:r>
    </w:p>
    <w:p w14:paraId="14540A65" w14:textId="77777777" w:rsidR="00324FB6" w:rsidRDefault="00324FB6" w:rsidP="00324FB6">
      <w:pPr>
        <w:pStyle w:val="Zkladntext"/>
        <w:numPr>
          <w:ilvl w:val="0"/>
          <w:numId w:val="2"/>
        </w:numPr>
        <w:jc w:val="both"/>
        <w:rPr>
          <w:rFonts w:ascii="Franklin Gothic Book" w:hAnsi="Franklin Gothic Book"/>
          <w:color w:val="000000" w:themeColor="text1"/>
          <w:sz w:val="22"/>
          <w:szCs w:val="22"/>
        </w:rPr>
      </w:pPr>
      <w:r>
        <w:rPr>
          <w:rFonts w:ascii="Franklin Gothic Book" w:hAnsi="Franklin Gothic Book"/>
          <w:sz w:val="22"/>
          <w:szCs w:val="22"/>
        </w:rPr>
        <w:t xml:space="preserve">Na základě této Smlouvy se Obchodník zavazuje zajistit ve svých provozovnách za podmínek sjednaných </w:t>
      </w:r>
      <w:r>
        <w:rPr>
          <w:rFonts w:ascii="Franklin Gothic Book" w:hAnsi="Franklin Gothic Book"/>
          <w:color w:val="000000" w:themeColor="text1"/>
          <w:sz w:val="22"/>
          <w:szCs w:val="22"/>
        </w:rPr>
        <w:t>ve Smlouvě prodej jízdenek městské hromadné dopravy provozované DPmÚL (dále jen „Jízdenky“)</w:t>
      </w:r>
      <w:r>
        <w:rPr>
          <w:rFonts w:ascii="Franklin Gothic Book" w:hAnsi="Franklin Gothic Book"/>
          <w:sz w:val="22"/>
          <w:szCs w:val="22"/>
        </w:rPr>
        <w:t>. DPmÚL se zavazuje Obchodníkovi Jízdenky pro prodej dodávat v Obchodníkem požadovaném množství, a to úplatně. DPmÚL poskytne Obchodníkovi</w:t>
      </w:r>
      <w:r>
        <w:rPr>
          <w:rFonts w:ascii="Franklin Gothic Book" w:hAnsi="Franklin Gothic Book"/>
          <w:color w:val="000000" w:themeColor="text1"/>
          <w:sz w:val="22"/>
          <w:szCs w:val="22"/>
        </w:rPr>
        <w:t xml:space="preserve"> na dodávané Jízdenky slevu z jejich ceny pro konečného spotřebitele (dále jen „Rabat“) a umožní tak Obchodníkovi na prodeji Jízdenek realizovat zisk.</w:t>
      </w:r>
    </w:p>
    <w:p w14:paraId="14540A66" w14:textId="77777777" w:rsidR="00324FB6" w:rsidRDefault="00324FB6" w:rsidP="00324FB6">
      <w:pPr>
        <w:pStyle w:val="Zkladntext"/>
        <w:numPr>
          <w:ilvl w:val="0"/>
          <w:numId w:val="2"/>
        </w:numPr>
        <w:jc w:val="both"/>
        <w:rPr>
          <w:rFonts w:ascii="Franklin Gothic Book" w:hAnsi="Franklin Gothic Book"/>
          <w:b/>
        </w:rPr>
      </w:pPr>
      <w:r>
        <w:rPr>
          <w:rFonts w:ascii="Franklin Gothic Book" w:hAnsi="Franklin Gothic Book"/>
          <w:sz w:val="22"/>
          <w:szCs w:val="22"/>
        </w:rPr>
        <w:t xml:space="preserve">Dodání Jízdenek Obchodníkovi bude probíhat na středisku Zákaznické a informační centrum DPmÚL na adrese Revoluční 26, Ústí nad Labem (dále jen „Středisko“). </w:t>
      </w:r>
    </w:p>
    <w:p w14:paraId="14540A67" w14:textId="77777777" w:rsidR="00324FB6" w:rsidRDefault="00324FB6" w:rsidP="00324FB6">
      <w:pPr>
        <w:pStyle w:val="Zkladntext"/>
        <w:ind w:left="360"/>
        <w:jc w:val="both"/>
        <w:rPr>
          <w:rFonts w:ascii="Franklin Gothic Book" w:hAnsi="Franklin Gothic Book"/>
          <w:b/>
          <w:bCs/>
          <w:sz w:val="22"/>
          <w:szCs w:val="22"/>
        </w:rPr>
      </w:pPr>
    </w:p>
    <w:p w14:paraId="14540A68" w14:textId="77777777" w:rsidR="00324FB6" w:rsidRDefault="00324FB6" w:rsidP="00324FB6">
      <w:pPr>
        <w:pStyle w:val="Zkladntext"/>
        <w:spacing w:after="200"/>
        <w:ind w:left="360"/>
        <w:jc w:val="center"/>
        <w:rPr>
          <w:rFonts w:ascii="Franklin Gothic Book" w:hAnsi="Franklin Gothic Book"/>
          <w:b/>
        </w:rPr>
      </w:pPr>
      <w:r>
        <w:rPr>
          <w:rFonts w:ascii="Franklin Gothic Book" w:hAnsi="Franklin Gothic Book"/>
          <w:b/>
          <w:bCs/>
          <w:sz w:val="22"/>
          <w:szCs w:val="22"/>
        </w:rPr>
        <w:t xml:space="preserve">II. </w:t>
      </w:r>
      <w:r>
        <w:rPr>
          <w:rFonts w:ascii="Franklin Gothic Book" w:hAnsi="Franklin Gothic Book"/>
          <w:b/>
          <w:sz w:val="22"/>
          <w:szCs w:val="22"/>
        </w:rPr>
        <w:t>Doba platnosti Smlouvy</w:t>
      </w:r>
    </w:p>
    <w:p w14:paraId="14540A69" w14:textId="77777777" w:rsidR="00324FB6" w:rsidRDefault="00324FB6" w:rsidP="00324FB6">
      <w:pPr>
        <w:pStyle w:val="Zkladntext"/>
        <w:numPr>
          <w:ilvl w:val="0"/>
          <w:numId w:val="3"/>
        </w:numPr>
        <w:jc w:val="both"/>
        <w:rPr>
          <w:rFonts w:ascii="Franklin Gothic Book" w:hAnsi="Franklin Gothic Book"/>
          <w:sz w:val="22"/>
          <w:szCs w:val="22"/>
        </w:rPr>
      </w:pPr>
      <w:r>
        <w:rPr>
          <w:rFonts w:ascii="Franklin Gothic Book" w:hAnsi="Franklin Gothic Book"/>
          <w:sz w:val="22"/>
          <w:szCs w:val="22"/>
        </w:rPr>
        <w:t xml:space="preserve">Tato Smlouva se uzavírá na dobu určitou do 31. 12. 2023 s možností automatického prodloužení vždy o 1 další rok. Kterákoliv Smluvní strana je oprávněna nejpozději 20 kalendářních dní před ukončením řádného smluvního období zaslat druhé Smluvní straně písemné sdělení, že trvá na ukončení Smlouvy uplynutím doby, na kterou byla sjednána (s přihlédnutím k poslednímu prodloužení); v takovém případě je automatické prodloužení Smlouvy vyloučeno a Smlouva zanikne uplynutím sjednané doby. V případě, že Obchodník nedoručí DPmÚL písemné oznámení s projevem vůle dále nepokračovat ve Smlouvě, projevuje tím vážnou, určitou a srozumitelnou vůli, že souhlasí s prodloužením Smlouvy o další jeden rok. </w:t>
      </w:r>
    </w:p>
    <w:p w14:paraId="73B34FA4" w14:textId="77777777" w:rsidR="00EC117F" w:rsidRDefault="00EC117F" w:rsidP="00324FB6">
      <w:pPr>
        <w:keepNext/>
        <w:tabs>
          <w:tab w:val="left" w:pos="3686"/>
        </w:tabs>
        <w:spacing w:before="240"/>
        <w:ind w:firstLine="709"/>
        <w:rPr>
          <w:rFonts w:ascii="Franklin Gothic Book" w:hAnsi="Franklin Gothic Book"/>
          <w:b/>
          <w:bCs/>
        </w:rPr>
      </w:pPr>
    </w:p>
    <w:p w14:paraId="14540A6A" w14:textId="1FF77795" w:rsidR="00324FB6" w:rsidRDefault="00324FB6" w:rsidP="00324FB6">
      <w:pPr>
        <w:keepNext/>
        <w:tabs>
          <w:tab w:val="left" w:pos="3686"/>
        </w:tabs>
        <w:spacing w:before="240"/>
        <w:ind w:firstLine="709"/>
        <w:rPr>
          <w:rFonts w:ascii="Franklin Gothic Book" w:hAnsi="Franklin Gothic Book"/>
          <w:b/>
          <w:bCs/>
        </w:rPr>
      </w:pPr>
      <w:r>
        <w:rPr>
          <w:rFonts w:ascii="Franklin Gothic Book" w:hAnsi="Franklin Gothic Book"/>
          <w:b/>
          <w:bCs/>
        </w:rPr>
        <w:t>III. Závazky Smluvních stran</w:t>
      </w:r>
    </w:p>
    <w:p w14:paraId="14540A6B" w14:textId="77777777" w:rsidR="00324FB6" w:rsidRDefault="00324FB6" w:rsidP="00324FB6">
      <w:pPr>
        <w:keepNext/>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se zavazuje, že zejména:</w:t>
      </w:r>
    </w:p>
    <w:p w14:paraId="14540A6C" w14:textId="77777777" w:rsidR="00324FB6" w:rsidRDefault="00324FB6" w:rsidP="00324FB6">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 xml:space="preserve">vývěskou označí obchodní zařízení (provozovnu), ve které budou Jízdenky prodávány, </w:t>
      </w:r>
    </w:p>
    <w:p w14:paraId="14540A6D" w14:textId="77777777" w:rsidR="00324FB6" w:rsidRDefault="00324FB6" w:rsidP="00324FB6">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bude dodržovat podmínky pro skladování Jízdenek, tj. zejména je skladovat v suchém prostředí a nevystavovat je trvale dennímu světlu a slunečnímu záření,</w:t>
      </w:r>
    </w:p>
    <w:p w14:paraId="14540A6E" w14:textId="77777777" w:rsidR="00324FB6" w:rsidRDefault="00324FB6" w:rsidP="00324FB6">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 xml:space="preserve">bude ve svém prodejním zařízení (provozovně) po celou provozní dobu prodávat celý sortiment Jízdenek pro jednotlivou jízdu platných v tarifní zóně, ve které je umístěna provozovna, </w:t>
      </w:r>
    </w:p>
    <w:p w14:paraId="14540A6F" w14:textId="77777777" w:rsidR="00324FB6" w:rsidRDefault="00324FB6" w:rsidP="00324FB6">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prodej Jízdenek nesmí být vázán na odběr jiného druhu zboží nebo služeb.</w:t>
      </w:r>
    </w:p>
    <w:p w14:paraId="14540A70"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prodávat Jízdenky dle platného tarifu a poskytovat informace v souladu s platným tarifem; v případě nedodržení této povinnosti odpovídá za způsobenou škodu.</w:t>
      </w:r>
    </w:p>
    <w:p w14:paraId="14540A71"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Jízdenky prodávat spotřebitelům za cenu, která je vytištěna na jednotlivých druzích prodávaných Jízdenek.</w:t>
      </w:r>
    </w:p>
    <w:p w14:paraId="14540A72"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zajistit bezplatně pro DPmÚL v přiměřeném rozsahu distribuci informačních materiálů o městské hromadné dopravě ve svých provozovnách.</w:t>
      </w:r>
    </w:p>
    <w:p w14:paraId="14540A73"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sdělit DPmÚL všechna místa prodejen (provozoven), kde bude prodej Jízdenek uskutečňovat. Důvodem sdělení je sledování pokrytí prodeje Jízdenek. DPmÚL se zavazuje, že tyto údaje budou sloužit jen pro jeho interní potřebu, že je neposkytne třetí osobě, ani jinak nezneužije. Seznam prodejních míst Obchodníka ke dni podpisu Smlouvy tvoří přílohu č. 1.</w:t>
      </w:r>
    </w:p>
    <w:p w14:paraId="14540A74"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označit všechna prodejní místa označením – piktogramem o prodeji Jízdenek, kterým Obchodníka na svůj náklad vybaví DPmÚL při prvním odběru Jízdenek.</w:t>
      </w:r>
    </w:p>
    <w:p w14:paraId="14540A75"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umožnit pověřeným zaměstnancům DPmÚL provádět kontrolu dodržování ustanovení Smlouvy. Tito zaměstnanci předloží služební průkaz, který je uveden v příloze č. 2 Smlouvy. Z provedené kontroly bude ve dvojím vyhotovení sepsán záznam, jehož jedno vyhotovení obdrží Obchodník a jedno DPmÚL.</w:t>
      </w:r>
    </w:p>
    <w:p w14:paraId="14540A76"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V případě prokazatelného porušení ustanovení bodu č. 1, 2, nebo 3 Obchodníkem je Obchodník povinen uhradit DPmÚL smluvní pokutu ve výši 2.000,- Kč za každý zjištěný případ.</w:t>
      </w:r>
    </w:p>
    <w:p w14:paraId="14540A77"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V příloze č. 3 Smlouvy je uveden seznam osob s uvedením jména, příjmení, data narození a podpisovým vzorem, oprávněných na straně Obchodníka jeho jménem k převzetí Jízdenek dodaných DPmÚL. Případné změny v seznamu je Obchodník povinen neprodleně DPmÚL písemně oznámit.</w:t>
      </w:r>
    </w:p>
    <w:p w14:paraId="14540A78"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se zavazuje předat v den podpisu Smlouvy DPmÚL platný výpis z obchodního rejstříku nebo živnostenský list, který jej opravňuje k nákupu a prodeji (dostačuje výpis z internetu).</w:t>
      </w:r>
    </w:p>
    <w:p w14:paraId="14540A79"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obdrží při podpisu Smlouvy od DPmÚL identifikační kartu (dále jen „Karta“), za kterou uhradí poplatek ve výši 200 Kč (dále jen „Poplatek“). Na Kartu bude mít Obchodník zajištěn vstup do objektu DPmÚL, kde sídlí Středisko. V případě, že obchodník obdržel Kartu na základě předchozího smluvního vztahu, bude využívat tuto v minulosti vydanou Kartu. V případě ztráty nebo odcizení Karty obdrží Obchodník novou Kartu za Poplatek. Při ukončení Smlouvy DPmÚL vrátí Obchodníkovi po vrácení Karty Poplatek zpět.</w:t>
      </w:r>
    </w:p>
    <w:p w14:paraId="14540A7A"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v případě ukončení činnosti – prodeje Jízdenek nebo změny prodejních prostor tuto skutečnost písemně oznámit nejpozději do 15 dnů DPmÚL, a to na následující e-mail: info@dpmul.cz nebo na doručovací adresu DPmÚL.</w:t>
      </w:r>
    </w:p>
    <w:p w14:paraId="14540A7B" w14:textId="77777777" w:rsidR="00324FB6" w:rsidRDefault="00324FB6" w:rsidP="00324FB6">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Dojde-li k omezení nebo ukončení prodeje Jízdenek na straně Obchodníka, je DPmÚL povinen od Obchodníka převzít zpět neprodané Jízdenky a vystavit dobropis, a to maximálně do výše, která bude doložena daňovými doklady vystavenými při nákupu jízdenek.</w:t>
      </w:r>
    </w:p>
    <w:p w14:paraId="14540A7C" w14:textId="77777777" w:rsidR="00324FB6" w:rsidRDefault="00324FB6" w:rsidP="00324FB6">
      <w:pPr>
        <w:tabs>
          <w:tab w:val="left" w:pos="3686"/>
        </w:tabs>
        <w:spacing w:before="240"/>
        <w:jc w:val="center"/>
        <w:rPr>
          <w:rFonts w:ascii="Franklin Gothic Book" w:hAnsi="Franklin Gothic Book"/>
          <w:b/>
          <w:bCs/>
        </w:rPr>
      </w:pPr>
      <w:r>
        <w:rPr>
          <w:rFonts w:ascii="Franklin Gothic Book" w:hAnsi="Franklin Gothic Book"/>
          <w:b/>
          <w:bCs/>
        </w:rPr>
        <w:t xml:space="preserve">         IV. Ceny a platební podmínky</w:t>
      </w:r>
    </w:p>
    <w:p w14:paraId="14540A7D" w14:textId="1EB57008" w:rsidR="00324FB6" w:rsidRDefault="00324FB6" w:rsidP="00324FB6">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 xml:space="preserve">DPmÚL se zavazuje poskytovat Obchodníkovi Rabat ve výši </w:t>
      </w:r>
      <w:r w:rsidR="00796374">
        <w:rPr>
          <w:rFonts w:ascii="Franklin Gothic Book" w:hAnsi="Franklin Gothic Book"/>
        </w:rPr>
        <w:t>x</w:t>
      </w:r>
      <w:r>
        <w:rPr>
          <w:rFonts w:ascii="Franklin Gothic Book" w:hAnsi="Franklin Gothic Book"/>
        </w:rPr>
        <w:t xml:space="preserve"> % z prodejní ceny Obchodníkem zakoupených jízdenek. </w:t>
      </w:r>
    </w:p>
    <w:p w14:paraId="14540A7E" w14:textId="77777777" w:rsidR="00324FB6" w:rsidRDefault="00324FB6" w:rsidP="00324FB6">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Faktura musí mít náležitosti daňového dokladu včetně ostatních náležitostí stanovených touto smlouvou (dále jen „Faktura“). Daň z přidané hodnoty se stanoví podle § 37 odst. 2) zákona č. 235/2004 Sb. z ceny včetně daně snížené o poskytnutý Rabat. Datem uskutečnění zdanitelného plnění je datum vystavení Faktury.</w:t>
      </w:r>
    </w:p>
    <w:p w14:paraId="14540A7F" w14:textId="77777777" w:rsidR="00324FB6" w:rsidRDefault="00324FB6" w:rsidP="00324FB6">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Vystavená Faktura zahrnující snížení o Rabat je splatná v hotovosti ihned při převzetí jízdenek v prodejním místě na Středisku.</w:t>
      </w:r>
    </w:p>
    <w:p w14:paraId="14540A81" w14:textId="3C81AED5" w:rsidR="00324FB6" w:rsidRDefault="00324FB6" w:rsidP="00324FB6">
      <w:pPr>
        <w:tabs>
          <w:tab w:val="left" w:pos="3686"/>
        </w:tabs>
        <w:spacing w:before="240"/>
        <w:ind w:left="284" w:firstLine="3261"/>
        <w:rPr>
          <w:rFonts w:ascii="Franklin Gothic Book" w:hAnsi="Franklin Gothic Book"/>
          <w:b/>
          <w:bCs/>
        </w:rPr>
      </w:pPr>
      <w:r>
        <w:rPr>
          <w:rFonts w:ascii="Franklin Gothic Book" w:hAnsi="Franklin Gothic Book"/>
          <w:b/>
          <w:bCs/>
        </w:rPr>
        <w:lastRenderedPageBreak/>
        <w:tab/>
        <w:t>V. Ochrana osobních údajů</w:t>
      </w:r>
    </w:p>
    <w:p w14:paraId="14540A82" w14:textId="77777777" w:rsidR="00324FB6" w:rsidRDefault="00324FB6" w:rsidP="00324FB6">
      <w:pPr>
        <w:pStyle w:val="Zkladntext"/>
        <w:ind w:firstLine="360"/>
        <w:jc w:val="both"/>
        <w:rPr>
          <w:rFonts w:ascii="Franklin Gothic Book" w:hAnsi="Franklin Gothic Book"/>
          <w:sz w:val="22"/>
          <w:szCs w:val="22"/>
        </w:rPr>
      </w:pPr>
      <w:r>
        <w:rPr>
          <w:rFonts w:ascii="Franklin Gothic Book" w:hAnsi="Franklin Gothic Book"/>
          <w:sz w:val="22"/>
          <w:szCs w:val="22"/>
        </w:rPr>
        <w:t>Povinnosti DPmÚL i Obchodníka</w:t>
      </w:r>
    </w:p>
    <w:p w14:paraId="14540A83"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V souladu s Nařízením Evropského parlamentu a Rady (EU) č. 679/2016 – Obecné nařízení o ochraně osobních údajů (dále jen „Nařízení“) budou DPmÚL a Obchodník osobní údaje zpracovávat pouze pro účely a v rozsahu nezbytném pro plnění předmětu Smlouvy. Osobní údaje budou DPmÚL</w:t>
      </w:r>
      <w:r w:rsidR="003E3651">
        <w:rPr>
          <w:rFonts w:ascii="Franklin Gothic Book" w:hAnsi="Franklin Gothic Book"/>
        </w:rPr>
        <w:t xml:space="preserve">                             </w:t>
      </w:r>
      <w:r>
        <w:rPr>
          <w:rFonts w:ascii="Franklin Gothic Book" w:hAnsi="Franklin Gothic Book"/>
        </w:rPr>
        <w:t xml:space="preserve"> a Obchodníkem zlikvidovány, jakmile pomine účel, pro který byly zpracovány, tj. po ukončení smluvního vztahu nebo po splnění právní povinnosti.</w:t>
      </w:r>
    </w:p>
    <w:p w14:paraId="14540A84"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prohlašují, že osobní údaje budou zpracovány manuálně v písemné formě a pomocí výpočetní techniky, a to vlastními zaměstnanci, kteří se písemně zavázali v souladu s Nařízením k povinnosti zachovávat mlčenlivost o osobních údajích a o bezpečnostních opatřeních, jejichž zveřejnění by ohrozilo zabezpečení osobních údajů.</w:t>
      </w:r>
    </w:p>
    <w:p w14:paraId="14540A85"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zajistí sdělení, která jsou uvedena v čl. 13 a 14 Nařízení. DPmÚL i Obchodník dále zajistí veškerá sdělení podle čl. 15 - 22 a 34 Nařízení o zpracování. Tyto informace DPmÚL</w:t>
      </w:r>
      <w:r w:rsidR="003E3651">
        <w:rPr>
          <w:rFonts w:ascii="Franklin Gothic Book" w:hAnsi="Franklin Gothic Book"/>
        </w:rPr>
        <w:t xml:space="preserve">                </w:t>
      </w:r>
      <w:r>
        <w:rPr>
          <w:rFonts w:ascii="Franklin Gothic Book" w:hAnsi="Franklin Gothic Book"/>
        </w:rPr>
        <w:t xml:space="preserve"> i Obchodník sdělí písemně nebo jinými prostředky vč. elektronických.</w:t>
      </w:r>
    </w:p>
    <w:p w14:paraId="14540A86"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mají vyvinutý interní mechanismus, aby bez zbytečného odkladu do jednoho měsíce od obdržení žádosti subjektu údajů o informace poskytli subjektu údajů informace podle čl. 15 - 22 Nařízení.</w:t>
      </w:r>
    </w:p>
    <w:p w14:paraId="14540A87"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se zavazují, že přijmou s přihlédnutím ke stavu techniky, nákladům na provedení, povaze, rozsahu, kontextu a účelům zpracování i k různě pravděpodobným a různě závažným rizikům pro práva a svobody subjekty údajů vhodná technická a organizační opatření, aby vyloučili možnost neoprávněného nebo nahodilého přístupu k osobním údajům, k jejich změně, zničení či ztrátě, jakož i k jinému zneužití osobních údajů, zejména:</w:t>
      </w:r>
    </w:p>
    <w:p w14:paraId="14540A88" w14:textId="77777777" w:rsidR="00324FB6" w:rsidRDefault="00324FB6" w:rsidP="00324FB6">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poučí své zaměstnance o jejich dalších povinnostech, které jsou povinni dodržovat, aby nedošlo k porušení zabezpečení ochrany osobních údajů;</w:t>
      </w:r>
    </w:p>
    <w:p w14:paraId="14540A89" w14:textId="77777777" w:rsidR="00324FB6" w:rsidRDefault="00324FB6" w:rsidP="00324FB6">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budou osobní údaje uchovávat v náležitě zabezpečených objektech a místnostech;</w:t>
      </w:r>
    </w:p>
    <w:p w14:paraId="14540A8A" w14:textId="77777777" w:rsidR="00324FB6" w:rsidRDefault="00324FB6" w:rsidP="00324FB6">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osobní údaje v elektronické podobě budou uchovávat na zabezpečených serverech nebo na nosičích dat, ke kterým budou mít přístup pouze pověření zaměstnanci na základě přístupových kódů či hesel;</w:t>
      </w:r>
    </w:p>
    <w:p w14:paraId="14540A8B" w14:textId="77777777" w:rsidR="00324FB6" w:rsidRDefault="00324FB6" w:rsidP="00324FB6">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zajistí na žádost dálkový přenos osobních údajů buď pouze prostřednictvím veřejně nepřístupné sítě, nebo prostřednictvím zabezpečeného přenosu po veřejných sítích.</w:t>
      </w:r>
    </w:p>
    <w:p w14:paraId="14540A8C"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w:t>
      </w:r>
      <w:r>
        <w:rPr>
          <w:rFonts w:ascii="Franklin Gothic Book" w:hAnsi="Franklin Gothic Book"/>
          <w:spacing w:val="-4"/>
        </w:rPr>
        <w:t>prohlašují, že osobní údaje nebudou nikomu předány ani zpřístupněny bez předešlého souhlasu.</w:t>
      </w:r>
    </w:p>
    <w:p w14:paraId="14540A8D"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w:t>
      </w:r>
      <w:r>
        <w:rPr>
          <w:rFonts w:ascii="Franklin Gothic Book" w:hAnsi="Franklin Gothic Book"/>
          <w:spacing w:val="-4"/>
        </w:rPr>
        <w:t xml:space="preserve">mají právo požadovat informaci, jaké osobní údaje se zpracovávají, k jakému účelu dochází k jejich zpracování. Dále mají právo požadovat vysvětlení ohledně zpracování osobních údajů, vyžádat si přístup ke svým osobním údajům, žádat o doplnění či opravu nebo výmaz osobních údajů. </w:t>
      </w:r>
    </w:p>
    <w:p w14:paraId="14540A8E"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spacing w:val="-4"/>
        </w:rPr>
        <w:t xml:space="preserve">V případě pochybností o dodržování povinností souvisejících se zpracováním osobních údajů má </w:t>
      </w:r>
      <w:r>
        <w:rPr>
          <w:rFonts w:ascii="Franklin Gothic Book" w:hAnsi="Franklin Gothic Book"/>
        </w:rPr>
        <w:t xml:space="preserve">DPmÚL i obchodník </w:t>
      </w:r>
      <w:r>
        <w:rPr>
          <w:rFonts w:ascii="Franklin Gothic Book" w:hAnsi="Franklin Gothic Book"/>
          <w:spacing w:val="-4"/>
        </w:rPr>
        <w:t xml:space="preserve">právo se obrátit na dozorový úřad. </w:t>
      </w:r>
    </w:p>
    <w:p w14:paraId="14540A8F"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w:t>
      </w:r>
      <w:r>
        <w:rPr>
          <w:rFonts w:ascii="Franklin Gothic Book" w:hAnsi="Franklin Gothic Book"/>
          <w:spacing w:val="-4"/>
        </w:rPr>
        <w:t xml:space="preserve"> odpovídá Obchodníkov</w:t>
      </w:r>
      <w:r>
        <w:rPr>
          <w:rFonts w:ascii="Franklin Gothic Book" w:hAnsi="Franklin Gothic Book"/>
          <w:i/>
          <w:spacing w:val="-4"/>
        </w:rPr>
        <w:t xml:space="preserve">i </w:t>
      </w:r>
      <w:r>
        <w:rPr>
          <w:rFonts w:ascii="Franklin Gothic Book" w:hAnsi="Franklin Gothic Book"/>
          <w:spacing w:val="-4"/>
        </w:rPr>
        <w:t>a Obchodník odpovídá</w:t>
      </w:r>
      <w:r>
        <w:rPr>
          <w:rFonts w:ascii="Franklin Gothic Book" w:hAnsi="Franklin Gothic Book"/>
        </w:rPr>
        <w:t xml:space="preserve"> DPmÚL</w:t>
      </w:r>
      <w:r>
        <w:rPr>
          <w:rFonts w:ascii="Franklin Gothic Book" w:hAnsi="Franklin Gothic Book"/>
          <w:spacing w:val="-4"/>
        </w:rPr>
        <w:t xml:space="preserve"> za škody způsobené v důsledku porušení povinností jim uložených Nařízením nebo touto Smlouvou, zejména je v důsledku porušení povinností </w:t>
      </w:r>
      <w:r>
        <w:rPr>
          <w:rFonts w:ascii="Franklin Gothic Book" w:hAnsi="Franklin Gothic Book"/>
        </w:rPr>
        <w:t>DPmÚL</w:t>
      </w:r>
      <w:r>
        <w:rPr>
          <w:rFonts w:ascii="Franklin Gothic Book" w:hAnsi="Franklin Gothic Book"/>
          <w:spacing w:val="-4"/>
        </w:rPr>
        <w:t xml:space="preserve"> nebo Obchodník povinen hradit náhradu škody nebo nemajetkové újmy subjektu osobních údajů či pokutu ÚOOÚ ve výši 100 % včetně penále, správních a všech dalších poplatků.</w:t>
      </w:r>
    </w:p>
    <w:p w14:paraId="14540A90"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jsou povinni druhé smluvní straně neprodleně oznámit každý případ porušení zabezpečení osobních údajů, který v souvislosti se zpracováním zjistí, a to písemně Obchodníkovi na adresu uvedenou v této smlouvě a DPmÚL na tel. 475 258 155 a na emailovou adresu info@dpmul.cz. V oznámení DPmÚL/obchodník uvede veškeré informace dle čl. 33, odst. 3 Nařízení, které mu jsou známy. </w:t>
      </w:r>
    </w:p>
    <w:p w14:paraId="14540A92" w14:textId="77777777" w:rsidR="00324FB6" w:rsidRDefault="00324FB6" w:rsidP="00324FB6">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jsou i po zániku Smlouvy povinni dodržovat veškeré povinnosti plynoucí jim z Nařízení, zejména předejít jakémukoliv neoprávněnému nakládání s osobními údaji.</w:t>
      </w:r>
    </w:p>
    <w:p w14:paraId="14540A93" w14:textId="77777777" w:rsidR="00324FB6" w:rsidRDefault="00324FB6" w:rsidP="00324FB6">
      <w:pPr>
        <w:spacing w:after="0" w:line="240" w:lineRule="auto"/>
        <w:ind w:left="360"/>
        <w:jc w:val="both"/>
        <w:rPr>
          <w:rFonts w:ascii="Franklin Gothic Book" w:hAnsi="Franklin Gothic Book"/>
        </w:rPr>
      </w:pPr>
    </w:p>
    <w:p w14:paraId="14540A94" w14:textId="77777777" w:rsidR="00324FB6" w:rsidRDefault="00324FB6" w:rsidP="00324FB6">
      <w:pPr>
        <w:tabs>
          <w:tab w:val="left" w:pos="3544"/>
        </w:tabs>
        <w:spacing w:before="240"/>
        <w:ind w:left="284" w:firstLine="3261"/>
        <w:rPr>
          <w:rFonts w:ascii="Franklin Gothic Book" w:hAnsi="Franklin Gothic Book"/>
          <w:b/>
          <w:bCs/>
        </w:rPr>
      </w:pPr>
      <w:r>
        <w:rPr>
          <w:rFonts w:ascii="Franklin Gothic Book" w:hAnsi="Franklin Gothic Book"/>
          <w:b/>
          <w:bCs/>
        </w:rPr>
        <w:t>VI. Závěrečná ustanovení</w:t>
      </w:r>
    </w:p>
    <w:p w14:paraId="14540A95"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Práva a povinnosti vyplývající ze Smlouvy nelze bez souhlasu Smluvních stran převádět na třetí osobu.</w:t>
      </w:r>
    </w:p>
    <w:p w14:paraId="14540A96"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 xml:space="preserve">Každá ze Smluvních stran má právo od Smlouvy odstoupit písemným oznámením, porušuje-li druhá Smluvní strana závažným způsobem ujednání Smlouvy a přes písemné upozornění od svého jednání </w:t>
      </w:r>
      <w:r>
        <w:rPr>
          <w:rFonts w:ascii="Franklin Gothic Book" w:hAnsi="Franklin Gothic Book"/>
        </w:rPr>
        <w:lastRenderedPageBreak/>
        <w:t xml:space="preserve">nebo konání, které je v rozporu se Smlouvou, neupustí ani ve stanovené lhůtě nebo v této lhůtě neodstraní následky takového porušení Smlouvy. </w:t>
      </w:r>
    </w:p>
    <w:p w14:paraId="14540A97" w14:textId="77777777" w:rsidR="00324FB6" w:rsidRDefault="00324FB6" w:rsidP="00324FB6">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 xml:space="preserve">Smlouva zaniká písemnou výpovědí bez uvedení důvodu s jednoměsíční výpovědní lhůtou, která začíná běžet prvním dnem měsíce následujícího po měsíci, kdy byla výpověď doručena druhé Smluvní straně. </w:t>
      </w:r>
    </w:p>
    <w:p w14:paraId="14540A98" w14:textId="77777777" w:rsidR="00324FB6" w:rsidRDefault="00324FB6" w:rsidP="00324FB6">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Smlouvu lze měnit nebo doplňovat pouze číslovanými písemnými dodatky. Jiná ujednání jsou neplatná.</w:t>
      </w:r>
    </w:p>
    <w:p w14:paraId="14540A99"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Obě Smluvní strany prohlašují, že k datu podpisu Smlouvy nemají vůči sobě žádné finanční závazky po splatnosti ani jiné pohledávky po splatnosti vyplývající z předcházejících obchodních vztahů.</w:t>
      </w:r>
    </w:p>
    <w:p w14:paraId="14540A9A" w14:textId="77777777" w:rsidR="00324FB6" w:rsidRDefault="00324FB6" w:rsidP="00324FB6">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Dojde-li ke změně tarifních podmínek, určí DPmÚL termín, kdy budou Obchodníkovi neplatné, nepoužité a nepoškozené Jízdenky vyměněny za platné.</w:t>
      </w:r>
    </w:p>
    <w:p w14:paraId="14540A9B" w14:textId="77777777" w:rsidR="00324FB6" w:rsidRDefault="00324FB6" w:rsidP="00324FB6">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Dojde-li po uzavření Smlouvy ke změně platných právních předpisů, které se týkají provozování činnosti, s níž souvisí prodej Jízdenek podle této Smlouvy, jsou Smluvní strany povinny upravit obsah Smlouvy tak, aby byl s těmito předpisy v souladu.</w:t>
      </w:r>
    </w:p>
    <w:p w14:paraId="14540A9C" w14:textId="77777777" w:rsidR="00324FB6" w:rsidRDefault="00324FB6" w:rsidP="00324FB6">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 xml:space="preserve">Obchodník bere na vědomí, že DPmÚL podléhá režimu zákona č. 106/1999 Sb., o svobodném přístupu k informacím, v platném znění. Smluvní strany se zavazují zajistit utajení důvěrných informací získaných při plnění předmětu Smlouvy obvyklým způsobem pro utajování takových informací. Důvěrnými informacemi jsou zejména know-how a informace, které oprávněná Smluvní strana ve Smlouvě označí za důvěrné. Smluvní strany se rovněž zavazují k ochraně informací majících charakter obchodního tajemství, které jsou ve Smlouvě takto označeny. </w:t>
      </w:r>
    </w:p>
    <w:p w14:paraId="14540A9D" w14:textId="77777777" w:rsidR="00324FB6" w:rsidRDefault="00324FB6" w:rsidP="00324FB6">
      <w:pPr>
        <w:pStyle w:val="Zkladntext"/>
        <w:numPr>
          <w:ilvl w:val="0"/>
          <w:numId w:val="9"/>
        </w:numPr>
        <w:jc w:val="both"/>
        <w:rPr>
          <w:rFonts w:ascii="Franklin Gothic Book" w:hAnsi="Franklin Gothic Book"/>
          <w:sz w:val="22"/>
          <w:szCs w:val="22"/>
        </w:rPr>
      </w:pPr>
      <w:r>
        <w:rPr>
          <w:rFonts w:ascii="Franklin Gothic Book" w:hAnsi="Franklin Gothic Book"/>
          <w:sz w:val="22"/>
          <w:szCs w:val="22"/>
        </w:rPr>
        <w:t xml:space="preserve">Obchodník souhlasí s tím, že DPmÚL bude v ekonomickém software o něm zpracovávat tyto údaje: IČO, DIČ, obchodní firma, sídlo (místo podnikání). </w:t>
      </w:r>
    </w:p>
    <w:p w14:paraId="14540A9E" w14:textId="77777777" w:rsidR="00324FB6" w:rsidRDefault="00324FB6" w:rsidP="00324FB6">
      <w:pPr>
        <w:pStyle w:val="Zkladntext"/>
        <w:numPr>
          <w:ilvl w:val="0"/>
          <w:numId w:val="9"/>
        </w:numPr>
        <w:jc w:val="both"/>
        <w:rPr>
          <w:rFonts w:ascii="Franklin Gothic Book" w:hAnsi="Franklin Gothic Book"/>
          <w:sz w:val="22"/>
          <w:szCs w:val="22"/>
        </w:rPr>
      </w:pPr>
      <w:r>
        <w:rPr>
          <w:rFonts w:ascii="Franklin Gothic Book" w:hAnsi="Franklin Gothic Book"/>
          <w:sz w:val="22"/>
          <w:szCs w:val="22"/>
        </w:rPr>
        <w:t>Veškeré písemnosti dle Smlouvy se v pochybnostech považují za doručené třetím dnem po jejich odeslání doporučeným dopisem na adresu druhé Smluvní strany uvedenou v záhlaví Smlouvy, a to i v případě, že adresát na této adrese již nebydlí či nemá sídlo podnikání, ale tuto skutečnost společně s novou adresou sídla nebo místa podnikání nesdělil písemně druhé Smluvní straně, nebo pokud jiným způsobem zmařil doručení.</w:t>
      </w:r>
    </w:p>
    <w:p w14:paraId="14540A9F"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Smlouva a její přílohy se vyhotovují ve 2 (dvou) výtiscích s platností originálu, z nichž každá Smluvní strana obdrží po jednom výtisku.</w:t>
      </w:r>
    </w:p>
    <w:p w14:paraId="14540AA0"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 xml:space="preserve">Smluvní strany potvrzují platnost Smlouvy svým podpisem. Zároveň Smluvní strany prohlašují, že si Smlouvu přečetly, že Smlouva nebyla sjednána v tísni ani za jinak jednostranně nevýhodných podmínek. </w:t>
      </w:r>
    </w:p>
    <w:p w14:paraId="14540AA1" w14:textId="77777777" w:rsidR="00324FB6" w:rsidRDefault="00324FB6" w:rsidP="00324FB6">
      <w:pPr>
        <w:numPr>
          <w:ilvl w:val="0"/>
          <w:numId w:val="9"/>
        </w:numPr>
        <w:spacing w:after="0" w:line="240" w:lineRule="auto"/>
        <w:jc w:val="both"/>
        <w:rPr>
          <w:rFonts w:ascii="Franklin Gothic Book" w:hAnsi="Franklin Gothic Book"/>
        </w:rPr>
      </w:pPr>
      <w:r>
        <w:rPr>
          <w:rFonts w:ascii="Franklin Gothic Book" w:hAnsi="Franklin Gothic Book"/>
        </w:rPr>
        <w:t>Smlouva je platná a účinná dnem podpisu oběma smluvními stranami. V případě povinnosti zveřejnění této smlouvy v Registru smluv se účinnost odkládá na den zveřejnění.</w:t>
      </w:r>
    </w:p>
    <w:p w14:paraId="14540AA2" w14:textId="77777777" w:rsidR="00324FB6" w:rsidRDefault="00324FB6" w:rsidP="00324FB6">
      <w:pPr>
        <w:pStyle w:val="Nadpis1"/>
        <w:keepNext w:val="0"/>
        <w:numPr>
          <w:ilvl w:val="0"/>
          <w:numId w:val="0"/>
        </w:numPr>
        <w:tabs>
          <w:tab w:val="left" w:pos="708"/>
        </w:tabs>
        <w:suppressAutoHyphens w:val="0"/>
        <w:jc w:val="left"/>
        <w:rPr>
          <w:rFonts w:ascii="Franklin Gothic Book" w:hAnsi="Franklin Gothic Book"/>
          <w:sz w:val="22"/>
          <w:szCs w:val="22"/>
          <w:u w:val="single"/>
        </w:rPr>
      </w:pPr>
    </w:p>
    <w:p w14:paraId="14540AA3" w14:textId="77777777" w:rsidR="00324FB6" w:rsidRDefault="00324FB6" w:rsidP="00324FB6">
      <w:pPr>
        <w:pStyle w:val="Nadpis1"/>
        <w:keepNext w:val="0"/>
        <w:numPr>
          <w:ilvl w:val="0"/>
          <w:numId w:val="0"/>
        </w:numPr>
        <w:tabs>
          <w:tab w:val="left" w:pos="708"/>
        </w:tabs>
        <w:suppressAutoHyphens w:val="0"/>
        <w:jc w:val="left"/>
        <w:rPr>
          <w:rFonts w:ascii="Franklin Gothic Book" w:hAnsi="Franklin Gothic Book"/>
          <w:sz w:val="22"/>
          <w:szCs w:val="22"/>
          <w:u w:val="single"/>
        </w:rPr>
      </w:pPr>
      <w:r>
        <w:rPr>
          <w:rFonts w:ascii="Franklin Gothic Book" w:hAnsi="Franklin Gothic Book"/>
          <w:sz w:val="22"/>
          <w:szCs w:val="22"/>
          <w:u w:val="single"/>
        </w:rPr>
        <w:t>Přílohy</w:t>
      </w:r>
    </w:p>
    <w:p w14:paraId="14540AA4" w14:textId="77777777" w:rsidR="00324FB6" w:rsidRDefault="00324FB6" w:rsidP="00324FB6">
      <w:pPr>
        <w:spacing w:after="0"/>
        <w:rPr>
          <w:rFonts w:ascii="Franklin Gothic Book" w:hAnsi="Franklin Gothic Book"/>
        </w:rPr>
      </w:pPr>
      <w:r>
        <w:rPr>
          <w:rFonts w:ascii="Franklin Gothic Book" w:hAnsi="Franklin Gothic Book"/>
        </w:rPr>
        <w:t>Příloha č. 1 - seznam prodejních míst</w:t>
      </w:r>
    </w:p>
    <w:p w14:paraId="14540AA5" w14:textId="77777777" w:rsidR="00324FB6" w:rsidRDefault="00324FB6" w:rsidP="00324FB6">
      <w:pPr>
        <w:spacing w:after="0"/>
        <w:rPr>
          <w:rFonts w:ascii="Franklin Gothic Book" w:hAnsi="Franklin Gothic Book"/>
        </w:rPr>
      </w:pPr>
      <w:r>
        <w:rPr>
          <w:rFonts w:ascii="Franklin Gothic Book" w:hAnsi="Franklin Gothic Book"/>
        </w:rPr>
        <w:t xml:space="preserve">Příloha č. 2 - vzor průkazu pověřeného zaměstnance DPmÚL </w:t>
      </w:r>
    </w:p>
    <w:p w14:paraId="14540AA6" w14:textId="77777777" w:rsidR="00324FB6" w:rsidRDefault="00324FB6" w:rsidP="00324FB6">
      <w:pPr>
        <w:spacing w:after="0"/>
        <w:rPr>
          <w:rFonts w:ascii="Franklin Gothic Book" w:hAnsi="Franklin Gothic Book"/>
        </w:rPr>
      </w:pPr>
      <w:r>
        <w:rPr>
          <w:rFonts w:ascii="Franklin Gothic Book" w:hAnsi="Franklin Gothic Book"/>
        </w:rPr>
        <w:t>Příloha č. 3 - seznam osob oprávněných k převzetí provize za prodané jízdenky</w:t>
      </w:r>
    </w:p>
    <w:p w14:paraId="14540AA7" w14:textId="77777777" w:rsidR="000848CB" w:rsidRDefault="000848CB" w:rsidP="00324FB6">
      <w:pPr>
        <w:spacing w:after="0"/>
        <w:rPr>
          <w:rFonts w:ascii="Franklin Gothic Book" w:hAnsi="Franklin Gothic Book"/>
        </w:rPr>
      </w:pPr>
    </w:p>
    <w:p w14:paraId="14540AA8" w14:textId="77777777" w:rsidR="000848CB" w:rsidRDefault="000848CB" w:rsidP="00324FB6">
      <w:pPr>
        <w:spacing w:after="0"/>
        <w:rPr>
          <w:rFonts w:ascii="Franklin Gothic Book" w:hAnsi="Franklin Gothic Book"/>
        </w:rPr>
      </w:pPr>
    </w:p>
    <w:p w14:paraId="14540AA9" w14:textId="77777777" w:rsidR="000848CB" w:rsidRDefault="000848CB" w:rsidP="00324FB6">
      <w:pPr>
        <w:spacing w:after="0"/>
        <w:rPr>
          <w:rFonts w:ascii="Franklin Gothic Book" w:hAnsi="Franklin Gothic Book"/>
        </w:rPr>
      </w:pPr>
    </w:p>
    <w:p w14:paraId="14540AAA" w14:textId="77777777" w:rsidR="00324FB6" w:rsidRDefault="00324FB6" w:rsidP="00324FB6">
      <w:pPr>
        <w:spacing w:after="0" w:line="240" w:lineRule="auto"/>
        <w:jc w:val="both"/>
        <w:rPr>
          <w:rFonts w:ascii="Franklin Gothic Book" w:hAnsi="Franklin Gothic Book"/>
        </w:rPr>
      </w:pPr>
    </w:p>
    <w:p w14:paraId="14540AAB" w14:textId="77777777" w:rsidR="00324FB6" w:rsidRDefault="00324FB6" w:rsidP="00324FB6">
      <w:pPr>
        <w:tabs>
          <w:tab w:val="left" w:pos="360"/>
        </w:tabs>
        <w:spacing w:after="0"/>
        <w:rPr>
          <w:rFonts w:ascii="Franklin Gothic Book" w:hAnsi="Franklin Gothic Book"/>
        </w:rPr>
      </w:pPr>
      <w:r>
        <w:rPr>
          <w:rFonts w:ascii="Franklin Gothic Book" w:hAnsi="Franklin Gothic Book"/>
        </w:rPr>
        <w:t>V Ústí nad Labem dne …………………………..</w:t>
      </w:r>
      <w:r>
        <w:rPr>
          <w:rFonts w:ascii="Franklin Gothic Book" w:hAnsi="Franklin Gothic Book"/>
        </w:rPr>
        <w:tab/>
      </w:r>
      <w:r>
        <w:rPr>
          <w:rFonts w:ascii="Franklin Gothic Book" w:hAnsi="Franklin Gothic Book"/>
        </w:rPr>
        <w:tab/>
      </w:r>
      <w:r>
        <w:rPr>
          <w:rFonts w:ascii="Franklin Gothic Book" w:hAnsi="Franklin Gothic Book"/>
        </w:rPr>
        <w:tab/>
        <w:t>V Ústí nad Labem dne …………………………..</w:t>
      </w:r>
    </w:p>
    <w:p w14:paraId="14540AAC" w14:textId="77777777" w:rsidR="00324FB6" w:rsidRDefault="00324FB6" w:rsidP="00324FB6">
      <w:pPr>
        <w:pStyle w:val="Zkladntext"/>
        <w:rPr>
          <w:rFonts w:ascii="Franklin Gothic Book" w:hAnsi="Franklin Gothic Book"/>
        </w:rPr>
      </w:pPr>
    </w:p>
    <w:p w14:paraId="14540AAD" w14:textId="77777777" w:rsidR="00324FB6" w:rsidRDefault="00324FB6" w:rsidP="00324FB6">
      <w:pPr>
        <w:pStyle w:val="Zkladntext"/>
        <w:rPr>
          <w:rFonts w:ascii="Franklin Gothic Book" w:hAnsi="Franklin Gothic Book"/>
        </w:rPr>
      </w:pPr>
    </w:p>
    <w:p w14:paraId="14540AAE" w14:textId="77777777" w:rsidR="00324FB6" w:rsidRDefault="00324FB6" w:rsidP="00324FB6">
      <w:pPr>
        <w:pStyle w:val="Zkladntext"/>
        <w:rPr>
          <w:rFonts w:ascii="Franklin Gothic Book" w:hAnsi="Franklin Gothic Book"/>
        </w:rPr>
      </w:pPr>
    </w:p>
    <w:p w14:paraId="14540AAF" w14:textId="77777777" w:rsidR="000848CB" w:rsidRDefault="000848CB" w:rsidP="00324FB6">
      <w:pPr>
        <w:pStyle w:val="Zkladntext"/>
        <w:rPr>
          <w:rFonts w:ascii="Franklin Gothic Book" w:hAnsi="Franklin Gothic Book"/>
        </w:rPr>
      </w:pPr>
    </w:p>
    <w:p w14:paraId="14540AB0" w14:textId="77777777" w:rsidR="000848CB" w:rsidRDefault="000848CB" w:rsidP="00324FB6">
      <w:pPr>
        <w:pStyle w:val="Zkladntext"/>
        <w:rPr>
          <w:rFonts w:ascii="Franklin Gothic Book" w:hAnsi="Franklin Gothic Book"/>
        </w:rPr>
      </w:pPr>
    </w:p>
    <w:p w14:paraId="14540AB1" w14:textId="77777777" w:rsidR="00324FB6" w:rsidRDefault="00324FB6" w:rsidP="00324FB6">
      <w:pPr>
        <w:pStyle w:val="Zkladntext"/>
        <w:tabs>
          <w:tab w:val="left" w:pos="5670"/>
        </w:tabs>
        <w:jc w:val="center"/>
        <w:rPr>
          <w:rFonts w:ascii="Franklin Gothic Book" w:hAnsi="Franklin Gothic Book"/>
        </w:rPr>
      </w:pPr>
      <w:r>
        <w:rPr>
          <w:rFonts w:ascii="Franklin Gothic Book" w:hAnsi="Franklin Gothic Book"/>
        </w:rPr>
        <w:t xml:space="preserve">       ………………………………………</w:t>
      </w:r>
      <w:r>
        <w:rPr>
          <w:rFonts w:ascii="Franklin Gothic Book" w:hAnsi="Franklin Gothic Book"/>
        </w:rPr>
        <w:tab/>
        <w:t>………...………………………………….</w:t>
      </w:r>
    </w:p>
    <w:p w14:paraId="14540AB2" w14:textId="77777777" w:rsidR="00324FB6" w:rsidRDefault="00324FB6" w:rsidP="00324FB6">
      <w:pPr>
        <w:pStyle w:val="Zkladntext"/>
        <w:tabs>
          <w:tab w:val="left" w:pos="5670"/>
        </w:tabs>
        <w:ind w:hanging="993"/>
        <w:jc w:val="center"/>
        <w:rPr>
          <w:rFonts w:ascii="Franklin Gothic Book" w:hAnsi="Franklin Gothic Book"/>
        </w:rPr>
      </w:pPr>
      <w:r>
        <w:rPr>
          <w:rFonts w:ascii="Franklin Gothic Book" w:hAnsi="Franklin Gothic Book"/>
        </w:rPr>
        <w:t>za DPmÚL Mgr. Ing. Simona Mohacsi, MBA</w:t>
      </w:r>
      <w:r>
        <w:rPr>
          <w:rFonts w:ascii="Franklin Gothic Book" w:hAnsi="Franklin Gothic Book"/>
        </w:rPr>
        <w:tab/>
        <w:t>za Obchodníka</w:t>
      </w:r>
    </w:p>
    <w:p w14:paraId="14540AB3" w14:textId="77777777" w:rsidR="00324FB6" w:rsidRDefault="00324FB6" w:rsidP="00324FB6">
      <w:pPr>
        <w:pStyle w:val="Zkladntext"/>
        <w:tabs>
          <w:tab w:val="left" w:pos="426"/>
          <w:tab w:val="left" w:pos="5670"/>
        </w:tabs>
        <w:ind w:hanging="709"/>
        <w:jc w:val="center"/>
        <w:rPr>
          <w:rFonts w:ascii="Franklin Gothic Book" w:hAnsi="Franklin Gothic Book"/>
        </w:rPr>
      </w:pPr>
      <w:r>
        <w:rPr>
          <w:rFonts w:ascii="Franklin Gothic Book" w:hAnsi="Franklin Gothic Book"/>
        </w:rPr>
        <w:t xml:space="preserve">     výkonná ředitelka společnosti </w:t>
      </w:r>
      <w:r>
        <w:rPr>
          <w:rFonts w:ascii="Franklin Gothic Book" w:hAnsi="Franklin Gothic Book"/>
        </w:rPr>
        <w:tab/>
        <w:t>razítko a podpis</w:t>
      </w:r>
    </w:p>
    <w:p w14:paraId="14540AB4" w14:textId="77777777" w:rsidR="00324FB6" w:rsidRDefault="00324FB6" w:rsidP="00324FB6">
      <w:pPr>
        <w:spacing w:after="0" w:line="240" w:lineRule="auto"/>
        <w:rPr>
          <w:rFonts w:ascii="Franklin Gothic Book" w:eastAsia="Times New Roman" w:hAnsi="Franklin Gothic Book" w:cs="Times New Roman"/>
          <w:sz w:val="24"/>
          <w:szCs w:val="20"/>
          <w:lang w:eastAsia="ar-SA"/>
        </w:rPr>
        <w:sectPr w:rsidR="00324FB6">
          <w:headerReference w:type="default" r:id="rId7"/>
          <w:pgSz w:w="11906" w:h="16838"/>
          <w:pgMar w:top="1701" w:right="1134" w:bottom="567" w:left="1134" w:header="964" w:footer="77" w:gutter="0"/>
          <w:cols w:space="708"/>
        </w:sectPr>
      </w:pPr>
    </w:p>
    <w:p w14:paraId="14540AB5" w14:textId="77777777" w:rsidR="00324FB6" w:rsidRDefault="00324FB6" w:rsidP="00324FB6">
      <w:pPr>
        <w:pStyle w:val="Zkladntext"/>
        <w:tabs>
          <w:tab w:val="left" w:pos="284"/>
          <w:tab w:val="left" w:pos="6663"/>
        </w:tabs>
        <w:rPr>
          <w:rFonts w:ascii="Franklin Gothic Book" w:hAnsi="Franklin Gothic Book"/>
        </w:rPr>
      </w:pPr>
    </w:p>
    <w:p w14:paraId="14540AB6" w14:textId="77777777" w:rsidR="00324FB6" w:rsidRDefault="00324FB6" w:rsidP="00324FB6">
      <w:pPr>
        <w:spacing w:after="0" w:line="240" w:lineRule="auto"/>
        <w:rPr>
          <w:rFonts w:ascii="Franklin Gothic Book" w:eastAsia="Times New Roman" w:hAnsi="Franklin Gothic Book" w:cs="Times New Roman"/>
          <w:b/>
          <w:sz w:val="28"/>
          <w:szCs w:val="28"/>
          <w:lang w:eastAsia="ar-SA"/>
        </w:rPr>
        <w:sectPr w:rsidR="00324FB6">
          <w:pgSz w:w="11906" w:h="16838"/>
          <w:pgMar w:top="1701" w:right="1134" w:bottom="567" w:left="1134" w:header="964" w:footer="77" w:gutter="0"/>
          <w:pgNumType w:start="1"/>
          <w:cols w:space="708"/>
        </w:sectPr>
      </w:pPr>
    </w:p>
    <w:p w14:paraId="14540AB7" w14:textId="77777777" w:rsidR="00324FB6" w:rsidRDefault="00324FB6" w:rsidP="00324FB6">
      <w:pPr>
        <w:pStyle w:val="Nzev"/>
        <w:rPr>
          <w:rFonts w:ascii="Franklin Gothic Book" w:hAnsi="Franklin Gothic Book"/>
          <w:sz w:val="28"/>
          <w:szCs w:val="28"/>
        </w:rPr>
      </w:pPr>
      <w:r>
        <w:rPr>
          <w:rFonts w:ascii="Franklin Gothic Book" w:hAnsi="Franklin Gothic Book"/>
          <w:sz w:val="28"/>
          <w:szCs w:val="28"/>
        </w:rPr>
        <w:t>Příloha č. 1 - Seznam prodejních míst</w:t>
      </w:r>
    </w:p>
    <w:p w14:paraId="14540AB8" w14:textId="77777777" w:rsidR="00324FB6" w:rsidRDefault="00324FB6" w:rsidP="00324FB6">
      <w:pPr>
        <w:pStyle w:val="Nzev"/>
        <w:rPr>
          <w:rFonts w:ascii="Franklin Gothic Book" w:hAnsi="Franklin Gothic Book"/>
        </w:rPr>
      </w:pPr>
    </w:p>
    <w:tbl>
      <w:tblPr>
        <w:tblW w:w="5000" w:type="pct"/>
        <w:tblCellMar>
          <w:left w:w="70" w:type="dxa"/>
          <w:right w:w="70" w:type="dxa"/>
        </w:tblCellMar>
        <w:tblLook w:val="04A0" w:firstRow="1" w:lastRow="0" w:firstColumn="1" w:lastColumn="0" w:noHBand="0" w:noVBand="1"/>
      </w:tblPr>
      <w:tblGrid>
        <w:gridCol w:w="2623"/>
        <w:gridCol w:w="2024"/>
        <w:gridCol w:w="5131"/>
      </w:tblGrid>
      <w:tr w:rsidR="00324FB6" w14:paraId="14540ABC" w14:textId="77777777" w:rsidTr="00324FB6">
        <w:trPr>
          <w:trHeight w:val="555"/>
        </w:trPr>
        <w:tc>
          <w:tcPr>
            <w:tcW w:w="1341" w:type="pct"/>
            <w:tcBorders>
              <w:top w:val="single" w:sz="4" w:space="0" w:color="auto"/>
              <w:left w:val="single" w:sz="4" w:space="0" w:color="auto"/>
              <w:bottom w:val="single" w:sz="4" w:space="0" w:color="auto"/>
              <w:right w:val="single" w:sz="4" w:space="0" w:color="auto"/>
            </w:tcBorders>
            <w:noWrap/>
            <w:vAlign w:val="center"/>
            <w:hideMark/>
          </w:tcPr>
          <w:p w14:paraId="14540AB9"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Název</w:t>
            </w:r>
          </w:p>
        </w:tc>
        <w:tc>
          <w:tcPr>
            <w:tcW w:w="1035" w:type="pct"/>
            <w:tcBorders>
              <w:top w:val="single" w:sz="4" w:space="0" w:color="auto"/>
              <w:left w:val="nil"/>
              <w:bottom w:val="single" w:sz="4" w:space="0" w:color="auto"/>
              <w:right w:val="single" w:sz="4" w:space="0" w:color="auto"/>
            </w:tcBorders>
            <w:noWrap/>
            <w:vAlign w:val="center"/>
            <w:hideMark/>
          </w:tcPr>
          <w:p w14:paraId="14540ABA"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Umístění</w:t>
            </w:r>
          </w:p>
        </w:tc>
        <w:tc>
          <w:tcPr>
            <w:tcW w:w="2624" w:type="pct"/>
            <w:tcBorders>
              <w:top w:val="single" w:sz="4" w:space="0" w:color="auto"/>
              <w:left w:val="nil"/>
              <w:bottom w:val="single" w:sz="4" w:space="0" w:color="auto"/>
              <w:right w:val="single" w:sz="4" w:space="0" w:color="auto"/>
            </w:tcBorders>
            <w:noWrap/>
            <w:vAlign w:val="center"/>
            <w:hideMark/>
          </w:tcPr>
          <w:p w14:paraId="14540ABB"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Adresa</w:t>
            </w:r>
          </w:p>
        </w:tc>
      </w:tr>
      <w:tr w:rsidR="00324FB6" w14:paraId="14540AC0"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BD" w14:textId="77777777" w:rsidR="00324FB6" w:rsidRDefault="00EE333F" w:rsidP="000848CB">
            <w:pPr>
              <w:spacing w:after="0"/>
              <w:rPr>
                <w:rFonts w:ascii="Franklin Gothic Book" w:eastAsia="Times New Roman" w:hAnsi="Franklin Gothic Book" w:cs="Times New Roman"/>
                <w:color w:val="000000"/>
              </w:rPr>
            </w:pPr>
            <w:r>
              <w:rPr>
                <w:rFonts w:ascii="Franklin Gothic Book" w:eastAsia="Times New Roman" w:hAnsi="Franklin Gothic Book" w:cs="Times New Roman"/>
                <w:color w:val="000000"/>
              </w:rPr>
              <w:t>Večerka</w:t>
            </w:r>
          </w:p>
        </w:tc>
        <w:tc>
          <w:tcPr>
            <w:tcW w:w="1035" w:type="pct"/>
            <w:tcBorders>
              <w:top w:val="nil"/>
              <w:left w:val="nil"/>
              <w:bottom w:val="single" w:sz="4" w:space="0" w:color="auto"/>
              <w:right w:val="single" w:sz="4" w:space="0" w:color="auto"/>
            </w:tcBorders>
            <w:noWrap/>
            <w:vAlign w:val="bottom"/>
            <w:hideMark/>
          </w:tcPr>
          <w:p w14:paraId="14540AB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tcPr>
          <w:p w14:paraId="14540ABF" w14:textId="310C62F3" w:rsidR="00324FB6" w:rsidRDefault="00EE333F">
            <w:pPr>
              <w:spacing w:after="0" w:line="240" w:lineRule="auto"/>
              <w:rPr>
                <w:rFonts w:ascii="Calibri" w:eastAsia="Times New Roman" w:hAnsi="Calibri" w:cs="Times New Roman"/>
                <w:color w:val="000000"/>
              </w:rPr>
            </w:pPr>
            <w:r>
              <w:rPr>
                <w:rFonts w:ascii="Franklin Gothic Book" w:eastAsia="Times New Roman" w:hAnsi="Franklin Gothic Book" w:cs="Times New Roman"/>
                <w:color w:val="000000"/>
              </w:rPr>
              <w:t>Na Kohoutě 803/13,400 10,</w:t>
            </w:r>
            <w:r w:rsidR="00C71F61">
              <w:rPr>
                <w:rFonts w:ascii="Franklin Gothic Book" w:eastAsia="Times New Roman" w:hAnsi="Franklin Gothic Book" w:cs="Times New Roman"/>
                <w:color w:val="000000"/>
              </w:rPr>
              <w:t xml:space="preserve"> </w:t>
            </w:r>
            <w:r>
              <w:rPr>
                <w:rFonts w:ascii="Franklin Gothic Book" w:eastAsia="Times New Roman" w:hAnsi="Franklin Gothic Book" w:cs="Times New Roman"/>
                <w:color w:val="000000"/>
              </w:rPr>
              <w:t>Ústí nad Labem-Bukov</w:t>
            </w:r>
          </w:p>
        </w:tc>
      </w:tr>
      <w:tr w:rsidR="00324FB6" w14:paraId="14540AC4"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C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C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C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C8"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C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C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C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CC"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C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C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C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D0"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C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C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C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D4"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D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D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D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D8"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D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D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D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DC"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D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D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D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E0"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D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D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D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E4"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E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E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E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E8"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E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E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E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EC"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E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E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E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F0"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E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E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E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F4"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F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F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F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F8"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F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F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F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AFC" w14:textId="77777777" w:rsidTr="00324FB6">
        <w:trPr>
          <w:trHeight w:val="555"/>
        </w:trPr>
        <w:tc>
          <w:tcPr>
            <w:tcW w:w="1341" w:type="pct"/>
            <w:tcBorders>
              <w:top w:val="nil"/>
              <w:left w:val="single" w:sz="4" w:space="0" w:color="auto"/>
              <w:bottom w:val="single" w:sz="4" w:space="0" w:color="auto"/>
              <w:right w:val="single" w:sz="4" w:space="0" w:color="auto"/>
            </w:tcBorders>
            <w:noWrap/>
            <w:vAlign w:val="bottom"/>
            <w:hideMark/>
          </w:tcPr>
          <w:p w14:paraId="14540AF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35" w:type="pct"/>
            <w:tcBorders>
              <w:top w:val="nil"/>
              <w:left w:val="nil"/>
              <w:bottom w:val="single" w:sz="4" w:space="0" w:color="auto"/>
              <w:right w:val="single" w:sz="4" w:space="0" w:color="auto"/>
            </w:tcBorders>
            <w:noWrap/>
            <w:vAlign w:val="bottom"/>
            <w:hideMark/>
          </w:tcPr>
          <w:p w14:paraId="14540AF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624" w:type="pct"/>
            <w:tcBorders>
              <w:top w:val="nil"/>
              <w:left w:val="nil"/>
              <w:bottom w:val="single" w:sz="4" w:space="0" w:color="auto"/>
              <w:right w:val="single" w:sz="4" w:space="0" w:color="auto"/>
            </w:tcBorders>
            <w:noWrap/>
            <w:vAlign w:val="bottom"/>
            <w:hideMark/>
          </w:tcPr>
          <w:p w14:paraId="14540AF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14540AFD" w14:textId="77777777" w:rsidR="00324FB6" w:rsidRDefault="00324FB6" w:rsidP="00324FB6">
      <w:pPr>
        <w:pStyle w:val="Zkladntext"/>
        <w:rPr>
          <w:rFonts w:ascii="Franklin Gothic Book" w:hAnsi="Franklin Gothic Book"/>
          <w:sz w:val="22"/>
          <w:szCs w:val="22"/>
        </w:rPr>
      </w:pPr>
    </w:p>
    <w:p w14:paraId="14540AFE" w14:textId="77777777" w:rsidR="00324FB6" w:rsidRDefault="00324FB6" w:rsidP="00324FB6">
      <w:pPr>
        <w:pStyle w:val="Zkladntext"/>
        <w:rPr>
          <w:rFonts w:ascii="Franklin Gothic Book" w:hAnsi="Franklin Gothic Book"/>
          <w:sz w:val="22"/>
          <w:szCs w:val="22"/>
        </w:rPr>
      </w:pPr>
    </w:p>
    <w:p w14:paraId="14540AFF" w14:textId="77777777" w:rsidR="00324FB6" w:rsidRDefault="00324FB6" w:rsidP="00324FB6">
      <w:pPr>
        <w:pStyle w:val="Zkladntext"/>
        <w:rPr>
          <w:rFonts w:ascii="Franklin Gothic Book" w:hAnsi="Franklin Gothic Book"/>
          <w:sz w:val="22"/>
          <w:szCs w:val="22"/>
        </w:rPr>
      </w:pPr>
    </w:p>
    <w:p w14:paraId="14540B00" w14:textId="77777777" w:rsidR="00324FB6" w:rsidRDefault="00324FB6" w:rsidP="00324FB6">
      <w:pPr>
        <w:pStyle w:val="Zkladntext"/>
        <w:rPr>
          <w:rFonts w:ascii="Franklin Gothic Book" w:hAnsi="Franklin Gothic Book"/>
        </w:rPr>
      </w:pPr>
      <w:r>
        <w:rPr>
          <w:rFonts w:ascii="Franklin Gothic Book" w:hAnsi="Franklin Gothic Book"/>
        </w:rPr>
        <w:t>V Ústí nad Labem dne …………………………..</w:t>
      </w:r>
    </w:p>
    <w:p w14:paraId="14540B01" w14:textId="77777777" w:rsidR="00324FB6" w:rsidRDefault="00324FB6" w:rsidP="00324FB6">
      <w:pPr>
        <w:pStyle w:val="Zkladntext"/>
        <w:rPr>
          <w:rFonts w:ascii="Franklin Gothic Book" w:hAnsi="Franklin Gothic Book"/>
        </w:rPr>
      </w:pPr>
    </w:p>
    <w:p w14:paraId="14540B02" w14:textId="77777777" w:rsidR="00324FB6" w:rsidRDefault="00324FB6" w:rsidP="00324FB6">
      <w:pPr>
        <w:pStyle w:val="Zkladntext"/>
        <w:rPr>
          <w:rFonts w:ascii="Franklin Gothic Book" w:hAnsi="Franklin Gothic Book"/>
        </w:rPr>
      </w:pPr>
    </w:p>
    <w:p w14:paraId="14540B03" w14:textId="77777777" w:rsidR="00324FB6" w:rsidRDefault="00324FB6" w:rsidP="00324FB6">
      <w:pPr>
        <w:pStyle w:val="Zkladntext"/>
        <w:rPr>
          <w:rFonts w:ascii="Franklin Gothic Book" w:hAnsi="Franklin Gothic Book"/>
        </w:rPr>
      </w:pPr>
    </w:p>
    <w:p w14:paraId="14540B04" w14:textId="77777777" w:rsidR="00324FB6" w:rsidRDefault="00324FB6" w:rsidP="00324FB6">
      <w:pPr>
        <w:pStyle w:val="Zkladntext"/>
        <w:tabs>
          <w:tab w:val="left" w:pos="5670"/>
        </w:tabs>
        <w:jc w:val="center"/>
        <w:rPr>
          <w:rFonts w:ascii="Franklin Gothic Book" w:hAnsi="Franklin Gothic Book"/>
        </w:rPr>
      </w:pPr>
      <w:r>
        <w:rPr>
          <w:rFonts w:ascii="Franklin Gothic Book" w:hAnsi="Franklin Gothic Book"/>
        </w:rPr>
        <w:tab/>
        <w:t>………………………………………</w:t>
      </w:r>
    </w:p>
    <w:p w14:paraId="14540B05" w14:textId="77777777" w:rsidR="00324FB6" w:rsidRDefault="00324FB6" w:rsidP="00324FB6">
      <w:pPr>
        <w:pStyle w:val="Zkladntext"/>
        <w:tabs>
          <w:tab w:val="left" w:pos="5670"/>
        </w:tabs>
        <w:ind w:left="1276"/>
        <w:jc w:val="center"/>
        <w:rPr>
          <w:rFonts w:ascii="Franklin Gothic Book" w:hAnsi="Franklin Gothic Book"/>
          <w:sz w:val="22"/>
          <w:szCs w:val="22"/>
        </w:rPr>
      </w:pPr>
      <w:r>
        <w:rPr>
          <w:rFonts w:ascii="Franklin Gothic Book" w:hAnsi="Franklin Gothic Book"/>
        </w:rPr>
        <w:tab/>
      </w:r>
      <w:r>
        <w:rPr>
          <w:rFonts w:ascii="Franklin Gothic Book" w:hAnsi="Franklin Gothic Book"/>
          <w:sz w:val="22"/>
          <w:szCs w:val="22"/>
        </w:rPr>
        <w:t>za Obchodníka</w:t>
      </w:r>
    </w:p>
    <w:p w14:paraId="14540B06" w14:textId="77777777" w:rsidR="00324FB6" w:rsidRDefault="00324FB6" w:rsidP="00324FB6">
      <w:pPr>
        <w:pStyle w:val="Zkladntext"/>
        <w:tabs>
          <w:tab w:val="left" w:pos="0"/>
          <w:tab w:val="left" w:pos="1134"/>
          <w:tab w:val="left" w:pos="5670"/>
        </w:tabs>
        <w:jc w:val="center"/>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t>razítko a podpis</w:t>
      </w:r>
    </w:p>
    <w:p w14:paraId="14540B07" w14:textId="77777777" w:rsidR="00324FB6" w:rsidRDefault="00324FB6" w:rsidP="00324FB6">
      <w:pPr>
        <w:spacing w:after="0" w:line="240" w:lineRule="auto"/>
        <w:rPr>
          <w:rFonts w:ascii="Franklin Gothic Book" w:eastAsia="Times New Roman" w:hAnsi="Franklin Gothic Book" w:cs="Times New Roman"/>
          <w:lang w:eastAsia="ar-SA"/>
        </w:rPr>
        <w:sectPr w:rsidR="00324FB6">
          <w:type w:val="continuous"/>
          <w:pgSz w:w="11906" w:h="16838"/>
          <w:pgMar w:top="1701" w:right="1134" w:bottom="567" w:left="1134" w:header="964" w:footer="77" w:gutter="0"/>
          <w:pgNumType w:start="1"/>
          <w:cols w:space="708"/>
        </w:sectPr>
      </w:pPr>
    </w:p>
    <w:p w14:paraId="14540B08" w14:textId="77777777" w:rsidR="00324FB6" w:rsidRDefault="00324FB6" w:rsidP="00324FB6">
      <w:pPr>
        <w:spacing w:after="0" w:line="240" w:lineRule="auto"/>
        <w:rPr>
          <w:rFonts w:ascii="Franklin Gothic Book" w:eastAsia="Times New Roman" w:hAnsi="Franklin Gothic Book" w:cs="Times New Roman"/>
          <w:b/>
          <w:sz w:val="28"/>
          <w:szCs w:val="28"/>
          <w:lang w:eastAsia="ar-SA"/>
        </w:rPr>
        <w:sectPr w:rsidR="00324FB6">
          <w:pgSz w:w="11906" w:h="16838"/>
          <w:pgMar w:top="1701" w:right="1134" w:bottom="567" w:left="1134" w:header="964" w:footer="77" w:gutter="0"/>
          <w:pgNumType w:start="1"/>
          <w:cols w:space="708"/>
        </w:sectPr>
      </w:pPr>
    </w:p>
    <w:p w14:paraId="14540B09" w14:textId="77777777" w:rsidR="00324FB6" w:rsidRDefault="00324FB6" w:rsidP="00324FB6">
      <w:pPr>
        <w:pStyle w:val="Nzev"/>
        <w:rPr>
          <w:rFonts w:ascii="Franklin Gothic Book" w:hAnsi="Franklin Gothic Book"/>
          <w:sz w:val="28"/>
          <w:szCs w:val="28"/>
        </w:rPr>
      </w:pPr>
      <w:r>
        <w:rPr>
          <w:rFonts w:ascii="Franklin Gothic Book" w:hAnsi="Franklin Gothic Book"/>
          <w:sz w:val="28"/>
          <w:szCs w:val="28"/>
        </w:rPr>
        <w:t>Příloha č. 2 - Vzor průkazu pověřeného zaměstnance DPmÚL</w:t>
      </w:r>
    </w:p>
    <w:p w14:paraId="14540B0A" w14:textId="77777777" w:rsidR="00324FB6" w:rsidRDefault="00324FB6" w:rsidP="00324FB6">
      <w:pPr>
        <w:pStyle w:val="Podnadpis"/>
        <w:keepNext w:val="0"/>
      </w:pPr>
    </w:p>
    <w:p w14:paraId="14540B0B" w14:textId="77777777" w:rsidR="0072569C" w:rsidRDefault="0072569C" w:rsidP="0072569C">
      <w:pPr>
        <w:pStyle w:val="Zkladntext"/>
      </w:pPr>
    </w:p>
    <w:p w14:paraId="14540B0C" w14:textId="77777777" w:rsidR="0072569C" w:rsidRDefault="0072569C" w:rsidP="0072569C">
      <w:pPr>
        <w:pStyle w:val="Zkladntext"/>
      </w:pPr>
    </w:p>
    <w:p w14:paraId="14540B0D" w14:textId="77777777" w:rsidR="0072569C" w:rsidRDefault="0072569C" w:rsidP="0072569C">
      <w:pPr>
        <w:pStyle w:val="Zkladntext"/>
      </w:pPr>
    </w:p>
    <w:p w14:paraId="14540B0E" w14:textId="77777777" w:rsidR="0072569C" w:rsidRPr="0072569C" w:rsidRDefault="0072569C" w:rsidP="0072569C">
      <w:pPr>
        <w:pStyle w:val="Zkladntext"/>
      </w:pPr>
    </w:p>
    <w:p w14:paraId="14540B0F" w14:textId="77777777" w:rsidR="00324FB6" w:rsidRDefault="0072569C" w:rsidP="00324FB6">
      <w:pPr>
        <w:rPr>
          <w:rFonts w:ascii="Franklin Gothic Book" w:hAnsi="Franklin Gothic Book"/>
        </w:rPr>
      </w:pPr>
      <w:r>
        <w:rPr>
          <w:rFonts w:ascii="Franklin Gothic Book" w:hAnsi="Franklin Gothic Book"/>
          <w:noProof/>
        </w:rPr>
        <w:drawing>
          <wp:inline distT="0" distB="0" distL="0" distR="0" wp14:anchorId="14540B77" wp14:editId="14540B78">
            <wp:extent cx="6115050" cy="1905000"/>
            <wp:effectExtent l="0" t="0" r="0" b="0"/>
            <wp:docPr id="147056975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905000"/>
                    </a:xfrm>
                    <a:prstGeom prst="rect">
                      <a:avLst/>
                    </a:prstGeom>
                    <a:noFill/>
                    <a:ln>
                      <a:noFill/>
                    </a:ln>
                  </pic:spPr>
                </pic:pic>
              </a:graphicData>
            </a:graphic>
          </wp:inline>
        </w:drawing>
      </w:r>
    </w:p>
    <w:p w14:paraId="14540B10" w14:textId="77777777" w:rsidR="00324FB6" w:rsidRDefault="00324FB6" w:rsidP="00324FB6">
      <w:pPr>
        <w:spacing w:after="0"/>
        <w:rPr>
          <w:rFonts w:ascii="Franklin Gothic Book" w:hAnsi="Franklin Gothic Book"/>
        </w:rPr>
        <w:sectPr w:rsidR="00324FB6">
          <w:type w:val="continuous"/>
          <w:pgSz w:w="11906" w:h="16838"/>
          <w:pgMar w:top="1701" w:right="1134" w:bottom="567" w:left="1134" w:header="964" w:footer="77" w:gutter="0"/>
          <w:pgNumType w:start="1"/>
          <w:cols w:space="708"/>
        </w:sectPr>
      </w:pPr>
    </w:p>
    <w:p w14:paraId="14540B11" w14:textId="77777777" w:rsidR="00324FB6" w:rsidRDefault="00324FB6" w:rsidP="00324FB6">
      <w:pPr>
        <w:pStyle w:val="Nzev"/>
        <w:spacing w:after="120"/>
        <w:rPr>
          <w:rFonts w:ascii="Franklin Gothic Book" w:hAnsi="Franklin Gothic Book"/>
          <w:sz w:val="28"/>
          <w:szCs w:val="28"/>
        </w:rPr>
      </w:pPr>
      <w:r>
        <w:rPr>
          <w:rFonts w:ascii="Franklin Gothic Book" w:hAnsi="Franklin Gothic Book"/>
          <w:sz w:val="28"/>
          <w:szCs w:val="28"/>
        </w:rPr>
        <w:lastRenderedPageBreak/>
        <w:t>Příloha č. 3 - Seznam osob oprávněných k převzetí Jízdenek</w:t>
      </w:r>
    </w:p>
    <w:tbl>
      <w:tblPr>
        <w:tblW w:w="5000" w:type="pct"/>
        <w:tblCellMar>
          <w:left w:w="70" w:type="dxa"/>
          <w:right w:w="70" w:type="dxa"/>
        </w:tblCellMar>
        <w:tblLook w:val="04A0" w:firstRow="1" w:lastRow="0" w:firstColumn="1" w:lastColumn="0" w:noHBand="0" w:noVBand="1"/>
      </w:tblPr>
      <w:tblGrid>
        <w:gridCol w:w="1838"/>
        <w:gridCol w:w="3700"/>
        <w:gridCol w:w="1837"/>
        <w:gridCol w:w="1837"/>
      </w:tblGrid>
      <w:tr w:rsidR="00324FB6" w14:paraId="14540B16" w14:textId="77777777" w:rsidTr="00324FB6">
        <w:trPr>
          <w:trHeight w:val="555"/>
        </w:trPr>
        <w:tc>
          <w:tcPr>
            <w:tcW w:w="998" w:type="pct"/>
            <w:tcBorders>
              <w:top w:val="single" w:sz="4" w:space="0" w:color="auto"/>
              <w:left w:val="single" w:sz="4" w:space="0" w:color="auto"/>
              <w:bottom w:val="single" w:sz="4" w:space="0" w:color="auto"/>
              <w:right w:val="single" w:sz="4" w:space="0" w:color="auto"/>
            </w:tcBorders>
            <w:noWrap/>
            <w:vAlign w:val="center"/>
            <w:hideMark/>
          </w:tcPr>
          <w:p w14:paraId="14540B12"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Jméno</w:t>
            </w:r>
          </w:p>
        </w:tc>
        <w:tc>
          <w:tcPr>
            <w:tcW w:w="2008" w:type="pct"/>
            <w:tcBorders>
              <w:top w:val="single" w:sz="4" w:space="0" w:color="auto"/>
              <w:left w:val="nil"/>
              <w:bottom w:val="single" w:sz="4" w:space="0" w:color="auto"/>
              <w:right w:val="single" w:sz="4" w:space="0" w:color="auto"/>
            </w:tcBorders>
            <w:noWrap/>
            <w:vAlign w:val="center"/>
            <w:hideMark/>
          </w:tcPr>
          <w:p w14:paraId="14540B13"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Příjmení</w:t>
            </w:r>
          </w:p>
        </w:tc>
        <w:tc>
          <w:tcPr>
            <w:tcW w:w="997" w:type="pct"/>
            <w:tcBorders>
              <w:top w:val="single" w:sz="4" w:space="0" w:color="auto"/>
              <w:left w:val="nil"/>
              <w:bottom w:val="single" w:sz="4" w:space="0" w:color="auto"/>
              <w:right w:val="single" w:sz="4" w:space="0" w:color="auto"/>
            </w:tcBorders>
            <w:noWrap/>
            <w:vAlign w:val="center"/>
            <w:hideMark/>
          </w:tcPr>
          <w:p w14:paraId="14540B14"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Datum narození</w:t>
            </w:r>
          </w:p>
        </w:tc>
        <w:tc>
          <w:tcPr>
            <w:tcW w:w="997" w:type="pct"/>
            <w:tcBorders>
              <w:top w:val="single" w:sz="4" w:space="0" w:color="auto"/>
              <w:left w:val="nil"/>
              <w:bottom w:val="single" w:sz="4" w:space="0" w:color="auto"/>
              <w:right w:val="single" w:sz="4" w:space="0" w:color="auto"/>
            </w:tcBorders>
            <w:noWrap/>
            <w:vAlign w:val="center"/>
            <w:hideMark/>
          </w:tcPr>
          <w:p w14:paraId="14540B15" w14:textId="77777777" w:rsidR="00324FB6" w:rsidRDefault="00324FB6">
            <w:pPr>
              <w:spacing w:after="0" w:line="240" w:lineRule="auto"/>
              <w:rPr>
                <w:rFonts w:ascii="Franklin Gothic Book" w:eastAsia="Times New Roman" w:hAnsi="Franklin Gothic Book" w:cs="Times New Roman"/>
                <w:color w:val="000000"/>
              </w:rPr>
            </w:pPr>
            <w:r>
              <w:rPr>
                <w:rFonts w:ascii="Franklin Gothic Book" w:eastAsia="Times New Roman" w:hAnsi="Franklin Gothic Book" w:cs="Times New Roman"/>
                <w:color w:val="000000"/>
              </w:rPr>
              <w:t>Podpis</w:t>
            </w:r>
          </w:p>
        </w:tc>
      </w:tr>
      <w:tr w:rsidR="00324FB6" w14:paraId="14540B1B"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1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18"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1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1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20"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1C"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1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1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1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25"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2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2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4"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2A"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2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2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8"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2F"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2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2C"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2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34"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30"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3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39"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3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3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8"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3E"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3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3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C"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3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43"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3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40"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48"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44"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4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4D"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4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4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4C"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52"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4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4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0"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1"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57"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5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54"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6"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5C"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58"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5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B"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61"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5D"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5E"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5F"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60"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66"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62"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63"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64"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65"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324FB6" w14:paraId="14540B6B" w14:textId="77777777" w:rsidTr="00324FB6">
        <w:trPr>
          <w:trHeight w:val="555"/>
        </w:trPr>
        <w:tc>
          <w:tcPr>
            <w:tcW w:w="998" w:type="pct"/>
            <w:tcBorders>
              <w:top w:val="nil"/>
              <w:left w:val="single" w:sz="4" w:space="0" w:color="auto"/>
              <w:bottom w:val="single" w:sz="4" w:space="0" w:color="auto"/>
              <w:right w:val="single" w:sz="4" w:space="0" w:color="auto"/>
            </w:tcBorders>
            <w:noWrap/>
            <w:vAlign w:val="bottom"/>
            <w:hideMark/>
          </w:tcPr>
          <w:p w14:paraId="14540B67"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008" w:type="pct"/>
            <w:tcBorders>
              <w:top w:val="nil"/>
              <w:left w:val="nil"/>
              <w:bottom w:val="single" w:sz="4" w:space="0" w:color="auto"/>
              <w:right w:val="single" w:sz="4" w:space="0" w:color="auto"/>
            </w:tcBorders>
            <w:noWrap/>
            <w:vAlign w:val="bottom"/>
            <w:hideMark/>
          </w:tcPr>
          <w:p w14:paraId="14540B68"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69"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7" w:type="pct"/>
            <w:tcBorders>
              <w:top w:val="nil"/>
              <w:left w:val="nil"/>
              <w:bottom w:val="single" w:sz="4" w:space="0" w:color="auto"/>
              <w:right w:val="single" w:sz="4" w:space="0" w:color="auto"/>
            </w:tcBorders>
            <w:noWrap/>
            <w:vAlign w:val="bottom"/>
            <w:hideMark/>
          </w:tcPr>
          <w:p w14:paraId="14540B6A" w14:textId="77777777" w:rsidR="00324FB6" w:rsidRDefault="00324FB6">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14540B6C" w14:textId="77777777" w:rsidR="00324FB6" w:rsidRDefault="00324FB6" w:rsidP="00324FB6">
      <w:pPr>
        <w:pStyle w:val="Zkladntext"/>
        <w:tabs>
          <w:tab w:val="left" w:pos="1701"/>
          <w:tab w:val="left" w:pos="5103"/>
          <w:tab w:val="left" w:pos="7371"/>
        </w:tabs>
        <w:rPr>
          <w:rFonts w:ascii="Franklin Gothic Book" w:hAnsi="Franklin Gothic Book"/>
          <w:sz w:val="22"/>
          <w:szCs w:val="22"/>
        </w:rPr>
      </w:pPr>
    </w:p>
    <w:p w14:paraId="14540B6D" w14:textId="77777777" w:rsidR="00324FB6" w:rsidRDefault="00324FB6" w:rsidP="00324FB6">
      <w:pPr>
        <w:pStyle w:val="Zkladntext"/>
        <w:tabs>
          <w:tab w:val="left" w:pos="1701"/>
          <w:tab w:val="left" w:pos="5103"/>
          <w:tab w:val="left" w:pos="7371"/>
        </w:tabs>
        <w:rPr>
          <w:rFonts w:ascii="Franklin Gothic Book" w:hAnsi="Franklin Gothic Book"/>
          <w:sz w:val="22"/>
          <w:szCs w:val="22"/>
        </w:rPr>
      </w:pPr>
    </w:p>
    <w:p w14:paraId="14540B6E" w14:textId="77777777" w:rsidR="00324FB6" w:rsidRDefault="00324FB6" w:rsidP="00324FB6">
      <w:pPr>
        <w:pStyle w:val="Zkladntext"/>
        <w:rPr>
          <w:rFonts w:ascii="Franklin Gothic Book" w:hAnsi="Franklin Gothic Book"/>
        </w:rPr>
      </w:pPr>
      <w:r>
        <w:rPr>
          <w:rFonts w:ascii="Franklin Gothic Book" w:hAnsi="Franklin Gothic Book"/>
        </w:rPr>
        <w:t>V Ústí nad Labem dne …………………………..</w:t>
      </w:r>
    </w:p>
    <w:p w14:paraId="14540B6F" w14:textId="77777777" w:rsidR="00324FB6" w:rsidRDefault="00324FB6" w:rsidP="00324FB6">
      <w:pPr>
        <w:pStyle w:val="Zkladntext"/>
        <w:rPr>
          <w:rFonts w:ascii="Franklin Gothic Book" w:hAnsi="Franklin Gothic Book"/>
        </w:rPr>
      </w:pPr>
    </w:p>
    <w:p w14:paraId="14540B70" w14:textId="77777777" w:rsidR="00324FB6" w:rsidRDefault="00324FB6" w:rsidP="00324FB6">
      <w:pPr>
        <w:pStyle w:val="Zkladntext"/>
        <w:rPr>
          <w:rFonts w:ascii="Franklin Gothic Book" w:hAnsi="Franklin Gothic Book"/>
          <w:sz w:val="22"/>
          <w:szCs w:val="22"/>
        </w:rPr>
      </w:pPr>
    </w:p>
    <w:p w14:paraId="14540B71" w14:textId="77777777" w:rsidR="00324FB6" w:rsidRDefault="00324FB6" w:rsidP="00324FB6">
      <w:pPr>
        <w:pStyle w:val="Zkladntext"/>
        <w:rPr>
          <w:rFonts w:ascii="Franklin Gothic Book" w:hAnsi="Franklin Gothic Book"/>
        </w:rPr>
      </w:pPr>
    </w:p>
    <w:p w14:paraId="14540B72" w14:textId="77777777" w:rsidR="00324FB6" w:rsidRDefault="00324FB6" w:rsidP="00324FB6">
      <w:pPr>
        <w:pStyle w:val="Zkladntext"/>
        <w:rPr>
          <w:rFonts w:ascii="Franklin Gothic Book" w:hAnsi="Franklin Gothic Book"/>
        </w:rPr>
      </w:pPr>
    </w:p>
    <w:p w14:paraId="14540B73" w14:textId="77777777" w:rsidR="00324FB6" w:rsidRDefault="00324FB6" w:rsidP="00324FB6">
      <w:pPr>
        <w:pStyle w:val="Zkladntext"/>
        <w:rPr>
          <w:rFonts w:ascii="Franklin Gothic Book" w:hAnsi="Franklin Gothic Book"/>
        </w:rPr>
      </w:pPr>
    </w:p>
    <w:p w14:paraId="14540B74" w14:textId="77777777" w:rsidR="00324FB6" w:rsidRDefault="00324FB6" w:rsidP="00324FB6">
      <w:pPr>
        <w:pStyle w:val="Zkladntext"/>
        <w:tabs>
          <w:tab w:val="left" w:pos="5670"/>
        </w:tabs>
        <w:jc w:val="center"/>
        <w:rPr>
          <w:rFonts w:ascii="Franklin Gothic Book" w:hAnsi="Franklin Gothic Book"/>
        </w:rPr>
      </w:pPr>
      <w:r>
        <w:rPr>
          <w:rFonts w:ascii="Franklin Gothic Book" w:hAnsi="Franklin Gothic Book"/>
        </w:rPr>
        <w:tab/>
        <w:t>………………………………………</w:t>
      </w:r>
    </w:p>
    <w:p w14:paraId="14540B75" w14:textId="77777777" w:rsidR="00324FB6" w:rsidRDefault="00324FB6" w:rsidP="00324FB6">
      <w:pPr>
        <w:pStyle w:val="Zkladntext"/>
        <w:tabs>
          <w:tab w:val="left" w:pos="5670"/>
        </w:tabs>
        <w:ind w:left="1276"/>
        <w:jc w:val="center"/>
        <w:rPr>
          <w:rFonts w:ascii="Franklin Gothic Book" w:hAnsi="Franklin Gothic Book"/>
          <w:sz w:val="22"/>
          <w:szCs w:val="22"/>
        </w:rPr>
      </w:pPr>
      <w:r>
        <w:rPr>
          <w:rFonts w:ascii="Franklin Gothic Book" w:hAnsi="Franklin Gothic Book"/>
        </w:rPr>
        <w:tab/>
      </w:r>
      <w:r>
        <w:rPr>
          <w:rFonts w:ascii="Franklin Gothic Book" w:hAnsi="Franklin Gothic Book"/>
          <w:sz w:val="22"/>
          <w:szCs w:val="22"/>
        </w:rPr>
        <w:t>za Obchodníka</w:t>
      </w:r>
    </w:p>
    <w:p w14:paraId="14540B76" w14:textId="77777777" w:rsidR="004226D9" w:rsidRPr="00324FB6" w:rsidRDefault="00324FB6" w:rsidP="00324FB6">
      <w:r>
        <w:rPr>
          <w:rFonts w:ascii="Franklin Gothic Book" w:hAnsi="Franklin Gothic Book"/>
        </w:rPr>
        <w:tab/>
      </w:r>
    </w:p>
    <w:sectPr w:rsidR="004226D9" w:rsidRPr="00324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0B7B" w14:textId="77777777" w:rsidR="00E3535C" w:rsidRDefault="00E3535C" w:rsidP="00324FB6">
      <w:pPr>
        <w:spacing w:after="0" w:line="240" w:lineRule="auto"/>
      </w:pPr>
      <w:r>
        <w:separator/>
      </w:r>
    </w:p>
  </w:endnote>
  <w:endnote w:type="continuationSeparator" w:id="0">
    <w:p w14:paraId="14540B7C" w14:textId="77777777" w:rsidR="00E3535C" w:rsidRDefault="00E3535C" w:rsidP="003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ogue">
    <w:altName w:val="Times New Roman"/>
    <w:panose1 w:val="00000000000000000000"/>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0B79" w14:textId="77777777" w:rsidR="00E3535C" w:rsidRDefault="00E3535C" w:rsidP="00324FB6">
      <w:pPr>
        <w:spacing w:after="0" w:line="240" w:lineRule="auto"/>
      </w:pPr>
      <w:r>
        <w:separator/>
      </w:r>
    </w:p>
  </w:footnote>
  <w:footnote w:type="continuationSeparator" w:id="0">
    <w:p w14:paraId="14540B7A" w14:textId="77777777" w:rsidR="00E3535C" w:rsidRDefault="00E3535C" w:rsidP="003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0B7D" w14:textId="77777777" w:rsidR="00324FB6" w:rsidRDefault="00324FB6" w:rsidP="00324FB6">
    <w:pPr>
      <w:pStyle w:val="Zhlav"/>
      <w:ind w:firstLine="708"/>
    </w:pPr>
    <w:r>
      <w:rPr>
        <w:rFonts w:ascii="Franklin Gothic Book" w:hAnsi="Franklin Gothic Book"/>
        <w:noProof/>
        <w:sz w:val="19"/>
        <w:szCs w:val="19"/>
      </w:rPr>
      <w:drawing>
        <wp:anchor distT="0" distB="0" distL="114300" distR="114300" simplePos="0" relativeHeight="251659264" behindDoc="0" locked="0" layoutInCell="1" allowOverlap="1" wp14:anchorId="14540B81" wp14:editId="14540B82">
          <wp:simplePos x="0" y="0"/>
          <wp:positionH relativeFrom="margin">
            <wp:align>left</wp:align>
          </wp:positionH>
          <wp:positionV relativeFrom="paragraph">
            <wp:posOffset>-234950</wp:posOffset>
          </wp:positionV>
          <wp:extent cx="1782000" cy="691200"/>
          <wp:effectExtent l="0" t="0" r="8890" b="0"/>
          <wp:wrapThrough wrapText="bothSides">
            <wp:wrapPolygon edited="0">
              <wp:start x="15703" y="0"/>
              <wp:lineTo x="0" y="1191"/>
              <wp:lineTo x="0" y="10721"/>
              <wp:lineTo x="1617" y="19059"/>
              <wp:lineTo x="1617" y="20846"/>
              <wp:lineTo x="19860" y="20846"/>
              <wp:lineTo x="19860" y="19059"/>
              <wp:lineTo x="21477" y="10721"/>
              <wp:lineTo x="21477" y="4169"/>
              <wp:lineTo x="18244" y="0"/>
              <wp:lineTo x="15703" y="0"/>
            </wp:wrapPolygon>
          </wp:wrapThrough>
          <wp:docPr id="14221776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00" cy="691200"/>
                  </a:xfrm>
                  <a:prstGeom prst="rect">
                    <a:avLst/>
                  </a:prstGeom>
                  <a:noFill/>
                </pic:spPr>
              </pic:pic>
            </a:graphicData>
          </a:graphic>
          <wp14:sizeRelH relativeFrom="margin">
            <wp14:pctWidth>0</wp14:pctWidth>
          </wp14:sizeRelH>
          <wp14:sizeRelV relativeFrom="margin">
            <wp14:pctHeight>0</wp14:pctHeight>
          </wp14:sizeRelV>
        </wp:anchor>
      </w:drawing>
    </w:r>
  </w:p>
  <w:p w14:paraId="14540B7E" w14:textId="77777777" w:rsidR="00324FB6" w:rsidRDefault="00324FB6" w:rsidP="00324FB6">
    <w:pPr>
      <w:pStyle w:val="Zhlav"/>
      <w:ind w:firstLine="708"/>
    </w:pPr>
  </w:p>
  <w:p w14:paraId="14540B7F" w14:textId="77777777" w:rsidR="00324FB6" w:rsidRDefault="00324FB6" w:rsidP="00324FB6">
    <w:pPr>
      <w:pStyle w:val="Zhlav"/>
      <w:ind w:firstLine="708"/>
    </w:pPr>
  </w:p>
  <w:p w14:paraId="14540B80" w14:textId="77777777" w:rsidR="00324FB6" w:rsidRDefault="00324FB6" w:rsidP="00324FB6">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1"/>
    <w:lvl w:ilvl="0">
      <w:start w:val="1"/>
      <w:numFmt w:val="lowerLetter"/>
      <w:lvlText w:val="%1)"/>
      <w:lvlJc w:val="left"/>
      <w:pPr>
        <w:tabs>
          <w:tab w:val="num" w:pos="0"/>
        </w:tabs>
        <w:ind w:left="720" w:hanging="360"/>
      </w:pPr>
    </w:lvl>
  </w:abstractNum>
  <w:abstractNum w:abstractNumId="1" w15:restartNumberingAfterBreak="0">
    <w:nsid w:val="00000006"/>
    <w:multiLevelType w:val="singleLevel"/>
    <w:tmpl w:val="97E6F95E"/>
    <w:name w:val="WW8Num13"/>
    <w:lvl w:ilvl="0">
      <w:start w:val="1"/>
      <w:numFmt w:val="decimal"/>
      <w:lvlText w:val="%1."/>
      <w:lvlJc w:val="left"/>
      <w:pPr>
        <w:tabs>
          <w:tab w:val="num" w:pos="0"/>
        </w:tabs>
        <w:ind w:left="360" w:hanging="360"/>
      </w:pPr>
      <w:rPr>
        <w:rFonts w:ascii="Franklin Gothic Book" w:hAnsi="Franklin Gothic Book" w:hint="default"/>
        <w:b w:val="0"/>
        <w:strike w:val="0"/>
        <w:dstrike w:val="0"/>
        <w:u w:val="none"/>
        <w:effect w:val="none"/>
      </w:rPr>
    </w:lvl>
  </w:abstractNum>
  <w:abstractNum w:abstractNumId="2" w15:restartNumberingAfterBreak="0">
    <w:nsid w:val="00000008"/>
    <w:multiLevelType w:val="multilevel"/>
    <w:tmpl w:val="00000008"/>
    <w:lvl w:ilvl="0">
      <w:start w:val="1"/>
      <w:numFmt w:val="decimal"/>
      <w:lvlText w:val="%1."/>
      <w:lvlJc w:val="left"/>
      <w:pPr>
        <w:tabs>
          <w:tab w:val="num" w:pos="663"/>
        </w:tabs>
        <w:ind w:left="663"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3508F922"/>
    <w:lvl w:ilvl="0">
      <w:start w:val="1"/>
      <w:numFmt w:val="decimal"/>
      <w:lvlText w:val="%1."/>
      <w:lvlJc w:val="left"/>
      <w:pPr>
        <w:tabs>
          <w:tab w:val="num" w:pos="360"/>
        </w:tabs>
        <w:ind w:left="360" w:hanging="360"/>
      </w:pPr>
      <w:rPr>
        <w:rFonts w:ascii="Franklin Gothic Book" w:hAnsi="Franklin Gothic Book"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rPr>
        <w:rFonts w:ascii="Franklin Gothic Book" w:hAnsi="Franklin Gothic Book"/>
        <w:i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11A4C7D"/>
    <w:multiLevelType w:val="singleLevel"/>
    <w:tmpl w:val="8B20DE1C"/>
    <w:lvl w:ilvl="0">
      <w:start w:val="1"/>
      <w:numFmt w:val="decimal"/>
      <w:lvlText w:val="%1."/>
      <w:lvlJc w:val="left"/>
      <w:pPr>
        <w:tabs>
          <w:tab w:val="num" w:pos="0"/>
        </w:tabs>
        <w:ind w:left="360" w:hanging="360"/>
      </w:pPr>
      <w:rPr>
        <w:b w:val="0"/>
        <w:strike w:val="0"/>
        <w:dstrike w:val="0"/>
        <w:u w:val="none"/>
        <w:effect w:val="none"/>
      </w:rPr>
    </w:lvl>
  </w:abstractNum>
  <w:abstractNum w:abstractNumId="6" w15:restartNumberingAfterBreak="0">
    <w:nsid w:val="2C196777"/>
    <w:multiLevelType w:val="multilevel"/>
    <w:tmpl w:val="2D381FBE"/>
    <w:lvl w:ilvl="0">
      <w:start w:val="1"/>
      <w:numFmt w:val="bullet"/>
      <w:pStyle w:val="Nadpis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71430"/>
    <w:multiLevelType w:val="hybridMultilevel"/>
    <w:tmpl w:val="4B008DD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6052046A"/>
    <w:multiLevelType w:val="multilevel"/>
    <w:tmpl w:val="3508F922"/>
    <w:lvl w:ilvl="0">
      <w:start w:val="1"/>
      <w:numFmt w:val="decimal"/>
      <w:lvlText w:val="%1."/>
      <w:lvlJc w:val="left"/>
      <w:pPr>
        <w:tabs>
          <w:tab w:val="num" w:pos="360"/>
        </w:tabs>
        <w:ind w:left="360" w:hanging="360"/>
      </w:pPr>
      <w:rPr>
        <w:rFonts w:ascii="Franklin Gothic Book" w:hAnsi="Franklin Gothic Book"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305203650">
    <w:abstractNumId w:val="6"/>
  </w:num>
  <w:num w:numId="2" w16cid:durableId="857894122">
    <w:abstractNumId w:val="1"/>
    <w:lvlOverride w:ilvl="0">
      <w:startOverride w:val="1"/>
    </w:lvlOverride>
  </w:num>
  <w:num w:numId="3" w16cid:durableId="1426682666">
    <w:abstractNumId w:val="5"/>
    <w:lvlOverride w:ilvl="0">
      <w:startOverride w:val="1"/>
    </w:lvlOverride>
  </w:num>
  <w:num w:numId="4" w16cid:durableId="261113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766433">
    <w:abstractNumId w:val="0"/>
    <w:lvlOverride w:ilvl="0">
      <w:startOverride w:val="1"/>
    </w:lvlOverride>
  </w:num>
  <w:num w:numId="6" w16cid:durableId="1644045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47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468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330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2"/>
    <w:docVar w:name="EISOD_CISLO_KARTY" w:val="4718"/>
    <w:docVar w:name="EISOD_DOC_GENERIC_10" w:val="Není k dispozici"/>
    <w:docVar w:name="EISOD_DOC_GENERIC_11" w:val="Není k dispozici"/>
    <w:docVar w:name="EISOD_DOC_GENERIC_12" w:val="10.07.2023"/>
    <w:docVar w:name="EISOD_DOC_GENERIC_13" w:val="31.12.2023"/>
    <w:docVar w:name="EISOD_DOC_GENERIC_14" w:val="Jiná"/>
    <w:docVar w:name="EISOD_DOC_GENERIC_15" w:val="Ne"/>
    <w:docVar w:name="EISOD_DOC_GENERIC_16" w:val="Není k dispozici"/>
    <w:docVar w:name="EISOD_DOC_GENERIC_17" w:val="0,00"/>
    <w:docVar w:name="EISOD_DOC_GENERIC_20" w:val="2,00"/>
    <w:docVar w:name="EISOD_DOC_GENERIC_27" w:val="Smlouva o prodeji jízdenek městské hromadné dopravy č. 1048"/>
    <w:docVar w:name="EISOD_DOC_GENERIC_28" w:val="29.06.2023"/>
    <w:docVar w:name="EISOD_DOC_GENERIC_29" w:val="27814/2023"/>
    <w:docVar w:name="EISOD_DOC_GENERIC_3" w:val="0,00"/>
    <w:docVar w:name="EISOD_DOC_GENERIC_32" w:val="Ne"/>
    <w:docVar w:name="EISOD_DOC_GENERIC_33" w:val="Písemně"/>
    <w:docVar w:name="EISOD_DOC_GENERIC_37" w:val="CZK - koruna česká"/>
    <w:docVar w:name="EISOD_DOC_GENERIC_40" w:val="Xuân Anh Tran"/>
    <w:docVar w:name="EISOD_DOC_GENERIC_41" w:val="Pavlína Gandalovičová"/>
    <w:docVar w:name="EISOD_DOC_GENERIC_42" w:val="29.06.2023"/>
    <w:docVar w:name="EISOD_DOC_GENERIC_51" w:val="Není k dispozici"/>
    <w:docVar w:name="EISOD_DOC_GENERIC_53" w:val="Ne"/>
    <w:docVar w:name="EISOD_DOC_GENERIC_54" w:val="07.07.2023"/>
    <w:docVar w:name="EISOD_DOC_GENERIC_55" w:val="Ano"/>
    <w:docVar w:name="EISOD_DOC_GENERIC_64" w:val="Ne"/>
    <w:docVar w:name="EISOD_DOC_GENERIC_9" w:val="hodnotu nelze předem určit"/>
    <w:docVar w:name="EISOD_DOC_KLASIFIKACE" w:val="Veřejné"/>
    <w:docVar w:name="EISOD_DOC_KLICOVA_SLOVA" w:val="jízdenky"/>
    <w:docVar w:name="EISOD_DOC_KONECNA_PLATNOST" w:val="Není k dispozici"/>
    <w:docVar w:name="EISOD_DOC_MARK" w:val="Není k dispozici"/>
    <w:docVar w:name="EISOD_DOC_NAME" w:val="Smlouva o prodeji jízdenek městské hromadné dopravy č. 1048.docx"/>
    <w:docVar w:name="EISOD_DOC_NAME_BEZ_PRIPONY" w:val="Smlouva o prodeji jízdenek městské hromadné dopravy č. 1048"/>
    <w:docVar w:name="EISOD_DOC_OFZMPROTOKOL" w:val="Není k dispozici"/>
    <w:docVar w:name="EISOD_DOC_OZNACENI" w:val="Není k dispozici"/>
    <w:docVar w:name="EISOD_DOC_POPIS" w:val="prodej jízdenek"/>
    <w:docVar w:name="EISOD_DOC_POZNAMKA" w:val="Není k dispozici"/>
    <w:docVar w:name="EISOD_DOC_PROBEHLASCHVDLEKOL1" w:val="Veronika Matušová"/>
    <w:docVar w:name="EISOD_DOC_PROBEHLASCHVDLEKOL2" w:val="Simona Mohacsi"/>
    <w:docVar w:name="EISOD_DOC_PROBEHLASCHVDLEKOL3" w:val="Jana Dvořáková"/>
    <w:docVar w:name="EISOD_DOC_PROBEHLASCHVDLEKOL4" w:val="---"/>
    <w:docVar w:name="EISOD_DOC_PROBEHLASCHVDLEKOLADatum1" w:val="Veronika Matušová (28.06.2023)"/>
    <w:docVar w:name="EISOD_DOC_PROBEHLASCHVDLEKOLADatum2" w:val="Simona Mohacsi (28.06.2023)"/>
    <w:docVar w:name="EISOD_DOC_PROBEHLASCHVDLEKOLADatum3" w:val="Jana Dvořáková (10.07.2023)"/>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Pavlína Gandalovičová"/>
  </w:docVars>
  <w:rsids>
    <w:rsidRoot w:val="00324FB6"/>
    <w:rsid w:val="000848CB"/>
    <w:rsid w:val="00324FB6"/>
    <w:rsid w:val="003E3651"/>
    <w:rsid w:val="004226D9"/>
    <w:rsid w:val="006E729B"/>
    <w:rsid w:val="00707E63"/>
    <w:rsid w:val="0072569C"/>
    <w:rsid w:val="00796374"/>
    <w:rsid w:val="00C56405"/>
    <w:rsid w:val="00C56A3B"/>
    <w:rsid w:val="00C71F61"/>
    <w:rsid w:val="00E3535C"/>
    <w:rsid w:val="00EC117F"/>
    <w:rsid w:val="00EE333F"/>
    <w:rsid w:val="00F56F7D"/>
    <w:rsid w:val="00FE6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40A4B"/>
  <w15:docId w15:val="{DA9D654A-73D4-49C0-95CC-BE6FF250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FB6"/>
    <w:pPr>
      <w:spacing w:after="200" w:line="276" w:lineRule="auto"/>
    </w:pPr>
    <w:rPr>
      <w:rFonts w:eastAsiaTheme="minorEastAsia"/>
      <w:kern w:val="0"/>
      <w:lang w:eastAsia="cs-CZ"/>
      <w14:ligatures w14:val="none"/>
    </w:rPr>
  </w:style>
  <w:style w:type="paragraph" w:styleId="Nadpis1">
    <w:name w:val="heading 1"/>
    <w:basedOn w:val="Normln"/>
    <w:next w:val="Normln"/>
    <w:link w:val="Nadpis1Char"/>
    <w:qFormat/>
    <w:rsid w:val="00324FB6"/>
    <w:pPr>
      <w:keepNext/>
      <w:numPr>
        <w:numId w:val="1"/>
      </w:numPr>
      <w:suppressAutoHyphens/>
      <w:spacing w:after="0" w:line="240" w:lineRule="auto"/>
      <w:jc w:val="center"/>
      <w:outlineLvl w:val="0"/>
    </w:pPr>
    <w:rPr>
      <w:rFonts w:ascii="Vogue" w:eastAsia="Times New Roman" w:hAnsi="Vogue" w:cs="Times New Roman"/>
      <w:b/>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4FB6"/>
    <w:rPr>
      <w:rFonts w:ascii="Vogue" w:eastAsia="Times New Roman" w:hAnsi="Vogue" w:cs="Times New Roman"/>
      <w:b/>
      <w:kern w:val="0"/>
      <w:sz w:val="24"/>
      <w:szCs w:val="20"/>
      <w:lang w:eastAsia="ar-SA"/>
      <w14:ligatures w14:val="none"/>
    </w:rPr>
  </w:style>
  <w:style w:type="character" w:styleId="Hypertextovodkaz">
    <w:name w:val="Hyperlink"/>
    <w:basedOn w:val="Standardnpsmoodstavce"/>
    <w:uiPriority w:val="99"/>
    <w:semiHidden/>
    <w:unhideWhenUsed/>
    <w:rsid w:val="00324FB6"/>
    <w:rPr>
      <w:color w:val="0563C1" w:themeColor="hyperlink"/>
      <w:u w:val="single"/>
    </w:rPr>
  </w:style>
  <w:style w:type="paragraph" w:styleId="Podnadpis">
    <w:name w:val="Subtitle"/>
    <w:basedOn w:val="Normln"/>
    <w:next w:val="Zkladntext"/>
    <w:link w:val="PodnadpisChar"/>
    <w:qFormat/>
    <w:rsid w:val="00324FB6"/>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nadpisChar">
    <w:name w:val="Podnadpis Char"/>
    <w:basedOn w:val="Standardnpsmoodstavce"/>
    <w:link w:val="Podnadpis"/>
    <w:rsid w:val="00324FB6"/>
    <w:rPr>
      <w:rFonts w:ascii="Arial" w:eastAsia="Lucida Sans Unicode" w:hAnsi="Arial" w:cs="Tahoma"/>
      <w:i/>
      <w:iCs/>
      <w:kern w:val="0"/>
      <w:sz w:val="28"/>
      <w:szCs w:val="28"/>
      <w:lang w:eastAsia="ar-SA"/>
      <w14:ligatures w14:val="none"/>
    </w:rPr>
  </w:style>
  <w:style w:type="paragraph" w:styleId="Nzev">
    <w:name w:val="Title"/>
    <w:basedOn w:val="Normln"/>
    <w:next w:val="Podnadpis"/>
    <w:link w:val="NzevChar"/>
    <w:qFormat/>
    <w:rsid w:val="00324FB6"/>
    <w:pPr>
      <w:suppressAutoHyphens/>
      <w:spacing w:after="0" w:line="240" w:lineRule="auto"/>
      <w:jc w:val="center"/>
    </w:pPr>
    <w:rPr>
      <w:rFonts w:ascii="Vogue" w:eastAsia="Times New Roman" w:hAnsi="Vogue" w:cs="Times New Roman"/>
      <w:b/>
      <w:sz w:val="24"/>
      <w:szCs w:val="20"/>
      <w:lang w:eastAsia="ar-SA"/>
    </w:rPr>
  </w:style>
  <w:style w:type="character" w:customStyle="1" w:styleId="NzevChar">
    <w:name w:val="Název Char"/>
    <w:basedOn w:val="Standardnpsmoodstavce"/>
    <w:link w:val="Nzev"/>
    <w:rsid w:val="00324FB6"/>
    <w:rPr>
      <w:rFonts w:ascii="Vogue" w:eastAsia="Times New Roman" w:hAnsi="Vogue" w:cs="Times New Roman"/>
      <w:b/>
      <w:kern w:val="0"/>
      <w:sz w:val="24"/>
      <w:szCs w:val="20"/>
      <w:lang w:eastAsia="ar-SA"/>
      <w14:ligatures w14:val="none"/>
    </w:rPr>
  </w:style>
  <w:style w:type="paragraph" w:styleId="Zkladntext">
    <w:name w:val="Body Text"/>
    <w:basedOn w:val="Normln"/>
    <w:link w:val="ZkladntextChar"/>
    <w:semiHidden/>
    <w:unhideWhenUsed/>
    <w:rsid w:val="00324FB6"/>
    <w:pPr>
      <w:suppressAutoHyphens/>
      <w:spacing w:after="0" w:line="240" w:lineRule="auto"/>
    </w:pPr>
    <w:rPr>
      <w:rFonts w:ascii="Vogue" w:eastAsia="Times New Roman" w:hAnsi="Vogue" w:cs="Times New Roman"/>
      <w:sz w:val="24"/>
      <w:szCs w:val="20"/>
      <w:lang w:eastAsia="ar-SA"/>
    </w:rPr>
  </w:style>
  <w:style w:type="character" w:customStyle="1" w:styleId="ZkladntextChar">
    <w:name w:val="Základní text Char"/>
    <w:basedOn w:val="Standardnpsmoodstavce"/>
    <w:link w:val="Zkladntext"/>
    <w:semiHidden/>
    <w:rsid w:val="00324FB6"/>
    <w:rPr>
      <w:rFonts w:ascii="Vogue" w:eastAsia="Times New Roman" w:hAnsi="Vogue" w:cs="Times New Roman"/>
      <w:kern w:val="0"/>
      <w:sz w:val="24"/>
      <w:szCs w:val="20"/>
      <w:lang w:eastAsia="ar-SA"/>
      <w14:ligatures w14:val="none"/>
    </w:rPr>
  </w:style>
  <w:style w:type="paragraph" w:styleId="Odstavecseseznamem">
    <w:name w:val="List Paragraph"/>
    <w:basedOn w:val="Normln"/>
    <w:uiPriority w:val="34"/>
    <w:qFormat/>
    <w:rsid w:val="00324FB6"/>
    <w:pPr>
      <w:spacing w:after="160" w:line="256" w:lineRule="auto"/>
      <w:ind w:left="720"/>
      <w:contextualSpacing/>
    </w:pPr>
  </w:style>
  <w:style w:type="paragraph" w:styleId="Zhlav">
    <w:name w:val="header"/>
    <w:basedOn w:val="Normln"/>
    <w:link w:val="ZhlavChar"/>
    <w:uiPriority w:val="99"/>
    <w:unhideWhenUsed/>
    <w:rsid w:val="00324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4FB6"/>
    <w:rPr>
      <w:rFonts w:eastAsiaTheme="minorEastAsia"/>
      <w:kern w:val="0"/>
      <w:lang w:eastAsia="cs-CZ"/>
      <w14:ligatures w14:val="none"/>
    </w:rPr>
  </w:style>
  <w:style w:type="paragraph" w:styleId="Zpat">
    <w:name w:val="footer"/>
    <w:basedOn w:val="Normln"/>
    <w:link w:val="ZpatChar"/>
    <w:uiPriority w:val="99"/>
    <w:unhideWhenUsed/>
    <w:rsid w:val="00324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FB6"/>
    <w:rPr>
      <w:rFonts w:eastAsiaTheme="minorEastAsia"/>
      <w:kern w:val="0"/>
      <w:lang w:eastAsia="cs-CZ"/>
      <w14:ligatures w14:val="none"/>
    </w:rPr>
  </w:style>
  <w:style w:type="paragraph" w:styleId="Textbubliny">
    <w:name w:val="Balloon Text"/>
    <w:basedOn w:val="Normln"/>
    <w:link w:val="TextbublinyChar"/>
    <w:uiPriority w:val="99"/>
    <w:semiHidden/>
    <w:unhideWhenUsed/>
    <w:rsid w:val="00707E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E63"/>
    <w:rPr>
      <w:rFonts w:ascii="Tahoma" w:eastAsiaTheme="minorEastAsia"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7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2049</Words>
  <Characters>12091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Gandalovičová</dc:creator>
  <cp:lastModifiedBy>Jana Dvořáková</cp:lastModifiedBy>
  <cp:revision>6</cp:revision>
  <dcterms:created xsi:type="dcterms:W3CDTF">2023-06-19T10:13:00Z</dcterms:created>
  <dcterms:modified xsi:type="dcterms:W3CDTF">2023-07-10T07:31:00Z</dcterms:modified>
</cp:coreProperties>
</file>