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8"/>
        <w:jc w:val="left"/>
        <w:rPr>
          <w:rFonts w:ascii="Times New Roman"/>
          <w:sz w:val="20"/>
        </w:rPr>
      </w:pPr>
      <w:r>
        <w:rPr>
          <w:rFonts w:ascii="Times New Roman"/>
          <w:sz w:val="20"/>
        </w:rPr>
        <mc:AlternateContent>
          <mc:Choice Requires="wps">
            <w:drawing>
              <wp:inline distT="0" distB="0" distL="0" distR="0">
                <wp:extent cx="5901055" cy="1146175"/>
                <wp:effectExtent l="9525" t="0" r="0" b="6350"/>
                <wp:docPr id="2" name="Textbox 2"/>
                <wp:cNvGraphicFramePr>
                  <a:graphicFrameLocks/>
                </wp:cNvGraphicFramePr>
                <a:graphic>
                  <a:graphicData uri="http://schemas.microsoft.com/office/word/2010/wordprocessingShape">
                    <wps:wsp>
                      <wps:cNvPr id="2" name="Textbox 2"/>
                      <wps:cNvSpPr txBox="1"/>
                      <wps:spPr>
                        <a:xfrm>
                          <a:off x="0" y="0"/>
                          <a:ext cx="5901055" cy="1146175"/>
                        </a:xfrm>
                        <a:prstGeom prst="rect">
                          <a:avLst/>
                        </a:prstGeom>
                        <a:ln w="6096">
                          <a:solidFill>
                            <a:srgbClr val="000000"/>
                          </a:solidFill>
                          <a:prstDash val="solid"/>
                        </a:ln>
                      </wps:spPr>
                      <wps:txbx>
                        <w:txbxContent>
                          <w:p>
                            <w:pPr>
                              <w:spacing w:before="20"/>
                              <w:ind w:left="1119" w:right="1117" w:firstLine="0"/>
                              <w:jc w:val="center"/>
                              <w:rPr>
                                <w:b/>
                                <w:sz w:val="40"/>
                              </w:rPr>
                            </w:pPr>
                            <w:r>
                              <w:rPr>
                                <w:b/>
                                <w:sz w:val="40"/>
                              </w:rPr>
                              <w:t>SMLOUVA</w:t>
                            </w:r>
                            <w:r>
                              <w:rPr>
                                <w:b/>
                                <w:spacing w:val="-10"/>
                                <w:sz w:val="40"/>
                              </w:rPr>
                              <w:t> </w:t>
                            </w:r>
                            <w:r>
                              <w:rPr>
                                <w:b/>
                                <w:sz w:val="40"/>
                              </w:rPr>
                              <w:t>O</w:t>
                            </w:r>
                            <w:r>
                              <w:rPr>
                                <w:b/>
                                <w:spacing w:val="-7"/>
                                <w:sz w:val="40"/>
                              </w:rPr>
                              <w:t> </w:t>
                            </w:r>
                            <w:r>
                              <w:rPr>
                                <w:b/>
                                <w:sz w:val="40"/>
                              </w:rPr>
                              <w:t>ÚČASTI</w:t>
                            </w:r>
                            <w:r>
                              <w:rPr>
                                <w:b/>
                                <w:spacing w:val="-8"/>
                                <w:sz w:val="40"/>
                              </w:rPr>
                              <w:t> </w:t>
                            </w:r>
                            <w:r>
                              <w:rPr>
                                <w:b/>
                                <w:sz w:val="40"/>
                              </w:rPr>
                              <w:t>NA</w:t>
                            </w:r>
                            <w:r>
                              <w:rPr>
                                <w:b/>
                                <w:spacing w:val="-7"/>
                                <w:sz w:val="40"/>
                              </w:rPr>
                              <w:t> </w:t>
                            </w:r>
                            <w:r>
                              <w:rPr>
                                <w:b/>
                                <w:sz w:val="40"/>
                              </w:rPr>
                              <w:t>ŘEŠENÍ</w:t>
                            </w:r>
                            <w:r>
                              <w:rPr>
                                <w:b/>
                                <w:spacing w:val="-6"/>
                                <w:sz w:val="40"/>
                              </w:rPr>
                              <w:t> </w:t>
                            </w:r>
                            <w:r>
                              <w:rPr>
                                <w:b/>
                                <w:sz w:val="40"/>
                              </w:rPr>
                              <w:t>PROJEKTU A O VYUŽITÍ VÝSLEDKŮ</w:t>
                            </w:r>
                          </w:p>
                          <w:p>
                            <w:pPr>
                              <w:pStyle w:val="BodyText"/>
                              <w:spacing w:before="121"/>
                              <w:ind w:left="1117" w:right="1117"/>
                              <w:jc w:val="center"/>
                            </w:pPr>
                            <w:r>
                              <w:rPr/>
                              <w:t>Číslo</w:t>
                            </w:r>
                            <w:r>
                              <w:rPr>
                                <w:spacing w:val="-5"/>
                              </w:rPr>
                              <w:t> </w:t>
                            </w:r>
                            <w:r>
                              <w:rPr/>
                              <w:t>smlouvy</w:t>
                            </w:r>
                            <w:r>
                              <w:rPr>
                                <w:spacing w:val="-5"/>
                              </w:rPr>
                              <w:t> </w:t>
                            </w:r>
                            <w:r>
                              <w:rPr/>
                              <w:t>příjemce:</w:t>
                            </w:r>
                            <w:r>
                              <w:rPr>
                                <w:spacing w:val="-5"/>
                              </w:rPr>
                              <w:t> </w:t>
                            </w:r>
                            <w:r>
                              <w:rPr>
                                <w:spacing w:val="-2"/>
                              </w:rPr>
                              <w:t>COG_SML2308</w:t>
                            </w:r>
                          </w:p>
                          <w:p>
                            <w:pPr>
                              <w:pStyle w:val="BodyText"/>
                              <w:spacing w:before="120"/>
                              <w:ind w:left="1116" w:right="1117"/>
                              <w:jc w:val="center"/>
                            </w:pPr>
                            <w:r>
                              <w:rPr/>
                              <w:t>Číslo</w:t>
                            </w:r>
                            <w:r>
                              <w:rPr>
                                <w:spacing w:val="-3"/>
                              </w:rPr>
                              <w:t> </w:t>
                            </w:r>
                            <w:r>
                              <w:rPr/>
                              <w:t>smlouvy:</w:t>
                            </w:r>
                            <w:r>
                              <w:rPr>
                                <w:spacing w:val="-4"/>
                              </w:rPr>
                              <w:t> </w:t>
                            </w:r>
                            <w:r>
                              <w:rPr/>
                              <w:t>:</w:t>
                            </w:r>
                            <w:r>
                              <w:rPr>
                                <w:spacing w:val="-3"/>
                              </w:rPr>
                              <w:t> </w:t>
                            </w:r>
                            <w:r>
                              <w:rPr>
                                <w:spacing w:val="-2"/>
                              </w:rPr>
                              <w:t>012452/2023/00</w:t>
                            </w:r>
                          </w:p>
                        </w:txbxContent>
                      </wps:txbx>
                      <wps:bodyPr wrap="square" lIns="0" tIns="0" rIns="0" bIns="0" rtlCol="0">
                        <a:noAutofit/>
                      </wps:bodyPr>
                    </wps:wsp>
                  </a:graphicData>
                </a:graphic>
              </wp:inline>
            </w:drawing>
          </mc:Choice>
          <mc:Fallback>
            <w:pict>
              <v:shape style="width:464.65pt;height:90.25pt;mso-position-horizontal-relative:char;mso-position-vertical-relative:line" type="#_x0000_t202" id="docshape2" filled="false" stroked="true" strokeweight=".48pt" strokecolor="#000000">
                <w10:anchorlock/>
                <v:textbox inset="0,0,0,0">
                  <w:txbxContent>
                    <w:p>
                      <w:pPr>
                        <w:spacing w:before="20"/>
                        <w:ind w:left="1119" w:right="1117" w:firstLine="0"/>
                        <w:jc w:val="center"/>
                        <w:rPr>
                          <w:b/>
                          <w:sz w:val="40"/>
                        </w:rPr>
                      </w:pPr>
                      <w:r>
                        <w:rPr>
                          <w:b/>
                          <w:sz w:val="40"/>
                        </w:rPr>
                        <w:t>SMLOUVA</w:t>
                      </w:r>
                      <w:r>
                        <w:rPr>
                          <w:b/>
                          <w:spacing w:val="-10"/>
                          <w:sz w:val="40"/>
                        </w:rPr>
                        <w:t> </w:t>
                      </w:r>
                      <w:r>
                        <w:rPr>
                          <w:b/>
                          <w:sz w:val="40"/>
                        </w:rPr>
                        <w:t>O</w:t>
                      </w:r>
                      <w:r>
                        <w:rPr>
                          <w:b/>
                          <w:spacing w:val="-7"/>
                          <w:sz w:val="40"/>
                        </w:rPr>
                        <w:t> </w:t>
                      </w:r>
                      <w:r>
                        <w:rPr>
                          <w:b/>
                          <w:sz w:val="40"/>
                        </w:rPr>
                        <w:t>ÚČASTI</w:t>
                      </w:r>
                      <w:r>
                        <w:rPr>
                          <w:b/>
                          <w:spacing w:val="-8"/>
                          <w:sz w:val="40"/>
                        </w:rPr>
                        <w:t> </w:t>
                      </w:r>
                      <w:r>
                        <w:rPr>
                          <w:b/>
                          <w:sz w:val="40"/>
                        </w:rPr>
                        <w:t>NA</w:t>
                      </w:r>
                      <w:r>
                        <w:rPr>
                          <w:b/>
                          <w:spacing w:val="-7"/>
                          <w:sz w:val="40"/>
                        </w:rPr>
                        <w:t> </w:t>
                      </w:r>
                      <w:r>
                        <w:rPr>
                          <w:b/>
                          <w:sz w:val="40"/>
                        </w:rPr>
                        <w:t>ŘEŠENÍ</w:t>
                      </w:r>
                      <w:r>
                        <w:rPr>
                          <w:b/>
                          <w:spacing w:val="-6"/>
                          <w:sz w:val="40"/>
                        </w:rPr>
                        <w:t> </w:t>
                      </w:r>
                      <w:r>
                        <w:rPr>
                          <w:b/>
                          <w:sz w:val="40"/>
                        </w:rPr>
                        <w:t>PROJEKTU A O VYUŽITÍ VÝSLEDKŮ</w:t>
                      </w:r>
                    </w:p>
                    <w:p>
                      <w:pPr>
                        <w:pStyle w:val="BodyText"/>
                        <w:spacing w:before="121"/>
                        <w:ind w:left="1117" w:right="1117"/>
                        <w:jc w:val="center"/>
                      </w:pPr>
                      <w:r>
                        <w:rPr/>
                        <w:t>Číslo</w:t>
                      </w:r>
                      <w:r>
                        <w:rPr>
                          <w:spacing w:val="-5"/>
                        </w:rPr>
                        <w:t> </w:t>
                      </w:r>
                      <w:r>
                        <w:rPr/>
                        <w:t>smlouvy</w:t>
                      </w:r>
                      <w:r>
                        <w:rPr>
                          <w:spacing w:val="-5"/>
                        </w:rPr>
                        <w:t> </w:t>
                      </w:r>
                      <w:r>
                        <w:rPr/>
                        <w:t>příjemce:</w:t>
                      </w:r>
                      <w:r>
                        <w:rPr>
                          <w:spacing w:val="-5"/>
                        </w:rPr>
                        <w:t> </w:t>
                      </w:r>
                      <w:r>
                        <w:rPr>
                          <w:spacing w:val="-2"/>
                        </w:rPr>
                        <w:t>COG_SML2308</w:t>
                      </w:r>
                    </w:p>
                    <w:p>
                      <w:pPr>
                        <w:pStyle w:val="BodyText"/>
                        <w:spacing w:before="120"/>
                        <w:ind w:left="1116" w:right="1117"/>
                        <w:jc w:val="center"/>
                      </w:pPr>
                      <w:r>
                        <w:rPr/>
                        <w:t>Číslo</w:t>
                      </w:r>
                      <w:r>
                        <w:rPr>
                          <w:spacing w:val="-3"/>
                        </w:rPr>
                        <w:t> </w:t>
                      </w:r>
                      <w:r>
                        <w:rPr/>
                        <w:t>smlouvy:</w:t>
                      </w:r>
                      <w:r>
                        <w:rPr>
                          <w:spacing w:val="-4"/>
                        </w:rPr>
                        <w:t> </w:t>
                      </w:r>
                      <w:r>
                        <w:rPr/>
                        <w:t>:</w:t>
                      </w:r>
                      <w:r>
                        <w:rPr>
                          <w:spacing w:val="-3"/>
                        </w:rPr>
                        <w:t> </w:t>
                      </w:r>
                      <w:r>
                        <w:rPr>
                          <w:spacing w:val="-2"/>
                        </w:rPr>
                        <w:t>012452/2023/00</w:t>
                      </w:r>
                    </w:p>
                  </w:txbxContent>
                </v:textbox>
                <v:stroke dashstyle="solid"/>
              </v:shape>
            </w:pict>
          </mc:Fallback>
        </mc:AlternateContent>
      </w:r>
      <w:r>
        <w:rPr>
          <w:rFonts w:ascii="Times New Roman"/>
          <w:sz w:val="20"/>
        </w:rPr>
      </w:r>
    </w:p>
    <w:p>
      <w:pPr>
        <w:spacing w:before="90"/>
        <w:ind w:left="1372" w:right="1374" w:firstLine="0"/>
        <w:jc w:val="center"/>
        <w:rPr>
          <w:sz w:val="18"/>
        </w:rPr>
      </w:pPr>
      <w:r>
        <w:rPr>
          <w:sz w:val="18"/>
        </w:rPr>
        <w:t>uzavřely</w:t>
      </w:r>
      <w:r>
        <w:rPr>
          <w:spacing w:val="-4"/>
          <w:sz w:val="18"/>
        </w:rPr>
        <w:t> </w:t>
      </w:r>
      <w:r>
        <w:rPr>
          <w:sz w:val="18"/>
        </w:rPr>
        <w:t>níže</w:t>
      </w:r>
      <w:r>
        <w:rPr>
          <w:spacing w:val="-3"/>
          <w:sz w:val="18"/>
        </w:rPr>
        <w:t> </w:t>
      </w:r>
      <w:r>
        <w:rPr>
          <w:sz w:val="18"/>
        </w:rPr>
        <w:t>uvedeného</w:t>
      </w:r>
      <w:r>
        <w:rPr>
          <w:spacing w:val="-1"/>
          <w:sz w:val="18"/>
        </w:rPr>
        <w:t> </w:t>
      </w:r>
      <w:r>
        <w:rPr>
          <w:sz w:val="18"/>
        </w:rPr>
        <w:t>dne,</w:t>
      </w:r>
      <w:r>
        <w:rPr>
          <w:spacing w:val="-2"/>
          <w:sz w:val="18"/>
        </w:rPr>
        <w:t> </w:t>
      </w:r>
      <w:r>
        <w:rPr>
          <w:sz w:val="18"/>
        </w:rPr>
        <w:t>měsíce</w:t>
      </w:r>
      <w:r>
        <w:rPr>
          <w:spacing w:val="-3"/>
          <w:sz w:val="18"/>
        </w:rPr>
        <w:t> </w:t>
      </w:r>
      <w:r>
        <w:rPr>
          <w:sz w:val="18"/>
        </w:rPr>
        <w:t>a</w:t>
      </w:r>
      <w:r>
        <w:rPr>
          <w:spacing w:val="-2"/>
          <w:sz w:val="18"/>
        </w:rPr>
        <w:t> </w:t>
      </w:r>
      <w:r>
        <w:rPr>
          <w:sz w:val="18"/>
        </w:rPr>
        <w:t>roku</w:t>
      </w:r>
      <w:r>
        <w:rPr>
          <w:spacing w:val="-2"/>
          <w:sz w:val="18"/>
        </w:rPr>
        <w:t> </w:t>
      </w:r>
      <w:r>
        <w:rPr>
          <w:sz w:val="18"/>
        </w:rPr>
        <w:t>a</w:t>
      </w:r>
      <w:r>
        <w:rPr>
          <w:spacing w:val="-2"/>
          <w:sz w:val="18"/>
        </w:rPr>
        <w:t> </w:t>
      </w:r>
      <w:r>
        <w:rPr>
          <w:sz w:val="18"/>
        </w:rPr>
        <w:t>za</w:t>
      </w:r>
      <w:r>
        <w:rPr>
          <w:spacing w:val="-2"/>
          <w:sz w:val="18"/>
        </w:rPr>
        <w:t> </w:t>
      </w:r>
      <w:r>
        <w:rPr>
          <w:sz w:val="18"/>
        </w:rPr>
        <w:t>následujících</w:t>
      </w:r>
      <w:r>
        <w:rPr>
          <w:spacing w:val="-1"/>
          <w:sz w:val="18"/>
        </w:rPr>
        <w:t> </w:t>
      </w:r>
      <w:r>
        <w:rPr>
          <w:sz w:val="18"/>
        </w:rPr>
        <w:t>podmínek</w:t>
      </w:r>
      <w:r>
        <w:rPr>
          <w:spacing w:val="-3"/>
          <w:sz w:val="18"/>
        </w:rPr>
        <w:t> </w:t>
      </w:r>
      <w:r>
        <w:rPr>
          <w:sz w:val="18"/>
        </w:rPr>
        <w:t>tyto</w:t>
      </w:r>
      <w:r>
        <w:rPr>
          <w:spacing w:val="-1"/>
          <w:sz w:val="18"/>
        </w:rPr>
        <w:t> </w:t>
      </w:r>
      <w:r>
        <w:rPr>
          <w:sz w:val="18"/>
        </w:rPr>
        <w:t>smluvní</w:t>
      </w:r>
      <w:r>
        <w:rPr>
          <w:spacing w:val="-2"/>
          <w:sz w:val="18"/>
        </w:rPr>
        <w:t> strany</w:t>
      </w:r>
    </w:p>
    <w:p>
      <w:pPr>
        <w:pStyle w:val="BodyText"/>
        <w:jc w:val="left"/>
        <w:rPr>
          <w:sz w:val="18"/>
        </w:rPr>
      </w:pPr>
    </w:p>
    <w:p>
      <w:pPr>
        <w:pStyle w:val="BodyText"/>
        <w:spacing w:before="6"/>
        <w:jc w:val="left"/>
        <w:rPr>
          <w:sz w:val="17"/>
        </w:rPr>
      </w:pPr>
    </w:p>
    <w:p>
      <w:pPr>
        <w:pStyle w:val="Heading2"/>
        <w:jc w:val="left"/>
      </w:pPr>
      <w:r>
        <w:rPr/>
        <w:t>COGNITECHNA</w:t>
      </w:r>
      <w:r>
        <w:rPr>
          <w:spacing w:val="-12"/>
        </w:rPr>
        <w:t> </w:t>
      </w:r>
      <w:r>
        <w:rPr>
          <w:spacing w:val="-2"/>
        </w:rPr>
        <w:t>s.r.o.</w:t>
      </w:r>
    </w:p>
    <w:p>
      <w:pPr>
        <w:pStyle w:val="BodyText"/>
        <w:tabs>
          <w:tab w:pos="1917" w:val="left" w:leader="none"/>
        </w:tabs>
        <w:spacing w:before="121"/>
        <w:ind w:left="640"/>
        <w:jc w:val="left"/>
      </w:pPr>
      <w:r>
        <w:rPr>
          <w:spacing w:val="-2"/>
        </w:rPr>
        <w:t>Sídlem:</w:t>
      </w:r>
      <w:r>
        <w:rPr/>
        <w:tab/>
        <w:t>Karásek</w:t>
      </w:r>
      <w:r>
        <w:rPr>
          <w:spacing w:val="-5"/>
        </w:rPr>
        <w:t> </w:t>
      </w:r>
      <w:r>
        <w:rPr/>
        <w:t>2290/1m,</w:t>
      </w:r>
      <w:r>
        <w:rPr>
          <w:spacing w:val="-5"/>
        </w:rPr>
        <w:t> </w:t>
      </w:r>
      <w:r>
        <w:rPr/>
        <w:t>621</w:t>
      </w:r>
      <w:r>
        <w:rPr>
          <w:spacing w:val="-4"/>
        </w:rPr>
        <w:t> </w:t>
      </w:r>
      <w:r>
        <w:rPr/>
        <w:t>00</w:t>
      </w:r>
      <w:r>
        <w:rPr>
          <w:spacing w:val="-4"/>
        </w:rPr>
        <w:t> Brno</w:t>
      </w:r>
    </w:p>
    <w:p>
      <w:pPr>
        <w:pStyle w:val="BodyText"/>
        <w:tabs>
          <w:tab w:pos="1917" w:val="left" w:leader="none"/>
        </w:tabs>
        <w:ind w:left="640"/>
        <w:jc w:val="left"/>
      </w:pPr>
      <w:r>
        <w:rPr>
          <w:spacing w:val="-5"/>
        </w:rPr>
        <w:t>IČ:</w:t>
      </w:r>
      <w:r>
        <w:rPr>
          <w:rFonts w:ascii="Times New Roman" w:hAnsi="Times New Roman"/>
        </w:rPr>
        <w:tab/>
      </w:r>
      <w:r>
        <w:rPr>
          <w:spacing w:val="-2"/>
        </w:rPr>
        <w:t>06881629</w:t>
      </w:r>
    </w:p>
    <w:p>
      <w:pPr>
        <w:pStyle w:val="BodyText"/>
        <w:tabs>
          <w:tab w:pos="1917" w:val="left" w:leader="none"/>
        </w:tabs>
        <w:ind w:left="640"/>
        <w:jc w:val="left"/>
      </w:pPr>
      <w:r>
        <w:rPr>
          <w:spacing w:val="-4"/>
        </w:rPr>
        <w:t>DIČ:</w:t>
      </w:r>
      <w:r>
        <w:rPr/>
        <w:tab/>
      </w:r>
      <w:r>
        <w:rPr>
          <w:spacing w:val="-2"/>
        </w:rPr>
        <w:t>CZ06881629</w:t>
      </w:r>
    </w:p>
    <w:p>
      <w:pPr>
        <w:pStyle w:val="BodyText"/>
        <w:tabs>
          <w:tab w:pos="2483" w:val="left" w:leader="none"/>
        </w:tabs>
        <w:spacing w:line="237" w:lineRule="auto" w:before="2"/>
        <w:ind w:left="640" w:right="3125"/>
        <w:jc w:val="left"/>
      </w:pPr>
      <w:r>
        <w:rPr/>
        <w:t>Bankovní spojení:</w:t>
        <w:tab/>
        <w:t>2301884208/2010,</w:t>
      </w:r>
      <w:r>
        <w:rPr>
          <w:spacing w:val="-8"/>
        </w:rPr>
        <w:t> </w:t>
      </w:r>
      <w:r>
        <w:rPr/>
        <w:t>vedený</w:t>
      </w:r>
      <w:r>
        <w:rPr>
          <w:spacing w:val="-7"/>
        </w:rPr>
        <w:t> </w:t>
      </w:r>
      <w:r>
        <w:rPr/>
        <w:t>u</w:t>
      </w:r>
      <w:r>
        <w:rPr>
          <w:spacing w:val="-7"/>
        </w:rPr>
        <w:t> </w:t>
      </w:r>
      <w:r>
        <w:rPr/>
        <w:t>Fio</w:t>
      </w:r>
      <w:r>
        <w:rPr>
          <w:spacing w:val="-5"/>
        </w:rPr>
        <w:t> </w:t>
      </w:r>
      <w:r>
        <w:rPr/>
        <w:t>Banka,</w:t>
      </w:r>
      <w:r>
        <w:rPr>
          <w:spacing w:val="-8"/>
        </w:rPr>
        <w:t> </w:t>
      </w:r>
      <w:r>
        <w:rPr/>
        <w:t>a.s. Zastoupená:</w:t>
      </w:r>
      <w:r>
        <w:rPr>
          <w:spacing w:val="80"/>
        </w:rPr>
        <w:t> </w:t>
      </w:r>
      <w:r>
        <w:rPr/>
        <w:t>Ing. Peterem Honcem, Ph.D.</w:t>
      </w:r>
    </w:p>
    <w:p>
      <w:pPr>
        <w:pStyle w:val="BodyText"/>
        <w:spacing w:before="2"/>
        <w:ind w:left="639" w:right="2776"/>
        <w:jc w:val="left"/>
        <w:rPr>
          <w:b/>
        </w:rPr>
      </w:pPr>
      <w:r>
        <w:rPr/>
        <w:t>Odpovědný</w:t>
      </w:r>
      <w:r>
        <w:rPr>
          <w:spacing w:val="-4"/>
        </w:rPr>
        <w:t> </w:t>
      </w:r>
      <w:r>
        <w:rPr/>
        <w:t>zaměstnanec</w:t>
      </w:r>
      <w:r>
        <w:rPr>
          <w:spacing w:val="-5"/>
        </w:rPr>
        <w:t> </w:t>
      </w:r>
      <w:r>
        <w:rPr/>
        <w:t>za</w:t>
      </w:r>
      <w:r>
        <w:rPr>
          <w:spacing w:val="-5"/>
        </w:rPr>
        <w:t> </w:t>
      </w:r>
      <w:r>
        <w:rPr/>
        <w:t>příjemce:</w:t>
      </w:r>
      <w:r>
        <w:rPr>
          <w:spacing w:val="-4"/>
        </w:rPr>
        <w:t> </w:t>
      </w:r>
      <w:r>
        <w:rPr/>
        <w:t>Ing.</w:t>
      </w:r>
      <w:r>
        <w:rPr>
          <w:spacing w:val="-5"/>
        </w:rPr>
        <w:t> </w:t>
      </w:r>
      <w:r>
        <w:rPr/>
        <w:t>Roman</w:t>
      </w:r>
      <w:r>
        <w:rPr>
          <w:spacing w:val="-6"/>
        </w:rPr>
        <w:t> </w:t>
      </w:r>
      <w:r>
        <w:rPr/>
        <w:t>Juránek,</w:t>
      </w:r>
      <w:r>
        <w:rPr>
          <w:spacing w:val="-7"/>
        </w:rPr>
        <w:t> </w:t>
      </w:r>
      <w:r>
        <w:rPr/>
        <w:t>Ph.D. dále též jako </w:t>
      </w:r>
      <w:r>
        <w:rPr>
          <w:b/>
        </w:rPr>
        <w:t>„příjemce“</w:t>
      </w:r>
    </w:p>
    <w:p>
      <w:pPr>
        <w:pStyle w:val="BodyText"/>
        <w:spacing w:before="120"/>
        <w:ind w:left="215"/>
        <w:jc w:val="left"/>
      </w:pPr>
      <w:r>
        <w:rPr>
          <w:w w:val="100"/>
        </w:rPr>
        <w:t>a</w:t>
      </w:r>
    </w:p>
    <w:p>
      <w:pPr>
        <w:pStyle w:val="Heading2"/>
        <w:spacing w:before="120"/>
        <w:jc w:val="left"/>
      </w:pPr>
      <w:r>
        <w:rPr/>
        <w:t>Vysoké</w:t>
      </w:r>
      <w:r>
        <w:rPr>
          <w:spacing w:val="-4"/>
        </w:rPr>
        <w:t> </w:t>
      </w:r>
      <w:r>
        <w:rPr/>
        <w:t>učení</w:t>
      </w:r>
      <w:r>
        <w:rPr>
          <w:spacing w:val="-3"/>
        </w:rPr>
        <w:t> </w:t>
      </w:r>
      <w:r>
        <w:rPr/>
        <w:t>technické</w:t>
      </w:r>
      <w:r>
        <w:rPr>
          <w:spacing w:val="-5"/>
        </w:rPr>
        <w:t> </w:t>
      </w:r>
      <w:r>
        <w:rPr/>
        <w:t>v</w:t>
      </w:r>
      <w:r>
        <w:rPr>
          <w:spacing w:val="-3"/>
        </w:rPr>
        <w:t> </w:t>
      </w:r>
      <w:r>
        <w:rPr>
          <w:spacing w:val="-4"/>
        </w:rPr>
        <w:t>Brně</w:t>
      </w:r>
    </w:p>
    <w:p>
      <w:pPr>
        <w:pStyle w:val="BodyText"/>
        <w:tabs>
          <w:tab w:pos="1916" w:val="left" w:leader="none"/>
        </w:tabs>
        <w:spacing w:before="121"/>
        <w:ind w:left="639"/>
        <w:jc w:val="left"/>
      </w:pPr>
      <w:r>
        <w:rPr>
          <w:spacing w:val="-2"/>
        </w:rPr>
        <w:t>Sídlem:</w:t>
      </w:r>
      <w:r>
        <w:rPr/>
        <w:tab/>
        <w:t>Antonínská</w:t>
      </w:r>
      <w:r>
        <w:rPr>
          <w:spacing w:val="-5"/>
        </w:rPr>
        <w:t> </w:t>
      </w:r>
      <w:r>
        <w:rPr/>
        <w:t>548/1,</w:t>
      </w:r>
      <w:r>
        <w:rPr>
          <w:spacing w:val="-4"/>
        </w:rPr>
        <w:t> </w:t>
      </w:r>
      <w:r>
        <w:rPr/>
        <w:t>601</w:t>
      </w:r>
      <w:r>
        <w:rPr>
          <w:spacing w:val="-3"/>
        </w:rPr>
        <w:t> </w:t>
      </w:r>
      <w:r>
        <w:rPr/>
        <w:t>90</w:t>
      </w:r>
      <w:r>
        <w:rPr>
          <w:spacing w:val="-6"/>
        </w:rPr>
        <w:t> </w:t>
      </w:r>
      <w:r>
        <w:rPr>
          <w:spacing w:val="-4"/>
        </w:rPr>
        <w:t>Brno</w:t>
      </w:r>
    </w:p>
    <w:p>
      <w:pPr>
        <w:pStyle w:val="BodyText"/>
        <w:tabs>
          <w:tab w:pos="1916" w:val="left" w:leader="none"/>
        </w:tabs>
        <w:ind w:left="639" w:right="2776"/>
        <w:jc w:val="left"/>
      </w:pPr>
      <w:r>
        <w:rPr>
          <w:spacing w:val="-4"/>
        </w:rPr>
        <w:t>IČ:</w:t>
      </w:r>
      <w:r>
        <w:rPr/>
        <w:tab/>
        <w:t>00216305</w:t>
      </w:r>
      <w:r>
        <w:rPr>
          <w:spacing w:val="-5"/>
        </w:rPr>
        <w:t> </w:t>
      </w:r>
      <w:r>
        <w:rPr/>
        <w:t>(veřejná</w:t>
      </w:r>
      <w:r>
        <w:rPr>
          <w:spacing w:val="-6"/>
        </w:rPr>
        <w:t> </w:t>
      </w:r>
      <w:r>
        <w:rPr/>
        <w:t>vysoká</w:t>
      </w:r>
      <w:r>
        <w:rPr>
          <w:spacing w:val="-6"/>
        </w:rPr>
        <w:t> </w:t>
      </w:r>
      <w:r>
        <w:rPr/>
        <w:t>škola,</w:t>
      </w:r>
      <w:r>
        <w:rPr>
          <w:spacing w:val="-6"/>
        </w:rPr>
        <w:t> </w:t>
      </w:r>
      <w:r>
        <w:rPr/>
        <w:t>nezapisuje</w:t>
      </w:r>
      <w:r>
        <w:rPr>
          <w:spacing w:val="-3"/>
        </w:rPr>
        <w:t> </w:t>
      </w:r>
      <w:r>
        <w:rPr/>
        <w:t>se</w:t>
      </w:r>
      <w:r>
        <w:rPr>
          <w:spacing w:val="-3"/>
        </w:rPr>
        <w:t> </w:t>
      </w:r>
      <w:r>
        <w:rPr/>
        <w:t>do</w:t>
      </w:r>
      <w:r>
        <w:rPr>
          <w:spacing w:val="-5"/>
        </w:rPr>
        <w:t> </w:t>
      </w:r>
      <w:r>
        <w:rPr/>
        <w:t>OR) </w:t>
      </w:r>
      <w:r>
        <w:rPr>
          <w:spacing w:val="-4"/>
        </w:rPr>
        <w:t>DIČ:</w:t>
      </w:r>
      <w:r>
        <w:rPr/>
        <w:tab/>
      </w:r>
      <w:r>
        <w:rPr>
          <w:spacing w:val="-2"/>
        </w:rPr>
        <w:t>CZ00216305</w:t>
      </w:r>
    </w:p>
    <w:p>
      <w:pPr>
        <w:pStyle w:val="BodyText"/>
        <w:tabs>
          <w:tab w:pos="2482" w:val="left" w:leader="none"/>
        </w:tabs>
        <w:ind w:left="639" w:right="1676"/>
        <w:jc w:val="left"/>
      </w:pPr>
      <w:r>
        <w:rPr/>
        <w:t>Bankovní spojení:</w:t>
        <w:tab/>
        <w:t>účet</w:t>
      </w:r>
      <w:r>
        <w:rPr>
          <w:spacing w:val="-4"/>
        </w:rPr>
        <w:t> </w:t>
      </w:r>
      <w:r>
        <w:rPr/>
        <w:t>č.</w:t>
      </w:r>
      <w:r>
        <w:rPr>
          <w:spacing w:val="-7"/>
        </w:rPr>
        <w:t> </w:t>
      </w:r>
      <w:r>
        <w:rPr/>
        <w:t>27-8684040287/0100</w:t>
      </w:r>
      <w:r>
        <w:rPr>
          <w:spacing w:val="-5"/>
        </w:rPr>
        <w:t> </w:t>
      </w:r>
      <w:r>
        <w:rPr/>
        <w:t>vedený</w:t>
      </w:r>
      <w:r>
        <w:rPr>
          <w:spacing w:val="-4"/>
        </w:rPr>
        <w:t> </w:t>
      </w:r>
      <w:r>
        <w:rPr/>
        <w:t>u</w:t>
      </w:r>
      <w:r>
        <w:rPr>
          <w:spacing w:val="-7"/>
        </w:rPr>
        <w:t> </w:t>
      </w:r>
      <w:r>
        <w:rPr/>
        <w:t>Komerční</w:t>
      </w:r>
      <w:r>
        <w:rPr>
          <w:spacing w:val="-4"/>
        </w:rPr>
        <w:t> </w:t>
      </w:r>
      <w:r>
        <w:rPr/>
        <w:t>banky,</w:t>
      </w:r>
      <w:r>
        <w:rPr>
          <w:spacing w:val="-4"/>
        </w:rPr>
        <w:t> </w:t>
      </w:r>
      <w:r>
        <w:rPr/>
        <w:t>a.s. Zastoupené:</w:t>
      </w:r>
      <w:r>
        <w:rPr>
          <w:spacing w:val="80"/>
        </w:rPr>
        <w:t> </w:t>
      </w:r>
      <w:r>
        <w:rPr/>
        <w:t>doc. Ing. Ladislavem Janíčkem, Ph.D., MBA, LL.M., rektorem Odpovědný zaměstnanec za dalšího účastníka: prof. Dr. Ing. Pavel Zemčík</w:t>
      </w:r>
    </w:p>
    <w:p>
      <w:pPr>
        <w:spacing w:line="267" w:lineRule="exact" w:before="0"/>
        <w:ind w:left="639" w:right="0" w:firstLine="0"/>
        <w:jc w:val="left"/>
        <w:rPr>
          <w:b/>
          <w:sz w:val="22"/>
        </w:rPr>
      </w:pPr>
      <w:r>
        <w:rPr>
          <w:sz w:val="22"/>
        </w:rPr>
        <w:t>dále</w:t>
      </w:r>
      <w:r>
        <w:rPr>
          <w:spacing w:val="-3"/>
          <w:sz w:val="22"/>
        </w:rPr>
        <w:t> </w:t>
      </w:r>
      <w:r>
        <w:rPr>
          <w:sz w:val="22"/>
        </w:rPr>
        <w:t>též</w:t>
      </w:r>
      <w:r>
        <w:rPr>
          <w:spacing w:val="-3"/>
          <w:sz w:val="22"/>
        </w:rPr>
        <w:t> </w:t>
      </w:r>
      <w:r>
        <w:rPr>
          <w:sz w:val="22"/>
        </w:rPr>
        <w:t>jako</w:t>
      </w:r>
      <w:r>
        <w:rPr>
          <w:spacing w:val="-4"/>
          <w:sz w:val="22"/>
        </w:rPr>
        <w:t> </w:t>
      </w:r>
      <w:r>
        <w:rPr>
          <w:b/>
          <w:sz w:val="22"/>
        </w:rPr>
        <w:t>„další</w:t>
      </w:r>
      <w:r>
        <w:rPr>
          <w:b/>
          <w:spacing w:val="-2"/>
          <w:sz w:val="22"/>
        </w:rPr>
        <w:t> účastník“</w:t>
      </w:r>
    </w:p>
    <w:p>
      <w:pPr>
        <w:pStyle w:val="BodyText"/>
        <w:jc w:val="left"/>
        <w:rPr>
          <w:b/>
        </w:rPr>
      </w:pPr>
    </w:p>
    <w:p>
      <w:pPr>
        <w:pStyle w:val="BodyText"/>
        <w:spacing w:before="9"/>
        <w:jc w:val="left"/>
        <w:rPr>
          <w:b/>
          <w:sz w:val="19"/>
        </w:rPr>
      </w:pPr>
    </w:p>
    <w:p>
      <w:pPr>
        <w:pStyle w:val="Heading1"/>
      </w:pPr>
      <w:bookmarkStart w:name="I. Předmět smlouvy" w:id="1"/>
      <w:bookmarkEnd w:id="1"/>
      <w:r>
        <w:rPr>
          <w:b w:val="0"/>
        </w:rPr>
      </w:r>
      <w:r>
        <w:rPr>
          <w:spacing w:val="-5"/>
        </w:rPr>
        <w:t>I.</w:t>
      </w:r>
    </w:p>
    <w:p>
      <w:pPr>
        <w:pStyle w:val="Heading2"/>
        <w:ind w:left="3944"/>
      </w:pPr>
      <w:r>
        <w:rPr/>
        <w:t>Předmět</w:t>
      </w:r>
      <w:r>
        <w:rPr>
          <w:spacing w:val="-3"/>
        </w:rPr>
        <w:t> </w:t>
      </w:r>
      <w:r>
        <w:rPr>
          <w:spacing w:val="-2"/>
        </w:rPr>
        <w:t>smlouvy</w:t>
      </w:r>
    </w:p>
    <w:p>
      <w:pPr>
        <w:pStyle w:val="ListParagraph"/>
        <w:numPr>
          <w:ilvl w:val="0"/>
          <w:numId w:val="1"/>
        </w:numPr>
        <w:tabs>
          <w:tab w:pos="637" w:val="left" w:leader="none"/>
          <w:tab w:pos="639" w:val="left" w:leader="none"/>
        </w:tabs>
        <w:spacing w:line="240" w:lineRule="auto" w:before="120" w:after="0"/>
        <w:ind w:left="639" w:right="212" w:hanging="425"/>
        <w:jc w:val="both"/>
        <w:rPr>
          <w:sz w:val="22"/>
        </w:rPr>
      </w:pPr>
      <w:r>
        <w:rPr>
          <w:sz w:val="22"/>
        </w:rPr>
        <w:t>Předmětem této smlouvy je stanovení podmínek spolupráce smluvních stran na řešení projektu</w:t>
      </w:r>
      <w:r>
        <w:rPr>
          <w:spacing w:val="40"/>
          <w:sz w:val="22"/>
        </w:rPr>
        <w:t> </w:t>
      </w:r>
      <w:r>
        <w:rPr>
          <w:sz w:val="22"/>
        </w:rPr>
        <w:t>z</w:t>
      </w:r>
      <w:r>
        <w:rPr>
          <w:spacing w:val="-2"/>
          <w:sz w:val="22"/>
        </w:rPr>
        <w:t> </w:t>
      </w:r>
      <w:r>
        <w:rPr>
          <w:sz w:val="22"/>
        </w:rPr>
        <w:t>oblasti výzkumu a vývoje předkládaného v 8. veřejné soutěži „Programu na podporu aplikovaného výzkumu, experimentálního vývoje TREND“, Podprogramu 1, Technologické agentury České republiky.</w:t>
      </w:r>
    </w:p>
    <w:p>
      <w:pPr>
        <w:pStyle w:val="ListParagraph"/>
        <w:numPr>
          <w:ilvl w:val="0"/>
          <w:numId w:val="1"/>
        </w:numPr>
        <w:tabs>
          <w:tab w:pos="637" w:val="left" w:leader="none"/>
        </w:tabs>
        <w:spacing w:line="240" w:lineRule="auto" w:before="121" w:after="0"/>
        <w:ind w:left="637" w:right="0" w:hanging="423"/>
        <w:jc w:val="both"/>
        <w:rPr>
          <w:sz w:val="22"/>
        </w:rPr>
      </w:pPr>
      <w:r>
        <w:rPr>
          <w:sz w:val="22"/>
        </w:rPr>
        <w:t>Identifikace</w:t>
      </w:r>
      <w:r>
        <w:rPr>
          <w:spacing w:val="-9"/>
          <w:sz w:val="22"/>
        </w:rPr>
        <w:t> </w:t>
      </w:r>
      <w:r>
        <w:rPr>
          <w:spacing w:val="-2"/>
          <w:sz w:val="22"/>
        </w:rPr>
        <w:t>projektu:</w:t>
      </w:r>
    </w:p>
    <w:p>
      <w:pPr>
        <w:spacing w:before="118"/>
        <w:ind w:left="1347" w:right="216" w:hanging="1133"/>
        <w:jc w:val="both"/>
        <w:rPr>
          <w:b/>
          <w:sz w:val="22"/>
        </w:rPr>
      </w:pPr>
      <w:r>
        <w:rPr>
          <w:b/>
          <w:sz w:val="22"/>
        </w:rPr>
        <w:t>Název:</w:t>
      </w:r>
      <w:r>
        <w:rPr>
          <w:b/>
          <w:spacing w:val="80"/>
          <w:w w:val="150"/>
          <w:sz w:val="22"/>
        </w:rPr>
        <w:t> </w:t>
      </w:r>
      <w:r>
        <w:rPr>
          <w:b/>
          <w:sz w:val="22"/>
        </w:rPr>
        <w:t>RoSuM – Lokalizace vodorovného a svislého dopravního značení, kontrola kvality a pravidelná pasportizace s podporou 5G</w:t>
      </w:r>
    </w:p>
    <w:p>
      <w:pPr>
        <w:spacing w:before="120"/>
        <w:ind w:left="214" w:right="0" w:firstLine="0"/>
        <w:jc w:val="both"/>
        <w:rPr>
          <w:b/>
          <w:sz w:val="22"/>
        </w:rPr>
      </w:pPr>
      <w:r>
        <w:rPr>
          <w:b/>
          <w:sz w:val="22"/>
        </w:rPr>
        <w:t>Reg.</w:t>
      </w:r>
      <w:r>
        <w:rPr>
          <w:b/>
          <w:spacing w:val="-2"/>
          <w:sz w:val="22"/>
        </w:rPr>
        <w:t> </w:t>
      </w:r>
      <w:r>
        <w:rPr>
          <w:b/>
          <w:sz w:val="22"/>
        </w:rPr>
        <w:t>č.:</w:t>
      </w:r>
      <w:r>
        <w:rPr>
          <w:b/>
          <w:spacing w:val="68"/>
          <w:sz w:val="22"/>
        </w:rPr>
        <w:t>    </w:t>
      </w:r>
      <w:r>
        <w:rPr>
          <w:b/>
          <w:spacing w:val="-2"/>
          <w:sz w:val="22"/>
        </w:rPr>
        <w:t>FW08010017</w:t>
      </w:r>
    </w:p>
    <w:p>
      <w:pPr>
        <w:pStyle w:val="BodyText"/>
        <w:jc w:val="left"/>
        <w:rPr>
          <w:b/>
        </w:rPr>
      </w:pPr>
    </w:p>
    <w:p>
      <w:pPr>
        <w:pStyle w:val="BodyText"/>
        <w:spacing w:before="9"/>
        <w:jc w:val="left"/>
        <w:rPr>
          <w:b/>
          <w:sz w:val="19"/>
        </w:rPr>
      </w:pPr>
    </w:p>
    <w:p>
      <w:pPr>
        <w:pStyle w:val="Heading1"/>
        <w:ind w:left="1371" w:right="1374"/>
      </w:pPr>
      <w:bookmarkStart w:name="II. Řešení projektu" w:id="2"/>
      <w:bookmarkEnd w:id="2"/>
      <w:r>
        <w:rPr>
          <w:b w:val="0"/>
        </w:rPr>
      </w:r>
      <w:r>
        <w:rPr>
          <w:spacing w:val="-5"/>
        </w:rPr>
        <w:t>II.</w:t>
      </w:r>
    </w:p>
    <w:p>
      <w:pPr>
        <w:pStyle w:val="Heading2"/>
        <w:ind w:left="4027"/>
      </w:pPr>
      <w:r>
        <w:rPr/>
        <w:t>Řešení</w:t>
      </w:r>
      <w:r>
        <w:rPr>
          <w:spacing w:val="-2"/>
        </w:rPr>
        <w:t> projektu</w:t>
      </w:r>
    </w:p>
    <w:p>
      <w:pPr>
        <w:pStyle w:val="ListParagraph"/>
        <w:numPr>
          <w:ilvl w:val="0"/>
          <w:numId w:val="2"/>
        </w:numPr>
        <w:tabs>
          <w:tab w:pos="637" w:val="left" w:leader="none"/>
        </w:tabs>
        <w:spacing w:line="240" w:lineRule="auto" w:before="120" w:after="0"/>
        <w:ind w:left="637" w:right="0" w:hanging="423"/>
        <w:jc w:val="both"/>
        <w:rPr>
          <w:sz w:val="22"/>
        </w:rPr>
      </w:pPr>
      <w:r>
        <w:rPr>
          <w:sz w:val="22"/>
        </w:rPr>
        <w:t>Řešení</w:t>
      </w:r>
      <w:r>
        <w:rPr>
          <w:spacing w:val="-4"/>
          <w:sz w:val="22"/>
        </w:rPr>
        <w:t> </w:t>
      </w:r>
      <w:r>
        <w:rPr>
          <w:sz w:val="22"/>
        </w:rPr>
        <w:t>projektu</w:t>
      </w:r>
      <w:r>
        <w:rPr>
          <w:spacing w:val="-5"/>
          <w:sz w:val="22"/>
        </w:rPr>
        <w:t> </w:t>
      </w:r>
      <w:r>
        <w:rPr>
          <w:sz w:val="22"/>
        </w:rPr>
        <w:t>je</w:t>
      </w:r>
      <w:r>
        <w:rPr>
          <w:spacing w:val="-5"/>
          <w:sz w:val="22"/>
        </w:rPr>
        <w:t> </w:t>
      </w:r>
      <w:r>
        <w:rPr>
          <w:sz w:val="22"/>
        </w:rPr>
        <w:t>rozloženo</w:t>
      </w:r>
      <w:r>
        <w:rPr>
          <w:spacing w:val="-3"/>
          <w:sz w:val="22"/>
        </w:rPr>
        <w:t> </w:t>
      </w:r>
      <w:r>
        <w:rPr>
          <w:sz w:val="22"/>
        </w:rPr>
        <w:t>do</w:t>
      </w:r>
      <w:r>
        <w:rPr>
          <w:spacing w:val="-5"/>
          <w:sz w:val="22"/>
        </w:rPr>
        <w:t> </w:t>
      </w:r>
      <w:r>
        <w:rPr>
          <w:sz w:val="22"/>
        </w:rPr>
        <w:t>období</w:t>
      </w:r>
      <w:r>
        <w:rPr>
          <w:spacing w:val="-3"/>
          <w:sz w:val="22"/>
        </w:rPr>
        <w:t> </w:t>
      </w:r>
      <w:r>
        <w:rPr>
          <w:b/>
          <w:sz w:val="22"/>
        </w:rPr>
        <w:t>od</w:t>
      </w:r>
      <w:r>
        <w:rPr>
          <w:b/>
          <w:spacing w:val="-4"/>
          <w:sz w:val="22"/>
        </w:rPr>
        <w:t> </w:t>
      </w:r>
      <w:r>
        <w:rPr>
          <w:b/>
          <w:sz w:val="22"/>
        </w:rPr>
        <w:t>1.6.2023</w:t>
      </w:r>
      <w:r>
        <w:rPr>
          <w:b/>
          <w:spacing w:val="-3"/>
          <w:sz w:val="22"/>
        </w:rPr>
        <w:t> </w:t>
      </w:r>
      <w:r>
        <w:rPr>
          <w:b/>
          <w:sz w:val="22"/>
        </w:rPr>
        <w:t>do</w:t>
      </w:r>
      <w:r>
        <w:rPr>
          <w:b/>
          <w:spacing w:val="-4"/>
          <w:sz w:val="22"/>
        </w:rPr>
        <w:t> </w:t>
      </w:r>
      <w:r>
        <w:rPr>
          <w:b/>
          <w:spacing w:val="-2"/>
          <w:sz w:val="22"/>
        </w:rPr>
        <w:t>31.12.2025</w:t>
      </w:r>
      <w:r>
        <w:rPr>
          <w:spacing w:val="-2"/>
          <w:sz w:val="22"/>
        </w:rPr>
        <w:t>.</w:t>
      </w:r>
    </w:p>
    <w:p>
      <w:pPr>
        <w:pStyle w:val="ListParagraph"/>
        <w:numPr>
          <w:ilvl w:val="0"/>
          <w:numId w:val="2"/>
        </w:numPr>
        <w:tabs>
          <w:tab w:pos="636" w:val="left" w:leader="none"/>
          <w:tab w:pos="639" w:val="left" w:leader="none"/>
        </w:tabs>
        <w:spacing w:line="240" w:lineRule="auto" w:before="121" w:after="0"/>
        <w:ind w:left="639" w:right="210" w:hanging="426"/>
        <w:jc w:val="both"/>
        <w:rPr>
          <w:sz w:val="22"/>
        </w:rPr>
      </w:pPr>
      <w:r>
        <w:rPr>
          <w:sz w:val="22"/>
        </w:rPr>
        <w:t>Předmětem řešení projektu je vytvoření systému pro automatizovanou vizuální kontrolu stavu vozovky, značení, dopravního zařízení a dalšího majetku správce komunikace s využitím 5G technologie pro přenos dat v reálnem čase. Systém bude využívat kontinuální sběr dat pomocí chytrých kamerových zařízení pro rychlou detekci závad, a ty bude přehledně reportovat správci</w:t>
      </w:r>
    </w:p>
    <w:p>
      <w:pPr>
        <w:spacing w:after="0" w:line="240" w:lineRule="auto"/>
        <w:jc w:val="both"/>
        <w:rPr>
          <w:sz w:val="22"/>
        </w:rPr>
        <w:sectPr>
          <w:footerReference w:type="default" r:id="rId5"/>
          <w:type w:val="continuous"/>
          <w:pgSz w:w="11900" w:h="16850"/>
          <w:pgMar w:footer="693" w:header="0" w:top="1420" w:bottom="880" w:left="1200" w:right="1200"/>
          <w:pgNumType w:start="1"/>
        </w:sectPr>
      </w:pPr>
    </w:p>
    <w:p>
      <w:pPr>
        <w:pStyle w:val="BodyText"/>
        <w:spacing w:before="34"/>
        <w:ind w:left="640" w:right="210"/>
      </w:pPr>
      <w:r>
        <w:rPr/>
        <w:t>komunikace. Bude využívat moderní metody strojového učení a pokročilé algoritmy lokalizace, které umožňují vytvoření levnějšího a současně využitelnějšího zařízení, než je aktuálně na trhu. Celkový systém bude sestávat z inteligentní kamery, software využívající umělou inteligenci a existujících mapových podkladů pro selekci dat přímo v kameře a cloudového systému pro konečné vyhodnocení a reportování závad a změn na komunikaci.</w:t>
      </w:r>
    </w:p>
    <w:p>
      <w:pPr>
        <w:pStyle w:val="ListParagraph"/>
        <w:numPr>
          <w:ilvl w:val="0"/>
          <w:numId w:val="2"/>
        </w:numPr>
        <w:tabs>
          <w:tab w:pos="638" w:val="left" w:leader="none"/>
          <w:tab w:pos="640" w:val="left" w:leader="none"/>
        </w:tabs>
        <w:spacing w:line="240" w:lineRule="auto" w:before="121" w:after="0"/>
        <w:ind w:left="640" w:right="213" w:hanging="425"/>
        <w:jc w:val="both"/>
        <w:rPr>
          <w:sz w:val="22"/>
        </w:rPr>
      </w:pPr>
      <w:r>
        <w:rPr>
          <w:sz w:val="22"/>
        </w:rPr>
        <w:t>Cíle projektu: vyvinout systém, který zlepší možnosti periodické kontroly stavu veřejných komunikací a stavu dopravních zařízení.</w:t>
      </w:r>
    </w:p>
    <w:p>
      <w:pPr>
        <w:pStyle w:val="ListParagraph"/>
        <w:numPr>
          <w:ilvl w:val="0"/>
          <w:numId w:val="2"/>
        </w:numPr>
        <w:tabs>
          <w:tab w:pos="638" w:val="left" w:leader="none"/>
        </w:tabs>
        <w:spacing w:line="240" w:lineRule="auto" w:before="121" w:after="0"/>
        <w:ind w:left="638" w:right="0" w:hanging="423"/>
        <w:jc w:val="both"/>
        <w:rPr>
          <w:sz w:val="22"/>
        </w:rPr>
      </w:pPr>
      <w:r>
        <w:rPr>
          <w:sz w:val="22"/>
        </w:rPr>
        <w:t>Předpokládané</w:t>
      </w:r>
      <w:r>
        <w:rPr>
          <w:spacing w:val="-11"/>
          <w:sz w:val="22"/>
        </w:rPr>
        <w:t> </w:t>
      </w:r>
      <w:r>
        <w:rPr>
          <w:spacing w:val="-2"/>
          <w:sz w:val="22"/>
        </w:rPr>
        <w:t>výsledky:</w:t>
      </w:r>
    </w:p>
    <w:p>
      <w:pPr>
        <w:pStyle w:val="ListParagraph"/>
        <w:numPr>
          <w:ilvl w:val="1"/>
          <w:numId w:val="2"/>
        </w:numPr>
        <w:tabs>
          <w:tab w:pos="640" w:val="left" w:leader="none"/>
        </w:tabs>
        <w:spacing w:line="240" w:lineRule="auto" w:before="117" w:after="0"/>
        <w:ind w:left="640" w:right="213" w:hanging="425"/>
        <w:jc w:val="left"/>
        <w:rPr>
          <w:sz w:val="22"/>
        </w:rPr>
      </w:pPr>
      <w:r>
        <w:rPr>
          <w:sz w:val="22"/>
        </w:rPr>
        <w:t>funkční</w:t>
      </w:r>
      <w:r>
        <w:rPr>
          <w:spacing w:val="40"/>
          <w:sz w:val="22"/>
        </w:rPr>
        <w:t> </w:t>
      </w:r>
      <w:r>
        <w:rPr>
          <w:sz w:val="22"/>
        </w:rPr>
        <w:t>vzorek</w:t>
      </w:r>
      <w:r>
        <w:rPr>
          <w:spacing w:val="40"/>
          <w:sz w:val="22"/>
        </w:rPr>
        <w:t> </w:t>
      </w:r>
      <w:r>
        <w:rPr>
          <w:sz w:val="22"/>
        </w:rPr>
        <w:t>kamerového</w:t>
      </w:r>
      <w:r>
        <w:rPr>
          <w:spacing w:val="40"/>
          <w:sz w:val="22"/>
        </w:rPr>
        <w:t> </w:t>
      </w:r>
      <w:r>
        <w:rPr>
          <w:sz w:val="22"/>
        </w:rPr>
        <w:t>zařízení</w:t>
      </w:r>
      <w:r>
        <w:rPr>
          <w:spacing w:val="40"/>
          <w:sz w:val="22"/>
        </w:rPr>
        <w:t> </w:t>
      </w:r>
      <w:r>
        <w:rPr>
          <w:sz w:val="22"/>
        </w:rPr>
        <w:t>pro</w:t>
      </w:r>
      <w:r>
        <w:rPr>
          <w:spacing w:val="40"/>
          <w:sz w:val="22"/>
        </w:rPr>
        <w:t> </w:t>
      </w:r>
      <w:r>
        <w:rPr>
          <w:sz w:val="22"/>
        </w:rPr>
        <w:t>sběr</w:t>
      </w:r>
      <w:r>
        <w:rPr>
          <w:spacing w:val="40"/>
          <w:sz w:val="22"/>
        </w:rPr>
        <w:t> </w:t>
      </w:r>
      <w:r>
        <w:rPr>
          <w:sz w:val="22"/>
        </w:rPr>
        <w:t>dat</w:t>
      </w:r>
      <w:r>
        <w:rPr>
          <w:spacing w:val="40"/>
          <w:sz w:val="22"/>
        </w:rPr>
        <w:t> </w:t>
      </w:r>
      <w:r>
        <w:rPr>
          <w:sz w:val="22"/>
        </w:rPr>
        <w:t>pro</w:t>
      </w:r>
      <w:r>
        <w:rPr>
          <w:spacing w:val="40"/>
          <w:sz w:val="22"/>
        </w:rPr>
        <w:t> </w:t>
      </w:r>
      <w:r>
        <w:rPr>
          <w:sz w:val="22"/>
        </w:rPr>
        <w:t>periodickou</w:t>
      </w:r>
      <w:r>
        <w:rPr>
          <w:spacing w:val="40"/>
          <w:sz w:val="22"/>
        </w:rPr>
        <w:t> </w:t>
      </w:r>
      <w:r>
        <w:rPr>
          <w:sz w:val="22"/>
        </w:rPr>
        <w:t>kontrolu</w:t>
      </w:r>
      <w:r>
        <w:rPr>
          <w:spacing w:val="40"/>
          <w:sz w:val="22"/>
        </w:rPr>
        <w:t> </w:t>
      </w:r>
      <w:r>
        <w:rPr>
          <w:sz w:val="22"/>
        </w:rPr>
        <w:t>stavu</w:t>
      </w:r>
      <w:r>
        <w:rPr>
          <w:spacing w:val="40"/>
          <w:sz w:val="22"/>
        </w:rPr>
        <w:t> </w:t>
      </w:r>
      <w:r>
        <w:rPr>
          <w:sz w:val="22"/>
        </w:rPr>
        <w:t>veřejných komunikací s podporou 5G komunikace, Gfunk – Funkční vzorek (výsledek V1),</w:t>
      </w:r>
    </w:p>
    <w:p>
      <w:pPr>
        <w:pStyle w:val="ListParagraph"/>
        <w:numPr>
          <w:ilvl w:val="1"/>
          <w:numId w:val="2"/>
        </w:numPr>
        <w:tabs>
          <w:tab w:pos="608" w:val="left" w:leader="none"/>
          <w:tab w:pos="640" w:val="left" w:leader="none"/>
        </w:tabs>
        <w:spacing w:line="240" w:lineRule="auto" w:before="121" w:after="0"/>
        <w:ind w:left="640" w:right="212" w:hanging="425"/>
        <w:jc w:val="left"/>
        <w:rPr>
          <w:sz w:val="22"/>
        </w:rPr>
      </w:pPr>
      <w:r>
        <w:rPr>
          <w:sz w:val="22"/>
        </w:rPr>
        <w:t>software</w:t>
      </w:r>
      <w:r>
        <w:rPr>
          <w:spacing w:val="-13"/>
          <w:sz w:val="22"/>
        </w:rPr>
        <w:t> </w:t>
      </w:r>
      <w:r>
        <w:rPr>
          <w:sz w:val="22"/>
        </w:rPr>
        <w:t>pro</w:t>
      </w:r>
      <w:r>
        <w:rPr>
          <w:spacing w:val="-12"/>
          <w:sz w:val="22"/>
        </w:rPr>
        <w:t> </w:t>
      </w:r>
      <w:r>
        <w:rPr>
          <w:sz w:val="22"/>
        </w:rPr>
        <w:t>kamerové</w:t>
      </w:r>
      <w:r>
        <w:rPr>
          <w:spacing w:val="-13"/>
          <w:sz w:val="22"/>
        </w:rPr>
        <w:t> </w:t>
      </w:r>
      <w:r>
        <w:rPr>
          <w:sz w:val="22"/>
        </w:rPr>
        <w:t>zařízení</w:t>
      </w:r>
      <w:r>
        <w:rPr>
          <w:spacing w:val="-12"/>
          <w:sz w:val="22"/>
        </w:rPr>
        <w:t> </w:t>
      </w:r>
      <w:r>
        <w:rPr>
          <w:sz w:val="22"/>
        </w:rPr>
        <w:t>pro</w:t>
      </w:r>
      <w:r>
        <w:rPr>
          <w:spacing w:val="-13"/>
          <w:sz w:val="22"/>
        </w:rPr>
        <w:t> </w:t>
      </w:r>
      <w:r>
        <w:rPr>
          <w:sz w:val="22"/>
        </w:rPr>
        <w:t>sběr</w:t>
      </w:r>
      <w:r>
        <w:rPr>
          <w:spacing w:val="-14"/>
          <w:sz w:val="22"/>
        </w:rPr>
        <w:t> </w:t>
      </w:r>
      <w:r>
        <w:rPr>
          <w:sz w:val="22"/>
        </w:rPr>
        <w:t>dat</w:t>
      </w:r>
      <w:r>
        <w:rPr>
          <w:spacing w:val="-12"/>
          <w:sz w:val="22"/>
        </w:rPr>
        <w:t> </w:t>
      </w:r>
      <w:r>
        <w:rPr>
          <w:sz w:val="22"/>
        </w:rPr>
        <w:t>pro</w:t>
      </w:r>
      <w:r>
        <w:rPr>
          <w:spacing w:val="-13"/>
          <w:sz w:val="22"/>
        </w:rPr>
        <w:t> </w:t>
      </w:r>
      <w:r>
        <w:rPr>
          <w:sz w:val="22"/>
        </w:rPr>
        <w:t>periodickou</w:t>
      </w:r>
      <w:r>
        <w:rPr>
          <w:spacing w:val="-15"/>
          <w:sz w:val="22"/>
        </w:rPr>
        <w:t> </w:t>
      </w:r>
      <w:r>
        <w:rPr>
          <w:sz w:val="22"/>
        </w:rPr>
        <w:t>kontrolu</w:t>
      </w:r>
      <w:r>
        <w:rPr>
          <w:spacing w:val="-13"/>
          <w:sz w:val="22"/>
        </w:rPr>
        <w:t> </w:t>
      </w:r>
      <w:r>
        <w:rPr>
          <w:sz w:val="22"/>
        </w:rPr>
        <w:t>stavu</w:t>
      </w:r>
      <w:r>
        <w:rPr>
          <w:spacing w:val="-15"/>
          <w:sz w:val="22"/>
        </w:rPr>
        <w:t> </w:t>
      </w:r>
      <w:r>
        <w:rPr>
          <w:sz w:val="22"/>
        </w:rPr>
        <w:t>veřejných</w:t>
      </w:r>
      <w:r>
        <w:rPr>
          <w:spacing w:val="-15"/>
          <w:sz w:val="22"/>
        </w:rPr>
        <w:t> </w:t>
      </w:r>
      <w:r>
        <w:rPr>
          <w:sz w:val="22"/>
        </w:rPr>
        <w:t>komunikací, R – Software (výsledek V2),</w:t>
      </w:r>
    </w:p>
    <w:p>
      <w:pPr>
        <w:pStyle w:val="ListParagraph"/>
        <w:numPr>
          <w:ilvl w:val="1"/>
          <w:numId w:val="2"/>
        </w:numPr>
        <w:tabs>
          <w:tab w:pos="595" w:val="left" w:leader="none"/>
          <w:tab w:pos="639" w:val="left" w:leader="none"/>
        </w:tabs>
        <w:spacing w:line="240" w:lineRule="auto" w:before="120" w:after="0"/>
        <w:ind w:left="639" w:right="212" w:hanging="425"/>
        <w:jc w:val="left"/>
        <w:rPr>
          <w:sz w:val="22"/>
        </w:rPr>
      </w:pPr>
      <w:r>
        <w:rPr>
          <w:sz w:val="22"/>
        </w:rPr>
        <w:t>cloudová služba pro vyhodnocení dat umožňující provést automatickou kontrolu stavu veřejných komunikací, R – Software (výsledek V3),</w:t>
      </w:r>
    </w:p>
    <w:p>
      <w:pPr>
        <w:pStyle w:val="ListParagraph"/>
        <w:numPr>
          <w:ilvl w:val="1"/>
          <w:numId w:val="2"/>
        </w:numPr>
        <w:tabs>
          <w:tab w:pos="630" w:val="left" w:leader="none"/>
        </w:tabs>
        <w:spacing w:line="240" w:lineRule="auto" w:before="121" w:after="0"/>
        <w:ind w:left="630" w:right="0" w:hanging="416"/>
        <w:jc w:val="left"/>
        <w:rPr>
          <w:sz w:val="22"/>
        </w:rPr>
      </w:pPr>
      <w:r>
        <w:rPr>
          <w:sz w:val="22"/>
        </w:rPr>
        <w:t>software</w:t>
      </w:r>
      <w:r>
        <w:rPr>
          <w:spacing w:val="-6"/>
          <w:sz w:val="22"/>
        </w:rPr>
        <w:t> </w:t>
      </w:r>
      <w:r>
        <w:rPr>
          <w:sz w:val="22"/>
        </w:rPr>
        <w:t>pro</w:t>
      </w:r>
      <w:r>
        <w:rPr>
          <w:spacing w:val="-4"/>
          <w:sz w:val="22"/>
        </w:rPr>
        <w:t> </w:t>
      </w:r>
      <w:r>
        <w:rPr>
          <w:sz w:val="22"/>
        </w:rPr>
        <w:t>zpřesnění</w:t>
      </w:r>
      <w:r>
        <w:rPr>
          <w:spacing w:val="-5"/>
          <w:sz w:val="22"/>
        </w:rPr>
        <w:t> </w:t>
      </w:r>
      <w:r>
        <w:rPr>
          <w:sz w:val="22"/>
        </w:rPr>
        <w:t>lokalizace</w:t>
      </w:r>
      <w:r>
        <w:rPr>
          <w:spacing w:val="-4"/>
          <w:sz w:val="22"/>
        </w:rPr>
        <w:t> </w:t>
      </w:r>
      <w:r>
        <w:rPr>
          <w:sz w:val="22"/>
        </w:rPr>
        <w:t>pomocí</w:t>
      </w:r>
      <w:r>
        <w:rPr>
          <w:spacing w:val="-8"/>
          <w:sz w:val="22"/>
        </w:rPr>
        <w:t> </w:t>
      </w:r>
      <w:r>
        <w:rPr>
          <w:sz w:val="22"/>
        </w:rPr>
        <w:t>vizuálních</w:t>
      </w:r>
      <w:r>
        <w:rPr>
          <w:spacing w:val="-5"/>
          <w:sz w:val="22"/>
        </w:rPr>
        <w:t> </w:t>
      </w:r>
      <w:r>
        <w:rPr>
          <w:sz w:val="22"/>
        </w:rPr>
        <w:t>dat,</w:t>
      </w:r>
      <w:r>
        <w:rPr>
          <w:spacing w:val="-5"/>
          <w:sz w:val="22"/>
        </w:rPr>
        <w:t> </w:t>
      </w:r>
      <w:r>
        <w:rPr>
          <w:sz w:val="22"/>
        </w:rPr>
        <w:t>R</w:t>
      </w:r>
      <w:r>
        <w:rPr>
          <w:spacing w:val="-7"/>
          <w:sz w:val="22"/>
        </w:rPr>
        <w:t> </w:t>
      </w:r>
      <w:r>
        <w:rPr>
          <w:sz w:val="22"/>
        </w:rPr>
        <w:t>–</w:t>
      </w:r>
      <w:r>
        <w:rPr>
          <w:spacing w:val="-4"/>
          <w:sz w:val="22"/>
        </w:rPr>
        <w:t> </w:t>
      </w:r>
      <w:r>
        <w:rPr>
          <w:sz w:val="22"/>
        </w:rPr>
        <w:t>software</w:t>
      </w:r>
      <w:r>
        <w:rPr>
          <w:spacing w:val="-7"/>
          <w:sz w:val="22"/>
        </w:rPr>
        <w:t> </w:t>
      </w:r>
      <w:r>
        <w:rPr>
          <w:sz w:val="22"/>
        </w:rPr>
        <w:t>(výsledek</w:t>
      </w:r>
      <w:r>
        <w:rPr>
          <w:spacing w:val="-3"/>
          <w:sz w:val="22"/>
        </w:rPr>
        <w:t> </w:t>
      </w:r>
      <w:r>
        <w:rPr>
          <w:spacing w:val="-4"/>
          <w:sz w:val="22"/>
        </w:rPr>
        <w:t>V4).</w:t>
      </w:r>
    </w:p>
    <w:p>
      <w:pPr>
        <w:pStyle w:val="ListParagraph"/>
        <w:numPr>
          <w:ilvl w:val="0"/>
          <w:numId w:val="2"/>
        </w:numPr>
        <w:tabs>
          <w:tab w:pos="639" w:val="left" w:leader="none"/>
        </w:tabs>
        <w:spacing w:line="240" w:lineRule="auto" w:before="120" w:after="0"/>
        <w:ind w:left="639" w:right="0" w:hanging="425"/>
        <w:jc w:val="left"/>
        <w:rPr>
          <w:sz w:val="22"/>
        </w:rPr>
      </w:pPr>
      <w:r>
        <w:rPr>
          <w:sz w:val="22"/>
        </w:rPr>
        <w:t>Za</w:t>
      </w:r>
      <w:r>
        <w:rPr>
          <w:spacing w:val="-4"/>
          <w:sz w:val="22"/>
        </w:rPr>
        <w:t> </w:t>
      </w:r>
      <w:r>
        <w:rPr>
          <w:sz w:val="22"/>
        </w:rPr>
        <w:t>řízení</w:t>
      </w:r>
      <w:r>
        <w:rPr>
          <w:spacing w:val="-4"/>
          <w:sz w:val="22"/>
        </w:rPr>
        <w:t> </w:t>
      </w:r>
      <w:r>
        <w:rPr>
          <w:sz w:val="22"/>
        </w:rPr>
        <w:t>projektu</w:t>
      </w:r>
      <w:r>
        <w:rPr>
          <w:spacing w:val="-5"/>
          <w:sz w:val="22"/>
        </w:rPr>
        <w:t> </w:t>
      </w:r>
      <w:r>
        <w:rPr>
          <w:sz w:val="22"/>
        </w:rPr>
        <w:t>je</w:t>
      </w:r>
      <w:r>
        <w:rPr>
          <w:spacing w:val="-6"/>
          <w:sz w:val="22"/>
        </w:rPr>
        <w:t> </w:t>
      </w:r>
      <w:r>
        <w:rPr>
          <w:sz w:val="22"/>
        </w:rPr>
        <w:t>odpovědný</w:t>
      </w:r>
      <w:r>
        <w:rPr>
          <w:spacing w:val="-2"/>
          <w:sz w:val="22"/>
        </w:rPr>
        <w:t> příjemce.</w:t>
      </w:r>
    </w:p>
    <w:p>
      <w:pPr>
        <w:pStyle w:val="BodyText"/>
        <w:jc w:val="left"/>
      </w:pPr>
    </w:p>
    <w:p>
      <w:pPr>
        <w:pStyle w:val="BodyText"/>
        <w:spacing w:before="8"/>
        <w:jc w:val="left"/>
        <w:rPr>
          <w:sz w:val="19"/>
        </w:rPr>
      </w:pPr>
    </w:p>
    <w:p>
      <w:pPr>
        <w:pStyle w:val="Heading1"/>
        <w:spacing w:before="1"/>
      </w:pPr>
      <w:bookmarkStart w:name="III. Věcná náplň spolupráce příjemce a d" w:id="3"/>
      <w:bookmarkEnd w:id="3"/>
      <w:r>
        <w:rPr>
          <w:b w:val="0"/>
        </w:rPr>
      </w:r>
      <w:r>
        <w:rPr>
          <w:spacing w:val="-4"/>
        </w:rPr>
        <w:t>III.</w:t>
      </w:r>
    </w:p>
    <w:p>
      <w:pPr>
        <w:pStyle w:val="Heading2"/>
        <w:ind w:left="2340"/>
      </w:pPr>
      <w:r>
        <w:rPr/>
        <w:t>Věcná</w:t>
      </w:r>
      <w:r>
        <w:rPr>
          <w:spacing w:val="-5"/>
        </w:rPr>
        <w:t> </w:t>
      </w:r>
      <w:r>
        <w:rPr/>
        <w:t>náplň</w:t>
      </w:r>
      <w:r>
        <w:rPr>
          <w:spacing w:val="-4"/>
        </w:rPr>
        <w:t> </w:t>
      </w:r>
      <w:r>
        <w:rPr/>
        <w:t>spolupráce</w:t>
      </w:r>
      <w:r>
        <w:rPr>
          <w:spacing w:val="-4"/>
        </w:rPr>
        <w:t> </w:t>
      </w:r>
      <w:r>
        <w:rPr/>
        <w:t>příjemce</w:t>
      </w:r>
      <w:r>
        <w:rPr>
          <w:spacing w:val="-4"/>
        </w:rPr>
        <w:t> </w:t>
      </w:r>
      <w:r>
        <w:rPr/>
        <w:t>a</w:t>
      </w:r>
      <w:r>
        <w:rPr>
          <w:spacing w:val="-4"/>
        </w:rPr>
        <w:t> </w:t>
      </w:r>
      <w:r>
        <w:rPr/>
        <w:t>dalšího</w:t>
      </w:r>
      <w:r>
        <w:rPr>
          <w:spacing w:val="-4"/>
        </w:rPr>
        <w:t> </w:t>
      </w:r>
      <w:r>
        <w:rPr>
          <w:spacing w:val="-2"/>
        </w:rPr>
        <w:t>účastníka</w:t>
      </w:r>
    </w:p>
    <w:p>
      <w:pPr>
        <w:pStyle w:val="ListParagraph"/>
        <w:numPr>
          <w:ilvl w:val="0"/>
          <w:numId w:val="3"/>
        </w:numPr>
        <w:tabs>
          <w:tab w:pos="637" w:val="left" w:leader="none"/>
          <w:tab w:pos="639" w:val="left" w:leader="none"/>
        </w:tabs>
        <w:spacing w:line="240" w:lineRule="auto" w:before="118" w:after="0"/>
        <w:ind w:left="639" w:right="214" w:hanging="425"/>
        <w:jc w:val="both"/>
        <w:rPr>
          <w:sz w:val="22"/>
        </w:rPr>
      </w:pPr>
      <w:r>
        <w:rPr>
          <w:sz w:val="22"/>
        </w:rPr>
        <w:t>Smluvní</w:t>
      </w:r>
      <w:r>
        <w:rPr>
          <w:spacing w:val="-13"/>
          <w:sz w:val="22"/>
        </w:rPr>
        <w:t> </w:t>
      </w:r>
      <w:r>
        <w:rPr>
          <w:sz w:val="22"/>
        </w:rPr>
        <w:t>strany</w:t>
      </w:r>
      <w:r>
        <w:rPr>
          <w:spacing w:val="-12"/>
          <w:sz w:val="22"/>
        </w:rPr>
        <w:t> </w:t>
      </w:r>
      <w:r>
        <w:rPr>
          <w:sz w:val="22"/>
        </w:rPr>
        <w:t>se</w:t>
      </w:r>
      <w:r>
        <w:rPr>
          <w:spacing w:val="-13"/>
          <w:sz w:val="22"/>
        </w:rPr>
        <w:t> </w:t>
      </w:r>
      <w:r>
        <w:rPr>
          <w:sz w:val="22"/>
        </w:rPr>
        <w:t>za</w:t>
      </w:r>
      <w:r>
        <w:rPr>
          <w:spacing w:val="-12"/>
          <w:sz w:val="22"/>
        </w:rPr>
        <w:t> </w:t>
      </w:r>
      <w:r>
        <w:rPr>
          <w:sz w:val="22"/>
        </w:rPr>
        <w:t>účelem</w:t>
      </w:r>
      <w:r>
        <w:rPr>
          <w:spacing w:val="-13"/>
          <w:sz w:val="22"/>
        </w:rPr>
        <w:t> </w:t>
      </w:r>
      <w:r>
        <w:rPr>
          <w:sz w:val="22"/>
        </w:rPr>
        <w:t>naplnění</w:t>
      </w:r>
      <w:r>
        <w:rPr>
          <w:spacing w:val="-12"/>
          <w:sz w:val="22"/>
        </w:rPr>
        <w:t> </w:t>
      </w:r>
      <w:r>
        <w:rPr>
          <w:sz w:val="22"/>
        </w:rPr>
        <w:t>předmětu</w:t>
      </w:r>
      <w:r>
        <w:rPr>
          <w:spacing w:val="-13"/>
          <w:sz w:val="22"/>
        </w:rPr>
        <w:t> </w:t>
      </w:r>
      <w:r>
        <w:rPr>
          <w:sz w:val="22"/>
        </w:rPr>
        <w:t>smlouvy</w:t>
      </w:r>
      <w:r>
        <w:rPr>
          <w:spacing w:val="-12"/>
          <w:sz w:val="22"/>
        </w:rPr>
        <w:t> </w:t>
      </w:r>
      <w:r>
        <w:rPr>
          <w:sz w:val="22"/>
        </w:rPr>
        <w:t>vymezeného</w:t>
      </w:r>
      <w:r>
        <w:rPr>
          <w:spacing w:val="-12"/>
          <w:sz w:val="22"/>
        </w:rPr>
        <w:t> </w:t>
      </w:r>
      <w:r>
        <w:rPr>
          <w:sz w:val="22"/>
        </w:rPr>
        <w:t>výše</w:t>
      </w:r>
      <w:r>
        <w:rPr>
          <w:spacing w:val="-13"/>
          <w:sz w:val="22"/>
        </w:rPr>
        <w:t> </w:t>
      </w:r>
      <w:r>
        <w:rPr>
          <w:sz w:val="22"/>
        </w:rPr>
        <w:t>zavazují</w:t>
      </w:r>
      <w:r>
        <w:rPr>
          <w:spacing w:val="-12"/>
          <w:sz w:val="22"/>
        </w:rPr>
        <w:t> </w:t>
      </w:r>
      <w:r>
        <w:rPr>
          <w:sz w:val="22"/>
        </w:rPr>
        <w:t>spolupracovat tak,</w:t>
      </w:r>
      <w:r>
        <w:rPr>
          <w:spacing w:val="-13"/>
          <w:sz w:val="22"/>
        </w:rPr>
        <w:t> </w:t>
      </w:r>
      <w:r>
        <w:rPr>
          <w:sz w:val="22"/>
        </w:rPr>
        <w:t>že</w:t>
      </w:r>
      <w:r>
        <w:rPr>
          <w:spacing w:val="-10"/>
          <w:sz w:val="22"/>
        </w:rPr>
        <w:t> </w:t>
      </w:r>
      <w:r>
        <w:rPr>
          <w:sz w:val="22"/>
        </w:rPr>
        <w:t>zajistí</w:t>
      </w:r>
      <w:r>
        <w:rPr>
          <w:spacing w:val="-12"/>
          <w:sz w:val="22"/>
        </w:rPr>
        <w:t> </w:t>
      </w:r>
      <w:r>
        <w:rPr>
          <w:sz w:val="22"/>
        </w:rPr>
        <w:t>spolupráci</w:t>
      </w:r>
      <w:r>
        <w:rPr>
          <w:spacing w:val="-12"/>
          <w:sz w:val="22"/>
        </w:rPr>
        <w:t> </w:t>
      </w:r>
      <w:r>
        <w:rPr>
          <w:sz w:val="22"/>
        </w:rPr>
        <w:t>řešitele</w:t>
      </w:r>
      <w:r>
        <w:rPr>
          <w:spacing w:val="-11"/>
          <w:sz w:val="22"/>
        </w:rPr>
        <w:t> </w:t>
      </w:r>
      <w:r>
        <w:rPr>
          <w:sz w:val="22"/>
        </w:rPr>
        <w:t>a</w:t>
      </w:r>
      <w:r>
        <w:rPr>
          <w:spacing w:val="-12"/>
          <w:sz w:val="22"/>
        </w:rPr>
        <w:t> </w:t>
      </w:r>
      <w:r>
        <w:rPr>
          <w:sz w:val="22"/>
        </w:rPr>
        <w:t>dalšího</w:t>
      </w:r>
      <w:r>
        <w:rPr>
          <w:spacing w:val="-10"/>
          <w:sz w:val="22"/>
        </w:rPr>
        <w:t> </w:t>
      </w:r>
      <w:r>
        <w:rPr>
          <w:sz w:val="22"/>
        </w:rPr>
        <w:t>řešitele</w:t>
      </w:r>
      <w:r>
        <w:rPr>
          <w:spacing w:val="-11"/>
          <w:sz w:val="22"/>
        </w:rPr>
        <w:t> </w:t>
      </w:r>
      <w:r>
        <w:rPr>
          <w:sz w:val="22"/>
        </w:rPr>
        <w:t>(příp.</w:t>
      </w:r>
      <w:r>
        <w:rPr>
          <w:spacing w:val="-12"/>
          <w:sz w:val="22"/>
        </w:rPr>
        <w:t> </w:t>
      </w:r>
      <w:r>
        <w:rPr>
          <w:sz w:val="22"/>
        </w:rPr>
        <w:t>dalších</w:t>
      </w:r>
      <w:r>
        <w:rPr>
          <w:spacing w:val="-12"/>
          <w:sz w:val="22"/>
        </w:rPr>
        <w:t> </w:t>
      </w:r>
      <w:r>
        <w:rPr>
          <w:sz w:val="22"/>
        </w:rPr>
        <w:t>pověřených</w:t>
      </w:r>
      <w:r>
        <w:rPr>
          <w:spacing w:val="-13"/>
          <w:sz w:val="22"/>
        </w:rPr>
        <w:t> </w:t>
      </w:r>
      <w:r>
        <w:rPr>
          <w:sz w:val="22"/>
        </w:rPr>
        <w:t>osob,</w:t>
      </w:r>
      <w:r>
        <w:rPr>
          <w:spacing w:val="-10"/>
          <w:sz w:val="22"/>
        </w:rPr>
        <w:t> </w:t>
      </w:r>
      <w:r>
        <w:rPr>
          <w:sz w:val="22"/>
        </w:rPr>
        <w:t>jak</w:t>
      </w:r>
      <w:r>
        <w:rPr>
          <w:spacing w:val="-11"/>
          <w:sz w:val="22"/>
        </w:rPr>
        <w:t> </w:t>
      </w:r>
      <w:r>
        <w:rPr>
          <w:sz w:val="22"/>
        </w:rPr>
        <w:t>jsou</w:t>
      </w:r>
      <w:r>
        <w:rPr>
          <w:spacing w:val="-12"/>
          <w:sz w:val="22"/>
        </w:rPr>
        <w:t> </w:t>
      </w:r>
      <w:r>
        <w:rPr>
          <w:sz w:val="22"/>
        </w:rPr>
        <w:t>uvedeny v projektu) na řešení následujících úkolů v rámci projektu:</w:t>
      </w:r>
    </w:p>
    <w:p>
      <w:pPr>
        <w:pStyle w:val="ListParagraph"/>
        <w:numPr>
          <w:ilvl w:val="1"/>
          <w:numId w:val="3"/>
        </w:numPr>
        <w:tabs>
          <w:tab w:pos="931" w:val="left" w:leader="none"/>
          <w:tab w:pos="934" w:val="left" w:leader="none"/>
        </w:tabs>
        <w:spacing w:line="240" w:lineRule="auto" w:before="120" w:after="0"/>
        <w:ind w:left="934" w:right="212" w:hanging="361"/>
        <w:jc w:val="both"/>
        <w:rPr>
          <w:sz w:val="22"/>
        </w:rPr>
      </w:pPr>
      <w:r>
        <w:rPr>
          <w:sz w:val="22"/>
        </w:rPr>
        <w:t>Příjemce pro projekt zprostředkuje integraci SW do kompletního systému, napojení na cloud systém a integraci metod zpracování obrazu a přesné lokalizace, vývoj a integraci vyvinutých 5G a C-ITS modulů a integraci výsledků projektu do funkčního celku.</w:t>
      </w:r>
    </w:p>
    <w:p>
      <w:pPr>
        <w:pStyle w:val="BodyText"/>
        <w:spacing w:before="9"/>
        <w:jc w:val="left"/>
        <w:rPr>
          <w:sz w:val="19"/>
        </w:rPr>
      </w:pPr>
    </w:p>
    <w:p>
      <w:pPr>
        <w:pStyle w:val="ListParagraph"/>
        <w:numPr>
          <w:ilvl w:val="1"/>
          <w:numId w:val="3"/>
        </w:numPr>
        <w:tabs>
          <w:tab w:pos="932" w:val="left" w:leader="none"/>
          <w:tab w:pos="934" w:val="left" w:leader="none"/>
        </w:tabs>
        <w:spacing w:line="240" w:lineRule="auto" w:before="0" w:after="0"/>
        <w:ind w:left="934" w:right="213" w:hanging="360"/>
        <w:jc w:val="both"/>
        <w:rPr>
          <w:sz w:val="22"/>
        </w:rPr>
      </w:pPr>
      <w:r>
        <w:rPr>
          <w:sz w:val="22"/>
        </w:rPr>
        <w:t>Další účastník zprostředkuje vývoj metod pro lokalizaci a metod zpracování obrazu, experimenty s</w:t>
      </w:r>
      <w:r>
        <w:rPr>
          <w:spacing w:val="-4"/>
          <w:sz w:val="22"/>
        </w:rPr>
        <w:t> </w:t>
      </w:r>
      <w:r>
        <w:rPr>
          <w:sz w:val="22"/>
        </w:rPr>
        <w:t>algoritmy pro upřesnění polohy, vývoj</w:t>
      </w:r>
      <w:r>
        <w:rPr>
          <w:spacing w:val="-2"/>
          <w:sz w:val="22"/>
        </w:rPr>
        <w:t> </w:t>
      </w:r>
      <w:r>
        <w:rPr>
          <w:sz w:val="22"/>
        </w:rPr>
        <w:t>a experimenty s</w:t>
      </w:r>
      <w:r>
        <w:rPr>
          <w:spacing w:val="-4"/>
          <w:sz w:val="22"/>
        </w:rPr>
        <w:t> </w:t>
      </w:r>
      <w:r>
        <w:rPr>
          <w:sz w:val="22"/>
        </w:rPr>
        <w:t>5G a C-ITS a zpracování metod a metrik ověření funkčnosti zařízení.</w:t>
      </w:r>
    </w:p>
    <w:p>
      <w:pPr>
        <w:pStyle w:val="BodyText"/>
        <w:jc w:val="left"/>
      </w:pPr>
    </w:p>
    <w:p>
      <w:pPr>
        <w:pStyle w:val="BodyText"/>
        <w:spacing w:before="4"/>
        <w:jc w:val="left"/>
        <w:rPr>
          <w:sz w:val="29"/>
        </w:rPr>
      </w:pPr>
    </w:p>
    <w:p>
      <w:pPr>
        <w:pStyle w:val="Heading1"/>
        <w:ind w:left="1371" w:right="1374"/>
      </w:pPr>
      <w:bookmarkStart w:name="IV. Finanční zajištění projektu" w:id="4"/>
      <w:bookmarkEnd w:id="4"/>
      <w:r>
        <w:rPr>
          <w:b w:val="0"/>
        </w:rPr>
      </w:r>
      <w:r>
        <w:rPr>
          <w:spacing w:val="-5"/>
        </w:rPr>
        <w:t>IV.</w:t>
      </w:r>
    </w:p>
    <w:p>
      <w:pPr>
        <w:pStyle w:val="Heading2"/>
        <w:ind w:left="3547"/>
        <w:jc w:val="left"/>
      </w:pPr>
      <w:r>
        <w:rPr/>
        <w:t>Finanční</w:t>
      </w:r>
      <w:r>
        <w:rPr>
          <w:spacing w:val="-5"/>
        </w:rPr>
        <w:t> </w:t>
      </w:r>
      <w:r>
        <w:rPr/>
        <w:t>zajištění</w:t>
      </w:r>
      <w:r>
        <w:rPr>
          <w:spacing w:val="-2"/>
        </w:rPr>
        <w:t> projektu</w:t>
      </w:r>
    </w:p>
    <w:p>
      <w:pPr>
        <w:pStyle w:val="ListParagraph"/>
        <w:numPr>
          <w:ilvl w:val="0"/>
          <w:numId w:val="4"/>
        </w:numPr>
        <w:tabs>
          <w:tab w:pos="639" w:val="left" w:leader="none"/>
        </w:tabs>
        <w:spacing w:line="240" w:lineRule="auto" w:before="121" w:after="0"/>
        <w:ind w:left="639" w:right="214" w:hanging="425"/>
        <w:jc w:val="left"/>
        <w:rPr>
          <w:b/>
          <w:sz w:val="22"/>
        </w:rPr>
      </w:pPr>
      <w:r>
        <w:rPr>
          <w:sz w:val="22"/>
        </w:rPr>
        <w:t>Příjemce se na základě této smlouvy zavazuje dalšímu účastníku projektu převést na řešení výše uvedené věcné náplně projektu neinvestiční účelové finanční prostředky ve výši </w:t>
      </w:r>
      <w:r>
        <w:rPr>
          <w:b/>
          <w:sz w:val="22"/>
        </w:rPr>
        <w:t>4 067 820,- Kč,</w:t>
      </w:r>
    </w:p>
    <w:p>
      <w:pPr>
        <w:spacing w:before="120"/>
        <w:ind w:left="1372" w:right="1374" w:firstLine="0"/>
        <w:jc w:val="center"/>
        <w:rPr>
          <w:b/>
          <w:sz w:val="22"/>
        </w:rPr>
      </w:pPr>
      <w:r>
        <w:rPr>
          <w:sz w:val="22"/>
        </w:rPr>
        <w:t>a</w:t>
      </w:r>
      <w:r>
        <w:rPr>
          <w:spacing w:val="-2"/>
          <w:sz w:val="22"/>
        </w:rPr>
        <w:t> </w:t>
      </w:r>
      <w:r>
        <w:rPr>
          <w:sz w:val="22"/>
        </w:rPr>
        <w:t>to</w:t>
      </w:r>
      <w:r>
        <w:rPr>
          <w:spacing w:val="-3"/>
          <w:sz w:val="22"/>
        </w:rPr>
        <w:t> </w:t>
      </w:r>
      <w:r>
        <w:rPr>
          <w:sz w:val="22"/>
        </w:rPr>
        <w:t>v</w:t>
      </w:r>
      <w:r>
        <w:rPr>
          <w:spacing w:val="-1"/>
          <w:sz w:val="22"/>
        </w:rPr>
        <w:t> </w:t>
      </w:r>
      <w:r>
        <w:rPr>
          <w:sz w:val="22"/>
        </w:rPr>
        <w:t>roce</w:t>
      </w:r>
      <w:r>
        <w:rPr>
          <w:spacing w:val="-3"/>
          <w:sz w:val="22"/>
        </w:rPr>
        <w:t> </w:t>
      </w:r>
      <w:r>
        <w:rPr>
          <w:sz w:val="22"/>
        </w:rPr>
        <w:t>2023</w:t>
      </w:r>
      <w:r>
        <w:rPr>
          <w:spacing w:val="-3"/>
          <w:sz w:val="22"/>
        </w:rPr>
        <w:t> </w:t>
      </w:r>
      <w:r>
        <w:rPr>
          <w:sz w:val="22"/>
        </w:rPr>
        <w:t>ve</w:t>
      </w:r>
      <w:r>
        <w:rPr>
          <w:spacing w:val="-3"/>
          <w:sz w:val="22"/>
        </w:rPr>
        <w:t> </w:t>
      </w:r>
      <w:r>
        <w:rPr>
          <w:sz w:val="22"/>
        </w:rPr>
        <w:t>výši</w:t>
      </w:r>
      <w:r>
        <w:rPr>
          <w:spacing w:val="-4"/>
          <w:sz w:val="22"/>
        </w:rPr>
        <w:t> </w:t>
      </w:r>
      <w:r>
        <w:rPr>
          <w:b/>
          <w:sz w:val="22"/>
        </w:rPr>
        <w:t>918</w:t>
      </w:r>
      <w:r>
        <w:rPr>
          <w:b/>
          <w:spacing w:val="-1"/>
          <w:sz w:val="22"/>
        </w:rPr>
        <w:t> </w:t>
      </w:r>
      <w:r>
        <w:rPr>
          <w:b/>
          <w:sz w:val="22"/>
        </w:rPr>
        <w:t>540,-</w:t>
      </w:r>
      <w:r>
        <w:rPr>
          <w:b/>
          <w:spacing w:val="-1"/>
          <w:sz w:val="22"/>
        </w:rPr>
        <w:t> </w:t>
      </w:r>
      <w:r>
        <w:rPr>
          <w:b/>
          <w:spacing w:val="-5"/>
          <w:sz w:val="22"/>
        </w:rPr>
        <w:t>Kč,</w:t>
      </w:r>
    </w:p>
    <w:p>
      <w:pPr>
        <w:spacing w:before="120"/>
        <w:ind w:left="1372" w:right="1374" w:firstLine="0"/>
        <w:jc w:val="center"/>
        <w:rPr>
          <w:b/>
          <w:sz w:val="22"/>
        </w:rPr>
      </w:pPr>
      <w:r>
        <w:rPr>
          <w:sz w:val="22"/>
        </w:rPr>
        <w:t>v</w:t>
      </w:r>
      <w:r>
        <w:rPr>
          <w:spacing w:val="-1"/>
          <w:sz w:val="22"/>
        </w:rPr>
        <w:t> </w:t>
      </w:r>
      <w:r>
        <w:rPr>
          <w:sz w:val="22"/>
        </w:rPr>
        <w:t>roce</w:t>
      </w:r>
      <w:r>
        <w:rPr>
          <w:spacing w:val="-4"/>
          <w:sz w:val="22"/>
        </w:rPr>
        <w:t> </w:t>
      </w:r>
      <w:r>
        <w:rPr>
          <w:sz w:val="22"/>
        </w:rPr>
        <w:t>2024 ve</w:t>
      </w:r>
      <w:r>
        <w:rPr>
          <w:spacing w:val="-4"/>
          <w:sz w:val="22"/>
        </w:rPr>
        <w:t> </w:t>
      </w:r>
      <w:r>
        <w:rPr>
          <w:sz w:val="22"/>
        </w:rPr>
        <w:t>výši</w:t>
      </w:r>
      <w:r>
        <w:rPr>
          <w:spacing w:val="-3"/>
          <w:sz w:val="22"/>
        </w:rPr>
        <w:t> </w:t>
      </w:r>
      <w:r>
        <w:rPr>
          <w:b/>
          <w:sz w:val="22"/>
        </w:rPr>
        <w:t>1</w:t>
      </w:r>
      <w:r>
        <w:rPr>
          <w:b/>
          <w:spacing w:val="-3"/>
          <w:sz w:val="22"/>
        </w:rPr>
        <w:t> </w:t>
      </w:r>
      <w:r>
        <w:rPr>
          <w:b/>
          <w:sz w:val="22"/>
        </w:rPr>
        <w:t>574</w:t>
      </w:r>
      <w:r>
        <w:rPr>
          <w:b/>
          <w:spacing w:val="-2"/>
          <w:sz w:val="22"/>
        </w:rPr>
        <w:t> </w:t>
      </w:r>
      <w:r>
        <w:rPr>
          <w:b/>
          <w:sz w:val="22"/>
        </w:rPr>
        <w:t>640,-</w:t>
      </w:r>
      <w:r>
        <w:rPr>
          <w:b/>
          <w:spacing w:val="-5"/>
          <w:sz w:val="22"/>
        </w:rPr>
        <w:t>Kč,</w:t>
      </w:r>
    </w:p>
    <w:p>
      <w:pPr>
        <w:spacing w:before="120"/>
        <w:ind w:left="1372" w:right="1372" w:firstLine="0"/>
        <w:jc w:val="center"/>
        <w:rPr>
          <w:b/>
          <w:sz w:val="22"/>
        </w:rPr>
      </w:pPr>
      <w:r>
        <w:rPr>
          <w:sz w:val="22"/>
        </w:rPr>
        <w:t>v</w:t>
      </w:r>
      <w:r>
        <w:rPr>
          <w:spacing w:val="-1"/>
          <w:sz w:val="22"/>
        </w:rPr>
        <w:t> </w:t>
      </w:r>
      <w:r>
        <w:rPr>
          <w:sz w:val="22"/>
        </w:rPr>
        <w:t>roce</w:t>
      </w:r>
      <w:r>
        <w:rPr>
          <w:spacing w:val="-4"/>
          <w:sz w:val="22"/>
        </w:rPr>
        <w:t> </w:t>
      </w:r>
      <w:r>
        <w:rPr>
          <w:sz w:val="22"/>
        </w:rPr>
        <w:t>2025 ve</w:t>
      </w:r>
      <w:r>
        <w:rPr>
          <w:spacing w:val="-4"/>
          <w:sz w:val="22"/>
        </w:rPr>
        <w:t> </w:t>
      </w:r>
      <w:r>
        <w:rPr>
          <w:sz w:val="22"/>
        </w:rPr>
        <w:t>výši</w:t>
      </w:r>
      <w:r>
        <w:rPr>
          <w:spacing w:val="-3"/>
          <w:sz w:val="22"/>
        </w:rPr>
        <w:t> </w:t>
      </w:r>
      <w:r>
        <w:rPr>
          <w:b/>
          <w:sz w:val="22"/>
        </w:rPr>
        <w:t>1</w:t>
      </w:r>
      <w:r>
        <w:rPr>
          <w:b/>
          <w:spacing w:val="-3"/>
          <w:sz w:val="22"/>
        </w:rPr>
        <w:t> </w:t>
      </w:r>
      <w:r>
        <w:rPr>
          <w:b/>
          <w:sz w:val="22"/>
        </w:rPr>
        <w:t>574</w:t>
      </w:r>
      <w:r>
        <w:rPr>
          <w:b/>
          <w:spacing w:val="-2"/>
          <w:sz w:val="22"/>
        </w:rPr>
        <w:t> </w:t>
      </w:r>
      <w:r>
        <w:rPr>
          <w:b/>
          <w:sz w:val="22"/>
        </w:rPr>
        <w:t>640,-</w:t>
      </w:r>
      <w:r>
        <w:rPr>
          <w:b/>
          <w:spacing w:val="-5"/>
          <w:sz w:val="22"/>
        </w:rPr>
        <w:t>Kč.</w:t>
      </w:r>
    </w:p>
    <w:p>
      <w:pPr>
        <w:pStyle w:val="ListParagraph"/>
        <w:numPr>
          <w:ilvl w:val="0"/>
          <w:numId w:val="4"/>
        </w:numPr>
        <w:tabs>
          <w:tab w:pos="636" w:val="left" w:leader="none"/>
          <w:tab w:pos="638" w:val="left" w:leader="none"/>
        </w:tabs>
        <w:spacing w:line="240" w:lineRule="auto" w:before="121" w:after="0"/>
        <w:ind w:left="638" w:right="214" w:hanging="425"/>
        <w:jc w:val="both"/>
        <w:rPr>
          <w:sz w:val="22"/>
        </w:rPr>
      </w:pPr>
      <w:r>
        <w:rPr>
          <w:sz w:val="22"/>
        </w:rPr>
        <w:t>Účelové finanční prostředky je příjemce povinen dalšímu účastníku projektu uhradit vždy bezhotovostním</w:t>
      </w:r>
      <w:r>
        <w:rPr>
          <w:spacing w:val="40"/>
          <w:sz w:val="22"/>
        </w:rPr>
        <w:t> </w:t>
      </w:r>
      <w:r>
        <w:rPr>
          <w:sz w:val="22"/>
        </w:rPr>
        <w:t>převodem</w:t>
      </w:r>
      <w:r>
        <w:rPr>
          <w:spacing w:val="40"/>
          <w:sz w:val="22"/>
        </w:rPr>
        <w:t> </w:t>
      </w:r>
      <w:r>
        <w:rPr>
          <w:sz w:val="22"/>
        </w:rPr>
        <w:t>na</w:t>
      </w:r>
      <w:r>
        <w:rPr>
          <w:spacing w:val="40"/>
          <w:sz w:val="22"/>
        </w:rPr>
        <w:t> </w:t>
      </w:r>
      <w:r>
        <w:rPr>
          <w:sz w:val="22"/>
        </w:rPr>
        <w:t>jeho</w:t>
      </w:r>
      <w:r>
        <w:rPr>
          <w:spacing w:val="40"/>
          <w:sz w:val="22"/>
        </w:rPr>
        <w:t> </w:t>
      </w:r>
      <w:r>
        <w:rPr>
          <w:sz w:val="22"/>
        </w:rPr>
        <w:t>bankovní</w:t>
      </w:r>
      <w:r>
        <w:rPr>
          <w:spacing w:val="40"/>
          <w:sz w:val="22"/>
        </w:rPr>
        <w:t> </w:t>
      </w:r>
      <w:r>
        <w:rPr>
          <w:sz w:val="22"/>
        </w:rPr>
        <w:t>účet</w:t>
      </w:r>
      <w:r>
        <w:rPr>
          <w:spacing w:val="40"/>
          <w:sz w:val="22"/>
        </w:rPr>
        <w:t> </w:t>
      </w:r>
      <w:r>
        <w:rPr>
          <w:sz w:val="22"/>
        </w:rPr>
        <w:t>uvedený</w:t>
      </w:r>
      <w:r>
        <w:rPr>
          <w:spacing w:val="40"/>
          <w:sz w:val="22"/>
        </w:rPr>
        <w:t> </w:t>
      </w:r>
      <w:r>
        <w:rPr>
          <w:sz w:val="22"/>
        </w:rPr>
        <w:t>v</w:t>
      </w:r>
      <w:r>
        <w:rPr>
          <w:spacing w:val="-1"/>
          <w:sz w:val="22"/>
        </w:rPr>
        <w:t> </w:t>
      </w:r>
      <w:r>
        <w:rPr>
          <w:sz w:val="22"/>
        </w:rPr>
        <w:t>záhlaví</w:t>
      </w:r>
      <w:r>
        <w:rPr>
          <w:spacing w:val="40"/>
          <w:sz w:val="22"/>
        </w:rPr>
        <w:t> </w:t>
      </w:r>
      <w:r>
        <w:rPr>
          <w:sz w:val="22"/>
        </w:rPr>
        <w:t>smlouvy</w:t>
      </w:r>
      <w:r>
        <w:rPr>
          <w:spacing w:val="40"/>
          <w:sz w:val="22"/>
        </w:rPr>
        <w:t> </w:t>
      </w:r>
      <w:r>
        <w:rPr>
          <w:sz w:val="22"/>
        </w:rPr>
        <w:t>nejpozději</w:t>
      </w:r>
      <w:r>
        <w:rPr>
          <w:spacing w:val="40"/>
          <w:sz w:val="22"/>
        </w:rPr>
        <w:t> </w:t>
      </w:r>
      <w:r>
        <w:rPr>
          <w:sz w:val="22"/>
        </w:rPr>
        <w:t>do 20 dnů od obdržení účelových prostředků od poskytovatele.</w:t>
      </w:r>
    </w:p>
    <w:p>
      <w:pPr>
        <w:pStyle w:val="ListParagraph"/>
        <w:numPr>
          <w:ilvl w:val="0"/>
          <w:numId w:val="4"/>
        </w:numPr>
        <w:tabs>
          <w:tab w:pos="636" w:val="left" w:leader="none"/>
          <w:tab w:pos="639" w:val="left" w:leader="none"/>
        </w:tabs>
        <w:spacing w:line="240" w:lineRule="auto" w:before="118" w:after="0"/>
        <w:ind w:left="639" w:right="214" w:hanging="426"/>
        <w:jc w:val="both"/>
        <w:rPr>
          <w:sz w:val="22"/>
        </w:rPr>
      </w:pPr>
      <w:r>
        <w:rPr>
          <w:sz w:val="22"/>
        </w:rPr>
        <w:t>V případě, že poskytovatel rozhodne o poskytnutí odlišné částky na řešení projektu, než je uvedena</w:t>
      </w:r>
      <w:r>
        <w:rPr>
          <w:spacing w:val="-12"/>
          <w:sz w:val="22"/>
        </w:rPr>
        <w:t> </w:t>
      </w:r>
      <w:r>
        <w:rPr>
          <w:sz w:val="22"/>
        </w:rPr>
        <w:t>v</w:t>
      </w:r>
      <w:r>
        <w:rPr>
          <w:spacing w:val="-9"/>
          <w:sz w:val="22"/>
        </w:rPr>
        <w:t> </w:t>
      </w:r>
      <w:r>
        <w:rPr>
          <w:sz w:val="22"/>
        </w:rPr>
        <w:t>návrhu</w:t>
      </w:r>
      <w:r>
        <w:rPr>
          <w:spacing w:val="-10"/>
          <w:sz w:val="22"/>
        </w:rPr>
        <w:t> </w:t>
      </w:r>
      <w:r>
        <w:rPr>
          <w:sz w:val="22"/>
        </w:rPr>
        <w:t>projektu,</w:t>
      </w:r>
      <w:r>
        <w:rPr>
          <w:spacing w:val="-11"/>
          <w:sz w:val="22"/>
        </w:rPr>
        <w:t> </w:t>
      </w:r>
      <w:r>
        <w:rPr>
          <w:sz w:val="22"/>
        </w:rPr>
        <w:t>zavazují</w:t>
      </w:r>
      <w:r>
        <w:rPr>
          <w:spacing w:val="-9"/>
          <w:sz w:val="22"/>
        </w:rPr>
        <w:t> </w:t>
      </w:r>
      <w:r>
        <w:rPr>
          <w:sz w:val="22"/>
        </w:rPr>
        <w:t>se</w:t>
      </w:r>
      <w:r>
        <w:rPr>
          <w:spacing w:val="-11"/>
          <w:sz w:val="22"/>
        </w:rPr>
        <w:t> </w:t>
      </w:r>
      <w:r>
        <w:rPr>
          <w:sz w:val="22"/>
        </w:rPr>
        <w:t>smluvní</w:t>
      </w:r>
      <w:r>
        <w:rPr>
          <w:spacing w:val="-9"/>
          <w:sz w:val="22"/>
        </w:rPr>
        <w:t> </w:t>
      </w:r>
      <w:r>
        <w:rPr>
          <w:sz w:val="22"/>
        </w:rPr>
        <w:t>strany</w:t>
      </w:r>
      <w:r>
        <w:rPr>
          <w:spacing w:val="-11"/>
          <w:sz w:val="22"/>
        </w:rPr>
        <w:t> </w:t>
      </w:r>
      <w:r>
        <w:rPr>
          <w:sz w:val="22"/>
        </w:rPr>
        <w:t>upravit</w:t>
      </w:r>
      <w:r>
        <w:rPr>
          <w:spacing w:val="-9"/>
          <w:sz w:val="22"/>
        </w:rPr>
        <w:t> </w:t>
      </w:r>
      <w:r>
        <w:rPr>
          <w:sz w:val="22"/>
        </w:rPr>
        <w:t>poměrně</w:t>
      </w:r>
      <w:r>
        <w:rPr>
          <w:spacing w:val="-11"/>
          <w:sz w:val="22"/>
        </w:rPr>
        <w:t> </w:t>
      </w:r>
      <w:r>
        <w:rPr>
          <w:sz w:val="22"/>
        </w:rPr>
        <w:t>výši</w:t>
      </w:r>
      <w:r>
        <w:rPr>
          <w:spacing w:val="-9"/>
          <w:sz w:val="22"/>
        </w:rPr>
        <w:t> </w:t>
      </w:r>
      <w:r>
        <w:rPr>
          <w:sz w:val="22"/>
        </w:rPr>
        <w:t>účelových</w:t>
      </w:r>
      <w:r>
        <w:rPr>
          <w:spacing w:val="-10"/>
          <w:sz w:val="22"/>
        </w:rPr>
        <w:t> </w:t>
      </w:r>
      <w:r>
        <w:rPr>
          <w:sz w:val="22"/>
        </w:rPr>
        <w:t>prostředků dodatkem k této smlouvě.</w:t>
      </w:r>
    </w:p>
    <w:p>
      <w:pPr>
        <w:spacing w:after="0" w:line="240" w:lineRule="auto"/>
        <w:jc w:val="both"/>
        <w:rPr>
          <w:sz w:val="22"/>
        </w:rPr>
        <w:sectPr>
          <w:pgSz w:w="11900" w:h="16850"/>
          <w:pgMar w:header="0" w:footer="693" w:top="1380" w:bottom="880" w:left="1200" w:right="1200"/>
        </w:sectPr>
      </w:pPr>
    </w:p>
    <w:p>
      <w:pPr>
        <w:pStyle w:val="ListParagraph"/>
        <w:numPr>
          <w:ilvl w:val="0"/>
          <w:numId w:val="4"/>
        </w:numPr>
        <w:tabs>
          <w:tab w:pos="638" w:val="left" w:leader="none"/>
        </w:tabs>
        <w:spacing w:line="240" w:lineRule="auto" w:before="34" w:after="0"/>
        <w:ind w:left="638" w:right="0" w:hanging="423"/>
        <w:jc w:val="both"/>
        <w:rPr>
          <w:sz w:val="22"/>
        </w:rPr>
      </w:pPr>
      <w:r>
        <w:rPr>
          <w:sz w:val="22"/>
        </w:rPr>
        <w:t>Převáděné</w:t>
      </w:r>
      <w:r>
        <w:rPr>
          <w:spacing w:val="-6"/>
          <w:sz w:val="22"/>
        </w:rPr>
        <w:t> </w:t>
      </w:r>
      <w:r>
        <w:rPr>
          <w:sz w:val="22"/>
        </w:rPr>
        <w:t>účelové</w:t>
      </w:r>
      <w:r>
        <w:rPr>
          <w:spacing w:val="-6"/>
          <w:sz w:val="22"/>
        </w:rPr>
        <w:t> </w:t>
      </w:r>
      <w:r>
        <w:rPr>
          <w:sz w:val="22"/>
        </w:rPr>
        <w:t>finanční</w:t>
      </w:r>
      <w:r>
        <w:rPr>
          <w:spacing w:val="-7"/>
          <w:sz w:val="22"/>
        </w:rPr>
        <w:t> </w:t>
      </w:r>
      <w:r>
        <w:rPr>
          <w:sz w:val="22"/>
        </w:rPr>
        <w:t>prostředky</w:t>
      </w:r>
      <w:r>
        <w:rPr>
          <w:spacing w:val="-7"/>
          <w:sz w:val="22"/>
        </w:rPr>
        <w:t> </w:t>
      </w:r>
      <w:r>
        <w:rPr>
          <w:sz w:val="22"/>
        </w:rPr>
        <w:t>nejsou</w:t>
      </w:r>
      <w:r>
        <w:rPr>
          <w:spacing w:val="-8"/>
          <w:sz w:val="22"/>
        </w:rPr>
        <w:t> </w:t>
      </w:r>
      <w:r>
        <w:rPr>
          <w:sz w:val="22"/>
        </w:rPr>
        <w:t>předmětem</w:t>
      </w:r>
      <w:r>
        <w:rPr>
          <w:spacing w:val="-7"/>
          <w:sz w:val="22"/>
        </w:rPr>
        <w:t> </w:t>
      </w:r>
      <w:r>
        <w:rPr>
          <w:spacing w:val="-4"/>
          <w:sz w:val="22"/>
        </w:rPr>
        <w:t>DPH.</w:t>
      </w:r>
    </w:p>
    <w:p>
      <w:pPr>
        <w:pStyle w:val="ListParagraph"/>
        <w:numPr>
          <w:ilvl w:val="0"/>
          <w:numId w:val="4"/>
        </w:numPr>
        <w:tabs>
          <w:tab w:pos="638" w:val="left" w:leader="none"/>
          <w:tab w:pos="640" w:val="left" w:leader="none"/>
        </w:tabs>
        <w:spacing w:line="240" w:lineRule="auto" w:before="121" w:after="0"/>
        <w:ind w:left="640" w:right="212" w:hanging="425"/>
        <w:jc w:val="both"/>
        <w:rPr>
          <w:sz w:val="22"/>
        </w:rPr>
      </w:pPr>
      <w:r>
        <w:rPr>
          <w:sz w:val="22"/>
        </w:rPr>
        <w:t>Účelové finanční prostředky dle této smlouvy jsou příjemcem dalšímu účastníku projektu poskytovány na úhradu skutečně vynaložených provozních nákladů účelově vymezených touto </w:t>
      </w:r>
      <w:r>
        <w:rPr>
          <w:spacing w:val="-2"/>
          <w:sz w:val="22"/>
        </w:rPr>
        <w:t>smlouvou.</w:t>
      </w:r>
    </w:p>
    <w:p>
      <w:pPr>
        <w:pStyle w:val="ListParagraph"/>
        <w:numPr>
          <w:ilvl w:val="0"/>
          <w:numId w:val="4"/>
        </w:numPr>
        <w:tabs>
          <w:tab w:pos="638" w:val="left" w:leader="none"/>
        </w:tabs>
        <w:spacing w:line="240" w:lineRule="auto" w:before="120" w:after="0"/>
        <w:ind w:left="638" w:right="0" w:hanging="423"/>
        <w:jc w:val="both"/>
        <w:rPr>
          <w:sz w:val="22"/>
        </w:rPr>
      </w:pPr>
      <w:r>
        <w:rPr>
          <w:sz w:val="22"/>
        </w:rPr>
        <w:t>Smluvní</w:t>
      </w:r>
      <w:r>
        <w:rPr>
          <w:spacing w:val="-5"/>
          <w:sz w:val="22"/>
        </w:rPr>
        <w:t> </w:t>
      </w:r>
      <w:r>
        <w:rPr>
          <w:sz w:val="22"/>
        </w:rPr>
        <w:t>strany</w:t>
      </w:r>
      <w:r>
        <w:rPr>
          <w:spacing w:val="-3"/>
          <w:sz w:val="22"/>
        </w:rPr>
        <w:t> </w:t>
      </w:r>
      <w:r>
        <w:rPr>
          <w:sz w:val="22"/>
        </w:rPr>
        <w:t>ujednávají,</w:t>
      </w:r>
      <w:r>
        <w:rPr>
          <w:spacing w:val="-7"/>
          <w:sz w:val="22"/>
        </w:rPr>
        <w:t> </w:t>
      </w:r>
      <w:r>
        <w:rPr>
          <w:sz w:val="22"/>
        </w:rPr>
        <w:t>že</w:t>
      </w:r>
      <w:r>
        <w:rPr>
          <w:spacing w:val="-3"/>
          <w:sz w:val="22"/>
        </w:rPr>
        <w:t> </w:t>
      </w:r>
      <w:r>
        <w:rPr>
          <w:sz w:val="22"/>
        </w:rPr>
        <w:t>jejich</w:t>
      </w:r>
      <w:r>
        <w:rPr>
          <w:spacing w:val="-6"/>
          <w:sz w:val="22"/>
        </w:rPr>
        <w:t> </w:t>
      </w:r>
      <w:r>
        <w:rPr>
          <w:sz w:val="22"/>
        </w:rPr>
        <w:t>finanční</w:t>
      </w:r>
      <w:r>
        <w:rPr>
          <w:spacing w:val="-6"/>
          <w:sz w:val="22"/>
        </w:rPr>
        <w:t> </w:t>
      </w:r>
      <w:r>
        <w:rPr>
          <w:sz w:val="22"/>
        </w:rPr>
        <w:t>vklad</w:t>
      </w:r>
      <w:r>
        <w:rPr>
          <w:spacing w:val="-5"/>
          <w:sz w:val="22"/>
        </w:rPr>
        <w:t> </w:t>
      </w:r>
      <w:r>
        <w:rPr>
          <w:sz w:val="22"/>
        </w:rPr>
        <w:t>do</w:t>
      </w:r>
      <w:r>
        <w:rPr>
          <w:spacing w:val="-4"/>
          <w:sz w:val="22"/>
        </w:rPr>
        <w:t> </w:t>
      </w:r>
      <w:r>
        <w:rPr>
          <w:sz w:val="22"/>
        </w:rPr>
        <w:t>spolupráce</w:t>
      </w:r>
      <w:r>
        <w:rPr>
          <w:spacing w:val="-3"/>
          <w:sz w:val="22"/>
        </w:rPr>
        <w:t> </w:t>
      </w:r>
      <w:r>
        <w:rPr>
          <w:sz w:val="22"/>
        </w:rPr>
        <w:t>na</w:t>
      </w:r>
      <w:r>
        <w:rPr>
          <w:spacing w:val="-5"/>
          <w:sz w:val="22"/>
        </w:rPr>
        <w:t> </w:t>
      </w:r>
      <w:r>
        <w:rPr>
          <w:sz w:val="22"/>
        </w:rPr>
        <w:t>řešení</w:t>
      </w:r>
      <w:r>
        <w:rPr>
          <w:spacing w:val="-4"/>
          <w:sz w:val="22"/>
        </w:rPr>
        <w:t> </w:t>
      </w:r>
      <w:r>
        <w:rPr>
          <w:sz w:val="22"/>
        </w:rPr>
        <w:t>projektu</w:t>
      </w:r>
      <w:r>
        <w:rPr>
          <w:spacing w:val="-5"/>
          <w:sz w:val="22"/>
        </w:rPr>
        <w:t> je:</w:t>
      </w:r>
    </w:p>
    <w:p>
      <w:pPr>
        <w:pStyle w:val="ListParagraph"/>
        <w:numPr>
          <w:ilvl w:val="1"/>
          <w:numId w:val="4"/>
        </w:numPr>
        <w:tabs>
          <w:tab w:pos="934" w:val="left" w:leader="none"/>
        </w:tabs>
        <w:spacing w:line="240" w:lineRule="auto" w:before="120" w:after="0"/>
        <w:ind w:left="934" w:right="0" w:hanging="358"/>
        <w:jc w:val="both"/>
        <w:rPr>
          <w:b/>
          <w:sz w:val="22"/>
        </w:rPr>
      </w:pPr>
      <w:r>
        <w:rPr>
          <w:sz w:val="22"/>
        </w:rPr>
        <w:t>ze</w:t>
      </w:r>
      <w:r>
        <w:rPr>
          <w:spacing w:val="-2"/>
          <w:sz w:val="22"/>
        </w:rPr>
        <w:t> </w:t>
      </w:r>
      <w:r>
        <w:rPr>
          <w:sz w:val="22"/>
        </w:rPr>
        <w:t>strany</w:t>
      </w:r>
      <w:r>
        <w:rPr>
          <w:spacing w:val="-4"/>
          <w:sz w:val="22"/>
        </w:rPr>
        <w:t> </w:t>
      </w:r>
      <w:r>
        <w:rPr>
          <w:sz w:val="22"/>
        </w:rPr>
        <w:t>příjemce:</w:t>
      </w:r>
      <w:r>
        <w:rPr>
          <w:spacing w:val="-3"/>
          <w:sz w:val="22"/>
        </w:rPr>
        <w:t> </w:t>
      </w:r>
      <w:r>
        <w:rPr>
          <w:b/>
          <w:sz w:val="22"/>
        </w:rPr>
        <w:t>5</w:t>
      </w:r>
      <w:r>
        <w:rPr>
          <w:b/>
          <w:spacing w:val="-2"/>
          <w:sz w:val="22"/>
        </w:rPr>
        <w:t> </w:t>
      </w:r>
      <w:r>
        <w:rPr>
          <w:b/>
          <w:sz w:val="22"/>
        </w:rPr>
        <w:t>580</w:t>
      </w:r>
      <w:r>
        <w:rPr>
          <w:b/>
          <w:spacing w:val="-3"/>
          <w:sz w:val="22"/>
        </w:rPr>
        <w:t> </w:t>
      </w:r>
      <w:r>
        <w:rPr>
          <w:b/>
          <w:sz w:val="22"/>
        </w:rPr>
        <w:t>000,-</w:t>
      </w:r>
      <w:r>
        <w:rPr>
          <w:b/>
          <w:spacing w:val="-5"/>
          <w:sz w:val="22"/>
        </w:rPr>
        <w:t> Kč,</w:t>
      </w:r>
    </w:p>
    <w:p>
      <w:pPr>
        <w:pStyle w:val="ListParagraph"/>
        <w:numPr>
          <w:ilvl w:val="1"/>
          <w:numId w:val="4"/>
        </w:numPr>
        <w:tabs>
          <w:tab w:pos="934" w:val="left" w:leader="none"/>
        </w:tabs>
        <w:spacing w:line="240" w:lineRule="auto" w:before="1" w:after="0"/>
        <w:ind w:left="934" w:right="0" w:hanging="358"/>
        <w:jc w:val="both"/>
        <w:rPr>
          <w:b/>
          <w:sz w:val="22"/>
        </w:rPr>
      </w:pPr>
      <w:r>
        <w:rPr>
          <w:sz w:val="22"/>
        </w:rPr>
        <w:t>ze</w:t>
      </w:r>
      <w:r>
        <w:rPr>
          <w:spacing w:val="-3"/>
          <w:sz w:val="22"/>
        </w:rPr>
        <w:t> </w:t>
      </w:r>
      <w:r>
        <w:rPr>
          <w:sz w:val="22"/>
        </w:rPr>
        <w:t>strany</w:t>
      </w:r>
      <w:r>
        <w:rPr>
          <w:spacing w:val="-5"/>
          <w:sz w:val="22"/>
        </w:rPr>
        <w:t> </w:t>
      </w:r>
      <w:r>
        <w:rPr>
          <w:sz w:val="22"/>
        </w:rPr>
        <w:t>dalšího</w:t>
      </w:r>
      <w:r>
        <w:rPr>
          <w:spacing w:val="-3"/>
          <w:sz w:val="22"/>
        </w:rPr>
        <w:t> </w:t>
      </w:r>
      <w:r>
        <w:rPr>
          <w:sz w:val="22"/>
        </w:rPr>
        <w:t>účastníka</w:t>
      </w:r>
      <w:r>
        <w:rPr>
          <w:spacing w:val="-5"/>
          <w:sz w:val="22"/>
        </w:rPr>
        <w:t> </w:t>
      </w:r>
      <w:r>
        <w:rPr>
          <w:sz w:val="22"/>
        </w:rPr>
        <w:t>projektu</w:t>
      </w:r>
      <w:r>
        <w:rPr>
          <w:spacing w:val="-4"/>
          <w:sz w:val="22"/>
        </w:rPr>
        <w:t> </w:t>
      </w:r>
      <w:r>
        <w:rPr>
          <w:b/>
          <w:sz w:val="22"/>
        </w:rPr>
        <w:t>451</w:t>
      </w:r>
      <w:r>
        <w:rPr>
          <w:b/>
          <w:spacing w:val="-5"/>
          <w:sz w:val="22"/>
        </w:rPr>
        <w:t> </w:t>
      </w:r>
      <w:r>
        <w:rPr>
          <w:b/>
          <w:sz w:val="22"/>
        </w:rPr>
        <w:t>980,-</w:t>
      </w:r>
      <w:r>
        <w:rPr>
          <w:b/>
          <w:spacing w:val="-3"/>
          <w:sz w:val="22"/>
        </w:rPr>
        <w:t> </w:t>
      </w:r>
      <w:r>
        <w:rPr>
          <w:b/>
          <w:spacing w:val="-5"/>
          <w:sz w:val="22"/>
        </w:rPr>
        <w:t>Kč.</w:t>
      </w:r>
    </w:p>
    <w:p>
      <w:pPr>
        <w:pStyle w:val="BodyText"/>
        <w:jc w:val="left"/>
        <w:rPr>
          <w:b/>
        </w:rPr>
      </w:pPr>
    </w:p>
    <w:p>
      <w:pPr>
        <w:pStyle w:val="BodyText"/>
        <w:spacing w:before="6"/>
        <w:jc w:val="left"/>
        <w:rPr>
          <w:b/>
          <w:sz w:val="19"/>
        </w:rPr>
      </w:pPr>
    </w:p>
    <w:p>
      <w:pPr>
        <w:pStyle w:val="Heading1"/>
        <w:ind w:right="1374"/>
      </w:pPr>
      <w:bookmarkStart w:name="V. Podmínky použití poskytnutých účelový" w:id="5"/>
      <w:bookmarkEnd w:id="5"/>
      <w:r>
        <w:rPr>
          <w:b w:val="0"/>
        </w:rPr>
      </w:r>
      <w:r>
        <w:rPr>
          <w:spacing w:val="-5"/>
        </w:rPr>
        <w:t>V.</w:t>
      </w:r>
    </w:p>
    <w:p>
      <w:pPr>
        <w:pStyle w:val="Heading2"/>
        <w:ind w:left="1804"/>
      </w:pPr>
      <w:r>
        <w:rPr/>
        <w:t>Podmínky</w:t>
      </w:r>
      <w:r>
        <w:rPr>
          <w:spacing w:val="-9"/>
        </w:rPr>
        <w:t> </w:t>
      </w:r>
      <w:r>
        <w:rPr/>
        <w:t>použití</w:t>
      </w:r>
      <w:r>
        <w:rPr>
          <w:spacing w:val="-8"/>
        </w:rPr>
        <w:t> </w:t>
      </w:r>
      <w:r>
        <w:rPr/>
        <w:t>poskytnutých</w:t>
      </w:r>
      <w:r>
        <w:rPr>
          <w:spacing w:val="-8"/>
        </w:rPr>
        <w:t> </w:t>
      </w:r>
      <w:r>
        <w:rPr/>
        <w:t>účelových</w:t>
      </w:r>
      <w:r>
        <w:rPr>
          <w:spacing w:val="-8"/>
        </w:rPr>
        <w:t> </w:t>
      </w:r>
      <w:r>
        <w:rPr/>
        <w:t>finančních</w:t>
      </w:r>
      <w:r>
        <w:rPr>
          <w:spacing w:val="-7"/>
        </w:rPr>
        <w:t> </w:t>
      </w:r>
      <w:r>
        <w:rPr>
          <w:spacing w:val="-2"/>
        </w:rPr>
        <w:t>prostředků</w:t>
      </w:r>
    </w:p>
    <w:p>
      <w:pPr>
        <w:pStyle w:val="ListParagraph"/>
        <w:numPr>
          <w:ilvl w:val="0"/>
          <w:numId w:val="5"/>
        </w:numPr>
        <w:tabs>
          <w:tab w:pos="638" w:val="left" w:leader="none"/>
        </w:tabs>
        <w:spacing w:line="240" w:lineRule="auto" w:before="120" w:after="0"/>
        <w:ind w:left="638" w:right="0" w:hanging="423"/>
        <w:jc w:val="both"/>
        <w:rPr>
          <w:sz w:val="22"/>
        </w:rPr>
      </w:pPr>
      <w:r>
        <w:rPr>
          <w:sz w:val="22"/>
        </w:rPr>
        <w:t>Další</w:t>
      </w:r>
      <w:r>
        <w:rPr>
          <w:spacing w:val="-4"/>
          <w:sz w:val="22"/>
        </w:rPr>
        <w:t> </w:t>
      </w:r>
      <w:r>
        <w:rPr>
          <w:sz w:val="22"/>
        </w:rPr>
        <w:t>účastník</w:t>
      </w:r>
      <w:r>
        <w:rPr>
          <w:spacing w:val="-4"/>
          <w:sz w:val="22"/>
        </w:rPr>
        <w:t> </w:t>
      </w:r>
      <w:r>
        <w:rPr>
          <w:sz w:val="22"/>
        </w:rPr>
        <w:t>projektu</w:t>
      </w:r>
      <w:r>
        <w:rPr>
          <w:spacing w:val="-4"/>
          <w:sz w:val="22"/>
        </w:rPr>
        <w:t> </w:t>
      </w:r>
      <w:r>
        <w:rPr>
          <w:sz w:val="22"/>
        </w:rPr>
        <w:t>je</w:t>
      </w:r>
      <w:r>
        <w:rPr>
          <w:spacing w:val="-3"/>
          <w:sz w:val="22"/>
        </w:rPr>
        <w:t> </w:t>
      </w:r>
      <w:r>
        <w:rPr>
          <w:spacing w:val="-2"/>
          <w:sz w:val="22"/>
        </w:rPr>
        <w:t>povinen:</w:t>
      </w:r>
    </w:p>
    <w:p>
      <w:pPr>
        <w:pStyle w:val="ListParagraph"/>
        <w:numPr>
          <w:ilvl w:val="1"/>
          <w:numId w:val="5"/>
        </w:numPr>
        <w:tabs>
          <w:tab w:pos="932" w:val="left" w:leader="none"/>
          <w:tab w:pos="935" w:val="left" w:leader="none"/>
        </w:tabs>
        <w:spacing w:line="240" w:lineRule="auto" w:before="120" w:after="0"/>
        <w:ind w:left="935" w:right="213" w:hanging="361"/>
        <w:jc w:val="both"/>
        <w:rPr>
          <w:sz w:val="22"/>
        </w:rPr>
      </w:pPr>
      <w:r>
        <w:rPr>
          <w:sz w:val="22"/>
        </w:rPr>
        <w:t>Použít účelové finanční prostředky výhradně k úhradě prokazatelných, nezbytně nutných nákladů přímo souvisejících s plněním cílů a parametrů řešené části projektu, a to v souladu</w:t>
      </w:r>
      <w:r>
        <w:rPr>
          <w:spacing w:val="80"/>
          <w:w w:val="150"/>
          <w:sz w:val="22"/>
        </w:rPr>
        <w:t> </w:t>
      </w:r>
      <w:r>
        <w:rPr>
          <w:sz w:val="22"/>
        </w:rPr>
        <w:t>s podmínkami stanovenými obecně závaznými právními předpisy.</w:t>
      </w:r>
    </w:p>
    <w:p>
      <w:pPr>
        <w:pStyle w:val="ListParagraph"/>
        <w:numPr>
          <w:ilvl w:val="1"/>
          <w:numId w:val="5"/>
        </w:numPr>
        <w:tabs>
          <w:tab w:pos="933" w:val="left" w:leader="none"/>
          <w:tab w:pos="935" w:val="left" w:leader="none"/>
        </w:tabs>
        <w:spacing w:line="240" w:lineRule="auto" w:before="1" w:after="0"/>
        <w:ind w:left="935" w:right="211" w:hanging="360"/>
        <w:jc w:val="both"/>
        <w:rPr>
          <w:sz w:val="22"/>
        </w:rPr>
      </w:pPr>
      <w:r>
        <w:rPr>
          <w:sz w:val="22"/>
        </w:rP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 let od poskytnutí účelových finančních prostředků na řešení části projektu. Při vedení této účetní evidence</w:t>
      </w:r>
      <w:r>
        <w:rPr>
          <w:spacing w:val="-2"/>
          <w:sz w:val="22"/>
        </w:rPr>
        <w:t> </w:t>
      </w:r>
      <w:r>
        <w:rPr>
          <w:sz w:val="22"/>
        </w:rPr>
        <w:t>je</w:t>
      </w:r>
      <w:r>
        <w:rPr>
          <w:spacing w:val="-2"/>
          <w:sz w:val="22"/>
        </w:rPr>
        <w:t> </w:t>
      </w:r>
      <w:r>
        <w:rPr>
          <w:sz w:val="22"/>
        </w:rPr>
        <w:t>další</w:t>
      </w:r>
      <w:r>
        <w:rPr>
          <w:spacing w:val="-3"/>
          <w:sz w:val="22"/>
        </w:rPr>
        <w:t> </w:t>
      </w:r>
      <w:r>
        <w:rPr>
          <w:sz w:val="22"/>
        </w:rPr>
        <w:t>účastník</w:t>
      </w:r>
      <w:r>
        <w:rPr>
          <w:spacing w:val="-2"/>
          <w:sz w:val="22"/>
        </w:rPr>
        <w:t> </w:t>
      </w:r>
      <w:r>
        <w:rPr>
          <w:sz w:val="22"/>
        </w:rPr>
        <w:t>projektu</w:t>
      </w:r>
      <w:r>
        <w:rPr>
          <w:spacing w:val="-4"/>
          <w:sz w:val="22"/>
        </w:rPr>
        <w:t> </w:t>
      </w:r>
      <w:r>
        <w:rPr>
          <w:sz w:val="22"/>
        </w:rPr>
        <w:t>povinen</w:t>
      </w:r>
      <w:r>
        <w:rPr>
          <w:spacing w:val="-4"/>
          <w:sz w:val="22"/>
        </w:rPr>
        <w:t> </w:t>
      </w:r>
      <w:r>
        <w:rPr>
          <w:sz w:val="22"/>
        </w:rPr>
        <w:t>dodržovat</w:t>
      </w:r>
      <w:r>
        <w:rPr>
          <w:spacing w:val="-5"/>
          <w:sz w:val="22"/>
        </w:rPr>
        <w:t> </w:t>
      </w:r>
      <w:r>
        <w:rPr>
          <w:sz w:val="22"/>
        </w:rPr>
        <w:t>obecně</w:t>
      </w:r>
      <w:r>
        <w:rPr>
          <w:spacing w:val="-2"/>
          <w:sz w:val="22"/>
        </w:rPr>
        <w:t> </w:t>
      </w:r>
      <w:r>
        <w:rPr>
          <w:sz w:val="22"/>
        </w:rPr>
        <w:t>závazné</w:t>
      </w:r>
      <w:r>
        <w:rPr>
          <w:spacing w:val="-2"/>
          <w:sz w:val="22"/>
        </w:rPr>
        <w:t> </w:t>
      </w:r>
      <w:r>
        <w:rPr>
          <w:sz w:val="22"/>
        </w:rPr>
        <w:t>právní</w:t>
      </w:r>
      <w:r>
        <w:rPr>
          <w:spacing w:val="-3"/>
          <w:sz w:val="22"/>
        </w:rPr>
        <w:t> </w:t>
      </w:r>
      <w:r>
        <w:rPr>
          <w:sz w:val="22"/>
        </w:rPr>
        <w:t>předpisy,</w:t>
      </w:r>
      <w:r>
        <w:rPr>
          <w:spacing w:val="-3"/>
          <w:sz w:val="22"/>
        </w:rPr>
        <w:t> </w:t>
      </w:r>
      <w:r>
        <w:rPr>
          <w:sz w:val="22"/>
        </w:rPr>
        <w:t>běžné účetní</w:t>
      </w:r>
      <w:r>
        <w:rPr>
          <w:spacing w:val="-13"/>
          <w:sz w:val="22"/>
        </w:rPr>
        <w:t> </w:t>
      </w:r>
      <w:r>
        <w:rPr>
          <w:sz w:val="22"/>
        </w:rPr>
        <w:t>zvyklosti</w:t>
      </w:r>
      <w:r>
        <w:rPr>
          <w:spacing w:val="-12"/>
          <w:sz w:val="22"/>
        </w:rPr>
        <w:t> </w:t>
      </w:r>
      <w:r>
        <w:rPr>
          <w:sz w:val="22"/>
        </w:rPr>
        <w:t>a</w:t>
      </w:r>
      <w:r>
        <w:rPr>
          <w:spacing w:val="-13"/>
          <w:sz w:val="22"/>
        </w:rPr>
        <w:t> </w:t>
      </w:r>
      <w:r>
        <w:rPr>
          <w:sz w:val="22"/>
        </w:rPr>
        <w:t>příslušné</w:t>
      </w:r>
      <w:r>
        <w:rPr>
          <w:spacing w:val="-12"/>
          <w:sz w:val="22"/>
        </w:rPr>
        <w:t> </w:t>
      </w:r>
      <w:r>
        <w:rPr>
          <w:sz w:val="22"/>
        </w:rPr>
        <w:t>závazné</w:t>
      </w:r>
      <w:r>
        <w:rPr>
          <w:spacing w:val="-13"/>
          <w:sz w:val="22"/>
        </w:rPr>
        <w:t> </w:t>
      </w:r>
      <w:r>
        <w:rPr>
          <w:sz w:val="22"/>
        </w:rPr>
        <w:t>podmínky</w:t>
      </w:r>
      <w:r>
        <w:rPr>
          <w:spacing w:val="-12"/>
          <w:sz w:val="22"/>
        </w:rPr>
        <w:t> </w:t>
      </w:r>
      <w:r>
        <w:rPr>
          <w:sz w:val="22"/>
        </w:rPr>
        <w:t>uvedené</w:t>
      </w:r>
      <w:r>
        <w:rPr>
          <w:spacing w:val="-13"/>
          <w:sz w:val="22"/>
        </w:rPr>
        <w:t> </w:t>
      </w:r>
      <w:r>
        <w:rPr>
          <w:sz w:val="22"/>
        </w:rPr>
        <w:t>v</w:t>
      </w:r>
      <w:r>
        <w:rPr>
          <w:spacing w:val="-12"/>
          <w:sz w:val="22"/>
        </w:rPr>
        <w:t> </w:t>
      </w:r>
      <w:r>
        <w:rPr>
          <w:sz w:val="22"/>
        </w:rPr>
        <w:t>zásadách,</w:t>
      </w:r>
      <w:r>
        <w:rPr>
          <w:spacing w:val="-12"/>
          <w:sz w:val="22"/>
        </w:rPr>
        <w:t> </w:t>
      </w:r>
      <w:r>
        <w:rPr>
          <w:sz w:val="22"/>
        </w:rPr>
        <w:t>pokynech,</w:t>
      </w:r>
      <w:r>
        <w:rPr>
          <w:spacing w:val="-13"/>
          <w:sz w:val="22"/>
        </w:rPr>
        <w:t> </w:t>
      </w:r>
      <w:r>
        <w:rPr>
          <w:sz w:val="22"/>
        </w:rPr>
        <w:t>směrnicích</w:t>
      </w:r>
      <w:r>
        <w:rPr>
          <w:spacing w:val="-12"/>
          <w:sz w:val="22"/>
        </w:rPr>
        <w:t> </w:t>
      </w:r>
      <w:r>
        <w:rPr>
          <w:sz w:val="22"/>
        </w:rPr>
        <w:t>nebo v jiných předpisech uveřejněných ve Finančním zpravodaji Ministerstva financí, nebo jiným obdobným závazným způsobem.</w:t>
      </w:r>
    </w:p>
    <w:p>
      <w:pPr>
        <w:pStyle w:val="ListParagraph"/>
        <w:numPr>
          <w:ilvl w:val="1"/>
          <w:numId w:val="5"/>
        </w:numPr>
        <w:tabs>
          <w:tab w:pos="935" w:val="left" w:leader="none"/>
        </w:tabs>
        <w:spacing w:line="240" w:lineRule="auto" w:before="0" w:after="0"/>
        <w:ind w:left="935" w:right="213" w:hanging="360"/>
        <w:jc w:val="both"/>
        <w:rPr>
          <w:sz w:val="22"/>
        </w:rPr>
      </w:pPr>
      <w:r>
        <w:rPr>
          <w:sz w:val="22"/>
        </w:rPr>
        <w:t>Provádět pravidelnou</w:t>
      </w:r>
      <w:r>
        <w:rPr>
          <w:spacing w:val="-3"/>
          <w:sz w:val="22"/>
        </w:rPr>
        <w:t> </w:t>
      </w:r>
      <w:r>
        <w:rPr>
          <w:sz w:val="22"/>
        </w:rPr>
        <w:t>kontrolu dalšího</w:t>
      </w:r>
      <w:r>
        <w:rPr>
          <w:spacing w:val="-1"/>
          <w:sz w:val="22"/>
        </w:rPr>
        <w:t> </w:t>
      </w:r>
      <w:r>
        <w:rPr>
          <w:sz w:val="22"/>
        </w:rPr>
        <w:t>řešitele</w:t>
      </w:r>
      <w:r>
        <w:rPr>
          <w:spacing w:val="-1"/>
          <w:sz w:val="22"/>
        </w:rPr>
        <w:t> </w:t>
      </w:r>
      <w:r>
        <w:rPr>
          <w:sz w:val="22"/>
        </w:rPr>
        <w:t>a dalších osob</w:t>
      </w:r>
      <w:r>
        <w:rPr>
          <w:spacing w:val="-3"/>
          <w:sz w:val="22"/>
        </w:rPr>
        <w:t> </w:t>
      </w:r>
      <w:r>
        <w:rPr>
          <w:sz w:val="22"/>
        </w:rPr>
        <w:t>ve</w:t>
      </w:r>
      <w:r>
        <w:rPr>
          <w:spacing w:val="-1"/>
          <w:sz w:val="22"/>
        </w:rPr>
        <w:t> </w:t>
      </w:r>
      <w:r>
        <w:rPr>
          <w:sz w:val="22"/>
        </w:rPr>
        <w:t>věci čerpání, užití a</w:t>
      </w:r>
      <w:r>
        <w:rPr>
          <w:spacing w:val="-2"/>
          <w:sz w:val="22"/>
        </w:rPr>
        <w:t> </w:t>
      </w:r>
      <w:r>
        <w:rPr>
          <w:sz w:val="22"/>
        </w:rPr>
        <w:t>evidence účelových finančních prostředků poskytnutých mu příjemcem v souvislosti s řešením části </w:t>
      </w:r>
      <w:r>
        <w:rPr>
          <w:spacing w:val="-2"/>
          <w:sz w:val="22"/>
        </w:rPr>
        <w:t>projektu.</w:t>
      </w:r>
    </w:p>
    <w:p>
      <w:pPr>
        <w:pStyle w:val="ListParagraph"/>
        <w:numPr>
          <w:ilvl w:val="1"/>
          <w:numId w:val="5"/>
        </w:numPr>
        <w:tabs>
          <w:tab w:pos="933" w:val="left" w:leader="none"/>
        </w:tabs>
        <w:spacing w:line="240" w:lineRule="auto" w:before="0" w:after="0"/>
        <w:ind w:left="933" w:right="0" w:hanging="358"/>
        <w:jc w:val="both"/>
        <w:rPr>
          <w:sz w:val="22"/>
        </w:rPr>
      </w:pPr>
      <w:r>
        <w:rPr>
          <w:sz w:val="22"/>
        </w:rPr>
        <w:t>Dosáhnout</w:t>
      </w:r>
      <w:r>
        <w:rPr>
          <w:spacing w:val="-4"/>
          <w:sz w:val="22"/>
        </w:rPr>
        <w:t> </w:t>
      </w:r>
      <w:r>
        <w:rPr>
          <w:sz w:val="22"/>
        </w:rPr>
        <w:t>stanovených</w:t>
      </w:r>
      <w:r>
        <w:rPr>
          <w:spacing w:val="-6"/>
          <w:sz w:val="22"/>
        </w:rPr>
        <w:t> </w:t>
      </w:r>
      <w:r>
        <w:rPr>
          <w:sz w:val="22"/>
        </w:rPr>
        <w:t>cílů</w:t>
      </w:r>
      <w:r>
        <w:rPr>
          <w:spacing w:val="-5"/>
          <w:sz w:val="22"/>
        </w:rPr>
        <w:t> </w:t>
      </w:r>
      <w:r>
        <w:rPr>
          <w:sz w:val="22"/>
        </w:rPr>
        <w:t>a</w:t>
      </w:r>
      <w:r>
        <w:rPr>
          <w:spacing w:val="-5"/>
          <w:sz w:val="22"/>
        </w:rPr>
        <w:t> </w:t>
      </w:r>
      <w:r>
        <w:rPr>
          <w:sz w:val="22"/>
        </w:rPr>
        <w:t>parametrů</w:t>
      </w:r>
      <w:r>
        <w:rPr>
          <w:spacing w:val="-6"/>
          <w:sz w:val="22"/>
        </w:rPr>
        <w:t> </w:t>
      </w:r>
      <w:r>
        <w:rPr>
          <w:sz w:val="22"/>
        </w:rPr>
        <w:t>části</w:t>
      </w:r>
      <w:r>
        <w:rPr>
          <w:spacing w:val="-4"/>
          <w:sz w:val="22"/>
        </w:rPr>
        <w:t> </w:t>
      </w:r>
      <w:r>
        <w:rPr>
          <w:spacing w:val="-2"/>
          <w:sz w:val="22"/>
        </w:rPr>
        <w:t>projektu.</w:t>
      </w:r>
    </w:p>
    <w:p>
      <w:pPr>
        <w:pStyle w:val="ListParagraph"/>
        <w:numPr>
          <w:ilvl w:val="1"/>
          <w:numId w:val="5"/>
        </w:numPr>
        <w:tabs>
          <w:tab w:pos="933" w:val="left" w:leader="none"/>
          <w:tab w:pos="935" w:val="left" w:leader="none"/>
        </w:tabs>
        <w:spacing w:line="240" w:lineRule="auto" w:before="0" w:after="0"/>
        <w:ind w:left="935" w:right="213" w:hanging="360"/>
        <w:jc w:val="both"/>
        <w:rPr>
          <w:sz w:val="22"/>
        </w:rPr>
      </w:pPr>
      <w:r>
        <w:rPr>
          <w:sz w:val="22"/>
        </w:rPr>
        <w:t>Dodržet v rámci</w:t>
      </w:r>
      <w:r>
        <w:rPr>
          <w:spacing w:val="-2"/>
          <w:sz w:val="22"/>
        </w:rPr>
        <w:t> </w:t>
      </w:r>
      <w:r>
        <w:rPr>
          <w:sz w:val="22"/>
        </w:rPr>
        <w:t>celkových</w:t>
      </w:r>
      <w:r>
        <w:rPr>
          <w:spacing w:val="-3"/>
          <w:sz w:val="22"/>
        </w:rPr>
        <w:t> </w:t>
      </w:r>
      <w:r>
        <w:rPr>
          <w:sz w:val="22"/>
        </w:rPr>
        <w:t>nákladů skutečně</w:t>
      </w:r>
      <w:r>
        <w:rPr>
          <w:spacing w:val="-1"/>
          <w:sz w:val="22"/>
        </w:rPr>
        <w:t> </w:t>
      </w:r>
      <w:r>
        <w:rPr>
          <w:sz w:val="22"/>
        </w:rPr>
        <w:t>vynaložených na řešení části projektu stanovený poměr mezi náklady hrazenými z účelových finančních prostředků poskytnutých ze státního rozpočtu a ostatními stanovenými formami financování části projektu.</w:t>
      </w:r>
    </w:p>
    <w:p>
      <w:pPr>
        <w:pStyle w:val="ListParagraph"/>
        <w:numPr>
          <w:ilvl w:val="1"/>
          <w:numId w:val="5"/>
        </w:numPr>
        <w:tabs>
          <w:tab w:pos="933" w:val="left" w:leader="none"/>
          <w:tab w:pos="935" w:val="left" w:leader="none"/>
        </w:tabs>
        <w:spacing w:line="240" w:lineRule="auto" w:before="0" w:after="0"/>
        <w:ind w:left="935" w:right="211" w:hanging="361"/>
        <w:jc w:val="both"/>
        <w:rPr>
          <w:sz w:val="22"/>
        </w:rPr>
      </w:pPr>
      <w:r>
        <w:rPr>
          <w:sz w:val="22"/>
        </w:rPr>
        <w:t>Předložit</w:t>
      </w:r>
      <w:r>
        <w:rPr>
          <w:spacing w:val="-9"/>
          <w:sz w:val="22"/>
        </w:rPr>
        <w:t> </w:t>
      </w:r>
      <w:r>
        <w:rPr>
          <w:sz w:val="22"/>
        </w:rPr>
        <w:t>příjemci</w:t>
      </w:r>
      <w:r>
        <w:rPr>
          <w:spacing w:val="-9"/>
          <w:sz w:val="22"/>
        </w:rPr>
        <w:t> </w:t>
      </w:r>
      <w:r>
        <w:rPr>
          <w:sz w:val="22"/>
        </w:rPr>
        <w:t>nejpozději</w:t>
      </w:r>
      <w:r>
        <w:rPr>
          <w:spacing w:val="-9"/>
          <w:sz w:val="22"/>
        </w:rPr>
        <w:t> </w:t>
      </w:r>
      <w:r>
        <w:rPr>
          <w:sz w:val="22"/>
        </w:rPr>
        <w:t>do</w:t>
      </w:r>
      <w:r>
        <w:rPr>
          <w:spacing w:val="-8"/>
          <w:sz w:val="22"/>
        </w:rPr>
        <w:t> </w:t>
      </w:r>
      <w:r>
        <w:rPr>
          <w:sz w:val="22"/>
        </w:rPr>
        <w:t>dne</w:t>
      </w:r>
      <w:r>
        <w:rPr>
          <w:spacing w:val="-8"/>
          <w:sz w:val="22"/>
        </w:rPr>
        <w:t> </w:t>
      </w:r>
      <w:r>
        <w:rPr>
          <w:b/>
          <w:sz w:val="22"/>
        </w:rPr>
        <w:t>31.</w:t>
      </w:r>
      <w:r>
        <w:rPr>
          <w:b/>
          <w:spacing w:val="-10"/>
          <w:sz w:val="22"/>
        </w:rPr>
        <w:t> </w:t>
      </w:r>
      <w:r>
        <w:rPr>
          <w:b/>
          <w:sz w:val="22"/>
        </w:rPr>
        <w:t>12</w:t>
      </w:r>
      <w:r>
        <w:rPr>
          <w:sz w:val="22"/>
        </w:rPr>
        <w:t>.</w:t>
      </w:r>
      <w:r>
        <w:rPr>
          <w:spacing w:val="-10"/>
          <w:sz w:val="22"/>
        </w:rPr>
        <w:t> </w:t>
      </w:r>
      <w:r>
        <w:rPr>
          <w:sz w:val="22"/>
        </w:rPr>
        <w:t>kalendářního</w:t>
      </w:r>
      <w:r>
        <w:rPr>
          <w:spacing w:val="-8"/>
          <w:sz w:val="22"/>
        </w:rPr>
        <w:t> </w:t>
      </w:r>
      <w:r>
        <w:rPr>
          <w:sz w:val="22"/>
        </w:rPr>
        <w:t>roku,</w:t>
      </w:r>
      <w:r>
        <w:rPr>
          <w:spacing w:val="-9"/>
          <w:sz w:val="22"/>
        </w:rPr>
        <w:t> </w:t>
      </w:r>
      <w:r>
        <w:rPr>
          <w:sz w:val="22"/>
        </w:rPr>
        <w:t>ve</w:t>
      </w:r>
      <w:r>
        <w:rPr>
          <w:spacing w:val="-11"/>
          <w:sz w:val="22"/>
        </w:rPr>
        <w:t> </w:t>
      </w:r>
      <w:r>
        <w:rPr>
          <w:sz w:val="22"/>
        </w:rPr>
        <w:t>kterém</w:t>
      </w:r>
      <w:r>
        <w:rPr>
          <w:spacing w:val="-8"/>
          <w:sz w:val="22"/>
        </w:rPr>
        <w:t> </w:t>
      </w:r>
      <w:r>
        <w:rPr>
          <w:sz w:val="22"/>
        </w:rPr>
        <w:t>trvá</w:t>
      </w:r>
      <w:r>
        <w:rPr>
          <w:spacing w:val="-9"/>
          <w:sz w:val="22"/>
        </w:rPr>
        <w:t> </w:t>
      </w:r>
      <w:r>
        <w:rPr>
          <w:sz w:val="22"/>
        </w:rPr>
        <w:t>řešení</w:t>
      </w:r>
      <w:r>
        <w:rPr>
          <w:spacing w:val="-9"/>
          <w:sz w:val="22"/>
        </w:rPr>
        <w:t> </w:t>
      </w:r>
      <w:r>
        <w:rPr>
          <w:sz w:val="22"/>
        </w:rPr>
        <w:t>projektu, písemnou roční zprávu o realizaci části projektu v průběhu daného roku. Do </w:t>
      </w:r>
      <w:r>
        <w:rPr>
          <w:b/>
          <w:sz w:val="22"/>
        </w:rPr>
        <w:t>20. 1</w:t>
      </w:r>
      <w:r>
        <w:rPr>
          <w:sz w:val="22"/>
        </w:rPr>
        <w:t>. následujícího roku musí příjemci předložit podrobné vyúčtování hospodaření s poskytnutými účelovými</w:t>
      </w:r>
      <w:r>
        <w:rPr>
          <w:spacing w:val="-9"/>
          <w:sz w:val="22"/>
        </w:rPr>
        <w:t> </w:t>
      </w:r>
      <w:r>
        <w:rPr>
          <w:sz w:val="22"/>
        </w:rPr>
        <w:t>finančními</w:t>
      </w:r>
      <w:r>
        <w:rPr>
          <w:spacing w:val="-9"/>
          <w:sz w:val="22"/>
        </w:rPr>
        <w:t> </w:t>
      </w:r>
      <w:r>
        <w:rPr>
          <w:sz w:val="22"/>
        </w:rPr>
        <w:t>prostředky.</w:t>
      </w:r>
      <w:r>
        <w:rPr>
          <w:spacing w:val="-10"/>
          <w:sz w:val="22"/>
        </w:rPr>
        <w:t> </w:t>
      </w:r>
      <w:r>
        <w:rPr>
          <w:sz w:val="22"/>
        </w:rPr>
        <w:t>Návazně</w:t>
      </w:r>
      <w:r>
        <w:rPr>
          <w:spacing w:val="-8"/>
          <w:sz w:val="22"/>
        </w:rPr>
        <w:t> </w:t>
      </w:r>
      <w:r>
        <w:rPr>
          <w:sz w:val="22"/>
        </w:rPr>
        <w:t>je</w:t>
      </w:r>
      <w:r>
        <w:rPr>
          <w:spacing w:val="-8"/>
          <w:sz w:val="22"/>
        </w:rPr>
        <w:t> </w:t>
      </w:r>
      <w:r>
        <w:rPr>
          <w:sz w:val="22"/>
        </w:rPr>
        <w:t>další</w:t>
      </w:r>
      <w:r>
        <w:rPr>
          <w:spacing w:val="-9"/>
          <w:sz w:val="22"/>
        </w:rPr>
        <w:t> </w:t>
      </w:r>
      <w:r>
        <w:rPr>
          <w:sz w:val="22"/>
        </w:rPr>
        <w:t>účastník</w:t>
      </w:r>
      <w:r>
        <w:rPr>
          <w:spacing w:val="-9"/>
          <w:sz w:val="22"/>
        </w:rPr>
        <w:t> </w:t>
      </w:r>
      <w:r>
        <w:rPr>
          <w:sz w:val="22"/>
        </w:rPr>
        <w:t>projektu</w:t>
      </w:r>
      <w:r>
        <w:rPr>
          <w:spacing w:val="-10"/>
          <w:sz w:val="22"/>
        </w:rPr>
        <w:t> </w:t>
      </w:r>
      <w:r>
        <w:rPr>
          <w:sz w:val="22"/>
        </w:rPr>
        <w:t>povinen</w:t>
      </w:r>
      <w:r>
        <w:rPr>
          <w:spacing w:val="-10"/>
          <w:sz w:val="22"/>
        </w:rPr>
        <w:t> </w:t>
      </w:r>
      <w:r>
        <w:rPr>
          <w:sz w:val="22"/>
        </w:rPr>
        <w:t>vrátit</w:t>
      </w:r>
      <w:r>
        <w:rPr>
          <w:spacing w:val="-9"/>
          <w:sz w:val="22"/>
        </w:rPr>
        <w:t> </w:t>
      </w:r>
      <w:r>
        <w:rPr>
          <w:sz w:val="22"/>
        </w:rPr>
        <w:t>příjemci</w:t>
      </w:r>
      <w:r>
        <w:rPr>
          <w:spacing w:val="-9"/>
          <w:sz w:val="22"/>
        </w:rPr>
        <w:t> </w:t>
      </w:r>
      <w:r>
        <w:rPr>
          <w:sz w:val="22"/>
        </w:rPr>
        <w:t>do dne </w:t>
      </w:r>
      <w:r>
        <w:rPr>
          <w:b/>
          <w:sz w:val="22"/>
        </w:rPr>
        <w:t>31. 12. </w:t>
      </w:r>
      <w:r>
        <w:rPr>
          <w:sz w:val="22"/>
        </w:rPr>
        <w:t>daného kalendářního roku účelové finanční prostředky, které nebyly dalším účastníkem</w:t>
      </w:r>
      <w:r>
        <w:rPr>
          <w:spacing w:val="-9"/>
          <w:sz w:val="22"/>
        </w:rPr>
        <w:t> </w:t>
      </w:r>
      <w:r>
        <w:rPr>
          <w:sz w:val="22"/>
        </w:rPr>
        <w:t>projektu</w:t>
      </w:r>
      <w:r>
        <w:rPr>
          <w:spacing w:val="-11"/>
          <w:sz w:val="22"/>
        </w:rPr>
        <w:t> </w:t>
      </w:r>
      <w:r>
        <w:rPr>
          <w:sz w:val="22"/>
        </w:rPr>
        <w:t>dočerpány</w:t>
      </w:r>
      <w:r>
        <w:rPr>
          <w:spacing w:val="-9"/>
          <w:sz w:val="22"/>
        </w:rPr>
        <w:t> </w:t>
      </w:r>
      <w:r>
        <w:rPr>
          <w:sz w:val="22"/>
        </w:rPr>
        <w:t>do</w:t>
      </w:r>
      <w:r>
        <w:rPr>
          <w:spacing w:val="-11"/>
          <w:sz w:val="22"/>
        </w:rPr>
        <w:t> </w:t>
      </w:r>
      <w:r>
        <w:rPr>
          <w:sz w:val="22"/>
        </w:rPr>
        <w:t>konce</w:t>
      </w:r>
      <w:r>
        <w:rPr>
          <w:spacing w:val="-9"/>
          <w:sz w:val="22"/>
        </w:rPr>
        <w:t> </w:t>
      </w:r>
      <w:r>
        <w:rPr>
          <w:sz w:val="22"/>
        </w:rPr>
        <w:t>kalendářního</w:t>
      </w:r>
      <w:r>
        <w:rPr>
          <w:spacing w:val="-9"/>
          <w:sz w:val="22"/>
        </w:rPr>
        <w:t> </w:t>
      </w:r>
      <w:r>
        <w:rPr>
          <w:sz w:val="22"/>
        </w:rPr>
        <w:t>roku</w:t>
      </w:r>
      <w:r>
        <w:rPr>
          <w:spacing w:val="-11"/>
          <w:sz w:val="22"/>
        </w:rPr>
        <w:t> </w:t>
      </w:r>
      <w:r>
        <w:rPr>
          <w:sz w:val="22"/>
        </w:rPr>
        <w:t>s</w:t>
      </w:r>
      <w:r>
        <w:rPr>
          <w:spacing w:val="-12"/>
          <w:sz w:val="22"/>
        </w:rPr>
        <w:t> </w:t>
      </w:r>
      <w:r>
        <w:rPr>
          <w:sz w:val="22"/>
        </w:rPr>
        <w:t>tím,</w:t>
      </w:r>
      <w:r>
        <w:rPr>
          <w:spacing w:val="-10"/>
          <w:sz w:val="22"/>
        </w:rPr>
        <w:t> </w:t>
      </w:r>
      <w:r>
        <w:rPr>
          <w:sz w:val="22"/>
        </w:rPr>
        <w:t>že</w:t>
      </w:r>
      <w:r>
        <w:rPr>
          <w:spacing w:val="-12"/>
          <w:sz w:val="22"/>
        </w:rPr>
        <w:t> </w:t>
      </w:r>
      <w:r>
        <w:rPr>
          <w:sz w:val="22"/>
        </w:rPr>
        <w:t>vrácené</w:t>
      </w:r>
      <w:r>
        <w:rPr>
          <w:spacing w:val="-9"/>
          <w:sz w:val="22"/>
        </w:rPr>
        <w:t> </w:t>
      </w:r>
      <w:r>
        <w:rPr>
          <w:sz w:val="22"/>
        </w:rPr>
        <w:t>účelové</w:t>
      </w:r>
      <w:r>
        <w:rPr>
          <w:spacing w:val="-9"/>
          <w:sz w:val="22"/>
        </w:rPr>
        <w:t> </w:t>
      </w:r>
      <w:r>
        <w:rPr>
          <w:sz w:val="22"/>
        </w:rPr>
        <w:t>finanční prostředky budou příjemci avizovány předem a ten je povinen je následně do </w:t>
      </w:r>
      <w:r>
        <w:rPr>
          <w:b/>
          <w:sz w:val="22"/>
        </w:rPr>
        <w:t>15. 2</w:t>
      </w:r>
      <w:r>
        <w:rPr>
          <w:sz w:val="22"/>
        </w:rPr>
        <w:t>. vrátit do státního rozpočtu. Stanoví-li zvláštní právní předpis či rozhodnutí poskytovatele odlišné podmínky pro vyúčtování či finanční vypořádání, jsou příjemce a další účastník povinni tyto podmínky dodržet.</w:t>
      </w:r>
    </w:p>
    <w:p>
      <w:pPr>
        <w:pStyle w:val="ListParagraph"/>
        <w:numPr>
          <w:ilvl w:val="1"/>
          <w:numId w:val="5"/>
        </w:numPr>
        <w:tabs>
          <w:tab w:pos="934" w:val="left" w:leader="none"/>
          <w:tab w:pos="936" w:val="left" w:leader="none"/>
        </w:tabs>
        <w:spacing w:line="240" w:lineRule="auto" w:before="0" w:after="0"/>
        <w:ind w:left="936" w:right="210" w:hanging="361"/>
        <w:jc w:val="both"/>
        <w:rPr>
          <w:sz w:val="22"/>
        </w:rPr>
      </w:pPr>
      <w:r>
        <w:rPr>
          <w:sz w:val="22"/>
        </w:rPr>
        <w:t>V</w:t>
      </w:r>
      <w:r>
        <w:rPr>
          <w:spacing w:val="-2"/>
          <w:sz w:val="22"/>
        </w:rPr>
        <w:t> </w:t>
      </w:r>
      <w:r>
        <w:rPr>
          <w:sz w:val="22"/>
        </w:rPr>
        <w:t>případě,</w:t>
      </w:r>
      <w:r>
        <w:rPr>
          <w:spacing w:val="-2"/>
          <w:sz w:val="22"/>
        </w:rPr>
        <w:t> </w:t>
      </w:r>
      <w:r>
        <w:rPr>
          <w:sz w:val="22"/>
        </w:rPr>
        <w:t>že</w:t>
      </w:r>
      <w:r>
        <w:rPr>
          <w:spacing w:val="-1"/>
          <w:sz w:val="22"/>
        </w:rPr>
        <w:t> </w:t>
      </w:r>
      <w:r>
        <w:rPr>
          <w:sz w:val="22"/>
        </w:rPr>
        <w:t>vznikne</w:t>
      </w:r>
      <w:r>
        <w:rPr>
          <w:spacing w:val="-1"/>
          <w:sz w:val="22"/>
        </w:rPr>
        <w:t> </w:t>
      </w:r>
      <w:r>
        <w:rPr>
          <w:sz w:val="22"/>
        </w:rPr>
        <w:t>povinnost</w:t>
      </w:r>
      <w:r>
        <w:rPr>
          <w:spacing w:val="-1"/>
          <w:sz w:val="22"/>
        </w:rPr>
        <w:t> </w:t>
      </w:r>
      <w:r>
        <w:rPr>
          <w:sz w:val="22"/>
        </w:rPr>
        <w:t>vrácení</w:t>
      </w:r>
      <w:r>
        <w:rPr>
          <w:spacing w:val="-2"/>
          <w:sz w:val="22"/>
        </w:rPr>
        <w:t> </w:t>
      </w:r>
      <w:r>
        <w:rPr>
          <w:sz w:val="22"/>
        </w:rPr>
        <w:t>účelových</w:t>
      </w:r>
      <w:r>
        <w:rPr>
          <w:spacing w:val="-3"/>
          <w:sz w:val="22"/>
        </w:rPr>
        <w:t> </w:t>
      </w:r>
      <w:r>
        <w:rPr>
          <w:sz w:val="22"/>
        </w:rPr>
        <w:t>finančních</w:t>
      </w:r>
      <w:r>
        <w:rPr>
          <w:spacing w:val="-3"/>
          <w:sz w:val="22"/>
        </w:rPr>
        <w:t> </w:t>
      </w:r>
      <w:r>
        <w:rPr>
          <w:sz w:val="22"/>
        </w:rPr>
        <w:t>prostředků</w:t>
      </w:r>
      <w:r>
        <w:rPr>
          <w:spacing w:val="-3"/>
          <w:sz w:val="22"/>
        </w:rPr>
        <w:t> </w:t>
      </w:r>
      <w:r>
        <w:rPr>
          <w:sz w:val="22"/>
        </w:rPr>
        <w:t>z</w:t>
      </w:r>
      <w:r>
        <w:rPr>
          <w:spacing w:val="-3"/>
          <w:sz w:val="22"/>
        </w:rPr>
        <w:t> </w:t>
      </w:r>
      <w:r>
        <w:rPr>
          <w:sz w:val="22"/>
        </w:rPr>
        <w:t>jiných</w:t>
      </w:r>
      <w:r>
        <w:rPr>
          <w:spacing w:val="-5"/>
          <w:sz w:val="22"/>
        </w:rPr>
        <w:t> </w:t>
      </w:r>
      <w:r>
        <w:rPr>
          <w:sz w:val="22"/>
        </w:rPr>
        <w:t>důvodů,</w:t>
      </w:r>
      <w:r>
        <w:rPr>
          <w:spacing w:val="-2"/>
          <w:sz w:val="22"/>
        </w:rPr>
        <w:t> </w:t>
      </w:r>
      <w:r>
        <w:rPr>
          <w:sz w:val="22"/>
        </w:rPr>
        <w:t>než na podkladě finančního vypořádání, je další účastník projektu povinen neprodleně písemně požádat příjemce o sdělení podmínek a způsobu vypořádání těchto prostředků.</w:t>
      </w:r>
    </w:p>
    <w:p>
      <w:pPr>
        <w:pStyle w:val="ListParagraph"/>
        <w:numPr>
          <w:ilvl w:val="1"/>
          <w:numId w:val="5"/>
        </w:numPr>
        <w:tabs>
          <w:tab w:pos="933" w:val="left" w:leader="none"/>
          <w:tab w:pos="935" w:val="left" w:leader="none"/>
        </w:tabs>
        <w:spacing w:line="240" w:lineRule="auto" w:before="0" w:after="0"/>
        <w:ind w:left="935" w:right="211" w:hanging="360"/>
        <w:jc w:val="both"/>
        <w:rPr>
          <w:sz w:val="22"/>
        </w:rPr>
      </w:pPr>
      <w:r>
        <w:rPr>
          <w:sz w:val="22"/>
        </w:rPr>
        <w:t>Umožnit poskytovateli a příjemci či jimi pověřeným osobám provádět komplexní</w:t>
      </w:r>
      <w:r>
        <w:rPr>
          <w:spacing w:val="-2"/>
          <w:sz w:val="22"/>
        </w:rPr>
        <w:t> </w:t>
      </w:r>
      <w:r>
        <w:rPr>
          <w:sz w:val="22"/>
        </w:rPr>
        <w:t>kontrolu jak výsledků</w:t>
      </w:r>
      <w:r>
        <w:rPr>
          <w:spacing w:val="-13"/>
          <w:sz w:val="22"/>
        </w:rPr>
        <w:t> </w:t>
      </w:r>
      <w:r>
        <w:rPr>
          <w:sz w:val="22"/>
        </w:rPr>
        <w:t>řešení</w:t>
      </w:r>
      <w:r>
        <w:rPr>
          <w:spacing w:val="-12"/>
          <w:sz w:val="22"/>
        </w:rPr>
        <w:t> </w:t>
      </w:r>
      <w:r>
        <w:rPr>
          <w:sz w:val="22"/>
        </w:rPr>
        <w:t>projektu,</w:t>
      </w:r>
      <w:r>
        <w:rPr>
          <w:spacing w:val="-13"/>
          <w:sz w:val="22"/>
        </w:rPr>
        <w:t> </w:t>
      </w:r>
      <w:r>
        <w:rPr>
          <w:sz w:val="22"/>
        </w:rPr>
        <w:t>tak</w:t>
      </w:r>
      <w:r>
        <w:rPr>
          <w:spacing w:val="-12"/>
          <w:sz w:val="22"/>
        </w:rPr>
        <w:t> </w:t>
      </w:r>
      <w:r>
        <w:rPr>
          <w:sz w:val="22"/>
        </w:rPr>
        <w:t>i</w:t>
      </w:r>
      <w:r>
        <w:rPr>
          <w:spacing w:val="-13"/>
          <w:sz w:val="22"/>
        </w:rPr>
        <w:t> </w:t>
      </w:r>
      <w:r>
        <w:rPr>
          <w:sz w:val="22"/>
        </w:rPr>
        <w:t>účetní</w:t>
      </w:r>
      <w:r>
        <w:rPr>
          <w:spacing w:val="-12"/>
          <w:sz w:val="22"/>
        </w:rPr>
        <w:t> </w:t>
      </w:r>
      <w:r>
        <w:rPr>
          <w:sz w:val="22"/>
        </w:rPr>
        <w:t>evidence</w:t>
      </w:r>
      <w:r>
        <w:rPr>
          <w:spacing w:val="-13"/>
          <w:sz w:val="22"/>
        </w:rPr>
        <w:t> </w:t>
      </w:r>
      <w:r>
        <w:rPr>
          <w:sz w:val="22"/>
        </w:rPr>
        <w:t>a</w:t>
      </w:r>
      <w:r>
        <w:rPr>
          <w:spacing w:val="-12"/>
          <w:sz w:val="22"/>
        </w:rPr>
        <w:t> </w:t>
      </w:r>
      <w:r>
        <w:rPr>
          <w:sz w:val="22"/>
        </w:rPr>
        <w:t>použití</w:t>
      </w:r>
      <w:r>
        <w:rPr>
          <w:spacing w:val="-12"/>
          <w:sz w:val="22"/>
        </w:rPr>
        <w:t> </w:t>
      </w:r>
      <w:r>
        <w:rPr>
          <w:sz w:val="22"/>
        </w:rPr>
        <w:t>účelových</w:t>
      </w:r>
      <w:r>
        <w:rPr>
          <w:spacing w:val="-13"/>
          <w:sz w:val="22"/>
        </w:rPr>
        <w:t> </w:t>
      </w:r>
      <w:r>
        <w:rPr>
          <w:sz w:val="22"/>
        </w:rPr>
        <w:t>finančních</w:t>
      </w:r>
      <w:r>
        <w:rPr>
          <w:spacing w:val="-12"/>
          <w:sz w:val="22"/>
        </w:rPr>
        <w:t> </w:t>
      </w:r>
      <w:r>
        <w:rPr>
          <w:sz w:val="22"/>
        </w:rPr>
        <w:t>prostředků,</w:t>
      </w:r>
      <w:r>
        <w:rPr>
          <w:spacing w:val="-13"/>
          <w:sz w:val="22"/>
        </w:rPr>
        <w:t> </w:t>
      </w:r>
      <w:r>
        <w:rPr>
          <w:sz w:val="22"/>
        </w:rPr>
        <w:t>které byly na řešení části projektu poskytnuty ze státního rozpočtu, a to kdykoli v průběhu řešení projektu nebo do 10 let od ukončení poskytování finančních prostředků ze státního rozpočtu na</w:t>
      </w:r>
      <w:r>
        <w:rPr>
          <w:spacing w:val="-10"/>
          <w:sz w:val="22"/>
        </w:rPr>
        <w:t> </w:t>
      </w:r>
      <w:r>
        <w:rPr>
          <w:sz w:val="22"/>
        </w:rPr>
        <w:t>část</w:t>
      </w:r>
      <w:r>
        <w:rPr>
          <w:spacing w:val="-11"/>
          <w:sz w:val="22"/>
        </w:rPr>
        <w:t> </w:t>
      </w:r>
      <w:r>
        <w:rPr>
          <w:sz w:val="22"/>
        </w:rPr>
        <w:t>projektu.</w:t>
      </w:r>
      <w:r>
        <w:rPr>
          <w:spacing w:val="-12"/>
          <w:sz w:val="22"/>
        </w:rPr>
        <w:t> </w:t>
      </w:r>
      <w:r>
        <w:rPr>
          <w:sz w:val="22"/>
        </w:rPr>
        <w:t>Tímto</w:t>
      </w:r>
      <w:r>
        <w:rPr>
          <w:spacing w:val="-11"/>
          <w:sz w:val="22"/>
        </w:rPr>
        <w:t> </w:t>
      </w:r>
      <w:r>
        <w:rPr>
          <w:sz w:val="22"/>
        </w:rPr>
        <w:t>ujednáním</w:t>
      </w:r>
      <w:r>
        <w:rPr>
          <w:spacing w:val="-9"/>
          <w:sz w:val="22"/>
        </w:rPr>
        <w:t> </w:t>
      </w:r>
      <w:r>
        <w:rPr>
          <w:sz w:val="22"/>
        </w:rPr>
        <w:t>nejsou</w:t>
      </w:r>
      <w:r>
        <w:rPr>
          <w:spacing w:val="-11"/>
          <w:sz w:val="22"/>
        </w:rPr>
        <w:t> </w:t>
      </w:r>
      <w:r>
        <w:rPr>
          <w:sz w:val="22"/>
        </w:rPr>
        <w:t>dotčena</w:t>
      </w:r>
      <w:r>
        <w:rPr>
          <w:spacing w:val="-10"/>
          <w:sz w:val="22"/>
        </w:rPr>
        <w:t> </w:t>
      </w:r>
      <w:r>
        <w:rPr>
          <w:sz w:val="22"/>
        </w:rPr>
        <w:t>ani</w:t>
      </w:r>
      <w:r>
        <w:rPr>
          <w:spacing w:val="-12"/>
          <w:sz w:val="22"/>
        </w:rPr>
        <w:t> </w:t>
      </w:r>
      <w:r>
        <w:rPr>
          <w:sz w:val="22"/>
        </w:rPr>
        <w:t>omezena</w:t>
      </w:r>
      <w:r>
        <w:rPr>
          <w:spacing w:val="-10"/>
          <w:sz w:val="22"/>
        </w:rPr>
        <w:t> </w:t>
      </w:r>
      <w:r>
        <w:rPr>
          <w:sz w:val="22"/>
        </w:rPr>
        <w:t>práva</w:t>
      </w:r>
      <w:r>
        <w:rPr>
          <w:spacing w:val="-12"/>
          <w:sz w:val="22"/>
        </w:rPr>
        <w:t> </w:t>
      </w:r>
      <w:r>
        <w:rPr>
          <w:sz w:val="22"/>
        </w:rPr>
        <w:t>kontrolních</w:t>
      </w:r>
      <w:r>
        <w:rPr>
          <w:spacing w:val="-12"/>
          <w:sz w:val="22"/>
        </w:rPr>
        <w:t> </w:t>
      </w:r>
      <w:r>
        <w:rPr>
          <w:sz w:val="22"/>
        </w:rPr>
        <w:t>a</w:t>
      </w:r>
      <w:r>
        <w:rPr>
          <w:spacing w:val="-10"/>
          <w:sz w:val="22"/>
        </w:rPr>
        <w:t> </w:t>
      </w:r>
      <w:r>
        <w:rPr>
          <w:sz w:val="22"/>
        </w:rPr>
        <w:t>finančních orgánů státní správy České republiky.</w:t>
      </w:r>
    </w:p>
    <w:p>
      <w:pPr>
        <w:spacing w:after="0" w:line="240" w:lineRule="auto"/>
        <w:jc w:val="both"/>
        <w:rPr>
          <w:sz w:val="22"/>
        </w:rPr>
        <w:sectPr>
          <w:pgSz w:w="11900" w:h="16850"/>
          <w:pgMar w:header="0" w:footer="693" w:top="1380" w:bottom="880" w:left="1200" w:right="1200"/>
        </w:sectPr>
      </w:pPr>
    </w:p>
    <w:p>
      <w:pPr>
        <w:pStyle w:val="ListParagraph"/>
        <w:numPr>
          <w:ilvl w:val="1"/>
          <w:numId w:val="5"/>
        </w:numPr>
        <w:tabs>
          <w:tab w:pos="935" w:val="left" w:leader="none"/>
        </w:tabs>
        <w:spacing w:line="240" w:lineRule="auto" w:before="34" w:after="0"/>
        <w:ind w:left="935" w:right="212" w:hanging="360"/>
        <w:jc w:val="both"/>
        <w:rPr>
          <w:sz w:val="22"/>
        </w:rPr>
      </w:pPr>
      <w:r>
        <w:rPr>
          <w:sz w:val="22"/>
        </w:rPr>
        <w:t>Postupovat při nakládání s účelovými finančními prostředky získanými na základě rozhodnutí poskytovatele a této smlouvy a s majetkem a právy za ně pořízenými v souladu s obecně závaznými</w:t>
      </w:r>
      <w:r>
        <w:rPr>
          <w:spacing w:val="80"/>
          <w:sz w:val="22"/>
        </w:rPr>
        <w:t> </w:t>
      </w:r>
      <w:r>
        <w:rPr>
          <w:sz w:val="22"/>
        </w:rPr>
        <w:t>právními</w:t>
      </w:r>
      <w:r>
        <w:rPr>
          <w:spacing w:val="80"/>
          <w:sz w:val="22"/>
        </w:rPr>
        <w:t> </w:t>
      </w:r>
      <w:r>
        <w:rPr>
          <w:sz w:val="22"/>
        </w:rPr>
        <w:t>předpisy</w:t>
      </w:r>
      <w:r>
        <w:rPr>
          <w:spacing w:val="80"/>
          <w:sz w:val="22"/>
        </w:rPr>
        <w:t> </w:t>
      </w:r>
      <w:r>
        <w:rPr>
          <w:sz w:val="22"/>
        </w:rPr>
        <w:t>týkajícími</w:t>
      </w:r>
      <w:r>
        <w:rPr>
          <w:spacing w:val="80"/>
          <w:sz w:val="22"/>
        </w:rPr>
        <w:t> </w:t>
      </w:r>
      <w:r>
        <w:rPr>
          <w:sz w:val="22"/>
        </w:rPr>
        <w:t>se</w:t>
      </w:r>
      <w:r>
        <w:rPr>
          <w:spacing w:val="80"/>
          <w:sz w:val="22"/>
        </w:rPr>
        <w:t> </w:t>
      </w:r>
      <w:r>
        <w:rPr>
          <w:sz w:val="22"/>
        </w:rPr>
        <w:t>hospodaření</w:t>
      </w:r>
      <w:r>
        <w:rPr>
          <w:spacing w:val="80"/>
          <w:sz w:val="22"/>
        </w:rPr>
        <w:t> </w:t>
      </w:r>
      <w:r>
        <w:rPr>
          <w:sz w:val="22"/>
        </w:rPr>
        <w:t>se</w:t>
      </w:r>
      <w:r>
        <w:rPr>
          <w:spacing w:val="80"/>
          <w:sz w:val="22"/>
        </w:rPr>
        <w:t> </w:t>
      </w:r>
      <w:r>
        <w:rPr>
          <w:sz w:val="22"/>
        </w:rPr>
        <w:t>státním</w:t>
      </w:r>
      <w:r>
        <w:rPr>
          <w:spacing w:val="80"/>
          <w:sz w:val="22"/>
        </w:rPr>
        <w:t> </w:t>
      </w:r>
      <w:r>
        <w:rPr>
          <w:sz w:val="22"/>
        </w:rPr>
        <w:t>majetkem</w:t>
      </w:r>
      <w:r>
        <w:rPr>
          <w:spacing w:val="80"/>
          <w:sz w:val="22"/>
        </w:rPr>
        <w:t> </w:t>
      </w:r>
      <w:r>
        <w:rPr>
          <w:sz w:val="22"/>
        </w:rPr>
        <w:t>(např. zák.</w:t>
      </w:r>
      <w:r>
        <w:rPr>
          <w:spacing w:val="-1"/>
          <w:sz w:val="22"/>
        </w:rPr>
        <w:t> </w:t>
      </w:r>
      <w:r>
        <w:rPr>
          <w:sz w:val="22"/>
        </w:rPr>
        <w:t>č.</w:t>
      </w:r>
      <w:r>
        <w:rPr>
          <w:spacing w:val="-1"/>
          <w:sz w:val="22"/>
        </w:rPr>
        <w:t> </w:t>
      </w:r>
      <w:r>
        <w:rPr>
          <w:sz w:val="22"/>
        </w:rPr>
        <w:t>134/2016</w:t>
      </w:r>
      <w:r>
        <w:rPr>
          <w:spacing w:val="80"/>
          <w:sz w:val="22"/>
        </w:rPr>
        <w:t> </w:t>
      </w:r>
      <w:r>
        <w:rPr>
          <w:sz w:val="22"/>
        </w:rPr>
        <w:t>Sb.,</w:t>
      </w:r>
      <w:r>
        <w:rPr>
          <w:spacing w:val="80"/>
          <w:sz w:val="22"/>
        </w:rPr>
        <w:t> </w:t>
      </w:r>
      <w:r>
        <w:rPr>
          <w:sz w:val="22"/>
        </w:rPr>
        <w:t>o</w:t>
      </w:r>
      <w:r>
        <w:rPr>
          <w:spacing w:val="80"/>
          <w:sz w:val="22"/>
        </w:rPr>
        <w:t> </w:t>
      </w:r>
      <w:r>
        <w:rPr>
          <w:sz w:val="22"/>
        </w:rPr>
        <w:t>zadávání</w:t>
      </w:r>
      <w:r>
        <w:rPr>
          <w:spacing w:val="80"/>
          <w:sz w:val="22"/>
        </w:rPr>
        <w:t> </w:t>
      </w:r>
      <w:r>
        <w:rPr>
          <w:sz w:val="22"/>
        </w:rPr>
        <w:t>veřejných</w:t>
      </w:r>
      <w:r>
        <w:rPr>
          <w:spacing w:val="80"/>
          <w:sz w:val="22"/>
        </w:rPr>
        <w:t> </w:t>
      </w:r>
      <w:r>
        <w:rPr>
          <w:sz w:val="22"/>
        </w:rPr>
        <w:t>zakázek,</w:t>
      </w:r>
      <w:r>
        <w:rPr>
          <w:spacing w:val="80"/>
          <w:sz w:val="22"/>
        </w:rPr>
        <w:t> </w:t>
      </w:r>
      <w:r>
        <w:rPr>
          <w:sz w:val="22"/>
        </w:rPr>
        <w:t>ve</w:t>
      </w:r>
      <w:r>
        <w:rPr>
          <w:spacing w:val="80"/>
          <w:sz w:val="22"/>
        </w:rPr>
        <w:t> </w:t>
      </w:r>
      <w:r>
        <w:rPr>
          <w:sz w:val="22"/>
        </w:rPr>
        <w:t>znění</w:t>
      </w:r>
      <w:r>
        <w:rPr>
          <w:spacing w:val="80"/>
          <w:sz w:val="22"/>
        </w:rPr>
        <w:t> </w:t>
      </w:r>
      <w:r>
        <w:rPr>
          <w:sz w:val="22"/>
        </w:rPr>
        <w:t>pozdějších</w:t>
      </w:r>
      <w:r>
        <w:rPr>
          <w:spacing w:val="80"/>
          <w:sz w:val="22"/>
        </w:rPr>
        <w:t> </w:t>
      </w:r>
      <w:r>
        <w:rPr>
          <w:sz w:val="22"/>
        </w:rPr>
        <w:t>předpisů;</w:t>
      </w:r>
      <w:r>
        <w:rPr>
          <w:spacing w:val="80"/>
          <w:sz w:val="22"/>
        </w:rPr>
        <w:t> </w:t>
      </w:r>
      <w:r>
        <w:rPr>
          <w:sz w:val="22"/>
        </w:rPr>
        <w:t>zák.</w:t>
      </w:r>
      <w:r>
        <w:rPr>
          <w:spacing w:val="-2"/>
          <w:sz w:val="22"/>
        </w:rPr>
        <w:t> </w:t>
      </w:r>
      <w:r>
        <w:rPr>
          <w:sz w:val="22"/>
        </w:rPr>
        <w:t>č.</w:t>
      </w:r>
      <w:r>
        <w:rPr>
          <w:spacing w:val="-2"/>
          <w:sz w:val="22"/>
        </w:rPr>
        <w:t> </w:t>
      </w:r>
      <w:r>
        <w:rPr>
          <w:sz w:val="22"/>
        </w:rPr>
        <w:t>218/2000 Sb.,</w:t>
      </w:r>
      <w:r>
        <w:rPr>
          <w:spacing w:val="-2"/>
          <w:sz w:val="22"/>
        </w:rPr>
        <w:t> </w:t>
      </w:r>
      <w:r>
        <w:rPr>
          <w:sz w:val="22"/>
        </w:rPr>
        <w:t>o rozpočtových pravidlech a</w:t>
      </w:r>
      <w:r>
        <w:rPr>
          <w:spacing w:val="-2"/>
          <w:sz w:val="22"/>
        </w:rPr>
        <w:t> </w:t>
      </w:r>
      <w:r>
        <w:rPr>
          <w:sz w:val="22"/>
        </w:rPr>
        <w:t>o změně</w:t>
      </w:r>
      <w:r>
        <w:rPr>
          <w:spacing w:val="-1"/>
          <w:sz w:val="22"/>
        </w:rPr>
        <w:t> </w:t>
      </w:r>
      <w:r>
        <w:rPr>
          <w:sz w:val="22"/>
        </w:rPr>
        <w:t>některých souvisejících zákonů,</w:t>
      </w:r>
      <w:r>
        <w:rPr>
          <w:spacing w:val="-2"/>
          <w:sz w:val="22"/>
        </w:rPr>
        <w:t> </w:t>
      </w:r>
      <w:r>
        <w:rPr>
          <w:sz w:val="22"/>
        </w:rPr>
        <w:t>ve znění pozdějších předpisů).</w:t>
      </w:r>
    </w:p>
    <w:p>
      <w:pPr>
        <w:pStyle w:val="ListParagraph"/>
        <w:numPr>
          <w:ilvl w:val="1"/>
          <w:numId w:val="5"/>
        </w:numPr>
        <w:tabs>
          <w:tab w:pos="933" w:val="left" w:leader="none"/>
          <w:tab w:pos="935" w:val="left" w:leader="none"/>
        </w:tabs>
        <w:spacing w:line="240" w:lineRule="auto" w:before="1" w:after="0"/>
        <w:ind w:left="935" w:right="212" w:hanging="360"/>
        <w:jc w:val="both"/>
        <w:rPr>
          <w:sz w:val="22"/>
        </w:rPr>
      </w:pPr>
      <w:r>
        <w:rPr>
          <w:sz w:val="22"/>
        </w:rPr>
        <w:t>Informovat</w:t>
      </w:r>
      <w:r>
        <w:rPr>
          <w:spacing w:val="-4"/>
          <w:sz w:val="22"/>
        </w:rPr>
        <w:t> </w:t>
      </w:r>
      <w:r>
        <w:rPr>
          <w:sz w:val="22"/>
        </w:rPr>
        <w:t>příjemce</w:t>
      </w:r>
      <w:r>
        <w:rPr>
          <w:spacing w:val="-4"/>
          <w:sz w:val="22"/>
        </w:rPr>
        <w:t> </w:t>
      </w:r>
      <w:r>
        <w:rPr>
          <w:sz w:val="22"/>
        </w:rPr>
        <w:t>o</w:t>
      </w:r>
      <w:r>
        <w:rPr>
          <w:spacing w:val="-5"/>
          <w:sz w:val="22"/>
        </w:rPr>
        <w:t> </w:t>
      </w:r>
      <w:r>
        <w:rPr>
          <w:sz w:val="22"/>
        </w:rPr>
        <w:t>případné</w:t>
      </w:r>
      <w:r>
        <w:rPr>
          <w:spacing w:val="-4"/>
          <w:sz w:val="22"/>
        </w:rPr>
        <w:t> </w:t>
      </w:r>
      <w:r>
        <w:rPr>
          <w:sz w:val="22"/>
        </w:rPr>
        <w:t>své</w:t>
      </w:r>
      <w:r>
        <w:rPr>
          <w:spacing w:val="-6"/>
          <w:sz w:val="22"/>
        </w:rPr>
        <w:t> </w:t>
      </w:r>
      <w:r>
        <w:rPr>
          <w:sz w:val="22"/>
        </w:rPr>
        <w:t>neschopnosti</w:t>
      </w:r>
      <w:r>
        <w:rPr>
          <w:spacing w:val="-5"/>
          <w:sz w:val="22"/>
        </w:rPr>
        <w:t> </w:t>
      </w:r>
      <w:r>
        <w:rPr>
          <w:sz w:val="22"/>
        </w:rPr>
        <w:t>plnit</w:t>
      </w:r>
      <w:r>
        <w:rPr>
          <w:spacing w:val="-4"/>
          <w:sz w:val="22"/>
        </w:rPr>
        <w:t> </w:t>
      </w:r>
      <w:r>
        <w:rPr>
          <w:sz w:val="22"/>
        </w:rPr>
        <w:t>řádně</w:t>
      </w:r>
      <w:r>
        <w:rPr>
          <w:spacing w:val="-4"/>
          <w:sz w:val="22"/>
        </w:rPr>
        <w:t> </w:t>
      </w:r>
      <w:r>
        <w:rPr>
          <w:sz w:val="22"/>
        </w:rPr>
        <w:t>a</w:t>
      </w:r>
      <w:r>
        <w:rPr>
          <w:spacing w:val="-7"/>
          <w:sz w:val="22"/>
        </w:rPr>
        <w:t> </w:t>
      </w:r>
      <w:r>
        <w:rPr>
          <w:sz w:val="22"/>
        </w:rPr>
        <w:t>včas</w:t>
      </w:r>
      <w:r>
        <w:rPr>
          <w:spacing w:val="-4"/>
          <w:sz w:val="22"/>
        </w:rPr>
        <w:t> </w:t>
      </w:r>
      <w:r>
        <w:rPr>
          <w:sz w:val="22"/>
        </w:rPr>
        <w:t>povinnosti</w:t>
      </w:r>
      <w:r>
        <w:rPr>
          <w:spacing w:val="-7"/>
          <w:sz w:val="22"/>
        </w:rPr>
        <w:t> </w:t>
      </w:r>
      <w:r>
        <w:rPr>
          <w:sz w:val="22"/>
        </w:rPr>
        <w:t>vyplývající</w:t>
      </w:r>
      <w:r>
        <w:rPr>
          <w:spacing w:val="-5"/>
          <w:sz w:val="22"/>
        </w:rPr>
        <w:t> </w:t>
      </w:r>
      <w:r>
        <w:rPr>
          <w:sz w:val="22"/>
        </w:rPr>
        <w:t>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pPr>
        <w:pStyle w:val="ListParagraph"/>
        <w:numPr>
          <w:ilvl w:val="1"/>
          <w:numId w:val="5"/>
        </w:numPr>
        <w:tabs>
          <w:tab w:pos="935" w:val="left" w:leader="none"/>
        </w:tabs>
        <w:spacing w:line="240" w:lineRule="auto" w:before="0" w:after="0"/>
        <w:ind w:left="935" w:right="211" w:hanging="360"/>
        <w:jc w:val="both"/>
        <w:rPr>
          <w:sz w:val="22"/>
        </w:rPr>
      </w:pPr>
      <w:r>
        <w:rPr>
          <w:sz w:val="22"/>
        </w:rPr>
        <w:t>Vrátit příjemci veškeré poskytnuté účelové finanční prostředky včetně majetkového prospěchu získaného</w:t>
      </w:r>
      <w:r>
        <w:rPr>
          <w:spacing w:val="-1"/>
          <w:sz w:val="22"/>
        </w:rPr>
        <w:t> </w:t>
      </w:r>
      <w:r>
        <w:rPr>
          <w:sz w:val="22"/>
        </w:rPr>
        <w:t>v souvislosti s</w:t>
      </w:r>
      <w:r>
        <w:rPr>
          <w:spacing w:val="-2"/>
          <w:sz w:val="22"/>
        </w:rPr>
        <w:t> </w:t>
      </w:r>
      <w:r>
        <w:rPr>
          <w:sz w:val="22"/>
        </w:rPr>
        <w:t>jejich použitím</w:t>
      </w:r>
      <w:r>
        <w:rPr>
          <w:spacing w:val="-1"/>
          <w:sz w:val="22"/>
        </w:rPr>
        <w:t> </w:t>
      </w:r>
      <w:r>
        <w:rPr>
          <w:sz w:val="22"/>
        </w:rPr>
        <w:t>a to do</w:t>
      </w:r>
      <w:r>
        <w:rPr>
          <w:spacing w:val="-1"/>
          <w:sz w:val="22"/>
        </w:rPr>
        <w:t> </w:t>
      </w:r>
      <w:r>
        <w:rPr>
          <w:sz w:val="22"/>
        </w:rPr>
        <w:t>30 dnů</w:t>
      </w:r>
      <w:r>
        <w:rPr>
          <w:spacing w:val="-3"/>
          <w:sz w:val="22"/>
        </w:rPr>
        <w:t> </w:t>
      </w:r>
      <w:r>
        <w:rPr>
          <w:sz w:val="22"/>
        </w:rPr>
        <w:t>ode dne,</w:t>
      </w:r>
      <w:r>
        <w:rPr>
          <w:spacing w:val="-2"/>
          <w:sz w:val="22"/>
        </w:rPr>
        <w:t> </w:t>
      </w:r>
      <w:r>
        <w:rPr>
          <w:sz w:val="22"/>
        </w:rPr>
        <w:t>kdy</w:t>
      </w:r>
      <w:r>
        <w:rPr>
          <w:spacing w:val="-1"/>
          <w:sz w:val="22"/>
        </w:rPr>
        <w:t> </w:t>
      </w:r>
      <w:r>
        <w:rPr>
          <w:sz w:val="22"/>
        </w:rPr>
        <w:t>oznámí, nebo kdy měl oznámit příjemci ve smyslu předchozího odstavce, že nastaly skutečnosti, na jejichž základě další účastník projektu nebude moci nadále plnit své povinnosti vyplývající pro něj z této smlouvy.</w:t>
      </w:r>
    </w:p>
    <w:p>
      <w:pPr>
        <w:pStyle w:val="ListParagraph"/>
        <w:numPr>
          <w:ilvl w:val="1"/>
          <w:numId w:val="5"/>
        </w:numPr>
        <w:tabs>
          <w:tab w:pos="935" w:val="left" w:leader="none"/>
        </w:tabs>
        <w:spacing w:line="240" w:lineRule="auto" w:before="0" w:after="0"/>
        <w:ind w:left="935" w:right="210" w:hanging="360"/>
        <w:jc w:val="both"/>
        <w:rPr>
          <w:sz w:val="22"/>
        </w:rPr>
      </w:pPr>
      <w:r>
        <w:rPr>
          <w:sz w:val="22"/>
        </w:rPr>
        <w:t>Dodržovat další povinnosti, vyplývající z</w:t>
      </w:r>
      <w:r>
        <w:rPr>
          <w:spacing w:val="-5"/>
          <w:sz w:val="22"/>
        </w:rPr>
        <w:t> </w:t>
      </w:r>
      <w:r>
        <w:rPr>
          <w:sz w:val="22"/>
        </w:rPr>
        <w:t>čl. 4 Všeobecných podmínek „Programu na podporu aplikovaného výzkumu, experimentálního vývoje TREND“ Technologické agentury České </w:t>
      </w:r>
      <w:r>
        <w:rPr>
          <w:spacing w:val="-2"/>
          <w:sz w:val="22"/>
        </w:rPr>
        <w:t>republiky.</w:t>
      </w:r>
    </w:p>
    <w:p>
      <w:pPr>
        <w:pStyle w:val="ListParagraph"/>
        <w:numPr>
          <w:ilvl w:val="0"/>
          <w:numId w:val="5"/>
        </w:numPr>
        <w:tabs>
          <w:tab w:pos="638" w:val="left" w:leader="none"/>
          <w:tab w:pos="640" w:val="left" w:leader="none"/>
        </w:tabs>
        <w:spacing w:line="240" w:lineRule="auto" w:before="118" w:after="0"/>
        <w:ind w:left="640" w:right="212" w:hanging="425"/>
        <w:jc w:val="both"/>
        <w:rPr>
          <w:sz w:val="22"/>
        </w:rPr>
      </w:pPr>
      <w:r>
        <w:rPr>
          <w:sz w:val="22"/>
        </w:rPr>
        <w:t>Jestliže</w:t>
      </w:r>
      <w:r>
        <w:rPr>
          <w:spacing w:val="-13"/>
          <w:sz w:val="22"/>
        </w:rPr>
        <w:t> </w:t>
      </w:r>
      <w:r>
        <w:rPr>
          <w:sz w:val="22"/>
        </w:rPr>
        <w:t>další</w:t>
      </w:r>
      <w:r>
        <w:rPr>
          <w:spacing w:val="-12"/>
          <w:sz w:val="22"/>
        </w:rPr>
        <w:t> </w:t>
      </w:r>
      <w:r>
        <w:rPr>
          <w:sz w:val="22"/>
        </w:rPr>
        <w:t>účastník</w:t>
      </w:r>
      <w:r>
        <w:rPr>
          <w:spacing w:val="-13"/>
          <w:sz w:val="22"/>
        </w:rPr>
        <w:t> </w:t>
      </w:r>
      <w:r>
        <w:rPr>
          <w:sz w:val="22"/>
        </w:rPr>
        <w:t>projektu</w:t>
      </w:r>
      <w:r>
        <w:rPr>
          <w:spacing w:val="-12"/>
          <w:sz w:val="22"/>
        </w:rPr>
        <w:t> </w:t>
      </w:r>
      <w:r>
        <w:rPr>
          <w:sz w:val="22"/>
        </w:rPr>
        <w:t>v</w:t>
      </w:r>
      <w:r>
        <w:rPr>
          <w:spacing w:val="-13"/>
          <w:sz w:val="22"/>
        </w:rPr>
        <w:t> </w:t>
      </w:r>
      <w:r>
        <w:rPr>
          <w:sz w:val="22"/>
        </w:rPr>
        <w:t>příslušném</w:t>
      </w:r>
      <w:r>
        <w:rPr>
          <w:spacing w:val="-12"/>
          <w:sz w:val="22"/>
        </w:rPr>
        <w:t> </w:t>
      </w:r>
      <w:r>
        <w:rPr>
          <w:sz w:val="22"/>
        </w:rPr>
        <w:t>kalendářním</w:t>
      </w:r>
      <w:r>
        <w:rPr>
          <w:spacing w:val="-13"/>
          <w:sz w:val="22"/>
        </w:rPr>
        <w:t> </w:t>
      </w:r>
      <w:r>
        <w:rPr>
          <w:sz w:val="22"/>
        </w:rPr>
        <w:t>roce</w:t>
      </w:r>
      <w:r>
        <w:rPr>
          <w:spacing w:val="-12"/>
          <w:sz w:val="22"/>
        </w:rPr>
        <w:t> </w:t>
      </w:r>
      <w:r>
        <w:rPr>
          <w:sz w:val="22"/>
        </w:rPr>
        <w:t>nedočerpá</w:t>
      </w:r>
      <w:r>
        <w:rPr>
          <w:spacing w:val="-12"/>
          <w:sz w:val="22"/>
        </w:rPr>
        <w:t> </w:t>
      </w:r>
      <w:r>
        <w:rPr>
          <w:sz w:val="22"/>
        </w:rPr>
        <w:t>všechny</w:t>
      </w:r>
      <w:r>
        <w:rPr>
          <w:spacing w:val="-13"/>
          <w:sz w:val="22"/>
        </w:rPr>
        <w:t> </w:t>
      </w:r>
      <w:r>
        <w:rPr>
          <w:sz w:val="22"/>
        </w:rPr>
        <w:t>účelové</w:t>
      </w:r>
      <w:r>
        <w:rPr>
          <w:spacing w:val="-12"/>
          <w:sz w:val="22"/>
        </w:rPr>
        <w:t> </w:t>
      </w:r>
      <w:r>
        <w:rPr>
          <w:sz w:val="22"/>
        </w:rPr>
        <w:t>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w:t>
      </w:r>
      <w:r>
        <w:rPr>
          <w:spacing w:val="-3"/>
          <w:sz w:val="22"/>
        </w:rPr>
        <w:t> </w:t>
      </w:r>
      <w:r>
        <w:rPr>
          <w:sz w:val="22"/>
        </w:rPr>
        <w:t>finanční</w:t>
      </w:r>
      <w:r>
        <w:rPr>
          <w:spacing w:val="-4"/>
          <w:sz w:val="22"/>
        </w:rPr>
        <w:t> </w:t>
      </w:r>
      <w:r>
        <w:rPr>
          <w:sz w:val="22"/>
        </w:rPr>
        <w:t>prostředky</w:t>
      </w:r>
      <w:r>
        <w:rPr>
          <w:spacing w:val="-6"/>
          <w:sz w:val="22"/>
        </w:rPr>
        <w:t> </w:t>
      </w:r>
      <w:r>
        <w:rPr>
          <w:sz w:val="22"/>
        </w:rPr>
        <w:t>v</w:t>
      </w:r>
      <w:r>
        <w:rPr>
          <w:spacing w:val="-3"/>
          <w:sz w:val="22"/>
        </w:rPr>
        <w:t> </w:t>
      </w:r>
      <w:r>
        <w:rPr>
          <w:sz w:val="22"/>
        </w:rPr>
        <w:t>následujícím</w:t>
      </w:r>
      <w:r>
        <w:rPr>
          <w:spacing w:val="-3"/>
          <w:sz w:val="22"/>
        </w:rPr>
        <w:t> </w:t>
      </w:r>
      <w:r>
        <w:rPr>
          <w:sz w:val="22"/>
        </w:rPr>
        <w:t>roce.</w:t>
      </w:r>
      <w:r>
        <w:rPr>
          <w:spacing w:val="-5"/>
          <w:sz w:val="22"/>
        </w:rPr>
        <w:t> </w:t>
      </w:r>
      <w:r>
        <w:rPr>
          <w:sz w:val="22"/>
        </w:rPr>
        <w:t>Ujednání</w:t>
      </w:r>
      <w:r>
        <w:rPr>
          <w:spacing w:val="-5"/>
          <w:sz w:val="22"/>
        </w:rPr>
        <w:t> </w:t>
      </w:r>
      <w:r>
        <w:rPr>
          <w:sz w:val="22"/>
        </w:rPr>
        <w:t>předchozí</w:t>
      </w:r>
      <w:r>
        <w:rPr>
          <w:spacing w:val="-5"/>
          <w:sz w:val="22"/>
        </w:rPr>
        <w:t> </w:t>
      </w:r>
      <w:r>
        <w:rPr>
          <w:sz w:val="22"/>
        </w:rPr>
        <w:t>věty</w:t>
      </w:r>
      <w:r>
        <w:rPr>
          <w:spacing w:val="-3"/>
          <w:sz w:val="22"/>
        </w:rPr>
        <w:t> </w:t>
      </w:r>
      <w:r>
        <w:rPr>
          <w:sz w:val="22"/>
        </w:rPr>
        <w:t>nelze</w:t>
      </w:r>
      <w:r>
        <w:rPr>
          <w:spacing w:val="-4"/>
          <w:sz w:val="22"/>
        </w:rPr>
        <w:t> </w:t>
      </w:r>
      <w:r>
        <w:rPr>
          <w:sz w:val="22"/>
        </w:rPr>
        <w:t>užít</w:t>
      </w:r>
      <w:r>
        <w:rPr>
          <w:spacing w:val="-6"/>
          <w:sz w:val="22"/>
        </w:rPr>
        <w:t> </w:t>
      </w:r>
      <w:r>
        <w:rPr>
          <w:sz w:val="22"/>
        </w:rPr>
        <w:t>v</w:t>
      </w:r>
      <w:r>
        <w:rPr>
          <w:spacing w:val="-3"/>
          <w:sz w:val="22"/>
        </w:rPr>
        <w:t> </w:t>
      </w:r>
      <w:r>
        <w:rPr>
          <w:sz w:val="22"/>
        </w:rPr>
        <w:t>posledním</w:t>
      </w:r>
      <w:r>
        <w:rPr>
          <w:spacing w:val="-3"/>
          <w:sz w:val="22"/>
        </w:rPr>
        <w:t> </w:t>
      </w:r>
      <w:r>
        <w:rPr>
          <w:sz w:val="22"/>
        </w:rPr>
        <w:t>roce spolupráce smluvních stran v souvislosti s touto smlouvou.</w:t>
      </w:r>
    </w:p>
    <w:p>
      <w:pPr>
        <w:pStyle w:val="BodyText"/>
        <w:jc w:val="left"/>
      </w:pPr>
    </w:p>
    <w:p>
      <w:pPr>
        <w:pStyle w:val="BodyText"/>
        <w:spacing w:before="9"/>
        <w:jc w:val="left"/>
        <w:rPr>
          <w:sz w:val="19"/>
        </w:rPr>
      </w:pPr>
    </w:p>
    <w:p>
      <w:pPr>
        <w:pStyle w:val="Heading1"/>
      </w:pPr>
      <w:bookmarkStart w:name="VI. Práva k hmotnému majetku" w:id="6"/>
      <w:bookmarkEnd w:id="6"/>
      <w:r>
        <w:rPr>
          <w:b w:val="0"/>
        </w:rPr>
      </w:r>
      <w:r>
        <w:rPr>
          <w:spacing w:val="-5"/>
        </w:rPr>
        <w:t>VI.</w:t>
      </w:r>
    </w:p>
    <w:p>
      <w:pPr>
        <w:pStyle w:val="Heading2"/>
        <w:ind w:left="3476"/>
      </w:pPr>
      <w:r>
        <w:rPr/>
        <w:t>Práva</w:t>
      </w:r>
      <w:r>
        <w:rPr>
          <w:spacing w:val="-4"/>
        </w:rPr>
        <w:t> </w:t>
      </w:r>
      <w:r>
        <w:rPr/>
        <w:t>k</w:t>
      </w:r>
      <w:r>
        <w:rPr>
          <w:spacing w:val="-3"/>
        </w:rPr>
        <w:t> </w:t>
      </w:r>
      <w:r>
        <w:rPr/>
        <w:t>hmotnému</w:t>
      </w:r>
      <w:r>
        <w:rPr>
          <w:spacing w:val="-3"/>
        </w:rPr>
        <w:t> </w:t>
      </w:r>
      <w:r>
        <w:rPr>
          <w:spacing w:val="-2"/>
        </w:rPr>
        <w:t>majetku</w:t>
      </w:r>
    </w:p>
    <w:p>
      <w:pPr>
        <w:pStyle w:val="ListParagraph"/>
        <w:numPr>
          <w:ilvl w:val="0"/>
          <w:numId w:val="6"/>
        </w:numPr>
        <w:tabs>
          <w:tab w:pos="638" w:val="left" w:leader="none"/>
          <w:tab w:pos="640" w:val="left" w:leader="none"/>
        </w:tabs>
        <w:spacing w:line="240" w:lineRule="auto" w:before="118" w:after="0"/>
        <w:ind w:left="640" w:right="210" w:hanging="425"/>
        <w:jc w:val="both"/>
        <w:rPr>
          <w:sz w:val="22"/>
        </w:rPr>
      </w:pPr>
      <w:r>
        <w:rPr>
          <w:sz w:val="22"/>
        </w:rPr>
        <w:t>Vlastníkem</w:t>
      </w:r>
      <w:r>
        <w:rPr>
          <w:spacing w:val="-12"/>
          <w:sz w:val="22"/>
        </w:rPr>
        <w:t> </w:t>
      </w:r>
      <w:r>
        <w:rPr>
          <w:sz w:val="22"/>
        </w:rPr>
        <w:t>hmotného</w:t>
      </w:r>
      <w:r>
        <w:rPr>
          <w:spacing w:val="-11"/>
          <w:sz w:val="22"/>
        </w:rPr>
        <w:t> </w:t>
      </w:r>
      <w:r>
        <w:rPr>
          <w:sz w:val="22"/>
        </w:rPr>
        <w:t>majetku,</w:t>
      </w:r>
      <w:r>
        <w:rPr>
          <w:spacing w:val="-10"/>
          <w:sz w:val="22"/>
        </w:rPr>
        <w:t> </w:t>
      </w:r>
      <w:r>
        <w:rPr>
          <w:sz w:val="22"/>
        </w:rPr>
        <w:t>nutného</w:t>
      </w:r>
      <w:r>
        <w:rPr>
          <w:spacing w:val="-11"/>
          <w:sz w:val="22"/>
        </w:rPr>
        <w:t> </w:t>
      </w:r>
      <w:r>
        <w:rPr>
          <w:sz w:val="22"/>
        </w:rPr>
        <w:t>k</w:t>
      </w:r>
      <w:r>
        <w:rPr>
          <w:spacing w:val="-12"/>
          <w:sz w:val="22"/>
        </w:rPr>
        <w:t> </w:t>
      </w:r>
      <w:r>
        <w:rPr>
          <w:sz w:val="22"/>
        </w:rPr>
        <w:t>řešení</w:t>
      </w:r>
      <w:r>
        <w:rPr>
          <w:spacing w:val="-10"/>
          <w:sz w:val="22"/>
        </w:rPr>
        <w:t> </w:t>
      </w:r>
      <w:r>
        <w:rPr>
          <w:sz w:val="22"/>
        </w:rPr>
        <w:t>projektu</w:t>
      </w:r>
      <w:r>
        <w:rPr>
          <w:spacing w:val="-11"/>
          <w:sz w:val="22"/>
        </w:rPr>
        <w:t> </w:t>
      </w:r>
      <w:r>
        <w:rPr>
          <w:sz w:val="22"/>
        </w:rPr>
        <w:t>a</w:t>
      </w:r>
      <w:r>
        <w:rPr>
          <w:spacing w:val="-13"/>
          <w:sz w:val="22"/>
        </w:rPr>
        <w:t> </w:t>
      </w:r>
      <w:r>
        <w:rPr>
          <w:sz w:val="22"/>
        </w:rPr>
        <w:t>pořízeného</w:t>
      </w:r>
      <w:r>
        <w:rPr>
          <w:spacing w:val="-11"/>
          <w:sz w:val="22"/>
        </w:rPr>
        <w:t> </w:t>
      </w:r>
      <w:r>
        <w:rPr>
          <w:sz w:val="22"/>
        </w:rPr>
        <w:t>z</w:t>
      </w:r>
      <w:r>
        <w:rPr>
          <w:spacing w:val="-13"/>
          <w:sz w:val="22"/>
        </w:rPr>
        <w:t> </w:t>
      </w:r>
      <w:r>
        <w:rPr>
          <w:sz w:val="22"/>
        </w:rPr>
        <w:t>poskytnutých</w:t>
      </w:r>
      <w:r>
        <w:rPr>
          <w:spacing w:val="-11"/>
          <w:sz w:val="22"/>
        </w:rPr>
        <w:t> </w:t>
      </w:r>
      <w:r>
        <w:rPr>
          <w:sz w:val="22"/>
        </w:rPr>
        <w:t>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w:t>
      </w:r>
    </w:p>
    <w:p>
      <w:pPr>
        <w:pStyle w:val="ListParagraph"/>
        <w:numPr>
          <w:ilvl w:val="0"/>
          <w:numId w:val="6"/>
        </w:numPr>
        <w:tabs>
          <w:tab w:pos="638" w:val="left" w:leader="none"/>
          <w:tab w:pos="640" w:val="left" w:leader="none"/>
        </w:tabs>
        <w:spacing w:line="240" w:lineRule="auto" w:before="121" w:after="0"/>
        <w:ind w:left="640" w:right="211" w:hanging="425"/>
        <w:jc w:val="both"/>
        <w:rPr>
          <w:sz w:val="22"/>
        </w:rPr>
      </w:pPr>
      <w:r>
        <w:rPr>
          <w:sz w:val="22"/>
        </w:rPr>
        <w:t>S majetkem, který další účastník projektu získá</w:t>
      </w:r>
      <w:r>
        <w:rPr>
          <w:spacing w:val="-2"/>
          <w:sz w:val="22"/>
        </w:rPr>
        <w:t> </w:t>
      </w:r>
      <w:r>
        <w:rPr>
          <w:sz w:val="22"/>
        </w:rPr>
        <w:t>v</w:t>
      </w:r>
      <w:r>
        <w:rPr>
          <w:spacing w:val="-1"/>
          <w:sz w:val="22"/>
        </w:rPr>
        <w:t> </w:t>
      </w:r>
      <w:r>
        <w:rPr>
          <w:sz w:val="22"/>
        </w:rPr>
        <w:t>přímé</w:t>
      </w:r>
      <w:r>
        <w:rPr>
          <w:spacing w:val="-1"/>
          <w:sz w:val="22"/>
        </w:rPr>
        <w:t> </w:t>
      </w:r>
      <w:r>
        <w:rPr>
          <w:sz w:val="22"/>
        </w:rPr>
        <w:t>souvislosti s</w:t>
      </w:r>
      <w:r>
        <w:rPr>
          <w:spacing w:val="-2"/>
          <w:sz w:val="22"/>
        </w:rPr>
        <w:t> </w:t>
      </w:r>
      <w:r>
        <w:rPr>
          <w:sz w:val="22"/>
        </w:rPr>
        <w:t>plněním</w:t>
      </w:r>
      <w:r>
        <w:rPr>
          <w:spacing w:val="-1"/>
          <w:sz w:val="22"/>
        </w:rPr>
        <w:t> </w:t>
      </w:r>
      <w:r>
        <w:rPr>
          <w:sz w:val="22"/>
        </w:rPr>
        <w:t>cílů projektu a</w:t>
      </w:r>
      <w:r>
        <w:rPr>
          <w:spacing w:val="-2"/>
          <w:sz w:val="22"/>
        </w:rPr>
        <w:t> </w:t>
      </w:r>
      <w:r>
        <w:rPr>
          <w:sz w:val="22"/>
        </w:rPr>
        <w:t>který pořídí z poskytnutých účelových finančních prostředků, není další účastník projektu oprávněn nakládat ve vztahu k třetím osobám v rozporu s touto smlouvou bez předchozího písemného souhlasu</w:t>
      </w:r>
      <w:r>
        <w:rPr>
          <w:spacing w:val="-3"/>
          <w:sz w:val="22"/>
        </w:rPr>
        <w:t> </w:t>
      </w:r>
      <w:r>
        <w:rPr>
          <w:sz w:val="22"/>
        </w:rPr>
        <w:t>příjemce,</w:t>
      </w:r>
      <w:r>
        <w:rPr>
          <w:spacing w:val="-2"/>
          <w:sz w:val="22"/>
        </w:rPr>
        <w:t> </w:t>
      </w:r>
      <w:r>
        <w:rPr>
          <w:sz w:val="22"/>
        </w:rPr>
        <w:t>a</w:t>
      </w:r>
      <w:r>
        <w:rPr>
          <w:spacing w:val="-2"/>
          <w:sz w:val="22"/>
        </w:rPr>
        <w:t> </w:t>
      </w:r>
      <w:r>
        <w:rPr>
          <w:sz w:val="22"/>
        </w:rPr>
        <w:t>to</w:t>
      </w:r>
      <w:r>
        <w:rPr>
          <w:spacing w:val="-1"/>
          <w:sz w:val="22"/>
        </w:rPr>
        <w:t> </w:t>
      </w:r>
      <w:r>
        <w:rPr>
          <w:sz w:val="22"/>
        </w:rPr>
        <w:t>až</w:t>
      </w:r>
      <w:r>
        <w:rPr>
          <w:spacing w:val="-5"/>
          <w:sz w:val="22"/>
        </w:rPr>
        <w:t> </w:t>
      </w:r>
      <w:r>
        <w:rPr>
          <w:sz w:val="22"/>
        </w:rPr>
        <w:t>do</w:t>
      </w:r>
      <w:r>
        <w:rPr>
          <w:spacing w:val="-1"/>
          <w:sz w:val="22"/>
        </w:rPr>
        <w:t> </w:t>
      </w:r>
      <w:r>
        <w:rPr>
          <w:sz w:val="22"/>
        </w:rPr>
        <w:t>doby</w:t>
      </w:r>
      <w:r>
        <w:rPr>
          <w:spacing w:val="-1"/>
          <w:sz w:val="22"/>
        </w:rPr>
        <w:t> </w:t>
      </w:r>
      <w:r>
        <w:rPr>
          <w:sz w:val="22"/>
        </w:rPr>
        <w:t>úplného</w:t>
      </w:r>
      <w:r>
        <w:rPr>
          <w:spacing w:val="-3"/>
          <w:sz w:val="22"/>
        </w:rPr>
        <w:t> </w:t>
      </w:r>
      <w:r>
        <w:rPr>
          <w:sz w:val="22"/>
        </w:rPr>
        <w:t>vyrovnání</w:t>
      </w:r>
      <w:r>
        <w:rPr>
          <w:spacing w:val="-2"/>
          <w:sz w:val="22"/>
        </w:rPr>
        <w:t> </w:t>
      </w:r>
      <w:r>
        <w:rPr>
          <w:sz w:val="22"/>
        </w:rPr>
        <w:t>všech</w:t>
      </w:r>
      <w:r>
        <w:rPr>
          <w:spacing w:val="-3"/>
          <w:sz w:val="22"/>
        </w:rPr>
        <w:t> </w:t>
      </w:r>
      <w:r>
        <w:rPr>
          <w:sz w:val="22"/>
        </w:rPr>
        <w:t>závazků,</w:t>
      </w:r>
      <w:r>
        <w:rPr>
          <w:spacing w:val="-2"/>
          <w:sz w:val="22"/>
        </w:rPr>
        <w:t> </w:t>
      </w:r>
      <w:r>
        <w:rPr>
          <w:sz w:val="22"/>
        </w:rPr>
        <w:t>které</w:t>
      </w:r>
      <w:r>
        <w:rPr>
          <w:spacing w:val="-1"/>
          <w:sz w:val="22"/>
        </w:rPr>
        <w:t> </w:t>
      </w:r>
      <w:r>
        <w:rPr>
          <w:sz w:val="22"/>
        </w:rPr>
        <w:t>pro</w:t>
      </w:r>
      <w:r>
        <w:rPr>
          <w:spacing w:val="-1"/>
          <w:sz w:val="22"/>
        </w:rPr>
        <w:t> </w:t>
      </w:r>
      <w:r>
        <w:rPr>
          <w:sz w:val="22"/>
        </w:rPr>
        <w:t>dalšího</w:t>
      </w:r>
      <w:r>
        <w:rPr>
          <w:spacing w:val="-1"/>
          <w:sz w:val="22"/>
        </w:rPr>
        <w:t> </w:t>
      </w:r>
      <w:r>
        <w:rPr>
          <w:sz w:val="22"/>
        </w:rPr>
        <w:t>účastníka projektu vyplývají z této smlouvy.</w:t>
      </w:r>
    </w:p>
    <w:p>
      <w:pPr>
        <w:pStyle w:val="ListParagraph"/>
        <w:numPr>
          <w:ilvl w:val="0"/>
          <w:numId w:val="6"/>
        </w:numPr>
        <w:tabs>
          <w:tab w:pos="641" w:val="left" w:leader="none"/>
        </w:tabs>
        <w:spacing w:line="268" w:lineRule="exact" w:before="121" w:after="0"/>
        <w:ind w:left="641" w:right="0" w:hanging="426"/>
        <w:jc w:val="both"/>
        <w:rPr>
          <w:sz w:val="22"/>
        </w:rPr>
      </w:pPr>
      <w:r>
        <w:rPr>
          <w:sz w:val="22"/>
        </w:rPr>
        <w:t>Smluvní</w:t>
      </w:r>
      <w:r>
        <w:rPr>
          <w:spacing w:val="-7"/>
          <w:sz w:val="22"/>
        </w:rPr>
        <w:t> </w:t>
      </w:r>
      <w:r>
        <w:rPr>
          <w:sz w:val="22"/>
        </w:rPr>
        <w:t>strany</w:t>
      </w:r>
      <w:r>
        <w:rPr>
          <w:spacing w:val="-3"/>
          <w:sz w:val="22"/>
        </w:rPr>
        <w:t> </w:t>
      </w:r>
      <w:r>
        <w:rPr>
          <w:sz w:val="22"/>
        </w:rPr>
        <w:t>se</w:t>
      </w:r>
      <w:r>
        <w:rPr>
          <w:spacing w:val="-4"/>
          <w:sz w:val="22"/>
        </w:rPr>
        <w:t> </w:t>
      </w:r>
      <w:r>
        <w:rPr>
          <w:sz w:val="22"/>
        </w:rPr>
        <w:t>zavazují</w:t>
      </w:r>
      <w:r>
        <w:rPr>
          <w:spacing w:val="-4"/>
          <w:sz w:val="22"/>
        </w:rPr>
        <w:t> </w:t>
      </w:r>
      <w:r>
        <w:rPr>
          <w:sz w:val="22"/>
        </w:rPr>
        <w:t>zpřístupnit</w:t>
      </w:r>
      <w:r>
        <w:rPr>
          <w:spacing w:val="-4"/>
          <w:sz w:val="22"/>
        </w:rPr>
        <w:t> </w:t>
      </w:r>
      <w:r>
        <w:rPr>
          <w:sz w:val="22"/>
        </w:rPr>
        <w:t>si</w:t>
      </w:r>
      <w:r>
        <w:rPr>
          <w:spacing w:val="-4"/>
          <w:sz w:val="22"/>
        </w:rPr>
        <w:t> </w:t>
      </w:r>
      <w:r>
        <w:rPr>
          <w:sz w:val="22"/>
        </w:rPr>
        <w:t>vzájemně</w:t>
      </w:r>
      <w:r>
        <w:rPr>
          <w:spacing w:val="-4"/>
          <w:sz w:val="22"/>
        </w:rPr>
        <w:t> </w:t>
      </w:r>
      <w:r>
        <w:rPr>
          <w:sz w:val="22"/>
        </w:rPr>
        <w:t>zařízení</w:t>
      </w:r>
      <w:r>
        <w:rPr>
          <w:spacing w:val="-4"/>
          <w:sz w:val="22"/>
        </w:rPr>
        <w:t> </w:t>
      </w:r>
      <w:r>
        <w:rPr>
          <w:sz w:val="22"/>
        </w:rPr>
        <w:t>potřebná</w:t>
      </w:r>
      <w:r>
        <w:rPr>
          <w:spacing w:val="-5"/>
          <w:sz w:val="22"/>
        </w:rPr>
        <w:t> </w:t>
      </w:r>
      <w:r>
        <w:rPr>
          <w:sz w:val="22"/>
        </w:rPr>
        <w:t>k</w:t>
      </w:r>
      <w:r>
        <w:rPr>
          <w:spacing w:val="-3"/>
          <w:sz w:val="22"/>
        </w:rPr>
        <w:t> </w:t>
      </w:r>
      <w:r>
        <w:rPr>
          <w:sz w:val="22"/>
        </w:rPr>
        <w:t>řešení</w:t>
      </w:r>
      <w:r>
        <w:rPr>
          <w:spacing w:val="-5"/>
          <w:sz w:val="22"/>
        </w:rPr>
        <w:t> </w:t>
      </w:r>
      <w:r>
        <w:rPr>
          <w:sz w:val="22"/>
        </w:rPr>
        <w:t>projektu,</w:t>
      </w:r>
      <w:r>
        <w:rPr>
          <w:spacing w:val="-4"/>
          <w:sz w:val="22"/>
        </w:rPr>
        <w:t> </w:t>
      </w:r>
      <w:r>
        <w:rPr>
          <w:sz w:val="22"/>
        </w:rPr>
        <w:t>a</w:t>
      </w:r>
      <w:r>
        <w:rPr>
          <w:spacing w:val="-6"/>
          <w:sz w:val="22"/>
        </w:rPr>
        <w:t> </w:t>
      </w:r>
      <w:r>
        <w:rPr>
          <w:spacing w:val="-5"/>
          <w:sz w:val="22"/>
        </w:rPr>
        <w:t>to</w:t>
      </w:r>
    </w:p>
    <w:p>
      <w:pPr>
        <w:pStyle w:val="ListParagraph"/>
        <w:numPr>
          <w:ilvl w:val="1"/>
          <w:numId w:val="6"/>
        </w:numPr>
        <w:tabs>
          <w:tab w:pos="781" w:val="left" w:leader="none"/>
          <w:tab w:pos="911" w:val="left" w:leader="none"/>
        </w:tabs>
        <w:spacing w:line="240" w:lineRule="auto" w:before="0" w:after="0"/>
        <w:ind w:left="781" w:right="209" w:hanging="140"/>
        <w:jc w:val="both"/>
        <w:rPr>
          <w:sz w:val="22"/>
        </w:rPr>
      </w:pPr>
      <w:r>
        <w:rPr>
          <w:sz w:val="22"/>
        </w:rPr>
        <w:t>Příjemce své vývojové platformy (např. platformy NVIDIA Jetson, platformy na bázi Intel procesorů nebo USB akcelerátory neuronových sítí) a vybavení pro vývoj FPGA (osciloskopy, ladící technika, specializovaný software);</w:t>
      </w:r>
    </w:p>
    <w:p>
      <w:pPr>
        <w:pStyle w:val="ListParagraph"/>
        <w:numPr>
          <w:ilvl w:val="1"/>
          <w:numId w:val="6"/>
        </w:numPr>
        <w:tabs>
          <w:tab w:pos="781" w:val="left" w:leader="none"/>
          <w:tab w:pos="910" w:val="left" w:leader="none"/>
        </w:tabs>
        <w:spacing w:line="240" w:lineRule="auto" w:before="0" w:after="0"/>
        <w:ind w:left="781" w:right="209" w:hanging="139"/>
        <w:jc w:val="both"/>
        <w:rPr>
          <w:sz w:val="22"/>
        </w:rPr>
      </w:pPr>
      <w:r>
        <w:rPr>
          <w:sz w:val="22"/>
        </w:rPr>
        <w:t>další účastník vybavení pro výzkumné a vývojové práce v</w:t>
      </w:r>
      <w:r>
        <w:rPr>
          <w:spacing w:val="-2"/>
          <w:sz w:val="22"/>
        </w:rPr>
        <w:t> </w:t>
      </w:r>
      <w:r>
        <w:rPr>
          <w:sz w:val="22"/>
        </w:rPr>
        <w:t>oblasti informačních technologií, zejména vybavení laboratorní, tedy elektronické měřící zařízení a základní dílenské vybavení</w:t>
      </w:r>
    </w:p>
    <w:p>
      <w:pPr>
        <w:pStyle w:val="Heading1"/>
        <w:ind w:right="945"/>
      </w:pPr>
      <w:bookmarkStart w:name="VII. Ochrana duševního vlastnictví" w:id="7"/>
      <w:bookmarkEnd w:id="7"/>
      <w:r>
        <w:rPr>
          <w:b w:val="0"/>
        </w:rPr>
      </w:r>
      <w:r>
        <w:rPr>
          <w:spacing w:val="-4"/>
        </w:rPr>
        <w:t>VII.</w:t>
      </w:r>
    </w:p>
    <w:p>
      <w:pPr>
        <w:pStyle w:val="Heading2"/>
        <w:ind w:left="3656"/>
      </w:pPr>
      <w:r>
        <w:rPr/>
        <w:t>Ochrana</w:t>
      </w:r>
      <w:r>
        <w:rPr>
          <w:spacing w:val="-5"/>
        </w:rPr>
        <w:t> </w:t>
      </w:r>
      <w:r>
        <w:rPr/>
        <w:t>duševního</w:t>
      </w:r>
      <w:r>
        <w:rPr>
          <w:spacing w:val="-6"/>
        </w:rPr>
        <w:t> </w:t>
      </w:r>
      <w:r>
        <w:rPr>
          <w:spacing w:val="-2"/>
        </w:rPr>
        <w:t>vlastnictví</w:t>
      </w:r>
    </w:p>
    <w:p>
      <w:pPr>
        <w:pStyle w:val="ListParagraph"/>
        <w:numPr>
          <w:ilvl w:val="0"/>
          <w:numId w:val="7"/>
        </w:numPr>
        <w:tabs>
          <w:tab w:pos="637" w:val="left" w:leader="none"/>
          <w:tab w:pos="639" w:val="left" w:leader="none"/>
        </w:tabs>
        <w:spacing w:line="240" w:lineRule="auto" w:before="120" w:after="0"/>
        <w:ind w:left="639" w:right="214" w:hanging="425"/>
        <w:jc w:val="both"/>
        <w:rPr>
          <w:sz w:val="22"/>
        </w:rPr>
      </w:pPr>
      <w:r>
        <w:rPr>
          <w:sz w:val="22"/>
        </w:rPr>
        <w:t>Strany této smlouvy výslovně prohlašují, že všechny informace vztahující se k řešení projektu včetně jeho návrhu, k vkládaným znalostem, k výsledkům řešení projektu anebo jejich částem považují</w:t>
      </w:r>
      <w:r>
        <w:rPr>
          <w:spacing w:val="-13"/>
          <w:sz w:val="22"/>
        </w:rPr>
        <w:t> </w:t>
      </w:r>
      <w:r>
        <w:rPr>
          <w:sz w:val="22"/>
        </w:rPr>
        <w:t>za</w:t>
      </w:r>
      <w:r>
        <w:rPr>
          <w:spacing w:val="-12"/>
          <w:sz w:val="22"/>
        </w:rPr>
        <w:t> </w:t>
      </w:r>
      <w:r>
        <w:rPr>
          <w:sz w:val="22"/>
        </w:rPr>
        <w:t>důvěrné,</w:t>
      </w:r>
      <w:r>
        <w:rPr>
          <w:spacing w:val="-11"/>
          <w:sz w:val="22"/>
        </w:rPr>
        <w:t> </w:t>
      </w:r>
      <w:r>
        <w:rPr>
          <w:sz w:val="22"/>
        </w:rPr>
        <w:t>případně</w:t>
      </w:r>
      <w:r>
        <w:rPr>
          <w:spacing w:val="-11"/>
          <w:sz w:val="22"/>
        </w:rPr>
        <w:t> </w:t>
      </w:r>
      <w:r>
        <w:rPr>
          <w:sz w:val="22"/>
        </w:rPr>
        <w:t>za</w:t>
      </w:r>
      <w:r>
        <w:rPr>
          <w:spacing w:val="-12"/>
          <w:sz w:val="22"/>
        </w:rPr>
        <w:t> </w:t>
      </w:r>
      <w:r>
        <w:rPr>
          <w:sz w:val="22"/>
        </w:rPr>
        <w:t>své</w:t>
      </w:r>
      <w:r>
        <w:rPr>
          <w:spacing w:val="-11"/>
          <w:sz w:val="22"/>
        </w:rPr>
        <w:t> </w:t>
      </w:r>
      <w:r>
        <w:rPr>
          <w:sz w:val="22"/>
        </w:rPr>
        <w:t>obchodní</w:t>
      </w:r>
      <w:r>
        <w:rPr>
          <w:spacing w:val="-12"/>
          <w:sz w:val="22"/>
        </w:rPr>
        <w:t> </w:t>
      </w:r>
      <w:r>
        <w:rPr>
          <w:sz w:val="22"/>
        </w:rPr>
        <w:t>tajemství,</w:t>
      </w:r>
      <w:r>
        <w:rPr>
          <w:spacing w:val="-11"/>
          <w:sz w:val="22"/>
        </w:rPr>
        <w:t> </w:t>
      </w:r>
      <w:r>
        <w:rPr>
          <w:sz w:val="22"/>
        </w:rPr>
        <w:t>pokud</w:t>
      </w:r>
      <w:r>
        <w:rPr>
          <w:spacing w:val="-12"/>
          <w:sz w:val="22"/>
        </w:rPr>
        <w:t> </w:t>
      </w:r>
      <w:r>
        <w:rPr>
          <w:sz w:val="22"/>
        </w:rPr>
        <w:t>se</w:t>
      </w:r>
      <w:r>
        <w:rPr>
          <w:spacing w:val="-13"/>
          <w:sz w:val="22"/>
        </w:rPr>
        <w:t> </w:t>
      </w:r>
      <w:r>
        <w:rPr>
          <w:sz w:val="22"/>
        </w:rPr>
        <w:t>v</w:t>
      </w:r>
      <w:r>
        <w:rPr>
          <w:spacing w:val="-1"/>
          <w:sz w:val="22"/>
        </w:rPr>
        <w:t> </w:t>
      </w:r>
      <w:r>
        <w:rPr>
          <w:sz w:val="22"/>
        </w:rPr>
        <w:t>konkrétním</w:t>
      </w:r>
      <w:r>
        <w:rPr>
          <w:spacing w:val="-10"/>
          <w:sz w:val="22"/>
        </w:rPr>
        <w:t> </w:t>
      </w:r>
      <w:r>
        <w:rPr>
          <w:sz w:val="22"/>
        </w:rPr>
        <w:t>případě</w:t>
      </w:r>
      <w:r>
        <w:rPr>
          <w:spacing w:val="-11"/>
          <w:sz w:val="22"/>
        </w:rPr>
        <w:t> </w:t>
      </w:r>
      <w:r>
        <w:rPr>
          <w:sz w:val="22"/>
        </w:rPr>
        <w:t>výslovně nedohodnou</w:t>
      </w:r>
      <w:r>
        <w:rPr>
          <w:spacing w:val="29"/>
          <w:sz w:val="22"/>
        </w:rPr>
        <w:t> </w:t>
      </w:r>
      <w:r>
        <w:rPr>
          <w:sz w:val="22"/>
        </w:rPr>
        <w:t>jinak.</w:t>
      </w:r>
      <w:r>
        <w:rPr>
          <w:spacing w:val="27"/>
          <w:sz w:val="22"/>
        </w:rPr>
        <w:t> </w:t>
      </w:r>
      <w:r>
        <w:rPr>
          <w:sz w:val="22"/>
        </w:rPr>
        <w:t>Za</w:t>
      </w:r>
      <w:r>
        <w:rPr>
          <w:spacing w:val="30"/>
          <w:sz w:val="22"/>
        </w:rPr>
        <w:t> </w:t>
      </w:r>
      <w:r>
        <w:rPr>
          <w:sz w:val="22"/>
        </w:rPr>
        <w:t>důvěrné</w:t>
      </w:r>
      <w:r>
        <w:rPr>
          <w:spacing w:val="31"/>
          <w:sz w:val="22"/>
        </w:rPr>
        <w:t> </w:t>
      </w:r>
      <w:r>
        <w:rPr>
          <w:sz w:val="22"/>
        </w:rPr>
        <w:t>budou</w:t>
      </w:r>
      <w:r>
        <w:rPr>
          <w:spacing w:val="27"/>
          <w:sz w:val="22"/>
        </w:rPr>
        <w:t> </w:t>
      </w:r>
      <w:r>
        <w:rPr>
          <w:sz w:val="22"/>
        </w:rPr>
        <w:t>smluvní</w:t>
      </w:r>
      <w:r>
        <w:rPr>
          <w:spacing w:val="27"/>
          <w:sz w:val="22"/>
        </w:rPr>
        <w:t> </w:t>
      </w:r>
      <w:r>
        <w:rPr>
          <w:sz w:val="22"/>
        </w:rPr>
        <w:t>strany</w:t>
      </w:r>
      <w:r>
        <w:rPr>
          <w:spacing w:val="31"/>
          <w:sz w:val="22"/>
        </w:rPr>
        <w:t> </w:t>
      </w:r>
      <w:r>
        <w:rPr>
          <w:sz w:val="22"/>
        </w:rPr>
        <w:t>považovat</w:t>
      </w:r>
      <w:r>
        <w:rPr>
          <w:spacing w:val="28"/>
          <w:sz w:val="22"/>
        </w:rPr>
        <w:t> </w:t>
      </w:r>
      <w:r>
        <w:rPr>
          <w:sz w:val="22"/>
        </w:rPr>
        <w:t>všechny</w:t>
      </w:r>
      <w:r>
        <w:rPr>
          <w:spacing w:val="31"/>
          <w:sz w:val="22"/>
        </w:rPr>
        <w:t> </w:t>
      </w:r>
      <w:r>
        <w:rPr>
          <w:sz w:val="22"/>
        </w:rPr>
        <w:t>informace</w:t>
      </w:r>
      <w:r>
        <w:rPr>
          <w:spacing w:val="28"/>
          <w:sz w:val="22"/>
        </w:rPr>
        <w:t> </w:t>
      </w:r>
      <w:r>
        <w:rPr>
          <w:sz w:val="22"/>
        </w:rPr>
        <w:t>technické</w:t>
      </w:r>
    </w:p>
    <w:p>
      <w:pPr>
        <w:spacing w:after="0" w:line="240" w:lineRule="auto"/>
        <w:jc w:val="both"/>
        <w:rPr>
          <w:sz w:val="22"/>
        </w:rPr>
        <w:sectPr>
          <w:pgSz w:w="11900" w:h="16850"/>
          <w:pgMar w:header="0" w:footer="693" w:top="1380" w:bottom="880" w:left="1200" w:right="1200"/>
        </w:sectPr>
      </w:pPr>
    </w:p>
    <w:p>
      <w:pPr>
        <w:pStyle w:val="BodyText"/>
        <w:spacing w:before="34"/>
        <w:ind w:left="640" w:right="210"/>
      </w:pPr>
      <w:r>
        <w:rPr/>
        <w:t>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w:t>
      </w:r>
      <w:r>
        <w:rPr>
          <w:spacing w:val="-4"/>
        </w:rPr>
        <w:t> </w:t>
      </w:r>
      <w:r>
        <w:rPr/>
        <w:t>získané</w:t>
      </w:r>
      <w:r>
        <w:rPr>
          <w:spacing w:val="-6"/>
        </w:rPr>
        <w:t> </w:t>
      </w:r>
      <w:r>
        <w:rPr/>
        <w:t>od</w:t>
      </w:r>
      <w:r>
        <w:rPr>
          <w:spacing w:val="-5"/>
        </w:rPr>
        <w:t> </w:t>
      </w:r>
      <w:r>
        <w:rPr/>
        <w:t>jiné</w:t>
      </w:r>
      <w:r>
        <w:rPr>
          <w:spacing w:val="-4"/>
        </w:rPr>
        <w:t> </w:t>
      </w:r>
      <w:r>
        <w:rPr/>
        <w:t>smluvní</w:t>
      </w:r>
      <w:r>
        <w:rPr>
          <w:spacing w:val="-5"/>
        </w:rPr>
        <w:t> </w:t>
      </w:r>
      <w:r>
        <w:rPr/>
        <w:t>strany</w:t>
      </w:r>
      <w:r>
        <w:rPr>
          <w:spacing w:val="-3"/>
        </w:rPr>
        <w:t> </w:t>
      </w:r>
      <w:r>
        <w:rPr/>
        <w:t>bez</w:t>
      </w:r>
      <w:r>
        <w:rPr>
          <w:spacing w:val="-5"/>
        </w:rPr>
        <w:t> </w:t>
      </w:r>
      <w:r>
        <w:rPr/>
        <w:t>jejího</w:t>
      </w:r>
      <w:r>
        <w:rPr>
          <w:spacing w:val="-3"/>
        </w:rPr>
        <w:t> </w:t>
      </w:r>
      <w:r>
        <w:rPr/>
        <w:t>předchozího</w:t>
      </w:r>
      <w:r>
        <w:rPr>
          <w:spacing w:val="-3"/>
        </w:rPr>
        <w:t> </w:t>
      </w:r>
      <w:r>
        <w:rPr/>
        <w:t>písemného</w:t>
      </w:r>
      <w:r>
        <w:rPr>
          <w:spacing w:val="-3"/>
        </w:rPr>
        <w:t> </w:t>
      </w:r>
      <w:r>
        <w:rPr/>
        <w:t>souhlasu</w:t>
      </w:r>
      <w:r>
        <w:rPr>
          <w:spacing w:val="-5"/>
        </w:rPr>
        <w:t> </w:t>
      </w:r>
      <w:r>
        <w:rPr/>
        <w:t>třetí</w:t>
      </w:r>
      <w:r>
        <w:rPr>
          <w:spacing w:val="-4"/>
        </w:rPr>
        <w:t> </w:t>
      </w:r>
      <w:r>
        <w:rPr/>
        <w:t>osobě. S</w:t>
      </w:r>
      <w:r>
        <w:rPr>
          <w:spacing w:val="-1"/>
        </w:rPr>
        <w:t> </w:t>
      </w:r>
      <w:r>
        <w:rPr/>
        <w:t>důvěrnými informacemi se mohou seznámit jen takoví pracovníci smluvní strany a její subdodavatelé, kteří je potřebují znát pro řádné plnění projektu. Závazek k</w:t>
      </w:r>
      <w:r>
        <w:rPr>
          <w:spacing w:val="-4"/>
        </w:rPr>
        <w:t> </w:t>
      </w:r>
      <w:r>
        <w:rPr/>
        <w:t>ochraně důvěrných informací se nevztahuje na informace již oprávněně zveřejněné a na informace povinně předávané poskytovateli dotace, kontrolním orgánům v souvislosti s poskytnutou dotací a do Rejstříku</w:t>
      </w:r>
      <w:r>
        <w:rPr>
          <w:spacing w:val="-3"/>
        </w:rPr>
        <w:t> </w:t>
      </w:r>
      <w:r>
        <w:rPr/>
        <w:t>informací</w:t>
      </w:r>
      <w:r>
        <w:rPr>
          <w:spacing w:val="-5"/>
        </w:rPr>
        <w:t> </w:t>
      </w:r>
      <w:r>
        <w:rPr/>
        <w:t>o</w:t>
      </w:r>
      <w:r>
        <w:rPr>
          <w:spacing w:val="-1"/>
        </w:rPr>
        <w:t> </w:t>
      </w:r>
      <w:r>
        <w:rPr/>
        <w:t>výsledcích</w:t>
      </w:r>
      <w:r>
        <w:rPr>
          <w:spacing w:val="-3"/>
        </w:rPr>
        <w:t> </w:t>
      </w:r>
      <w:r>
        <w:rPr/>
        <w:t>(RIV).</w:t>
      </w:r>
      <w:r>
        <w:rPr>
          <w:spacing w:val="-2"/>
        </w:rPr>
        <w:t> </w:t>
      </w:r>
      <w:r>
        <w:rPr/>
        <w:t>Pokud</w:t>
      </w:r>
      <w:r>
        <w:rPr>
          <w:spacing w:val="-3"/>
        </w:rPr>
        <w:t> </w:t>
      </w:r>
      <w:r>
        <w:rPr/>
        <w:t>jsou</w:t>
      </w:r>
      <w:r>
        <w:rPr>
          <w:spacing w:val="-3"/>
        </w:rPr>
        <w:t> </w:t>
      </w:r>
      <w:r>
        <w:rPr/>
        <w:t>předmětem</w:t>
      </w:r>
      <w:r>
        <w:rPr>
          <w:spacing w:val="-1"/>
        </w:rPr>
        <w:t> </w:t>
      </w:r>
      <w:r>
        <w:rPr/>
        <w:t>projektu</w:t>
      </w:r>
      <w:r>
        <w:rPr>
          <w:spacing w:val="-3"/>
        </w:rPr>
        <w:t> </w:t>
      </w:r>
      <w:r>
        <w:rPr/>
        <w:t>též</w:t>
      </w:r>
      <w:r>
        <w:rPr>
          <w:spacing w:val="-3"/>
        </w:rPr>
        <w:t> </w:t>
      </w:r>
      <w:r>
        <w:rPr/>
        <w:t>utajované</w:t>
      </w:r>
      <w:r>
        <w:rPr>
          <w:spacing w:val="-1"/>
        </w:rPr>
        <w:t> </w:t>
      </w:r>
      <w:r>
        <w:rPr/>
        <w:t>skutečnosti podle zvláštního zákona, řídí se nakládání s nimi platnou legislativou.</w:t>
      </w:r>
    </w:p>
    <w:p>
      <w:pPr>
        <w:pStyle w:val="ListParagraph"/>
        <w:numPr>
          <w:ilvl w:val="0"/>
          <w:numId w:val="7"/>
        </w:numPr>
        <w:tabs>
          <w:tab w:pos="638" w:val="left" w:leader="none"/>
        </w:tabs>
        <w:spacing w:line="240" w:lineRule="auto" w:before="120" w:after="0"/>
        <w:ind w:left="638" w:right="0" w:hanging="423"/>
        <w:jc w:val="both"/>
        <w:rPr>
          <w:sz w:val="22"/>
        </w:rPr>
      </w:pPr>
      <w:r>
        <w:rPr>
          <w:sz w:val="22"/>
        </w:rPr>
        <w:t>Znalosti</w:t>
      </w:r>
      <w:r>
        <w:rPr>
          <w:spacing w:val="-6"/>
          <w:sz w:val="22"/>
        </w:rPr>
        <w:t> </w:t>
      </w:r>
      <w:r>
        <w:rPr>
          <w:sz w:val="22"/>
        </w:rPr>
        <w:t>vkládané</w:t>
      </w:r>
      <w:r>
        <w:rPr>
          <w:spacing w:val="-5"/>
          <w:sz w:val="22"/>
        </w:rPr>
        <w:t> </w:t>
      </w:r>
      <w:r>
        <w:rPr>
          <w:sz w:val="22"/>
        </w:rPr>
        <w:t>do</w:t>
      </w:r>
      <w:r>
        <w:rPr>
          <w:spacing w:val="-1"/>
          <w:sz w:val="22"/>
        </w:rPr>
        <w:t> </w:t>
      </w:r>
      <w:r>
        <w:rPr>
          <w:spacing w:val="-2"/>
          <w:sz w:val="22"/>
        </w:rPr>
        <w:t>projektu:</w:t>
      </w:r>
    </w:p>
    <w:p>
      <w:pPr>
        <w:pStyle w:val="ListParagraph"/>
        <w:numPr>
          <w:ilvl w:val="1"/>
          <w:numId w:val="7"/>
        </w:numPr>
        <w:tabs>
          <w:tab w:pos="933" w:val="left" w:leader="none"/>
          <w:tab w:pos="935" w:val="left" w:leader="none"/>
        </w:tabs>
        <w:spacing w:line="240" w:lineRule="auto" w:before="120" w:after="0"/>
        <w:ind w:left="935" w:right="215" w:hanging="360"/>
        <w:jc w:val="both"/>
        <w:rPr>
          <w:sz w:val="22"/>
        </w:rPr>
      </w:pPr>
      <w:r>
        <w:rPr>
          <w:sz w:val="22"/>
        </w:rPr>
        <w:t>Smluvní strany vstupují do projektu s následujícími dovednostmi, know-how a jinými právy duševního vlastnictví, které jsou potřebné pro realizaci projektu (vkládané znalosti):</w:t>
      </w:r>
    </w:p>
    <w:p>
      <w:pPr>
        <w:pStyle w:val="BodyText"/>
        <w:spacing w:before="120"/>
        <w:ind w:left="215"/>
        <w:jc w:val="left"/>
      </w:pPr>
      <w:r>
        <w:rPr>
          <w:spacing w:val="-2"/>
        </w:rPr>
        <w:t>Příjemce:</w:t>
      </w:r>
    </w:p>
    <w:p>
      <w:pPr>
        <w:pStyle w:val="ListParagraph"/>
        <w:numPr>
          <w:ilvl w:val="0"/>
          <w:numId w:val="8"/>
        </w:numPr>
        <w:tabs>
          <w:tab w:pos="935" w:val="left" w:leader="none"/>
        </w:tabs>
        <w:spacing w:line="240" w:lineRule="auto" w:before="121" w:after="0"/>
        <w:ind w:left="935" w:right="211" w:hanging="360"/>
        <w:jc w:val="both"/>
        <w:rPr>
          <w:sz w:val="22"/>
        </w:rPr>
      </w:pPr>
      <w:r>
        <w:rPr>
          <w:sz w:val="22"/>
        </w:rPr>
        <w:t>technologické know-how z oblasti strojového učení a zpracování obrazu, poznatky z</w:t>
      </w:r>
      <w:r>
        <w:rPr>
          <w:spacing w:val="-5"/>
          <w:sz w:val="22"/>
        </w:rPr>
        <w:t> </w:t>
      </w:r>
      <w:r>
        <w:rPr>
          <w:sz w:val="22"/>
        </w:rPr>
        <w:t>vývoje a optimalizace řídících systémů, know-how v</w:t>
      </w:r>
      <w:r>
        <w:rPr>
          <w:spacing w:val="-3"/>
          <w:sz w:val="22"/>
        </w:rPr>
        <w:t> </w:t>
      </w:r>
      <w:r>
        <w:rPr>
          <w:sz w:val="22"/>
        </w:rPr>
        <w:t>oblasti aplikovaného vývoje modelů strojového učení,</w:t>
      </w:r>
      <w:r>
        <w:rPr>
          <w:spacing w:val="-13"/>
          <w:sz w:val="22"/>
        </w:rPr>
        <w:t> </w:t>
      </w:r>
      <w:r>
        <w:rPr>
          <w:sz w:val="22"/>
        </w:rPr>
        <w:t>existující</w:t>
      </w:r>
      <w:r>
        <w:rPr>
          <w:spacing w:val="-12"/>
          <w:sz w:val="22"/>
        </w:rPr>
        <w:t> </w:t>
      </w:r>
      <w:r>
        <w:rPr>
          <w:sz w:val="22"/>
        </w:rPr>
        <w:t>moduly</w:t>
      </w:r>
      <w:r>
        <w:rPr>
          <w:spacing w:val="-13"/>
          <w:sz w:val="22"/>
        </w:rPr>
        <w:t> </w:t>
      </w:r>
      <w:r>
        <w:rPr>
          <w:sz w:val="22"/>
        </w:rPr>
        <w:t>pro</w:t>
      </w:r>
      <w:r>
        <w:rPr>
          <w:spacing w:val="-12"/>
          <w:sz w:val="22"/>
        </w:rPr>
        <w:t> </w:t>
      </w:r>
      <w:r>
        <w:rPr>
          <w:sz w:val="22"/>
        </w:rPr>
        <w:t>budování</w:t>
      </w:r>
      <w:r>
        <w:rPr>
          <w:spacing w:val="-13"/>
          <w:sz w:val="22"/>
        </w:rPr>
        <w:t> </w:t>
      </w:r>
      <w:r>
        <w:rPr>
          <w:sz w:val="22"/>
        </w:rPr>
        <w:t>vestavených</w:t>
      </w:r>
      <w:r>
        <w:rPr>
          <w:spacing w:val="-12"/>
          <w:sz w:val="22"/>
        </w:rPr>
        <w:t> </w:t>
      </w:r>
      <w:r>
        <w:rPr>
          <w:sz w:val="22"/>
        </w:rPr>
        <w:t>systémů</w:t>
      </w:r>
      <w:r>
        <w:rPr>
          <w:spacing w:val="-13"/>
          <w:sz w:val="22"/>
        </w:rPr>
        <w:t> </w:t>
      </w:r>
      <w:r>
        <w:rPr>
          <w:sz w:val="22"/>
        </w:rPr>
        <w:t>a</w:t>
      </w:r>
      <w:r>
        <w:rPr>
          <w:spacing w:val="-12"/>
          <w:sz w:val="22"/>
        </w:rPr>
        <w:t> </w:t>
      </w:r>
      <w:r>
        <w:rPr>
          <w:sz w:val="22"/>
        </w:rPr>
        <w:t>zkušenosti</w:t>
      </w:r>
      <w:r>
        <w:rPr>
          <w:spacing w:val="-12"/>
          <w:sz w:val="22"/>
        </w:rPr>
        <w:t> </w:t>
      </w:r>
      <w:r>
        <w:rPr>
          <w:sz w:val="22"/>
        </w:rPr>
        <w:t>s</w:t>
      </w:r>
      <w:r>
        <w:rPr>
          <w:spacing w:val="-13"/>
          <w:sz w:val="22"/>
        </w:rPr>
        <w:t> </w:t>
      </w:r>
      <w:r>
        <w:rPr>
          <w:sz w:val="22"/>
        </w:rPr>
        <w:t>obdobnými</w:t>
      </w:r>
      <w:r>
        <w:rPr>
          <w:spacing w:val="-12"/>
          <w:sz w:val="22"/>
        </w:rPr>
        <w:t> </w:t>
      </w:r>
      <w:r>
        <w:rPr>
          <w:sz w:val="22"/>
        </w:rPr>
        <w:t>řešeními a produkty.</w:t>
      </w:r>
    </w:p>
    <w:p>
      <w:pPr>
        <w:pStyle w:val="BodyText"/>
        <w:spacing w:before="8"/>
        <w:jc w:val="left"/>
        <w:rPr>
          <w:sz w:val="31"/>
        </w:rPr>
      </w:pPr>
    </w:p>
    <w:p>
      <w:pPr>
        <w:pStyle w:val="ListParagraph"/>
        <w:numPr>
          <w:ilvl w:val="0"/>
          <w:numId w:val="8"/>
        </w:numPr>
        <w:tabs>
          <w:tab w:pos="934" w:val="left" w:leader="none"/>
        </w:tabs>
        <w:spacing w:line="240" w:lineRule="auto" w:before="0" w:after="0"/>
        <w:ind w:left="934" w:right="0" w:hanging="359"/>
        <w:jc w:val="both"/>
        <w:rPr>
          <w:sz w:val="22"/>
        </w:rPr>
      </w:pPr>
      <w:r>
        <w:rPr>
          <w:sz w:val="22"/>
        </w:rPr>
        <w:t>Další</w:t>
      </w:r>
      <w:r>
        <w:rPr>
          <w:spacing w:val="-4"/>
          <w:sz w:val="22"/>
        </w:rPr>
        <w:t> </w:t>
      </w:r>
      <w:r>
        <w:rPr>
          <w:spacing w:val="-2"/>
          <w:sz w:val="22"/>
        </w:rPr>
        <w:t>účastník:</w:t>
      </w:r>
    </w:p>
    <w:p>
      <w:pPr>
        <w:pStyle w:val="BodyText"/>
        <w:ind w:left="935"/>
        <w:jc w:val="left"/>
      </w:pPr>
      <w:r>
        <w:rPr/>
        <w:t>Výzkumné</w:t>
      </w:r>
      <w:r>
        <w:rPr>
          <w:spacing w:val="-9"/>
        </w:rPr>
        <w:t> </w:t>
      </w:r>
      <w:r>
        <w:rPr/>
        <w:t>know-how</w:t>
      </w:r>
      <w:r>
        <w:rPr>
          <w:spacing w:val="-3"/>
        </w:rPr>
        <w:t> </w:t>
      </w:r>
      <w:r>
        <w:rPr/>
        <w:t>z</w:t>
      </w:r>
      <w:r>
        <w:rPr>
          <w:spacing w:val="-7"/>
        </w:rPr>
        <w:t> </w:t>
      </w:r>
      <w:r>
        <w:rPr/>
        <w:t>oblasti</w:t>
      </w:r>
      <w:r>
        <w:rPr>
          <w:spacing w:val="-5"/>
        </w:rPr>
        <w:t> </w:t>
      </w:r>
      <w:r>
        <w:rPr/>
        <w:t>strojového</w:t>
      </w:r>
      <w:r>
        <w:rPr>
          <w:spacing w:val="-3"/>
        </w:rPr>
        <w:t> </w:t>
      </w:r>
      <w:r>
        <w:rPr/>
        <w:t>učení</w:t>
      </w:r>
      <w:r>
        <w:rPr>
          <w:spacing w:val="-5"/>
        </w:rPr>
        <w:t> </w:t>
      </w:r>
      <w:r>
        <w:rPr/>
        <w:t>a</w:t>
      </w:r>
      <w:r>
        <w:rPr>
          <w:spacing w:val="-4"/>
        </w:rPr>
        <w:t> </w:t>
      </w:r>
      <w:r>
        <w:rPr/>
        <w:t>zpracování</w:t>
      </w:r>
      <w:r>
        <w:rPr>
          <w:spacing w:val="-4"/>
        </w:rPr>
        <w:t> </w:t>
      </w:r>
      <w:r>
        <w:rPr>
          <w:spacing w:val="-2"/>
        </w:rPr>
        <w:t>obrazu.</w:t>
      </w:r>
    </w:p>
    <w:p>
      <w:pPr>
        <w:pStyle w:val="BodyText"/>
        <w:spacing w:before="1"/>
        <w:jc w:val="left"/>
      </w:pPr>
    </w:p>
    <w:p>
      <w:pPr>
        <w:pStyle w:val="ListParagraph"/>
        <w:numPr>
          <w:ilvl w:val="1"/>
          <w:numId w:val="7"/>
        </w:numPr>
        <w:tabs>
          <w:tab w:pos="933" w:val="left" w:leader="none"/>
        </w:tabs>
        <w:spacing w:line="240" w:lineRule="auto" w:before="0" w:after="0"/>
        <w:ind w:left="933" w:right="0" w:hanging="358"/>
        <w:jc w:val="both"/>
        <w:rPr>
          <w:sz w:val="22"/>
        </w:rPr>
      </w:pPr>
      <w:r>
        <w:rPr>
          <w:sz w:val="22"/>
        </w:rPr>
        <w:t>Vkládané</w:t>
      </w:r>
      <w:r>
        <w:rPr>
          <w:spacing w:val="-4"/>
          <w:sz w:val="22"/>
        </w:rPr>
        <w:t> </w:t>
      </w:r>
      <w:r>
        <w:rPr>
          <w:sz w:val="22"/>
        </w:rPr>
        <w:t>znalosti</w:t>
      </w:r>
      <w:r>
        <w:rPr>
          <w:spacing w:val="-5"/>
          <w:sz w:val="22"/>
        </w:rPr>
        <w:t> </w:t>
      </w:r>
      <w:r>
        <w:rPr>
          <w:sz w:val="22"/>
        </w:rPr>
        <w:t>zůstávají</w:t>
      </w:r>
      <w:r>
        <w:rPr>
          <w:spacing w:val="-7"/>
          <w:sz w:val="22"/>
        </w:rPr>
        <w:t> </w:t>
      </w:r>
      <w:r>
        <w:rPr>
          <w:sz w:val="22"/>
        </w:rPr>
        <w:t>vlastnictvím</w:t>
      </w:r>
      <w:r>
        <w:rPr>
          <w:spacing w:val="-4"/>
          <w:sz w:val="22"/>
        </w:rPr>
        <w:t> </w:t>
      </w:r>
      <w:r>
        <w:rPr>
          <w:sz w:val="22"/>
        </w:rPr>
        <w:t>strany,</w:t>
      </w:r>
      <w:r>
        <w:rPr>
          <w:spacing w:val="-6"/>
          <w:sz w:val="22"/>
        </w:rPr>
        <w:t> </w:t>
      </w:r>
      <w:r>
        <w:rPr>
          <w:sz w:val="22"/>
        </w:rPr>
        <w:t>která</w:t>
      </w:r>
      <w:r>
        <w:rPr>
          <w:spacing w:val="-7"/>
          <w:sz w:val="22"/>
        </w:rPr>
        <w:t> </w:t>
      </w:r>
      <w:r>
        <w:rPr>
          <w:sz w:val="22"/>
        </w:rPr>
        <w:t>je</w:t>
      </w:r>
      <w:r>
        <w:rPr>
          <w:spacing w:val="-3"/>
          <w:sz w:val="22"/>
        </w:rPr>
        <w:t> </w:t>
      </w:r>
      <w:r>
        <w:rPr>
          <w:sz w:val="22"/>
        </w:rPr>
        <w:t>do</w:t>
      </w:r>
      <w:r>
        <w:rPr>
          <w:spacing w:val="-4"/>
          <w:sz w:val="22"/>
        </w:rPr>
        <w:t> </w:t>
      </w:r>
      <w:r>
        <w:rPr>
          <w:sz w:val="22"/>
        </w:rPr>
        <w:t>projektu</w:t>
      </w:r>
      <w:r>
        <w:rPr>
          <w:spacing w:val="-7"/>
          <w:sz w:val="22"/>
        </w:rPr>
        <w:t> </w:t>
      </w:r>
      <w:r>
        <w:rPr>
          <w:spacing w:val="-2"/>
          <w:sz w:val="22"/>
        </w:rPr>
        <w:t>vložila.</w:t>
      </w:r>
    </w:p>
    <w:p>
      <w:pPr>
        <w:pStyle w:val="ListParagraph"/>
        <w:numPr>
          <w:ilvl w:val="1"/>
          <w:numId w:val="7"/>
        </w:numPr>
        <w:tabs>
          <w:tab w:pos="934" w:val="left" w:leader="none"/>
        </w:tabs>
        <w:spacing w:line="240" w:lineRule="auto" w:before="0" w:after="0"/>
        <w:ind w:left="934" w:right="214" w:hanging="360"/>
        <w:jc w:val="both"/>
        <w:rPr>
          <w:sz w:val="22"/>
        </w:rPr>
      </w:pPr>
      <w:r>
        <w:rPr>
          <w:sz w:val="22"/>
        </w:rPr>
        <w:t>Ostatní smluvní strany jsou oprávněny použít vkládané znalosti pro práce na projektu, pokud jsou nezbytně potřebné, po dobu trvání projektu zdarma.</w:t>
      </w:r>
    </w:p>
    <w:p>
      <w:pPr>
        <w:pStyle w:val="ListParagraph"/>
        <w:numPr>
          <w:ilvl w:val="1"/>
          <w:numId w:val="7"/>
        </w:numPr>
        <w:tabs>
          <w:tab w:pos="932" w:val="left" w:leader="none"/>
          <w:tab w:pos="934" w:val="left" w:leader="none"/>
        </w:tabs>
        <w:spacing w:line="240" w:lineRule="auto" w:before="0" w:after="0"/>
        <w:ind w:left="934" w:right="213" w:hanging="360"/>
        <w:jc w:val="both"/>
        <w:rPr>
          <w:sz w:val="22"/>
        </w:rPr>
      </w:pPr>
      <w:r>
        <w:rPr>
          <w:sz w:val="22"/>
        </w:rPr>
        <w:t>Smluvní strany mají právo na nevýhradní licenci za tržních podmínek k vkládaným znalostem ve vlastnictví jiné strany, pokud je nezbytně potřebují pro využití vlastních</w:t>
      </w:r>
      <w:r>
        <w:rPr>
          <w:spacing w:val="-1"/>
          <w:sz w:val="22"/>
        </w:rPr>
        <w:t> </w:t>
      </w:r>
      <w:r>
        <w:rPr>
          <w:sz w:val="22"/>
        </w:rPr>
        <w:t>výsledků projektu, protože bez nich by bylo užití vlastních</w:t>
      </w:r>
      <w:r>
        <w:rPr>
          <w:spacing w:val="-3"/>
          <w:sz w:val="22"/>
        </w:rPr>
        <w:t> </w:t>
      </w:r>
      <w:r>
        <w:rPr>
          <w:sz w:val="22"/>
        </w:rPr>
        <w:t>výsledků technicky nebo právně nemožné. O licenci je třeba požádat do dvou let od skončení projektu.</w:t>
      </w:r>
    </w:p>
    <w:p>
      <w:pPr>
        <w:pStyle w:val="ListParagraph"/>
        <w:numPr>
          <w:ilvl w:val="1"/>
          <w:numId w:val="7"/>
        </w:numPr>
        <w:tabs>
          <w:tab w:pos="932" w:val="left" w:leader="none"/>
          <w:tab w:pos="934" w:val="left" w:leader="none"/>
        </w:tabs>
        <w:spacing w:line="240" w:lineRule="auto" w:before="0" w:after="0"/>
        <w:ind w:left="934" w:right="213" w:hanging="360"/>
        <w:jc w:val="both"/>
        <w:rPr>
          <w:sz w:val="22"/>
        </w:rPr>
      </w:pPr>
      <w:r>
        <w:rPr>
          <w:sz w:val="22"/>
        </w:rPr>
        <w:t>Smluvní strany nejsou oprávněny použít vkládané znalosti k jinému účelu a jiným způsobem, pokud si předem písemně nesjednají jinak zvláštní smlouvou.</w:t>
      </w:r>
    </w:p>
    <w:p>
      <w:pPr>
        <w:pStyle w:val="ListParagraph"/>
        <w:numPr>
          <w:ilvl w:val="1"/>
          <w:numId w:val="7"/>
        </w:numPr>
        <w:tabs>
          <w:tab w:pos="932" w:val="left" w:leader="none"/>
          <w:tab w:pos="934" w:val="left" w:leader="none"/>
        </w:tabs>
        <w:spacing w:line="240" w:lineRule="auto" w:before="0" w:after="0"/>
        <w:ind w:left="934" w:right="213" w:hanging="361"/>
        <w:jc w:val="both"/>
        <w:rPr>
          <w:sz w:val="22"/>
        </w:rPr>
      </w:pPr>
      <w:r>
        <w:rPr>
          <w:sz w:val="22"/>
        </w:rP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pPr>
        <w:pStyle w:val="ListParagraph"/>
        <w:numPr>
          <w:ilvl w:val="0"/>
          <w:numId w:val="7"/>
        </w:numPr>
        <w:tabs>
          <w:tab w:pos="637" w:val="left" w:leader="none"/>
        </w:tabs>
        <w:spacing w:line="240" w:lineRule="auto" w:before="120" w:after="0"/>
        <w:ind w:left="637" w:right="0" w:hanging="423"/>
        <w:jc w:val="both"/>
        <w:rPr>
          <w:sz w:val="22"/>
        </w:rPr>
      </w:pPr>
      <w:r>
        <w:rPr>
          <w:sz w:val="22"/>
        </w:rPr>
        <w:t>Ochrana</w:t>
      </w:r>
      <w:r>
        <w:rPr>
          <w:spacing w:val="-6"/>
          <w:sz w:val="22"/>
        </w:rPr>
        <w:t> </w:t>
      </w:r>
      <w:r>
        <w:rPr>
          <w:sz w:val="22"/>
        </w:rPr>
        <w:t>duševního</w:t>
      </w:r>
      <w:r>
        <w:rPr>
          <w:spacing w:val="-6"/>
          <w:sz w:val="22"/>
        </w:rPr>
        <w:t> </w:t>
      </w:r>
      <w:r>
        <w:rPr>
          <w:spacing w:val="-2"/>
          <w:sz w:val="22"/>
        </w:rPr>
        <w:t>vlastnictví:</w:t>
      </w:r>
    </w:p>
    <w:p>
      <w:pPr>
        <w:pStyle w:val="ListParagraph"/>
        <w:numPr>
          <w:ilvl w:val="1"/>
          <w:numId w:val="7"/>
        </w:numPr>
        <w:tabs>
          <w:tab w:pos="931" w:val="left" w:leader="none"/>
          <w:tab w:pos="934" w:val="left" w:leader="none"/>
        </w:tabs>
        <w:spacing w:line="240" w:lineRule="auto" w:before="120" w:after="0"/>
        <w:ind w:left="934" w:right="214" w:hanging="361"/>
        <w:jc w:val="both"/>
        <w:rPr>
          <w:sz w:val="22"/>
        </w:rPr>
      </w:pPr>
      <w:r>
        <w:rPr>
          <w:sz w:val="22"/>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pPr>
        <w:pStyle w:val="ListParagraph"/>
        <w:numPr>
          <w:ilvl w:val="1"/>
          <w:numId w:val="7"/>
        </w:numPr>
        <w:tabs>
          <w:tab w:pos="932" w:val="left" w:leader="none"/>
          <w:tab w:pos="934" w:val="left" w:leader="none"/>
        </w:tabs>
        <w:spacing w:line="240" w:lineRule="auto" w:before="0" w:after="0"/>
        <w:ind w:left="934" w:right="210" w:hanging="360"/>
        <w:jc w:val="both"/>
        <w:rPr>
          <w:sz w:val="22"/>
        </w:rPr>
      </w:pPr>
      <w:r>
        <w:rPr>
          <w:sz w:val="22"/>
        </w:rPr>
        <w:t>Pokud výsledek vlastní smluvní strany společně, podají přihlášku k</w:t>
      </w:r>
      <w:r>
        <w:rPr>
          <w:spacing w:val="-4"/>
          <w:sz w:val="22"/>
        </w:rPr>
        <w:t> </w:t>
      </w:r>
      <w:r>
        <w:rPr>
          <w:sz w:val="22"/>
        </w:rPr>
        <w:t>ochraně společně a to tak, aby</w:t>
      </w:r>
      <w:r>
        <w:rPr>
          <w:spacing w:val="-13"/>
          <w:sz w:val="22"/>
        </w:rPr>
        <w:t> </w:t>
      </w:r>
      <w:r>
        <w:rPr>
          <w:sz w:val="22"/>
        </w:rPr>
        <w:t>se</w:t>
      </w:r>
      <w:r>
        <w:rPr>
          <w:spacing w:val="-12"/>
          <w:sz w:val="22"/>
        </w:rPr>
        <w:t> </w:t>
      </w:r>
      <w:r>
        <w:rPr>
          <w:sz w:val="22"/>
        </w:rPr>
        <w:t>smluvní</w:t>
      </w:r>
      <w:r>
        <w:rPr>
          <w:spacing w:val="-13"/>
          <w:sz w:val="22"/>
        </w:rPr>
        <w:t> </w:t>
      </w:r>
      <w:r>
        <w:rPr>
          <w:sz w:val="22"/>
        </w:rPr>
        <w:t>strany</w:t>
      </w:r>
      <w:r>
        <w:rPr>
          <w:spacing w:val="-12"/>
          <w:sz w:val="22"/>
        </w:rPr>
        <w:t> </w:t>
      </w:r>
      <w:r>
        <w:rPr>
          <w:sz w:val="22"/>
        </w:rPr>
        <w:t>staly</w:t>
      </w:r>
      <w:r>
        <w:rPr>
          <w:spacing w:val="-13"/>
          <w:sz w:val="22"/>
        </w:rPr>
        <w:t> </w:t>
      </w:r>
      <w:r>
        <w:rPr>
          <w:sz w:val="22"/>
        </w:rPr>
        <w:t>spolumajiteli</w:t>
      </w:r>
      <w:r>
        <w:rPr>
          <w:spacing w:val="-12"/>
          <w:sz w:val="22"/>
        </w:rPr>
        <w:t> </w:t>
      </w:r>
      <w:r>
        <w:rPr>
          <w:sz w:val="22"/>
        </w:rPr>
        <w:t>(spoluvlastníky)</w:t>
      </w:r>
      <w:r>
        <w:rPr>
          <w:spacing w:val="-13"/>
          <w:sz w:val="22"/>
        </w:rPr>
        <w:t> </w:t>
      </w:r>
      <w:r>
        <w:rPr>
          <w:sz w:val="22"/>
        </w:rPr>
        <w:t>příslušného</w:t>
      </w:r>
      <w:r>
        <w:rPr>
          <w:spacing w:val="-12"/>
          <w:sz w:val="22"/>
        </w:rPr>
        <w:t> </w:t>
      </w:r>
      <w:r>
        <w:rPr>
          <w:sz w:val="22"/>
        </w:rPr>
        <w:t>ochranného</w:t>
      </w:r>
      <w:r>
        <w:rPr>
          <w:spacing w:val="-12"/>
          <w:sz w:val="22"/>
        </w:rPr>
        <w:t> </w:t>
      </w:r>
      <w:r>
        <w:rPr>
          <w:sz w:val="22"/>
        </w:rPr>
        <w:t>institutu.</w:t>
      </w:r>
      <w:r>
        <w:rPr>
          <w:spacing w:val="-13"/>
          <w:sz w:val="22"/>
        </w:rPr>
        <w:t> </w:t>
      </w:r>
      <w:r>
        <w:rPr>
          <w:sz w:val="22"/>
        </w:rPr>
        <w:t>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w:t>
      </w:r>
      <w:r>
        <w:rPr>
          <w:spacing w:val="-12"/>
          <w:sz w:val="22"/>
        </w:rPr>
        <w:t> </w:t>
      </w:r>
      <w:r>
        <w:rPr>
          <w:sz w:val="22"/>
        </w:rPr>
        <w:t>patentu</w:t>
      </w:r>
      <w:r>
        <w:rPr>
          <w:spacing w:val="-12"/>
          <w:sz w:val="22"/>
        </w:rPr>
        <w:t> </w:t>
      </w:r>
      <w:r>
        <w:rPr>
          <w:sz w:val="22"/>
        </w:rPr>
        <w:t>anebo</w:t>
      </w:r>
      <w:r>
        <w:rPr>
          <w:spacing w:val="-12"/>
          <w:sz w:val="22"/>
        </w:rPr>
        <w:t> </w:t>
      </w:r>
      <w:r>
        <w:rPr>
          <w:sz w:val="22"/>
        </w:rPr>
        <w:t>užitného</w:t>
      </w:r>
      <w:r>
        <w:rPr>
          <w:spacing w:val="-12"/>
          <w:sz w:val="22"/>
        </w:rPr>
        <w:t> </w:t>
      </w:r>
      <w:r>
        <w:rPr>
          <w:sz w:val="22"/>
        </w:rPr>
        <w:t>vzoru,</w:t>
      </w:r>
      <w:r>
        <w:rPr>
          <w:spacing w:val="-13"/>
          <w:sz w:val="22"/>
        </w:rPr>
        <w:t> </w:t>
      </w:r>
      <w:r>
        <w:rPr>
          <w:sz w:val="22"/>
        </w:rPr>
        <w:t>k</w:t>
      </w:r>
      <w:r>
        <w:rPr>
          <w:spacing w:val="-10"/>
          <w:sz w:val="22"/>
        </w:rPr>
        <w:t> </w:t>
      </w:r>
      <w:r>
        <w:rPr>
          <w:sz w:val="22"/>
        </w:rPr>
        <w:t>nabídce</w:t>
      </w:r>
      <w:r>
        <w:rPr>
          <w:spacing w:val="-10"/>
          <w:sz w:val="22"/>
        </w:rPr>
        <w:t> </w:t>
      </w:r>
      <w:r>
        <w:rPr>
          <w:sz w:val="22"/>
        </w:rPr>
        <w:t>licence</w:t>
      </w:r>
      <w:r>
        <w:rPr>
          <w:spacing w:val="-10"/>
          <w:sz w:val="22"/>
        </w:rPr>
        <w:t> </w:t>
      </w:r>
      <w:r>
        <w:rPr>
          <w:sz w:val="22"/>
        </w:rPr>
        <w:t>předmětu</w:t>
      </w:r>
      <w:r>
        <w:rPr>
          <w:spacing w:val="-12"/>
          <w:sz w:val="22"/>
        </w:rPr>
        <w:t> </w:t>
      </w:r>
      <w:r>
        <w:rPr>
          <w:sz w:val="22"/>
        </w:rPr>
        <w:t>práv</w:t>
      </w:r>
      <w:r>
        <w:rPr>
          <w:spacing w:val="-10"/>
          <w:sz w:val="22"/>
        </w:rPr>
        <w:t> </w:t>
      </w:r>
      <w:r>
        <w:rPr>
          <w:sz w:val="22"/>
        </w:rPr>
        <w:t>duševního</w:t>
      </w:r>
      <w:r>
        <w:rPr>
          <w:spacing w:val="-12"/>
          <w:sz w:val="22"/>
        </w:rPr>
        <w:t> </w:t>
      </w:r>
      <w:r>
        <w:rPr>
          <w:sz w:val="22"/>
        </w:rPr>
        <w:t>vlastnictví</w:t>
      </w:r>
    </w:p>
    <w:p>
      <w:pPr>
        <w:spacing w:after="0" w:line="240" w:lineRule="auto"/>
        <w:jc w:val="both"/>
        <w:rPr>
          <w:sz w:val="22"/>
        </w:rPr>
        <w:sectPr>
          <w:pgSz w:w="11900" w:h="16850"/>
          <w:pgMar w:header="0" w:footer="693" w:top="1380" w:bottom="880" w:left="1200" w:right="1200"/>
        </w:sectPr>
      </w:pPr>
    </w:p>
    <w:p>
      <w:pPr>
        <w:pStyle w:val="BodyText"/>
        <w:spacing w:before="34"/>
        <w:ind w:left="935" w:right="210"/>
      </w:pPr>
      <w:r>
        <w:rPr/>
        <w:t>či k uzavření licenční smlouvy s třetí osobou bude vždy zapotřebí písemného souhlasu všech spoluvlastníků.</w:t>
      </w:r>
      <w:r>
        <w:rPr>
          <w:spacing w:val="80"/>
          <w:w w:val="150"/>
        </w:rPr>
        <w:t> </w:t>
      </w:r>
      <w:r>
        <w:rPr/>
        <w:t>Každý</w:t>
      </w:r>
      <w:r>
        <w:rPr>
          <w:spacing w:val="80"/>
          <w:w w:val="150"/>
        </w:rPr>
        <w:t> </w:t>
      </w:r>
      <w:r>
        <w:rPr/>
        <w:t>ze</w:t>
      </w:r>
      <w:r>
        <w:rPr>
          <w:spacing w:val="80"/>
          <w:w w:val="150"/>
        </w:rPr>
        <w:t> </w:t>
      </w:r>
      <w:r>
        <w:rPr/>
        <w:t>spoluvlastníků</w:t>
      </w:r>
      <w:r>
        <w:rPr>
          <w:spacing w:val="80"/>
          <w:w w:val="150"/>
        </w:rPr>
        <w:t> </w:t>
      </w:r>
      <w:r>
        <w:rPr/>
        <w:t>je</w:t>
      </w:r>
      <w:r>
        <w:rPr>
          <w:spacing w:val="80"/>
          <w:w w:val="150"/>
        </w:rPr>
        <w:t> </w:t>
      </w:r>
      <w:r>
        <w:rPr/>
        <w:t>oprávněn</w:t>
      </w:r>
      <w:r>
        <w:rPr>
          <w:spacing w:val="80"/>
          <w:w w:val="150"/>
        </w:rPr>
        <w:t> </w:t>
      </w:r>
      <w:r>
        <w:rPr/>
        <w:t>samostatně</w:t>
      </w:r>
      <w:r>
        <w:rPr>
          <w:spacing w:val="80"/>
          <w:w w:val="150"/>
        </w:rPr>
        <w:t> </w:t>
      </w:r>
      <w:r>
        <w:rPr/>
        <w:t>uplatňovat</w:t>
      </w:r>
      <w:r>
        <w:rPr>
          <w:spacing w:val="80"/>
          <w:w w:val="150"/>
        </w:rPr>
        <w:t> </w:t>
      </w:r>
      <w:r>
        <w:rPr/>
        <w:t>nároky</w:t>
      </w:r>
      <w:r>
        <w:rPr>
          <w:spacing w:val="80"/>
        </w:rPr>
        <w:t> </w:t>
      </w:r>
      <w:r>
        <w:rPr/>
        <w:t>z</w:t>
      </w:r>
      <w:r>
        <w:rPr>
          <w:spacing w:val="-2"/>
        </w:rPr>
        <w:t> </w:t>
      </w:r>
      <w:r>
        <w:rPr/>
        <w:t>prokazatelných</w:t>
      </w:r>
      <w:r>
        <w:rPr>
          <w:spacing w:val="65"/>
        </w:rPr>
        <w:t> </w:t>
      </w:r>
      <w:r>
        <w:rPr/>
        <w:t>porušení</w:t>
      </w:r>
      <w:r>
        <w:rPr>
          <w:spacing w:val="63"/>
        </w:rPr>
        <w:t> </w:t>
      </w:r>
      <w:r>
        <w:rPr/>
        <w:t>práv</w:t>
      </w:r>
      <w:r>
        <w:rPr>
          <w:spacing w:val="65"/>
        </w:rPr>
        <w:t> </w:t>
      </w:r>
      <w:r>
        <w:rPr/>
        <w:t>k</w:t>
      </w:r>
      <w:r>
        <w:rPr>
          <w:spacing w:val="66"/>
        </w:rPr>
        <w:t> </w:t>
      </w:r>
      <w:r>
        <w:rPr/>
        <w:t>předmětu</w:t>
      </w:r>
      <w:r>
        <w:rPr>
          <w:spacing w:val="65"/>
        </w:rPr>
        <w:t> </w:t>
      </w:r>
      <w:r>
        <w:rPr/>
        <w:t>(předmětům)</w:t>
      </w:r>
      <w:r>
        <w:rPr>
          <w:spacing w:val="64"/>
        </w:rPr>
        <w:t> </w:t>
      </w:r>
      <w:r>
        <w:rPr/>
        <w:t>duševního</w:t>
      </w:r>
      <w:r>
        <w:rPr>
          <w:spacing w:val="65"/>
        </w:rPr>
        <w:t> </w:t>
      </w:r>
      <w:r>
        <w:rPr/>
        <w:t>vlastnictví.</w:t>
      </w:r>
      <w:r>
        <w:rPr>
          <w:spacing w:val="66"/>
        </w:rPr>
        <w:t> </w:t>
      </w:r>
      <w:r>
        <w:rPr/>
        <w:t>Výnosy z</w:t>
      </w:r>
      <w:r>
        <w:rPr>
          <w:spacing w:val="-2"/>
        </w:rPr>
        <w:t> </w:t>
      </w:r>
      <w:r>
        <w:rPr/>
        <w:t>licencování společných výsledků třetím osobám se rozdělí podle výše spoluvlastnických </w:t>
      </w:r>
      <w:r>
        <w:rPr>
          <w:spacing w:val="-2"/>
        </w:rPr>
        <w:t>podílů.</w:t>
      </w:r>
    </w:p>
    <w:p>
      <w:pPr>
        <w:pStyle w:val="ListParagraph"/>
        <w:numPr>
          <w:ilvl w:val="0"/>
          <w:numId w:val="7"/>
        </w:numPr>
        <w:tabs>
          <w:tab w:pos="638" w:val="left" w:leader="none"/>
          <w:tab w:pos="640" w:val="left" w:leader="none"/>
        </w:tabs>
        <w:spacing w:line="240" w:lineRule="auto" w:before="121" w:after="0"/>
        <w:ind w:left="640" w:right="212" w:hanging="425"/>
        <w:jc w:val="both"/>
        <w:rPr>
          <w:sz w:val="22"/>
        </w:rPr>
      </w:pPr>
      <w:r>
        <w:rPr>
          <w:sz w:val="22"/>
        </w:rP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pPr>
        <w:pStyle w:val="ListParagraph"/>
        <w:numPr>
          <w:ilvl w:val="0"/>
          <w:numId w:val="7"/>
        </w:numPr>
        <w:tabs>
          <w:tab w:pos="638" w:val="left" w:leader="none"/>
          <w:tab w:pos="640" w:val="left" w:leader="none"/>
        </w:tabs>
        <w:spacing w:line="240" w:lineRule="auto" w:before="119" w:after="0"/>
        <w:ind w:left="640" w:right="213" w:hanging="425"/>
        <w:jc w:val="both"/>
        <w:rPr>
          <w:sz w:val="22"/>
        </w:rPr>
      </w:pPr>
      <w:r>
        <w:rPr>
          <w:sz w:val="22"/>
        </w:rPr>
        <w:t>Pokud se smluvní strany nedohodnou písemně jinak, uplatní se ustanovení tohoto článku obdobně na nároky k výsledkům projektu v případě předčasného ukončení smlouvy.</w:t>
      </w:r>
    </w:p>
    <w:p>
      <w:pPr>
        <w:pStyle w:val="BodyText"/>
        <w:jc w:val="left"/>
        <w:rPr>
          <w:sz w:val="20"/>
        </w:rPr>
      </w:pPr>
    </w:p>
    <w:p>
      <w:pPr>
        <w:pStyle w:val="BodyText"/>
        <w:spacing w:before="1"/>
        <w:jc w:val="left"/>
        <w:rPr>
          <w:sz w:val="17"/>
        </w:rPr>
      </w:pPr>
    </w:p>
    <w:p>
      <w:pPr>
        <w:pStyle w:val="Heading1"/>
        <w:spacing w:before="56"/>
        <w:ind w:right="1371"/>
      </w:pPr>
      <w:bookmarkStart w:name="VIII. Práva k výsledkům a využití výsled" w:id="8"/>
      <w:bookmarkEnd w:id="8"/>
      <w:r>
        <w:rPr>
          <w:b w:val="0"/>
        </w:rPr>
      </w:r>
      <w:r>
        <w:rPr>
          <w:spacing w:val="-2"/>
        </w:rPr>
        <w:t>VIII.</w:t>
      </w:r>
    </w:p>
    <w:p>
      <w:pPr>
        <w:pStyle w:val="Heading2"/>
        <w:spacing w:before="1"/>
        <w:ind w:left="3066"/>
        <w:jc w:val="left"/>
      </w:pPr>
      <w:r>
        <w:rPr/>
        <w:t>Práva</w:t>
      </w:r>
      <w:r>
        <w:rPr>
          <w:spacing w:val="-4"/>
        </w:rPr>
        <w:t> </w:t>
      </w:r>
      <w:r>
        <w:rPr/>
        <w:t>k</w:t>
      </w:r>
      <w:r>
        <w:rPr>
          <w:spacing w:val="-5"/>
        </w:rPr>
        <w:t> </w:t>
      </w:r>
      <w:r>
        <w:rPr/>
        <w:t>výsledkům</w:t>
      </w:r>
      <w:r>
        <w:rPr>
          <w:spacing w:val="-5"/>
        </w:rPr>
        <w:t> </w:t>
      </w:r>
      <w:r>
        <w:rPr/>
        <w:t>a</w:t>
      </w:r>
      <w:r>
        <w:rPr>
          <w:spacing w:val="-3"/>
        </w:rPr>
        <w:t> </w:t>
      </w:r>
      <w:r>
        <w:rPr/>
        <w:t>využití</w:t>
      </w:r>
      <w:r>
        <w:rPr>
          <w:spacing w:val="-1"/>
        </w:rPr>
        <w:t> </w:t>
      </w:r>
      <w:r>
        <w:rPr>
          <w:spacing w:val="-2"/>
        </w:rPr>
        <w:t>výsledků</w:t>
      </w:r>
    </w:p>
    <w:p>
      <w:pPr>
        <w:pStyle w:val="ListParagraph"/>
        <w:numPr>
          <w:ilvl w:val="0"/>
          <w:numId w:val="9"/>
        </w:numPr>
        <w:tabs>
          <w:tab w:pos="640" w:val="left" w:leader="none"/>
        </w:tabs>
        <w:spacing w:line="240" w:lineRule="auto" w:before="120" w:after="0"/>
        <w:ind w:left="640" w:right="0" w:hanging="425"/>
        <w:jc w:val="left"/>
        <w:rPr>
          <w:sz w:val="22"/>
        </w:rPr>
      </w:pPr>
      <w:r>
        <w:rPr>
          <w:sz w:val="22"/>
        </w:rPr>
        <w:t>Práva</w:t>
      </w:r>
      <w:r>
        <w:rPr>
          <w:spacing w:val="-2"/>
          <w:sz w:val="22"/>
        </w:rPr>
        <w:t> </w:t>
      </w:r>
      <w:r>
        <w:rPr>
          <w:sz w:val="22"/>
        </w:rPr>
        <w:t>k</w:t>
      </w:r>
      <w:r>
        <w:rPr>
          <w:spacing w:val="-2"/>
          <w:sz w:val="22"/>
        </w:rPr>
        <w:t> výsledkům:</w:t>
      </w:r>
    </w:p>
    <w:p>
      <w:pPr>
        <w:pStyle w:val="ListParagraph"/>
        <w:numPr>
          <w:ilvl w:val="1"/>
          <w:numId w:val="9"/>
        </w:numPr>
        <w:tabs>
          <w:tab w:pos="932" w:val="left" w:leader="none"/>
          <w:tab w:pos="935" w:val="left" w:leader="none"/>
        </w:tabs>
        <w:spacing w:line="240" w:lineRule="auto" w:before="120" w:after="0"/>
        <w:ind w:left="935" w:right="212" w:hanging="361"/>
        <w:jc w:val="both"/>
        <w:rPr>
          <w:sz w:val="22"/>
        </w:rPr>
      </w:pPr>
      <w:r>
        <w:rPr>
          <w:sz w:val="22"/>
        </w:rPr>
        <w:t>Výsledky projektu, kterých bude v rámci projektu dosaženo pouze jednou smluvní stranou, budou zcela ve vlastnictví strany, která tyto výsledky vyvinula (vytvořila vlastní tvůrčí prací).</w:t>
      </w:r>
    </w:p>
    <w:p>
      <w:pPr>
        <w:pStyle w:val="ListParagraph"/>
        <w:numPr>
          <w:ilvl w:val="1"/>
          <w:numId w:val="9"/>
        </w:numPr>
        <w:tabs>
          <w:tab w:pos="933" w:val="left" w:leader="none"/>
          <w:tab w:pos="935" w:val="left" w:leader="none"/>
        </w:tabs>
        <w:spacing w:line="240" w:lineRule="auto" w:before="0" w:after="0"/>
        <w:ind w:left="935" w:right="208" w:hanging="360"/>
        <w:jc w:val="both"/>
        <w:rPr>
          <w:sz w:val="22"/>
        </w:rPr>
      </w:pPr>
      <w:r>
        <w:rPr>
          <w:sz w:val="22"/>
        </w:rP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pPr>
        <w:pStyle w:val="ListParagraph"/>
        <w:numPr>
          <w:ilvl w:val="0"/>
          <w:numId w:val="9"/>
        </w:numPr>
        <w:tabs>
          <w:tab w:pos="638" w:val="left" w:leader="none"/>
        </w:tabs>
        <w:spacing w:line="240" w:lineRule="auto" w:before="119" w:after="0"/>
        <w:ind w:left="638" w:right="0" w:hanging="423"/>
        <w:jc w:val="both"/>
        <w:rPr>
          <w:sz w:val="22"/>
        </w:rPr>
      </w:pPr>
      <w:r>
        <w:rPr>
          <w:sz w:val="22"/>
        </w:rPr>
        <w:t>Využití</w:t>
      </w:r>
      <w:r>
        <w:rPr>
          <w:spacing w:val="-4"/>
          <w:sz w:val="22"/>
        </w:rPr>
        <w:t> </w:t>
      </w:r>
      <w:r>
        <w:rPr>
          <w:spacing w:val="-2"/>
          <w:sz w:val="22"/>
        </w:rPr>
        <w:t>výsledků:</w:t>
      </w:r>
    </w:p>
    <w:p>
      <w:pPr>
        <w:pStyle w:val="ListParagraph"/>
        <w:numPr>
          <w:ilvl w:val="1"/>
          <w:numId w:val="9"/>
        </w:numPr>
        <w:tabs>
          <w:tab w:pos="932" w:val="left" w:leader="none"/>
          <w:tab w:pos="935" w:val="left" w:leader="none"/>
        </w:tabs>
        <w:spacing w:line="240" w:lineRule="auto" w:before="120" w:after="0"/>
        <w:ind w:left="935" w:right="212" w:hanging="361"/>
        <w:jc w:val="both"/>
        <w:rPr>
          <w:sz w:val="22"/>
        </w:rPr>
      </w:pPr>
      <w:r>
        <w:rPr>
          <w:sz w:val="22"/>
        </w:rPr>
        <w:t>Smluvní</w:t>
      </w:r>
      <w:r>
        <w:rPr>
          <w:spacing w:val="-13"/>
          <w:sz w:val="22"/>
        </w:rPr>
        <w:t> </w:t>
      </w:r>
      <w:r>
        <w:rPr>
          <w:sz w:val="22"/>
        </w:rPr>
        <w:t>strana</w:t>
      </w:r>
      <w:r>
        <w:rPr>
          <w:spacing w:val="-12"/>
          <w:sz w:val="22"/>
        </w:rPr>
        <w:t> </w:t>
      </w:r>
      <w:r>
        <w:rPr>
          <w:sz w:val="22"/>
        </w:rPr>
        <w:t>je</w:t>
      </w:r>
      <w:r>
        <w:rPr>
          <w:spacing w:val="-13"/>
          <w:sz w:val="22"/>
        </w:rPr>
        <w:t> </w:t>
      </w:r>
      <w:r>
        <w:rPr>
          <w:sz w:val="22"/>
        </w:rPr>
        <w:t>oprávněna</w:t>
      </w:r>
      <w:r>
        <w:rPr>
          <w:spacing w:val="-12"/>
          <w:sz w:val="22"/>
        </w:rPr>
        <w:t> </w:t>
      </w:r>
      <w:r>
        <w:rPr>
          <w:sz w:val="22"/>
        </w:rPr>
        <w:t>k</w:t>
      </w:r>
      <w:r>
        <w:rPr>
          <w:spacing w:val="-13"/>
          <w:sz w:val="22"/>
        </w:rPr>
        <w:t> </w:t>
      </w:r>
      <w:r>
        <w:rPr>
          <w:sz w:val="22"/>
        </w:rPr>
        <w:t>nevýhradnímu</w:t>
      </w:r>
      <w:r>
        <w:rPr>
          <w:spacing w:val="-12"/>
          <w:sz w:val="22"/>
        </w:rPr>
        <w:t> </w:t>
      </w:r>
      <w:r>
        <w:rPr>
          <w:sz w:val="22"/>
        </w:rPr>
        <w:t>užití</w:t>
      </w:r>
      <w:r>
        <w:rPr>
          <w:spacing w:val="-13"/>
          <w:sz w:val="22"/>
        </w:rPr>
        <w:t> </w:t>
      </w:r>
      <w:r>
        <w:rPr>
          <w:sz w:val="22"/>
        </w:rPr>
        <w:t>výsledků</w:t>
      </w:r>
      <w:r>
        <w:rPr>
          <w:spacing w:val="-12"/>
          <w:sz w:val="22"/>
        </w:rPr>
        <w:t> </w:t>
      </w:r>
      <w:r>
        <w:rPr>
          <w:sz w:val="22"/>
        </w:rPr>
        <w:t>ve</w:t>
      </w:r>
      <w:r>
        <w:rPr>
          <w:spacing w:val="-12"/>
          <w:sz w:val="22"/>
        </w:rPr>
        <w:t> </w:t>
      </w:r>
      <w:r>
        <w:rPr>
          <w:sz w:val="22"/>
        </w:rPr>
        <w:t>vlastnictví</w:t>
      </w:r>
      <w:r>
        <w:rPr>
          <w:spacing w:val="-13"/>
          <w:sz w:val="22"/>
        </w:rPr>
        <w:t> </w:t>
      </w:r>
      <w:r>
        <w:rPr>
          <w:sz w:val="22"/>
        </w:rPr>
        <w:t>druhé</w:t>
      </w:r>
      <w:r>
        <w:rPr>
          <w:spacing w:val="-12"/>
          <w:sz w:val="22"/>
        </w:rPr>
        <w:t> </w:t>
      </w:r>
      <w:r>
        <w:rPr>
          <w:sz w:val="22"/>
        </w:rPr>
        <w:t>smluvní</w:t>
      </w:r>
      <w:r>
        <w:rPr>
          <w:spacing w:val="-13"/>
          <w:sz w:val="22"/>
        </w:rPr>
        <w:t> </w:t>
      </w:r>
      <w:r>
        <w:rPr>
          <w:sz w:val="22"/>
        </w:rPr>
        <w:t>strany, pokud jsou nezbytné pro užívání výsledků projektu vlastněných touto smluvní stranou, za obvyklých tržních podmínek, o licenci je třeba požádat do dvou let od skončení projektu.</w:t>
      </w:r>
    </w:p>
    <w:p>
      <w:pPr>
        <w:pStyle w:val="ListParagraph"/>
        <w:numPr>
          <w:ilvl w:val="1"/>
          <w:numId w:val="9"/>
        </w:numPr>
        <w:tabs>
          <w:tab w:pos="933" w:val="left" w:leader="none"/>
          <w:tab w:pos="935" w:val="left" w:leader="none"/>
        </w:tabs>
        <w:spacing w:line="240" w:lineRule="auto" w:before="1" w:after="0"/>
        <w:ind w:left="935" w:right="212" w:hanging="360"/>
        <w:jc w:val="both"/>
        <w:rPr>
          <w:sz w:val="22"/>
        </w:rPr>
      </w:pPr>
      <w:r>
        <w:rPr>
          <w:sz w:val="22"/>
        </w:rPr>
        <w:t>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w:t>
      </w:r>
      <w:r>
        <w:rPr>
          <w:spacing w:val="-1"/>
          <w:sz w:val="22"/>
        </w:rPr>
        <w:t> </w:t>
      </w:r>
      <w:r>
        <w:rPr>
          <w:sz w:val="22"/>
        </w:rPr>
        <w:t>o využití předmětného výsledku, která</w:t>
      </w:r>
      <w:r>
        <w:rPr>
          <w:spacing w:val="-1"/>
          <w:sz w:val="22"/>
        </w:rPr>
        <w:t> </w:t>
      </w:r>
      <w:r>
        <w:rPr>
          <w:sz w:val="22"/>
        </w:rPr>
        <w:t>stanoví způsob dělení příjmů z komerčního využití.</w:t>
      </w:r>
    </w:p>
    <w:p>
      <w:pPr>
        <w:pStyle w:val="ListParagraph"/>
        <w:numPr>
          <w:ilvl w:val="0"/>
          <w:numId w:val="9"/>
        </w:numPr>
        <w:tabs>
          <w:tab w:pos="638" w:val="left" w:leader="none"/>
          <w:tab w:pos="640" w:val="left" w:leader="none"/>
        </w:tabs>
        <w:spacing w:line="240" w:lineRule="auto" w:before="118" w:after="0"/>
        <w:ind w:left="640" w:right="209" w:hanging="425"/>
        <w:jc w:val="both"/>
        <w:rPr>
          <w:sz w:val="22"/>
        </w:rPr>
      </w:pPr>
      <w:r>
        <w:rPr>
          <w:sz w:val="22"/>
        </w:rPr>
        <w:t>Ustanovení</w:t>
      </w:r>
      <w:r>
        <w:rPr>
          <w:spacing w:val="-12"/>
          <w:sz w:val="22"/>
        </w:rPr>
        <w:t> </w:t>
      </w:r>
      <w:r>
        <w:rPr>
          <w:sz w:val="22"/>
        </w:rPr>
        <w:t>předchozích</w:t>
      </w:r>
      <w:r>
        <w:rPr>
          <w:spacing w:val="-12"/>
          <w:sz w:val="22"/>
        </w:rPr>
        <w:t> </w:t>
      </w:r>
      <w:r>
        <w:rPr>
          <w:sz w:val="22"/>
        </w:rPr>
        <w:t>odstavců</w:t>
      </w:r>
      <w:r>
        <w:rPr>
          <w:spacing w:val="-12"/>
          <w:sz w:val="22"/>
        </w:rPr>
        <w:t> </w:t>
      </w:r>
      <w:r>
        <w:rPr>
          <w:sz w:val="22"/>
        </w:rPr>
        <w:t>nebrání</w:t>
      </w:r>
      <w:r>
        <w:rPr>
          <w:spacing w:val="-12"/>
          <w:sz w:val="22"/>
        </w:rPr>
        <w:t> </w:t>
      </w:r>
      <w:r>
        <w:rPr>
          <w:sz w:val="22"/>
        </w:rPr>
        <w:t>tomu,</w:t>
      </w:r>
      <w:r>
        <w:rPr>
          <w:spacing w:val="-11"/>
          <w:sz w:val="22"/>
        </w:rPr>
        <w:t> </w:t>
      </w:r>
      <w:r>
        <w:rPr>
          <w:sz w:val="22"/>
        </w:rPr>
        <w:t>aby</w:t>
      </w:r>
      <w:r>
        <w:rPr>
          <w:spacing w:val="-11"/>
          <w:sz w:val="22"/>
        </w:rPr>
        <w:t> </w:t>
      </w:r>
      <w:r>
        <w:rPr>
          <w:sz w:val="22"/>
        </w:rPr>
        <w:t>smluvní</w:t>
      </w:r>
      <w:r>
        <w:rPr>
          <w:spacing w:val="-12"/>
          <w:sz w:val="22"/>
        </w:rPr>
        <w:t> </w:t>
      </w:r>
      <w:r>
        <w:rPr>
          <w:sz w:val="22"/>
        </w:rPr>
        <w:t>strany</w:t>
      </w:r>
      <w:r>
        <w:rPr>
          <w:spacing w:val="-11"/>
          <w:sz w:val="22"/>
        </w:rPr>
        <w:t> </w:t>
      </w:r>
      <w:r>
        <w:rPr>
          <w:sz w:val="22"/>
        </w:rPr>
        <w:t>po</w:t>
      </w:r>
      <w:r>
        <w:rPr>
          <w:spacing w:val="-13"/>
          <w:sz w:val="22"/>
        </w:rPr>
        <w:t> </w:t>
      </w:r>
      <w:r>
        <w:rPr>
          <w:sz w:val="22"/>
        </w:rPr>
        <w:t>vzájemné</w:t>
      </w:r>
      <w:r>
        <w:rPr>
          <w:spacing w:val="-12"/>
          <w:sz w:val="22"/>
        </w:rPr>
        <w:t> </w:t>
      </w:r>
      <w:r>
        <w:rPr>
          <w:sz w:val="22"/>
        </w:rPr>
        <w:t>dohodě</w:t>
      </w:r>
      <w:r>
        <w:rPr>
          <w:spacing w:val="-11"/>
          <w:sz w:val="22"/>
        </w:rPr>
        <w:t> </w:t>
      </w:r>
      <w:r>
        <w:rPr>
          <w:sz w:val="22"/>
        </w:rPr>
        <w:t>upravily vlastnická</w:t>
      </w:r>
      <w:r>
        <w:rPr>
          <w:spacing w:val="-2"/>
          <w:sz w:val="22"/>
        </w:rPr>
        <w:t> </w:t>
      </w:r>
      <w:r>
        <w:rPr>
          <w:sz w:val="22"/>
        </w:rPr>
        <w:t>a</w:t>
      </w:r>
      <w:r>
        <w:rPr>
          <w:spacing w:val="-2"/>
          <w:sz w:val="22"/>
        </w:rPr>
        <w:t> </w:t>
      </w:r>
      <w:r>
        <w:rPr>
          <w:sz w:val="22"/>
        </w:rPr>
        <w:t>užívací</w:t>
      </w:r>
      <w:r>
        <w:rPr>
          <w:spacing w:val="-2"/>
          <w:sz w:val="22"/>
        </w:rPr>
        <w:t> </w:t>
      </w:r>
      <w:r>
        <w:rPr>
          <w:sz w:val="22"/>
        </w:rPr>
        <w:t>práva</w:t>
      </w:r>
      <w:r>
        <w:rPr>
          <w:spacing w:val="-4"/>
          <w:sz w:val="22"/>
        </w:rPr>
        <w:t> </w:t>
      </w:r>
      <w:r>
        <w:rPr>
          <w:sz w:val="22"/>
        </w:rPr>
        <w:t>k</w:t>
      </w:r>
      <w:r>
        <w:rPr>
          <w:spacing w:val="-1"/>
          <w:sz w:val="22"/>
        </w:rPr>
        <w:t> </w:t>
      </w:r>
      <w:r>
        <w:rPr>
          <w:sz w:val="22"/>
        </w:rPr>
        <w:t>výsledkům</w:t>
      </w:r>
      <w:r>
        <w:rPr>
          <w:spacing w:val="-1"/>
          <w:sz w:val="22"/>
        </w:rPr>
        <w:t> </w:t>
      </w:r>
      <w:r>
        <w:rPr>
          <w:sz w:val="22"/>
        </w:rPr>
        <w:t>projektu</w:t>
      </w:r>
      <w:r>
        <w:rPr>
          <w:spacing w:val="-3"/>
          <w:sz w:val="22"/>
        </w:rPr>
        <w:t> </w:t>
      </w:r>
      <w:r>
        <w:rPr>
          <w:sz w:val="22"/>
        </w:rPr>
        <w:t>v</w:t>
      </w:r>
      <w:r>
        <w:rPr>
          <w:spacing w:val="-1"/>
          <w:sz w:val="22"/>
        </w:rPr>
        <w:t> </w:t>
      </w:r>
      <w:r>
        <w:rPr>
          <w:sz w:val="22"/>
        </w:rPr>
        <w:t>jednotlivých</w:t>
      </w:r>
      <w:r>
        <w:rPr>
          <w:spacing w:val="-3"/>
          <w:sz w:val="22"/>
        </w:rPr>
        <w:t> </w:t>
      </w:r>
      <w:r>
        <w:rPr>
          <w:sz w:val="22"/>
        </w:rPr>
        <w:t>případech</w:t>
      </w:r>
      <w:r>
        <w:rPr>
          <w:spacing w:val="-3"/>
          <w:sz w:val="22"/>
        </w:rPr>
        <w:t> </w:t>
      </w:r>
      <w:r>
        <w:rPr>
          <w:sz w:val="22"/>
        </w:rPr>
        <w:t>odlišně při</w:t>
      </w:r>
      <w:r>
        <w:rPr>
          <w:spacing w:val="-2"/>
          <w:sz w:val="22"/>
        </w:rPr>
        <w:t> </w:t>
      </w:r>
      <w:r>
        <w:rPr>
          <w:sz w:val="22"/>
        </w:rPr>
        <w:t>respektování platné legislativy a podmínek projektu stanovených poskytovatelem.</w:t>
      </w:r>
    </w:p>
    <w:p>
      <w:pPr>
        <w:pStyle w:val="ListParagraph"/>
        <w:numPr>
          <w:ilvl w:val="0"/>
          <w:numId w:val="9"/>
        </w:numPr>
        <w:tabs>
          <w:tab w:pos="638" w:val="left" w:leader="none"/>
          <w:tab w:pos="640" w:val="left" w:leader="none"/>
        </w:tabs>
        <w:spacing w:line="240" w:lineRule="auto" w:before="121" w:after="0"/>
        <w:ind w:left="640" w:right="213" w:hanging="425"/>
        <w:jc w:val="both"/>
        <w:rPr>
          <w:sz w:val="22"/>
        </w:rPr>
      </w:pPr>
      <w:r>
        <w:rPr>
          <w:sz w:val="22"/>
        </w:rPr>
        <w:t>Pokud se smluvní strany nedohodnou písemně jinak, uplatní se ustanovení tohoto článku obdobně na nároky k výsledkům projektu v případě předčasného ukončení smlouvy.</w:t>
      </w:r>
    </w:p>
    <w:p>
      <w:pPr>
        <w:pStyle w:val="ListParagraph"/>
        <w:numPr>
          <w:ilvl w:val="0"/>
          <w:numId w:val="9"/>
        </w:numPr>
        <w:tabs>
          <w:tab w:pos="638" w:val="left" w:leader="none"/>
          <w:tab w:pos="640" w:val="left" w:leader="none"/>
        </w:tabs>
        <w:spacing w:line="240" w:lineRule="auto" w:before="120" w:after="0"/>
        <w:ind w:left="640" w:right="212" w:hanging="425"/>
        <w:jc w:val="both"/>
        <w:rPr>
          <w:sz w:val="22"/>
        </w:rPr>
      </w:pPr>
      <w:r>
        <w:rPr>
          <w:sz w:val="22"/>
        </w:rPr>
        <w:t>Smluvní</w:t>
      </w:r>
      <w:r>
        <w:rPr>
          <w:spacing w:val="-5"/>
          <w:sz w:val="22"/>
        </w:rPr>
        <w:t> </w:t>
      </w:r>
      <w:r>
        <w:rPr>
          <w:sz w:val="22"/>
        </w:rPr>
        <w:t>strany</w:t>
      </w:r>
      <w:r>
        <w:rPr>
          <w:spacing w:val="-3"/>
          <w:sz w:val="22"/>
        </w:rPr>
        <w:t> </w:t>
      </w:r>
      <w:r>
        <w:rPr>
          <w:sz w:val="22"/>
        </w:rPr>
        <w:t>se</w:t>
      </w:r>
      <w:r>
        <w:rPr>
          <w:spacing w:val="-4"/>
          <w:sz w:val="22"/>
        </w:rPr>
        <w:t> </w:t>
      </w:r>
      <w:r>
        <w:rPr>
          <w:sz w:val="22"/>
        </w:rPr>
        <w:t>zavazují</w:t>
      </w:r>
      <w:r>
        <w:rPr>
          <w:spacing w:val="-5"/>
          <w:sz w:val="22"/>
        </w:rPr>
        <w:t> </w:t>
      </w:r>
      <w:r>
        <w:rPr>
          <w:sz w:val="22"/>
        </w:rPr>
        <w:t>spolupracovat</w:t>
      </w:r>
      <w:r>
        <w:rPr>
          <w:spacing w:val="-4"/>
          <w:sz w:val="22"/>
        </w:rPr>
        <w:t> </w:t>
      </w:r>
      <w:r>
        <w:rPr>
          <w:sz w:val="22"/>
        </w:rPr>
        <w:t>a</w:t>
      </w:r>
      <w:r>
        <w:rPr>
          <w:spacing w:val="-4"/>
          <w:sz w:val="22"/>
        </w:rPr>
        <w:t> </w:t>
      </w:r>
      <w:r>
        <w:rPr>
          <w:sz w:val="22"/>
        </w:rPr>
        <w:t>poskytnout</w:t>
      </w:r>
      <w:r>
        <w:rPr>
          <w:spacing w:val="-6"/>
          <w:sz w:val="22"/>
        </w:rPr>
        <w:t> </w:t>
      </w:r>
      <w:r>
        <w:rPr>
          <w:sz w:val="22"/>
        </w:rPr>
        <w:t>si</w:t>
      </w:r>
      <w:r>
        <w:rPr>
          <w:spacing w:val="-5"/>
          <w:sz w:val="22"/>
        </w:rPr>
        <w:t> </w:t>
      </w:r>
      <w:r>
        <w:rPr>
          <w:sz w:val="22"/>
        </w:rPr>
        <w:t>vzájemně</w:t>
      </w:r>
      <w:r>
        <w:rPr>
          <w:spacing w:val="-6"/>
          <w:sz w:val="22"/>
        </w:rPr>
        <w:t> </w:t>
      </w:r>
      <w:r>
        <w:rPr>
          <w:sz w:val="22"/>
        </w:rPr>
        <w:t>maximální</w:t>
      </w:r>
      <w:r>
        <w:rPr>
          <w:spacing w:val="-5"/>
          <w:sz w:val="22"/>
        </w:rPr>
        <w:t> </w:t>
      </w:r>
      <w:r>
        <w:rPr>
          <w:sz w:val="22"/>
        </w:rPr>
        <w:t>součinnost</w:t>
      </w:r>
      <w:r>
        <w:rPr>
          <w:spacing w:val="-4"/>
          <w:sz w:val="22"/>
        </w:rPr>
        <w:t> </w:t>
      </w:r>
      <w:r>
        <w:rPr>
          <w:sz w:val="22"/>
        </w:rPr>
        <w:t>k</w:t>
      </w:r>
      <w:r>
        <w:rPr>
          <w:spacing w:val="-6"/>
          <w:sz w:val="22"/>
        </w:rPr>
        <w:t> </w:t>
      </w:r>
      <w:r>
        <w:rPr>
          <w:sz w:val="22"/>
        </w:rPr>
        <w:t>tomu, aby k dosaženým výsledkům vytvořily implementační plán.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w:t>
      </w:r>
      <w:r>
        <w:rPr>
          <w:spacing w:val="-2"/>
          <w:sz w:val="22"/>
        </w:rPr>
        <w:t>nejsou</w:t>
      </w:r>
      <w:r>
        <w:rPr>
          <w:spacing w:val="-3"/>
          <w:sz w:val="22"/>
        </w:rPr>
        <w:t> </w:t>
      </w:r>
      <w:r>
        <w:rPr>
          <w:spacing w:val="-2"/>
          <w:sz w:val="22"/>
        </w:rPr>
        <w:t>převáděna</w:t>
      </w:r>
      <w:r>
        <w:rPr>
          <w:spacing w:val="-4"/>
          <w:sz w:val="22"/>
        </w:rPr>
        <w:t> </w:t>
      </w:r>
      <w:r>
        <w:rPr>
          <w:spacing w:val="-2"/>
          <w:sz w:val="22"/>
        </w:rPr>
        <w:t>jakákoliv</w:t>
      </w:r>
      <w:r>
        <w:rPr>
          <w:spacing w:val="-3"/>
          <w:sz w:val="22"/>
        </w:rPr>
        <w:t> </w:t>
      </w:r>
      <w:r>
        <w:rPr>
          <w:spacing w:val="-2"/>
          <w:sz w:val="22"/>
        </w:rPr>
        <w:t>práva k</w:t>
      </w:r>
      <w:r>
        <w:rPr>
          <w:spacing w:val="-4"/>
          <w:sz w:val="22"/>
        </w:rPr>
        <w:t> </w:t>
      </w:r>
      <w:r>
        <w:rPr>
          <w:spacing w:val="-2"/>
          <w:sz w:val="22"/>
        </w:rPr>
        <w:t>Výsledkům, pokud</w:t>
      </w:r>
      <w:r>
        <w:rPr>
          <w:spacing w:val="-3"/>
          <w:sz w:val="22"/>
        </w:rPr>
        <w:t> </w:t>
      </w:r>
      <w:r>
        <w:rPr>
          <w:spacing w:val="-2"/>
          <w:sz w:val="22"/>
        </w:rPr>
        <w:t>k</w:t>
      </w:r>
      <w:r>
        <w:rPr>
          <w:spacing w:val="-4"/>
          <w:sz w:val="22"/>
        </w:rPr>
        <w:t> </w:t>
      </w:r>
      <w:r>
        <w:rPr>
          <w:spacing w:val="-2"/>
          <w:sz w:val="22"/>
        </w:rPr>
        <w:t>ní nebude uzavřen</w:t>
      </w:r>
      <w:r>
        <w:rPr>
          <w:spacing w:val="-3"/>
          <w:sz w:val="22"/>
        </w:rPr>
        <w:t> </w:t>
      </w:r>
      <w:r>
        <w:rPr>
          <w:spacing w:val="-2"/>
          <w:sz w:val="22"/>
        </w:rPr>
        <w:t>dodatek</w:t>
      </w:r>
      <w:r>
        <w:rPr>
          <w:spacing w:val="-4"/>
          <w:sz w:val="22"/>
        </w:rPr>
        <w:t> </w:t>
      </w:r>
      <w:r>
        <w:rPr>
          <w:spacing w:val="-2"/>
          <w:sz w:val="22"/>
        </w:rPr>
        <w:t>nebo</w:t>
      </w:r>
      <w:r>
        <w:rPr>
          <w:spacing w:val="-3"/>
          <w:sz w:val="22"/>
        </w:rPr>
        <w:t> </w:t>
      </w:r>
      <w:r>
        <w:rPr>
          <w:spacing w:val="-2"/>
          <w:sz w:val="22"/>
        </w:rPr>
        <w:t>dodatky, </w:t>
      </w:r>
      <w:r>
        <w:rPr>
          <w:sz w:val="22"/>
        </w:rPr>
        <w:t>tato práva následně měnící.</w:t>
      </w:r>
    </w:p>
    <w:p>
      <w:pPr>
        <w:spacing w:after="0" w:line="240" w:lineRule="auto"/>
        <w:jc w:val="both"/>
        <w:rPr>
          <w:sz w:val="22"/>
        </w:rPr>
        <w:sectPr>
          <w:pgSz w:w="11900" w:h="16850"/>
          <w:pgMar w:header="0" w:footer="693" w:top="1380" w:bottom="880" w:left="1200" w:right="1200"/>
        </w:sectPr>
      </w:pPr>
    </w:p>
    <w:p>
      <w:pPr>
        <w:pStyle w:val="Heading1"/>
        <w:spacing w:before="34"/>
        <w:ind w:right="1373"/>
      </w:pPr>
      <w:bookmarkStart w:name="IX. Odpovědnost a sankce" w:id="9"/>
      <w:bookmarkEnd w:id="9"/>
      <w:r>
        <w:rPr>
          <w:b w:val="0"/>
        </w:rPr>
      </w:r>
      <w:r>
        <w:rPr>
          <w:spacing w:val="-5"/>
        </w:rPr>
        <w:t>IX.</w:t>
      </w:r>
    </w:p>
    <w:p>
      <w:pPr>
        <w:pStyle w:val="Heading2"/>
        <w:ind w:left="3715"/>
      </w:pPr>
      <w:r>
        <w:rPr/>
        <w:t>Odpovědnost</w:t>
      </w:r>
      <w:r>
        <w:rPr>
          <w:spacing w:val="-5"/>
        </w:rPr>
        <w:t> </w:t>
      </w:r>
      <w:r>
        <w:rPr/>
        <w:t>a</w:t>
      </w:r>
      <w:r>
        <w:rPr>
          <w:spacing w:val="-5"/>
        </w:rPr>
        <w:t> </w:t>
      </w:r>
      <w:r>
        <w:rPr>
          <w:spacing w:val="-2"/>
        </w:rPr>
        <w:t>sankce</w:t>
      </w:r>
    </w:p>
    <w:p>
      <w:pPr>
        <w:pStyle w:val="ListParagraph"/>
        <w:numPr>
          <w:ilvl w:val="0"/>
          <w:numId w:val="10"/>
        </w:numPr>
        <w:tabs>
          <w:tab w:pos="638" w:val="left" w:leader="none"/>
          <w:tab w:pos="640" w:val="left" w:leader="none"/>
        </w:tabs>
        <w:spacing w:line="240" w:lineRule="auto" w:before="121" w:after="0"/>
        <w:ind w:left="640" w:right="211" w:hanging="425"/>
        <w:jc w:val="both"/>
        <w:rPr>
          <w:sz w:val="22"/>
        </w:rPr>
      </w:pPr>
      <w:r>
        <w:rPr>
          <w:sz w:val="22"/>
        </w:rPr>
        <w:t>Za každé závažné (podstatné) porušení povinností vyplývajících z této smlouvy je smluvní strana, která svou povinnost porušila, povinna uhradit druhé smluvní straně smluvní pokutu ve výši</w:t>
      </w:r>
      <w:r>
        <w:rPr>
          <w:spacing w:val="80"/>
          <w:sz w:val="22"/>
        </w:rPr>
        <w:t> </w:t>
      </w:r>
      <w:r>
        <w:rPr>
          <w:sz w:val="22"/>
        </w:rPr>
        <w:t>0,05 %</w:t>
      </w:r>
      <w:r>
        <w:rPr>
          <w:spacing w:val="80"/>
          <w:sz w:val="22"/>
        </w:rPr>
        <w:t> </w:t>
      </w:r>
      <w:r>
        <w:rPr>
          <w:sz w:val="22"/>
        </w:rPr>
        <w:t>z</w:t>
      </w:r>
      <w:r>
        <w:rPr>
          <w:spacing w:val="80"/>
          <w:sz w:val="22"/>
        </w:rPr>
        <w:t> </w:t>
      </w:r>
      <w:r>
        <w:rPr>
          <w:sz w:val="22"/>
        </w:rPr>
        <w:t>celkové</w:t>
      </w:r>
      <w:r>
        <w:rPr>
          <w:spacing w:val="80"/>
          <w:sz w:val="22"/>
        </w:rPr>
        <w:t> </w:t>
      </w:r>
      <w:r>
        <w:rPr>
          <w:sz w:val="22"/>
        </w:rPr>
        <w:t>výše</w:t>
      </w:r>
      <w:r>
        <w:rPr>
          <w:spacing w:val="80"/>
          <w:sz w:val="22"/>
        </w:rPr>
        <w:t> </w:t>
      </w:r>
      <w:r>
        <w:rPr>
          <w:sz w:val="22"/>
        </w:rPr>
        <w:t>poskytnutých</w:t>
      </w:r>
      <w:r>
        <w:rPr>
          <w:spacing w:val="80"/>
          <w:sz w:val="22"/>
        </w:rPr>
        <w:t> </w:t>
      </w:r>
      <w:r>
        <w:rPr>
          <w:sz w:val="22"/>
        </w:rPr>
        <w:t>účelových</w:t>
      </w:r>
      <w:r>
        <w:rPr>
          <w:spacing w:val="80"/>
          <w:sz w:val="22"/>
        </w:rPr>
        <w:t> </w:t>
      </w:r>
      <w:r>
        <w:rPr>
          <w:sz w:val="22"/>
        </w:rPr>
        <w:t>finančních</w:t>
      </w:r>
      <w:r>
        <w:rPr>
          <w:spacing w:val="80"/>
          <w:sz w:val="22"/>
        </w:rPr>
        <w:t> </w:t>
      </w:r>
      <w:r>
        <w:rPr>
          <w:sz w:val="22"/>
        </w:rPr>
        <w:t>prostředků.</w:t>
      </w:r>
      <w:r>
        <w:rPr>
          <w:spacing w:val="80"/>
          <w:sz w:val="22"/>
        </w:rPr>
        <w:t> </w:t>
      </w:r>
      <w:r>
        <w:rPr>
          <w:sz w:val="22"/>
        </w:rPr>
        <w:t>Tímto</w:t>
      </w:r>
      <w:r>
        <w:rPr>
          <w:spacing w:val="80"/>
          <w:sz w:val="22"/>
        </w:rPr>
        <w:t> </w:t>
      </w:r>
      <w:r>
        <w:rPr>
          <w:sz w:val="22"/>
        </w:rPr>
        <w:t>ujednáním</w:t>
      </w:r>
      <w:r>
        <w:rPr>
          <w:spacing w:val="80"/>
          <w:sz w:val="22"/>
        </w:rPr>
        <w:t> </w:t>
      </w:r>
      <w:r>
        <w:rPr>
          <w:sz w:val="22"/>
        </w:rPr>
        <w:t>o smluvních sankcích není dotčeno právo smluvní strany na náhradu vzniklé škody, kterou je oprávněna vymáhat samostatně.</w:t>
      </w:r>
    </w:p>
    <w:p>
      <w:pPr>
        <w:pStyle w:val="BodyText"/>
        <w:spacing w:before="121"/>
        <w:ind w:left="641" w:right="212" w:hanging="425"/>
      </w:pPr>
      <w:r>
        <w:rPr/>
        <w:t>3.</w:t>
      </w:r>
      <w:r>
        <w:rPr>
          <w:spacing w:val="40"/>
        </w:rPr>
        <w:t>  </w:t>
      </w:r>
      <w:r>
        <w:rPr/>
        <w:t>Pokud</w:t>
      </w:r>
      <w:r>
        <w:rPr>
          <w:spacing w:val="-3"/>
        </w:rPr>
        <w:t> </w:t>
      </w:r>
      <w:r>
        <w:rPr/>
        <w:t>by</w:t>
      </w:r>
      <w:r>
        <w:rPr>
          <w:spacing w:val="-1"/>
        </w:rPr>
        <w:t> </w:t>
      </w:r>
      <w:r>
        <w:rPr/>
        <w:t>došlo</w:t>
      </w:r>
      <w:r>
        <w:rPr>
          <w:spacing w:val="-3"/>
        </w:rPr>
        <w:t> </w:t>
      </w:r>
      <w:r>
        <w:rPr/>
        <w:t>k</w:t>
      </w:r>
      <w:r>
        <w:rPr>
          <w:spacing w:val="-1"/>
        </w:rPr>
        <w:t> </w:t>
      </w:r>
      <w:r>
        <w:rPr/>
        <w:t>porušení</w:t>
      </w:r>
      <w:r>
        <w:rPr>
          <w:spacing w:val="-3"/>
        </w:rPr>
        <w:t> </w:t>
      </w:r>
      <w:r>
        <w:rPr/>
        <w:t>pravidel</w:t>
      </w:r>
      <w:r>
        <w:rPr>
          <w:spacing w:val="-2"/>
        </w:rPr>
        <w:t> </w:t>
      </w:r>
      <w:r>
        <w:rPr/>
        <w:t>(podmínek)</w:t>
      </w:r>
      <w:r>
        <w:rPr>
          <w:spacing w:val="-2"/>
        </w:rPr>
        <w:t> </w:t>
      </w:r>
      <w:r>
        <w:rPr/>
        <w:t>spolupráce</w:t>
      </w:r>
      <w:r>
        <w:rPr>
          <w:spacing w:val="-1"/>
        </w:rPr>
        <w:t> </w:t>
      </w:r>
      <w:r>
        <w:rPr/>
        <w:t>vymezených</w:t>
      </w:r>
      <w:r>
        <w:rPr>
          <w:spacing w:val="-3"/>
        </w:rPr>
        <w:t> </w:t>
      </w:r>
      <w:r>
        <w:rPr/>
        <w:t>v</w:t>
      </w:r>
      <w:r>
        <w:rPr>
          <w:spacing w:val="-1"/>
        </w:rPr>
        <w:t> </w:t>
      </w:r>
      <w:r>
        <w:rPr/>
        <w:t>této</w:t>
      </w:r>
      <w:r>
        <w:rPr>
          <w:spacing w:val="-1"/>
        </w:rPr>
        <w:t> </w:t>
      </w:r>
      <w:r>
        <w:rPr/>
        <w:t>smlouvě</w:t>
      </w:r>
      <w:r>
        <w:rPr>
          <w:spacing w:val="-1"/>
        </w:rPr>
        <w:t> </w:t>
      </w:r>
      <w:r>
        <w:rPr/>
        <w:t>některou ze smluvních stran, je strana, která porušení způsobila, povinna nahradit druhé straně prokazatelnou škodu.</w:t>
      </w:r>
    </w:p>
    <w:p>
      <w:pPr>
        <w:pStyle w:val="BodyText"/>
        <w:jc w:val="left"/>
      </w:pPr>
    </w:p>
    <w:p>
      <w:pPr>
        <w:pStyle w:val="BodyText"/>
        <w:spacing w:before="6"/>
        <w:jc w:val="left"/>
        <w:rPr>
          <w:sz w:val="19"/>
        </w:rPr>
      </w:pPr>
    </w:p>
    <w:p>
      <w:pPr>
        <w:pStyle w:val="Heading1"/>
      </w:pPr>
      <w:bookmarkStart w:name="X. Závěrečná ustanovení" w:id="10"/>
      <w:bookmarkEnd w:id="10"/>
      <w:r>
        <w:rPr>
          <w:b w:val="0"/>
        </w:rPr>
      </w:r>
      <w:r>
        <w:rPr>
          <w:spacing w:val="-5"/>
        </w:rPr>
        <w:t>X.</w:t>
      </w:r>
    </w:p>
    <w:p>
      <w:pPr>
        <w:pStyle w:val="Heading2"/>
        <w:ind w:left="3749"/>
      </w:pPr>
      <w:r>
        <w:rPr/>
        <w:t>Závěrečná</w:t>
      </w:r>
      <w:r>
        <w:rPr>
          <w:spacing w:val="-3"/>
        </w:rPr>
        <w:t> </w:t>
      </w:r>
      <w:r>
        <w:rPr>
          <w:spacing w:val="-2"/>
        </w:rPr>
        <w:t>ustanovení</w:t>
      </w:r>
    </w:p>
    <w:p>
      <w:pPr>
        <w:pStyle w:val="ListParagraph"/>
        <w:numPr>
          <w:ilvl w:val="0"/>
          <w:numId w:val="11"/>
        </w:numPr>
        <w:tabs>
          <w:tab w:pos="639" w:val="left" w:leader="none"/>
          <w:tab w:pos="641" w:val="left" w:leader="none"/>
        </w:tabs>
        <w:spacing w:line="240" w:lineRule="auto" w:before="121" w:after="0"/>
        <w:ind w:left="641" w:right="209" w:hanging="425"/>
        <w:jc w:val="both"/>
        <w:rPr>
          <w:sz w:val="22"/>
        </w:rPr>
      </w:pPr>
      <w:r>
        <w:rPr>
          <w:sz w:val="22"/>
        </w:rPr>
        <w:t>Další</w:t>
      </w:r>
      <w:r>
        <w:rPr>
          <w:spacing w:val="-7"/>
          <w:sz w:val="22"/>
        </w:rPr>
        <w:t> </w:t>
      </w:r>
      <w:r>
        <w:rPr>
          <w:sz w:val="22"/>
        </w:rPr>
        <w:t>účastník</w:t>
      </w:r>
      <w:r>
        <w:rPr>
          <w:spacing w:val="-6"/>
          <w:sz w:val="22"/>
        </w:rPr>
        <w:t> </w:t>
      </w:r>
      <w:r>
        <w:rPr>
          <w:sz w:val="22"/>
        </w:rPr>
        <w:t>se</w:t>
      </w:r>
      <w:r>
        <w:rPr>
          <w:spacing w:val="-6"/>
          <w:sz w:val="22"/>
        </w:rPr>
        <w:t> </w:t>
      </w:r>
      <w:r>
        <w:rPr>
          <w:sz w:val="22"/>
        </w:rPr>
        <w:t>bezvýhradně</w:t>
      </w:r>
      <w:r>
        <w:rPr>
          <w:spacing w:val="-6"/>
          <w:sz w:val="22"/>
        </w:rPr>
        <w:t> </w:t>
      </w:r>
      <w:r>
        <w:rPr>
          <w:sz w:val="22"/>
        </w:rPr>
        <w:t>zavazuje,</w:t>
      </w:r>
      <w:r>
        <w:rPr>
          <w:spacing w:val="-7"/>
          <w:sz w:val="22"/>
        </w:rPr>
        <w:t> </w:t>
      </w:r>
      <w:r>
        <w:rPr>
          <w:sz w:val="22"/>
        </w:rPr>
        <w:t>že</w:t>
      </w:r>
      <w:r>
        <w:rPr>
          <w:spacing w:val="-6"/>
          <w:sz w:val="22"/>
        </w:rPr>
        <w:t> </w:t>
      </w:r>
      <w:r>
        <w:rPr>
          <w:sz w:val="22"/>
        </w:rPr>
        <w:t>se</w:t>
      </w:r>
      <w:r>
        <w:rPr>
          <w:spacing w:val="-6"/>
          <w:sz w:val="22"/>
        </w:rPr>
        <w:t> </w:t>
      </w:r>
      <w:r>
        <w:rPr>
          <w:sz w:val="22"/>
        </w:rPr>
        <w:t>bude</w:t>
      </w:r>
      <w:r>
        <w:rPr>
          <w:spacing w:val="-6"/>
          <w:sz w:val="22"/>
        </w:rPr>
        <w:t> </w:t>
      </w:r>
      <w:r>
        <w:rPr>
          <w:sz w:val="22"/>
        </w:rPr>
        <w:t>řídit</w:t>
      </w:r>
      <w:r>
        <w:rPr>
          <w:spacing w:val="-6"/>
          <w:sz w:val="22"/>
        </w:rPr>
        <w:t> </w:t>
      </w:r>
      <w:r>
        <w:rPr>
          <w:sz w:val="22"/>
        </w:rPr>
        <w:t>smlouvou</w:t>
      </w:r>
      <w:r>
        <w:rPr>
          <w:spacing w:val="-10"/>
          <w:sz w:val="22"/>
        </w:rPr>
        <w:t> </w:t>
      </w:r>
      <w:r>
        <w:rPr>
          <w:sz w:val="22"/>
        </w:rPr>
        <w:t>o</w:t>
      </w:r>
      <w:r>
        <w:rPr>
          <w:spacing w:val="-5"/>
          <w:sz w:val="22"/>
        </w:rPr>
        <w:t> </w:t>
      </w:r>
      <w:r>
        <w:rPr>
          <w:sz w:val="22"/>
        </w:rPr>
        <w:t>poskytnutí</w:t>
      </w:r>
      <w:r>
        <w:rPr>
          <w:spacing w:val="-7"/>
          <w:sz w:val="22"/>
        </w:rPr>
        <w:t> </w:t>
      </w:r>
      <w:r>
        <w:rPr>
          <w:sz w:val="22"/>
        </w:rPr>
        <w:t>podpory</w:t>
      </w:r>
      <w:r>
        <w:rPr>
          <w:spacing w:val="-6"/>
          <w:sz w:val="22"/>
        </w:rPr>
        <w:t> </w:t>
      </w:r>
      <w:r>
        <w:rPr>
          <w:sz w:val="22"/>
        </w:rPr>
        <w:t>na</w:t>
      </w:r>
      <w:r>
        <w:rPr>
          <w:spacing w:val="-7"/>
          <w:sz w:val="22"/>
        </w:rPr>
        <w:t> </w:t>
      </w:r>
      <w:r>
        <w:rPr>
          <w:sz w:val="22"/>
        </w:rPr>
        <w:t>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pPr>
        <w:pStyle w:val="ListParagraph"/>
        <w:numPr>
          <w:ilvl w:val="0"/>
          <w:numId w:val="11"/>
        </w:numPr>
        <w:tabs>
          <w:tab w:pos="639" w:val="left" w:leader="none"/>
          <w:tab w:pos="641" w:val="left" w:leader="none"/>
        </w:tabs>
        <w:spacing w:line="240" w:lineRule="auto" w:before="120" w:after="0"/>
        <w:ind w:left="641" w:right="212" w:hanging="425"/>
        <w:jc w:val="both"/>
        <w:rPr>
          <w:sz w:val="22"/>
        </w:rPr>
      </w:pPr>
      <w:r>
        <w:rPr>
          <w:sz w:val="22"/>
        </w:rPr>
        <w:t>Smluvní</w:t>
      </w:r>
      <w:r>
        <w:rPr>
          <w:spacing w:val="-13"/>
          <w:sz w:val="22"/>
        </w:rPr>
        <w:t> </w:t>
      </w:r>
      <w:r>
        <w:rPr>
          <w:sz w:val="22"/>
        </w:rPr>
        <w:t>pokuty</w:t>
      </w:r>
      <w:r>
        <w:rPr>
          <w:spacing w:val="-12"/>
          <w:sz w:val="22"/>
        </w:rPr>
        <w:t> </w:t>
      </w:r>
      <w:r>
        <w:rPr>
          <w:sz w:val="22"/>
        </w:rPr>
        <w:t>sjednané</w:t>
      </w:r>
      <w:r>
        <w:rPr>
          <w:spacing w:val="-13"/>
          <w:sz w:val="22"/>
        </w:rPr>
        <w:t> </w:t>
      </w:r>
      <w:r>
        <w:rPr>
          <w:sz w:val="22"/>
        </w:rPr>
        <w:t>touto</w:t>
      </w:r>
      <w:r>
        <w:rPr>
          <w:spacing w:val="-12"/>
          <w:sz w:val="22"/>
        </w:rPr>
        <w:t> </w:t>
      </w:r>
      <w:r>
        <w:rPr>
          <w:sz w:val="22"/>
        </w:rPr>
        <w:t>smlouvou</w:t>
      </w:r>
      <w:r>
        <w:rPr>
          <w:spacing w:val="-13"/>
          <w:sz w:val="22"/>
        </w:rPr>
        <w:t> </w:t>
      </w:r>
      <w:r>
        <w:rPr>
          <w:sz w:val="22"/>
        </w:rPr>
        <w:t>nesaturují</w:t>
      </w:r>
      <w:r>
        <w:rPr>
          <w:spacing w:val="-12"/>
          <w:sz w:val="22"/>
        </w:rPr>
        <w:t> </w:t>
      </w:r>
      <w:r>
        <w:rPr>
          <w:sz w:val="22"/>
        </w:rPr>
        <w:t>případný</w:t>
      </w:r>
      <w:r>
        <w:rPr>
          <w:spacing w:val="-13"/>
          <w:sz w:val="22"/>
        </w:rPr>
        <w:t> </w:t>
      </w:r>
      <w:r>
        <w:rPr>
          <w:sz w:val="22"/>
        </w:rPr>
        <w:t>nárok</w:t>
      </w:r>
      <w:r>
        <w:rPr>
          <w:spacing w:val="-12"/>
          <w:sz w:val="22"/>
        </w:rPr>
        <w:t> </w:t>
      </w:r>
      <w:r>
        <w:rPr>
          <w:sz w:val="22"/>
        </w:rPr>
        <w:t>poškozené</w:t>
      </w:r>
      <w:r>
        <w:rPr>
          <w:spacing w:val="-12"/>
          <w:sz w:val="22"/>
        </w:rPr>
        <w:t> </w:t>
      </w:r>
      <w:r>
        <w:rPr>
          <w:sz w:val="22"/>
        </w:rPr>
        <w:t>strany</w:t>
      </w:r>
      <w:r>
        <w:rPr>
          <w:spacing w:val="-13"/>
          <w:sz w:val="22"/>
        </w:rPr>
        <w:t> </w:t>
      </w:r>
      <w:r>
        <w:rPr>
          <w:sz w:val="22"/>
        </w:rPr>
        <w:t>na</w:t>
      </w:r>
      <w:r>
        <w:rPr>
          <w:spacing w:val="-12"/>
          <w:sz w:val="22"/>
        </w:rPr>
        <w:t> </w:t>
      </w:r>
      <w:r>
        <w:rPr>
          <w:sz w:val="22"/>
        </w:rPr>
        <w:t>náhradu </w:t>
      </w:r>
      <w:r>
        <w:rPr>
          <w:spacing w:val="-2"/>
          <w:sz w:val="22"/>
        </w:rPr>
        <w:t>škody.</w:t>
      </w:r>
    </w:p>
    <w:p>
      <w:pPr>
        <w:pStyle w:val="ListParagraph"/>
        <w:numPr>
          <w:ilvl w:val="0"/>
          <w:numId w:val="11"/>
        </w:numPr>
        <w:tabs>
          <w:tab w:pos="639" w:val="left" w:leader="none"/>
          <w:tab w:pos="641" w:val="left" w:leader="none"/>
        </w:tabs>
        <w:spacing w:line="240" w:lineRule="auto" w:before="118" w:after="0"/>
        <w:ind w:left="641" w:right="212" w:hanging="425"/>
        <w:jc w:val="both"/>
        <w:rPr>
          <w:sz w:val="22"/>
        </w:rPr>
      </w:pPr>
      <w:r>
        <w:rPr>
          <w:sz w:val="22"/>
        </w:rPr>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pPr>
        <w:pStyle w:val="BodyText"/>
        <w:spacing w:before="121"/>
        <w:ind w:left="641" w:right="210" w:hanging="425"/>
      </w:pPr>
      <w:r>
        <w:rPr/>
        <w:t>4</w:t>
      </w:r>
      <w:r>
        <w:rPr>
          <w:spacing w:val="80"/>
        </w:rPr>
        <w:t>  </w:t>
      </w:r>
      <w:r>
        <w:rPr/>
        <w:t>Tuto</w:t>
      </w:r>
      <w:r>
        <w:rPr>
          <w:spacing w:val="-3"/>
        </w:rPr>
        <w:t> </w:t>
      </w:r>
      <w:r>
        <w:rPr/>
        <w:t>smlouvu</w:t>
      </w:r>
      <w:r>
        <w:rPr>
          <w:spacing w:val="-3"/>
        </w:rPr>
        <w:t> </w:t>
      </w:r>
      <w:r>
        <w:rPr/>
        <w:t>lze</w:t>
      </w:r>
      <w:r>
        <w:rPr>
          <w:spacing w:val="-4"/>
        </w:rPr>
        <w:t> </w:t>
      </w:r>
      <w:r>
        <w:rPr/>
        <w:t>měnit</w:t>
      </w:r>
      <w:r>
        <w:rPr>
          <w:spacing w:val="-1"/>
        </w:rPr>
        <w:t> </w:t>
      </w:r>
      <w:r>
        <w:rPr/>
        <w:t>pouze</w:t>
      </w:r>
      <w:r>
        <w:rPr>
          <w:spacing w:val="-1"/>
        </w:rPr>
        <w:t> </w:t>
      </w:r>
      <w:r>
        <w:rPr/>
        <w:t>písemně,</w:t>
      </w:r>
      <w:r>
        <w:rPr>
          <w:spacing w:val="-2"/>
        </w:rPr>
        <w:t> </w:t>
      </w:r>
      <w:r>
        <w:rPr/>
        <w:t>její</w:t>
      </w:r>
      <w:r>
        <w:rPr>
          <w:spacing w:val="-2"/>
        </w:rPr>
        <w:t> </w:t>
      </w:r>
      <w:r>
        <w:rPr/>
        <w:t>změna</w:t>
      </w:r>
      <w:r>
        <w:rPr>
          <w:spacing w:val="-4"/>
        </w:rPr>
        <w:t> </w:t>
      </w:r>
      <w:r>
        <w:rPr/>
        <w:t>v</w:t>
      </w:r>
      <w:r>
        <w:rPr>
          <w:spacing w:val="-3"/>
        </w:rPr>
        <w:t> </w:t>
      </w:r>
      <w:r>
        <w:rPr/>
        <w:t>jiné</w:t>
      </w:r>
      <w:r>
        <w:rPr>
          <w:spacing w:val="-1"/>
        </w:rPr>
        <w:t> </w:t>
      </w:r>
      <w:r>
        <w:rPr/>
        <w:t>formě</w:t>
      </w:r>
      <w:r>
        <w:rPr>
          <w:spacing w:val="-1"/>
        </w:rPr>
        <w:t> </w:t>
      </w:r>
      <w:r>
        <w:rPr/>
        <w:t>je</w:t>
      </w:r>
      <w:r>
        <w:rPr>
          <w:spacing w:val="-6"/>
        </w:rPr>
        <w:t> </w:t>
      </w:r>
      <w:r>
        <w:rPr/>
        <w:t>vyloučena.</w:t>
      </w:r>
      <w:r>
        <w:rPr>
          <w:spacing w:val="-2"/>
        </w:rPr>
        <w:t> </w:t>
      </w:r>
      <w:r>
        <w:rPr/>
        <w:t>Za</w:t>
      </w:r>
      <w:r>
        <w:rPr>
          <w:spacing w:val="-6"/>
        </w:rPr>
        <w:t> </w:t>
      </w:r>
      <w:r>
        <w:rPr/>
        <w:t>písemnou</w:t>
      </w:r>
      <w:r>
        <w:rPr>
          <w:spacing w:val="-3"/>
        </w:rPr>
        <w:t> </w:t>
      </w:r>
      <w:r>
        <w:rPr/>
        <w:t>formu se</w:t>
      </w:r>
      <w:r>
        <w:rPr>
          <w:spacing w:val="-4"/>
        </w:rPr>
        <w:t> </w:t>
      </w:r>
      <w:r>
        <w:rPr/>
        <w:t>pro</w:t>
      </w:r>
      <w:r>
        <w:rPr>
          <w:spacing w:val="-3"/>
        </w:rPr>
        <w:t> </w:t>
      </w:r>
      <w:r>
        <w:rPr/>
        <w:t>tento</w:t>
      </w:r>
      <w:r>
        <w:rPr>
          <w:spacing w:val="-3"/>
        </w:rPr>
        <w:t> </w:t>
      </w:r>
      <w:r>
        <w:rPr/>
        <w:t>účel</w:t>
      </w:r>
      <w:r>
        <w:rPr>
          <w:spacing w:val="-5"/>
        </w:rPr>
        <w:t> </w:t>
      </w:r>
      <w:r>
        <w:rPr/>
        <w:t>nepovažuje</w:t>
      </w:r>
      <w:r>
        <w:rPr>
          <w:spacing w:val="-4"/>
        </w:rPr>
        <w:t> </w:t>
      </w:r>
      <w:r>
        <w:rPr/>
        <w:t>jednání</w:t>
      </w:r>
      <w:r>
        <w:rPr>
          <w:spacing w:val="-5"/>
        </w:rPr>
        <w:t> </w:t>
      </w:r>
      <w:r>
        <w:rPr/>
        <w:t>učiněné</w:t>
      </w:r>
      <w:r>
        <w:rPr>
          <w:spacing w:val="-4"/>
        </w:rPr>
        <w:t> </w:t>
      </w:r>
      <w:r>
        <w:rPr/>
        <w:t>elektronickými</w:t>
      </w:r>
      <w:r>
        <w:rPr>
          <w:spacing w:val="-5"/>
        </w:rPr>
        <w:t> </w:t>
      </w:r>
      <w:r>
        <w:rPr/>
        <w:t>či</w:t>
      </w:r>
      <w:r>
        <w:rPr>
          <w:spacing w:val="-5"/>
        </w:rPr>
        <w:t> </w:t>
      </w:r>
      <w:r>
        <w:rPr/>
        <w:t>jinými</w:t>
      </w:r>
      <w:r>
        <w:rPr>
          <w:spacing w:val="-5"/>
        </w:rPr>
        <w:t> </w:t>
      </w:r>
      <w:r>
        <w:rPr/>
        <w:t>technickými</w:t>
      </w:r>
      <w:r>
        <w:rPr>
          <w:spacing w:val="-5"/>
        </w:rPr>
        <w:t> </w:t>
      </w:r>
      <w:r>
        <w:rPr/>
        <w:t>prostředky</w:t>
      </w:r>
      <w:r>
        <w:rPr>
          <w:spacing w:val="-3"/>
        </w:rPr>
        <w:t> </w:t>
      </w:r>
      <w:r>
        <w:rPr/>
        <w:t>(e- mail,</w:t>
      </w:r>
      <w:r>
        <w:rPr>
          <w:spacing w:val="-9"/>
        </w:rPr>
        <w:t> </w:t>
      </w:r>
      <w:r>
        <w:rPr/>
        <w:t>fax).</w:t>
      </w:r>
      <w:r>
        <w:rPr>
          <w:spacing w:val="-10"/>
        </w:rPr>
        <w:t> </w:t>
      </w:r>
      <w:r>
        <w:rPr/>
        <w:t>Smluvní</w:t>
      </w:r>
      <w:r>
        <w:rPr>
          <w:spacing w:val="-7"/>
        </w:rPr>
        <w:t> </w:t>
      </w:r>
      <w:r>
        <w:rPr/>
        <w:t>strany</w:t>
      </w:r>
      <w:r>
        <w:rPr>
          <w:spacing w:val="-11"/>
        </w:rPr>
        <w:t> </w:t>
      </w:r>
      <w:r>
        <w:rPr/>
        <w:t>mohou</w:t>
      </w:r>
      <w:r>
        <w:rPr>
          <w:spacing w:val="-10"/>
        </w:rPr>
        <w:t> </w:t>
      </w:r>
      <w:r>
        <w:rPr/>
        <w:t>namítnout</w:t>
      </w:r>
      <w:r>
        <w:rPr>
          <w:spacing w:val="-9"/>
        </w:rPr>
        <w:t> </w:t>
      </w:r>
      <w:r>
        <w:rPr/>
        <w:t>neplatnost</w:t>
      </w:r>
      <w:r>
        <w:rPr>
          <w:spacing w:val="-9"/>
        </w:rPr>
        <w:t> </w:t>
      </w:r>
      <w:r>
        <w:rPr/>
        <w:t>změny</w:t>
      </w:r>
      <w:r>
        <w:rPr>
          <w:spacing w:val="-8"/>
        </w:rPr>
        <w:t> </w:t>
      </w:r>
      <w:r>
        <w:rPr/>
        <w:t>této</w:t>
      </w:r>
      <w:r>
        <w:rPr>
          <w:spacing w:val="-8"/>
        </w:rPr>
        <w:t> </w:t>
      </w:r>
      <w:r>
        <w:rPr/>
        <w:t>smlouvy</w:t>
      </w:r>
      <w:r>
        <w:rPr>
          <w:spacing w:val="-8"/>
        </w:rPr>
        <w:t> </w:t>
      </w:r>
      <w:r>
        <w:rPr/>
        <w:t>z</w:t>
      </w:r>
      <w:r>
        <w:rPr>
          <w:spacing w:val="-10"/>
        </w:rPr>
        <w:t> </w:t>
      </w:r>
      <w:r>
        <w:rPr/>
        <w:t>důvodu</w:t>
      </w:r>
      <w:r>
        <w:rPr>
          <w:spacing w:val="-7"/>
        </w:rPr>
        <w:t> </w:t>
      </w:r>
      <w:r>
        <w:rPr/>
        <w:t>nedodržení formy kdykoliv, i poté, co bylo započato s plněním.</w:t>
      </w:r>
    </w:p>
    <w:p>
      <w:pPr>
        <w:pStyle w:val="ListParagraph"/>
        <w:numPr>
          <w:ilvl w:val="0"/>
          <w:numId w:val="12"/>
        </w:numPr>
        <w:tabs>
          <w:tab w:pos="639" w:val="left" w:leader="none"/>
          <w:tab w:pos="641" w:val="left" w:leader="none"/>
        </w:tabs>
        <w:spacing w:line="240" w:lineRule="auto" w:before="119" w:after="0"/>
        <w:ind w:left="641" w:right="210" w:hanging="425"/>
        <w:jc w:val="both"/>
        <w:rPr>
          <w:sz w:val="22"/>
        </w:rPr>
      </w:pPr>
      <w:r>
        <w:rPr>
          <w:sz w:val="22"/>
        </w:rPr>
        <w:t>Tato smlouva o vzájemných vztazích mezi příjemci se uzavírá s účinností od data zahájení řešení projektu,</w:t>
      </w:r>
      <w:r>
        <w:rPr>
          <w:spacing w:val="-4"/>
          <w:sz w:val="22"/>
        </w:rPr>
        <w:t> </w:t>
      </w:r>
      <w:r>
        <w:rPr>
          <w:sz w:val="22"/>
        </w:rPr>
        <w:t>na</w:t>
      </w:r>
      <w:r>
        <w:rPr>
          <w:spacing w:val="-7"/>
          <w:sz w:val="22"/>
        </w:rPr>
        <w:t> </w:t>
      </w:r>
      <w:r>
        <w:rPr>
          <w:sz w:val="22"/>
        </w:rPr>
        <w:t>dobu</w:t>
      </w:r>
      <w:r>
        <w:rPr>
          <w:spacing w:val="-7"/>
          <w:sz w:val="22"/>
        </w:rPr>
        <w:t> </w:t>
      </w:r>
      <w:r>
        <w:rPr>
          <w:sz w:val="22"/>
        </w:rPr>
        <w:t>určitou</w:t>
      </w:r>
      <w:r>
        <w:rPr>
          <w:spacing w:val="-5"/>
          <w:sz w:val="22"/>
        </w:rPr>
        <w:t> </w:t>
      </w:r>
      <w:r>
        <w:rPr>
          <w:sz w:val="22"/>
        </w:rPr>
        <w:t>do</w:t>
      </w:r>
      <w:r>
        <w:rPr>
          <w:spacing w:val="-3"/>
          <w:sz w:val="22"/>
        </w:rPr>
        <w:t> </w:t>
      </w:r>
      <w:r>
        <w:rPr>
          <w:sz w:val="22"/>
        </w:rPr>
        <w:t>ukončení</w:t>
      </w:r>
      <w:r>
        <w:rPr>
          <w:spacing w:val="-5"/>
          <w:sz w:val="22"/>
        </w:rPr>
        <w:t> </w:t>
      </w:r>
      <w:r>
        <w:rPr>
          <w:sz w:val="22"/>
        </w:rPr>
        <w:t>řešení</w:t>
      </w:r>
      <w:r>
        <w:rPr>
          <w:spacing w:val="-7"/>
          <w:sz w:val="22"/>
        </w:rPr>
        <w:t> </w:t>
      </w:r>
      <w:r>
        <w:rPr>
          <w:sz w:val="22"/>
        </w:rPr>
        <w:t>projektu</w:t>
      </w:r>
      <w:r>
        <w:rPr>
          <w:spacing w:val="-10"/>
          <w:sz w:val="22"/>
        </w:rPr>
        <w:t> </w:t>
      </w:r>
      <w:r>
        <w:rPr>
          <w:sz w:val="22"/>
        </w:rPr>
        <w:t>a</w:t>
      </w:r>
      <w:r>
        <w:rPr>
          <w:spacing w:val="-4"/>
          <w:sz w:val="22"/>
        </w:rPr>
        <w:t> </w:t>
      </w:r>
      <w:r>
        <w:rPr>
          <w:sz w:val="22"/>
        </w:rPr>
        <w:t>vyrovnání</w:t>
      </w:r>
      <w:r>
        <w:rPr>
          <w:spacing w:val="-7"/>
          <w:sz w:val="22"/>
        </w:rPr>
        <w:t> </w:t>
      </w:r>
      <w:r>
        <w:rPr>
          <w:sz w:val="22"/>
        </w:rPr>
        <w:t>všech</w:t>
      </w:r>
      <w:r>
        <w:rPr>
          <w:spacing w:val="-7"/>
          <w:sz w:val="22"/>
        </w:rPr>
        <w:t> </w:t>
      </w:r>
      <w:r>
        <w:rPr>
          <w:sz w:val="22"/>
        </w:rPr>
        <w:t>závazků</w:t>
      </w:r>
      <w:r>
        <w:rPr>
          <w:spacing w:val="-10"/>
          <w:sz w:val="22"/>
        </w:rPr>
        <w:t> </w:t>
      </w:r>
      <w:r>
        <w:rPr>
          <w:sz w:val="22"/>
        </w:rPr>
        <w:t>smluvních</w:t>
      </w:r>
      <w:r>
        <w:rPr>
          <w:spacing w:val="-7"/>
          <w:sz w:val="22"/>
        </w:rPr>
        <w:t> </w:t>
      </w:r>
      <w:r>
        <w:rPr>
          <w:sz w:val="22"/>
        </w:rPr>
        <w:t>stran s tím souvisejících, avšak s výjimkou přežívajícího článku VII a VIII této smlouvy.</w:t>
      </w:r>
    </w:p>
    <w:p>
      <w:pPr>
        <w:pStyle w:val="ListParagraph"/>
        <w:numPr>
          <w:ilvl w:val="0"/>
          <w:numId w:val="12"/>
        </w:numPr>
        <w:tabs>
          <w:tab w:pos="639" w:val="left" w:leader="none"/>
          <w:tab w:pos="641" w:val="left" w:leader="none"/>
        </w:tabs>
        <w:spacing w:line="240" w:lineRule="auto" w:before="120" w:after="0"/>
        <w:ind w:left="641" w:right="211" w:hanging="425"/>
        <w:jc w:val="both"/>
        <w:rPr>
          <w:sz w:val="22"/>
        </w:rPr>
      </w:pPr>
      <w:r>
        <w:rPr>
          <w:sz w:val="22"/>
        </w:rPr>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pPr>
        <w:pStyle w:val="ListParagraph"/>
        <w:numPr>
          <w:ilvl w:val="0"/>
          <w:numId w:val="12"/>
        </w:numPr>
        <w:tabs>
          <w:tab w:pos="639" w:val="left" w:leader="none"/>
          <w:tab w:pos="641" w:val="left" w:leader="none"/>
        </w:tabs>
        <w:spacing w:line="240" w:lineRule="auto" w:before="121" w:after="0"/>
        <w:ind w:left="641" w:right="211" w:hanging="425"/>
        <w:jc w:val="both"/>
        <w:rPr>
          <w:sz w:val="22"/>
        </w:rPr>
      </w:pPr>
      <w:r>
        <w:rPr>
          <w:sz w:val="22"/>
        </w:rPr>
        <w:t>Smluvní strany podpisem této smlouvy potvrzují, že jsou si vědomy, že se na smlouvu vztahuje povinnost jejího uveřejnění dle zákona č. 340/2015 Sb. o registru smluv, v</w:t>
      </w:r>
      <w:r>
        <w:rPr>
          <w:spacing w:val="-2"/>
          <w:sz w:val="22"/>
        </w:rPr>
        <w:t> </w:t>
      </w:r>
      <w:r>
        <w:rPr>
          <w:sz w:val="22"/>
        </w:rPr>
        <w:t>platném znění. Uveřejnění smlouvy zajišťuje VUT.</w:t>
      </w:r>
    </w:p>
    <w:p>
      <w:pPr>
        <w:pStyle w:val="ListParagraph"/>
        <w:numPr>
          <w:ilvl w:val="0"/>
          <w:numId w:val="12"/>
        </w:numPr>
        <w:tabs>
          <w:tab w:pos="639" w:val="left" w:leader="none"/>
          <w:tab w:pos="641" w:val="left" w:leader="none"/>
        </w:tabs>
        <w:spacing w:line="240" w:lineRule="auto" w:before="120" w:after="0"/>
        <w:ind w:left="641" w:right="211" w:hanging="425"/>
        <w:jc w:val="both"/>
        <w:rPr>
          <w:sz w:val="22"/>
        </w:rPr>
      </w:pPr>
      <w:r>
        <w:rPr>
          <w:sz w:val="22"/>
        </w:rPr>
        <w:t>Pokud</w:t>
      </w:r>
      <w:r>
        <w:rPr>
          <w:spacing w:val="-11"/>
          <w:sz w:val="22"/>
        </w:rPr>
        <w:t> </w:t>
      </w:r>
      <w:r>
        <w:rPr>
          <w:sz w:val="22"/>
        </w:rPr>
        <w:t>nebude</w:t>
      </w:r>
      <w:r>
        <w:rPr>
          <w:spacing w:val="-9"/>
          <w:sz w:val="22"/>
        </w:rPr>
        <w:t> </w:t>
      </w:r>
      <w:r>
        <w:rPr>
          <w:sz w:val="22"/>
        </w:rPr>
        <w:t>Smlouva</w:t>
      </w:r>
      <w:r>
        <w:rPr>
          <w:spacing w:val="-10"/>
          <w:sz w:val="22"/>
        </w:rPr>
        <w:t> </w:t>
      </w:r>
      <w:r>
        <w:rPr>
          <w:sz w:val="22"/>
        </w:rPr>
        <w:t>vyhotovena</w:t>
      </w:r>
      <w:r>
        <w:rPr>
          <w:spacing w:val="-10"/>
          <w:sz w:val="22"/>
        </w:rPr>
        <w:t> </w:t>
      </w:r>
      <w:r>
        <w:rPr>
          <w:sz w:val="22"/>
        </w:rPr>
        <w:t>v</w:t>
      </w:r>
      <w:r>
        <w:rPr>
          <w:spacing w:val="-11"/>
          <w:sz w:val="22"/>
        </w:rPr>
        <w:t> </w:t>
      </w:r>
      <w:r>
        <w:rPr>
          <w:sz w:val="22"/>
        </w:rPr>
        <w:t>elektronické</w:t>
      </w:r>
      <w:r>
        <w:rPr>
          <w:spacing w:val="-12"/>
          <w:sz w:val="22"/>
        </w:rPr>
        <w:t> </w:t>
      </w:r>
      <w:r>
        <w:rPr>
          <w:sz w:val="22"/>
        </w:rPr>
        <w:t>podobě</w:t>
      </w:r>
      <w:r>
        <w:rPr>
          <w:spacing w:val="-9"/>
          <w:sz w:val="22"/>
        </w:rPr>
        <w:t> </w:t>
      </w:r>
      <w:r>
        <w:rPr>
          <w:sz w:val="22"/>
        </w:rPr>
        <w:t>podepsané</w:t>
      </w:r>
      <w:r>
        <w:rPr>
          <w:spacing w:val="-12"/>
          <w:sz w:val="22"/>
        </w:rPr>
        <w:t> </w:t>
      </w:r>
      <w:r>
        <w:rPr>
          <w:sz w:val="22"/>
        </w:rPr>
        <w:t>každou</w:t>
      </w:r>
      <w:r>
        <w:rPr>
          <w:spacing w:val="-11"/>
          <w:sz w:val="22"/>
        </w:rPr>
        <w:t> </w:t>
      </w:r>
      <w:r>
        <w:rPr>
          <w:sz w:val="22"/>
        </w:rPr>
        <w:t>stranou</w:t>
      </w:r>
      <w:r>
        <w:rPr>
          <w:spacing w:val="-11"/>
          <w:sz w:val="22"/>
        </w:rPr>
        <w:t> </w:t>
      </w:r>
      <w:r>
        <w:rPr>
          <w:sz w:val="22"/>
        </w:rPr>
        <w:t>minimálně zaručeným elektronickým podpisem dle Nařízení eIDAS, bude vyhotovena ve čtyřech (4) stejnopisech s platností originálu, z nichž každá smluvní strana obdrží dva (2) a příjemce zajistí rozeslání kopií této elektronické podoby stranám a poskytovateli dotace.</w:t>
      </w:r>
    </w:p>
    <w:p>
      <w:pPr>
        <w:pStyle w:val="ListParagraph"/>
        <w:numPr>
          <w:ilvl w:val="0"/>
          <w:numId w:val="12"/>
        </w:numPr>
        <w:tabs>
          <w:tab w:pos="639" w:val="left" w:leader="none"/>
          <w:tab w:pos="641" w:val="left" w:leader="none"/>
        </w:tabs>
        <w:spacing w:line="240" w:lineRule="auto" w:before="119" w:after="0"/>
        <w:ind w:left="641" w:right="211" w:hanging="425"/>
        <w:jc w:val="both"/>
        <w:rPr>
          <w:sz w:val="22"/>
        </w:rPr>
      </w:pPr>
      <w:r>
        <w:rPr>
          <w:sz w:val="22"/>
        </w:rPr>
        <w:t>Tato smlouva obsahuje úplné ujednání o předmětu smlouvy a všech náležitostech, které strany měly</w:t>
      </w:r>
      <w:r>
        <w:rPr>
          <w:spacing w:val="-1"/>
          <w:sz w:val="22"/>
        </w:rPr>
        <w:t> </w:t>
      </w:r>
      <w:r>
        <w:rPr>
          <w:sz w:val="22"/>
        </w:rPr>
        <w:t>a</w:t>
      </w:r>
      <w:r>
        <w:rPr>
          <w:spacing w:val="-4"/>
          <w:sz w:val="22"/>
        </w:rPr>
        <w:t> </w:t>
      </w:r>
      <w:r>
        <w:rPr>
          <w:sz w:val="22"/>
        </w:rPr>
        <w:t>chtěly</w:t>
      </w:r>
      <w:r>
        <w:rPr>
          <w:spacing w:val="-3"/>
          <w:sz w:val="22"/>
        </w:rPr>
        <w:t> </w:t>
      </w:r>
      <w:r>
        <w:rPr>
          <w:sz w:val="22"/>
        </w:rPr>
        <w:t>ve</w:t>
      </w:r>
      <w:r>
        <w:rPr>
          <w:spacing w:val="-4"/>
          <w:sz w:val="22"/>
        </w:rPr>
        <w:t> </w:t>
      </w:r>
      <w:r>
        <w:rPr>
          <w:sz w:val="22"/>
        </w:rPr>
        <w:t>smlouvě</w:t>
      </w:r>
      <w:r>
        <w:rPr>
          <w:spacing w:val="-4"/>
          <w:sz w:val="22"/>
        </w:rPr>
        <w:t> </w:t>
      </w:r>
      <w:r>
        <w:rPr>
          <w:sz w:val="22"/>
        </w:rPr>
        <w:t>ujednat,</w:t>
      </w:r>
      <w:r>
        <w:rPr>
          <w:spacing w:val="-2"/>
          <w:sz w:val="22"/>
        </w:rPr>
        <w:t> </w:t>
      </w:r>
      <w:r>
        <w:rPr>
          <w:sz w:val="22"/>
        </w:rPr>
        <w:t>a</w:t>
      </w:r>
      <w:r>
        <w:rPr>
          <w:spacing w:val="-4"/>
          <w:sz w:val="22"/>
        </w:rPr>
        <w:t> </w:t>
      </w:r>
      <w:r>
        <w:rPr>
          <w:sz w:val="22"/>
        </w:rPr>
        <w:t>které</w:t>
      </w:r>
      <w:r>
        <w:rPr>
          <w:spacing w:val="-4"/>
          <w:sz w:val="22"/>
        </w:rPr>
        <w:t> </w:t>
      </w:r>
      <w:r>
        <w:rPr>
          <w:sz w:val="22"/>
        </w:rPr>
        <w:t>považují</w:t>
      </w:r>
      <w:r>
        <w:rPr>
          <w:spacing w:val="-2"/>
          <w:sz w:val="22"/>
        </w:rPr>
        <w:t> </w:t>
      </w:r>
      <w:r>
        <w:rPr>
          <w:sz w:val="22"/>
        </w:rPr>
        <w:t>za</w:t>
      </w:r>
      <w:r>
        <w:rPr>
          <w:spacing w:val="-4"/>
          <w:sz w:val="22"/>
        </w:rPr>
        <w:t> </w:t>
      </w:r>
      <w:r>
        <w:rPr>
          <w:sz w:val="22"/>
        </w:rPr>
        <w:t>důležité</w:t>
      </w:r>
      <w:r>
        <w:rPr>
          <w:spacing w:val="-1"/>
          <w:sz w:val="22"/>
        </w:rPr>
        <w:t> </w:t>
      </w:r>
      <w:r>
        <w:rPr>
          <w:sz w:val="22"/>
        </w:rPr>
        <w:t>pro</w:t>
      </w:r>
      <w:r>
        <w:rPr>
          <w:spacing w:val="-3"/>
          <w:sz w:val="22"/>
        </w:rPr>
        <w:t> </w:t>
      </w:r>
      <w:r>
        <w:rPr>
          <w:sz w:val="22"/>
        </w:rPr>
        <w:t>závaznost</w:t>
      </w:r>
      <w:r>
        <w:rPr>
          <w:spacing w:val="-4"/>
          <w:sz w:val="22"/>
        </w:rPr>
        <w:t> </w:t>
      </w:r>
      <w:r>
        <w:rPr>
          <w:sz w:val="22"/>
        </w:rPr>
        <w:t>této</w:t>
      </w:r>
      <w:r>
        <w:rPr>
          <w:spacing w:val="-3"/>
          <w:sz w:val="22"/>
        </w:rPr>
        <w:t> </w:t>
      </w:r>
      <w:r>
        <w:rPr>
          <w:sz w:val="22"/>
        </w:rPr>
        <w:t>smlouvy.</w:t>
      </w:r>
      <w:r>
        <w:rPr>
          <w:spacing w:val="-2"/>
          <w:sz w:val="22"/>
        </w:rPr>
        <w:t> </w:t>
      </w:r>
      <w:r>
        <w:rPr>
          <w:sz w:val="22"/>
        </w:rPr>
        <w:t>Žádný projev</w:t>
      </w:r>
      <w:r>
        <w:rPr>
          <w:spacing w:val="-13"/>
          <w:sz w:val="22"/>
        </w:rPr>
        <w:t> </w:t>
      </w:r>
      <w:r>
        <w:rPr>
          <w:sz w:val="22"/>
        </w:rPr>
        <w:t>stran</w:t>
      </w:r>
      <w:r>
        <w:rPr>
          <w:spacing w:val="-12"/>
          <w:sz w:val="22"/>
        </w:rPr>
        <w:t> </w:t>
      </w:r>
      <w:r>
        <w:rPr>
          <w:sz w:val="22"/>
        </w:rPr>
        <w:t>učiněný</w:t>
      </w:r>
      <w:r>
        <w:rPr>
          <w:spacing w:val="-13"/>
          <w:sz w:val="22"/>
        </w:rPr>
        <w:t> </w:t>
      </w:r>
      <w:r>
        <w:rPr>
          <w:sz w:val="22"/>
        </w:rPr>
        <w:t>při</w:t>
      </w:r>
      <w:r>
        <w:rPr>
          <w:spacing w:val="-12"/>
          <w:sz w:val="22"/>
        </w:rPr>
        <w:t> </w:t>
      </w:r>
      <w:r>
        <w:rPr>
          <w:sz w:val="22"/>
        </w:rPr>
        <w:t>jednání</w:t>
      </w:r>
      <w:r>
        <w:rPr>
          <w:spacing w:val="-13"/>
          <w:sz w:val="22"/>
        </w:rPr>
        <w:t> </w:t>
      </w:r>
      <w:r>
        <w:rPr>
          <w:sz w:val="22"/>
        </w:rPr>
        <w:t>o</w:t>
      </w:r>
      <w:r>
        <w:rPr>
          <w:spacing w:val="-12"/>
          <w:sz w:val="22"/>
        </w:rPr>
        <w:t> </w:t>
      </w:r>
      <w:r>
        <w:rPr>
          <w:sz w:val="22"/>
        </w:rPr>
        <w:t>této</w:t>
      </w:r>
      <w:r>
        <w:rPr>
          <w:spacing w:val="-13"/>
          <w:sz w:val="22"/>
        </w:rPr>
        <w:t> </w:t>
      </w:r>
      <w:r>
        <w:rPr>
          <w:sz w:val="22"/>
        </w:rPr>
        <w:t>smlouvě</w:t>
      </w:r>
      <w:r>
        <w:rPr>
          <w:spacing w:val="-12"/>
          <w:sz w:val="22"/>
        </w:rPr>
        <w:t> </w:t>
      </w:r>
      <w:r>
        <w:rPr>
          <w:sz w:val="22"/>
        </w:rPr>
        <w:t>ani</w:t>
      </w:r>
      <w:r>
        <w:rPr>
          <w:spacing w:val="-12"/>
          <w:sz w:val="22"/>
        </w:rPr>
        <w:t> </w:t>
      </w:r>
      <w:r>
        <w:rPr>
          <w:sz w:val="22"/>
        </w:rPr>
        <w:t>projev</w:t>
      </w:r>
      <w:r>
        <w:rPr>
          <w:spacing w:val="-13"/>
          <w:sz w:val="22"/>
        </w:rPr>
        <w:t> </w:t>
      </w:r>
      <w:r>
        <w:rPr>
          <w:sz w:val="22"/>
        </w:rPr>
        <w:t>učiněný</w:t>
      </w:r>
      <w:r>
        <w:rPr>
          <w:spacing w:val="-12"/>
          <w:sz w:val="22"/>
        </w:rPr>
        <w:t> </w:t>
      </w:r>
      <w:r>
        <w:rPr>
          <w:sz w:val="22"/>
        </w:rPr>
        <w:t>po</w:t>
      </w:r>
      <w:r>
        <w:rPr>
          <w:spacing w:val="-13"/>
          <w:sz w:val="22"/>
        </w:rPr>
        <w:t> </w:t>
      </w:r>
      <w:r>
        <w:rPr>
          <w:sz w:val="22"/>
        </w:rPr>
        <w:t>uzavření</w:t>
      </w:r>
      <w:r>
        <w:rPr>
          <w:spacing w:val="-12"/>
          <w:sz w:val="22"/>
        </w:rPr>
        <w:t> </w:t>
      </w:r>
      <w:r>
        <w:rPr>
          <w:sz w:val="22"/>
        </w:rPr>
        <w:t>této</w:t>
      </w:r>
      <w:r>
        <w:rPr>
          <w:spacing w:val="-13"/>
          <w:sz w:val="22"/>
        </w:rPr>
        <w:t> </w:t>
      </w:r>
      <w:r>
        <w:rPr>
          <w:sz w:val="22"/>
        </w:rPr>
        <w:t>smlouvy</w:t>
      </w:r>
      <w:r>
        <w:rPr>
          <w:spacing w:val="-12"/>
          <w:sz w:val="22"/>
        </w:rPr>
        <w:t> </w:t>
      </w:r>
      <w:r>
        <w:rPr>
          <w:sz w:val="22"/>
        </w:rPr>
        <w:t>nesmí být</w:t>
      </w:r>
      <w:r>
        <w:rPr>
          <w:spacing w:val="-7"/>
          <w:sz w:val="22"/>
        </w:rPr>
        <w:t> </w:t>
      </w:r>
      <w:r>
        <w:rPr>
          <w:sz w:val="22"/>
        </w:rPr>
        <w:t>vykládán</w:t>
      </w:r>
      <w:r>
        <w:rPr>
          <w:spacing w:val="-8"/>
          <w:sz w:val="22"/>
        </w:rPr>
        <w:t> </w:t>
      </w:r>
      <w:r>
        <w:rPr>
          <w:sz w:val="22"/>
        </w:rPr>
        <w:t>v</w:t>
      </w:r>
      <w:r>
        <w:rPr>
          <w:spacing w:val="-7"/>
          <w:sz w:val="22"/>
        </w:rPr>
        <w:t> </w:t>
      </w:r>
      <w:r>
        <w:rPr>
          <w:sz w:val="22"/>
        </w:rPr>
        <w:t>rozporu</w:t>
      </w:r>
      <w:r>
        <w:rPr>
          <w:spacing w:val="-6"/>
          <w:sz w:val="22"/>
        </w:rPr>
        <w:t> </w:t>
      </w:r>
      <w:r>
        <w:rPr>
          <w:sz w:val="22"/>
        </w:rPr>
        <w:t>s</w:t>
      </w:r>
      <w:r>
        <w:rPr>
          <w:spacing w:val="-10"/>
          <w:sz w:val="22"/>
        </w:rPr>
        <w:t> </w:t>
      </w:r>
      <w:r>
        <w:rPr>
          <w:sz w:val="22"/>
        </w:rPr>
        <w:t>výslovnými</w:t>
      </w:r>
      <w:r>
        <w:rPr>
          <w:spacing w:val="-8"/>
          <w:sz w:val="22"/>
        </w:rPr>
        <w:t> </w:t>
      </w:r>
      <w:r>
        <w:rPr>
          <w:sz w:val="22"/>
        </w:rPr>
        <w:t>ustanoveními</w:t>
      </w:r>
      <w:r>
        <w:rPr>
          <w:spacing w:val="-8"/>
          <w:sz w:val="22"/>
        </w:rPr>
        <w:t> </w:t>
      </w:r>
      <w:r>
        <w:rPr>
          <w:sz w:val="22"/>
        </w:rPr>
        <w:t>této</w:t>
      </w:r>
      <w:r>
        <w:rPr>
          <w:spacing w:val="-6"/>
          <w:sz w:val="22"/>
        </w:rPr>
        <w:t> </w:t>
      </w:r>
      <w:r>
        <w:rPr>
          <w:sz w:val="22"/>
        </w:rPr>
        <w:t>smlouvy</w:t>
      </w:r>
      <w:r>
        <w:rPr>
          <w:spacing w:val="-7"/>
          <w:sz w:val="22"/>
        </w:rPr>
        <w:t> </w:t>
      </w:r>
      <w:r>
        <w:rPr>
          <w:sz w:val="22"/>
        </w:rPr>
        <w:t>a</w:t>
      </w:r>
      <w:r>
        <w:rPr>
          <w:spacing w:val="-5"/>
          <w:sz w:val="22"/>
        </w:rPr>
        <w:t> </w:t>
      </w:r>
      <w:r>
        <w:rPr>
          <w:sz w:val="22"/>
        </w:rPr>
        <w:t>nezakládá</w:t>
      </w:r>
      <w:r>
        <w:rPr>
          <w:spacing w:val="-5"/>
          <w:sz w:val="22"/>
        </w:rPr>
        <w:t> </w:t>
      </w:r>
      <w:r>
        <w:rPr>
          <w:sz w:val="22"/>
        </w:rPr>
        <w:t>žádný</w:t>
      </w:r>
      <w:r>
        <w:rPr>
          <w:spacing w:val="-4"/>
          <w:sz w:val="22"/>
        </w:rPr>
        <w:t> </w:t>
      </w:r>
      <w:r>
        <w:rPr>
          <w:sz w:val="22"/>
        </w:rPr>
        <w:t>závazek</w:t>
      </w:r>
      <w:r>
        <w:rPr>
          <w:spacing w:val="-7"/>
          <w:sz w:val="22"/>
        </w:rPr>
        <w:t> </w:t>
      </w:r>
      <w:r>
        <w:rPr>
          <w:sz w:val="22"/>
        </w:rPr>
        <w:t>žádné ze stran.</w:t>
      </w:r>
    </w:p>
    <w:p>
      <w:pPr>
        <w:spacing w:after="0" w:line="240" w:lineRule="auto"/>
        <w:jc w:val="both"/>
        <w:rPr>
          <w:sz w:val="22"/>
        </w:rPr>
        <w:sectPr>
          <w:pgSz w:w="11900" w:h="16850"/>
          <w:pgMar w:header="0" w:footer="693" w:top="1380" w:bottom="880" w:left="1200" w:right="1200"/>
        </w:sectPr>
      </w:pPr>
    </w:p>
    <w:p>
      <w:pPr>
        <w:pStyle w:val="ListParagraph"/>
        <w:numPr>
          <w:ilvl w:val="0"/>
          <w:numId w:val="12"/>
        </w:numPr>
        <w:tabs>
          <w:tab w:pos="637" w:val="left" w:leader="none"/>
          <w:tab w:pos="640" w:val="left" w:leader="none"/>
        </w:tabs>
        <w:spacing w:line="240" w:lineRule="auto" w:before="34" w:after="0"/>
        <w:ind w:left="640" w:right="213" w:hanging="425"/>
        <w:jc w:val="left"/>
        <w:rPr>
          <w:sz w:val="22"/>
        </w:rPr>
      </w:pPr>
      <w:r>
        <w:rPr>
          <w:sz w:val="22"/>
        </w:rPr>
        <w:t>Smluvní strany výslovně potvrzují, že tato smlouva je výsledkem jejich jednání a každá ze stran měla příležitost ovlivnit její základní podmínky.</w:t>
      </w:r>
    </w:p>
    <w:p>
      <w:pPr>
        <w:pStyle w:val="BodyText"/>
        <w:jc w:val="left"/>
      </w:pPr>
    </w:p>
    <w:p>
      <w:pPr>
        <w:pStyle w:val="BodyText"/>
        <w:jc w:val="left"/>
      </w:pPr>
    </w:p>
    <w:p>
      <w:pPr>
        <w:pStyle w:val="BodyText"/>
        <w:spacing w:before="7"/>
        <w:jc w:val="left"/>
        <w:rPr>
          <w:sz w:val="29"/>
        </w:rPr>
      </w:pPr>
    </w:p>
    <w:p>
      <w:pPr>
        <w:pStyle w:val="BodyText"/>
        <w:tabs>
          <w:tab w:pos="2459" w:val="left" w:leader="none"/>
          <w:tab w:pos="5886" w:val="left" w:leader="none"/>
          <w:tab w:pos="8130" w:val="left" w:leader="none"/>
        </w:tabs>
        <w:ind w:left="215"/>
        <w:jc w:val="left"/>
        <w:rPr>
          <w:rFonts w:ascii="Times New Roman" w:hAnsi="Times New Roman"/>
        </w:rPr>
      </w:pPr>
      <w:r>
        <w:rPr/>
        <mc:AlternateContent>
          <mc:Choice Requires="wps">
            <w:drawing>
              <wp:anchor distT="0" distB="0" distL="0" distR="0" allowOverlap="1" layoutInCell="1" locked="0" behindDoc="0" simplePos="0" relativeHeight="15729664">
                <wp:simplePos x="0" y="0"/>
                <wp:positionH relativeFrom="page">
                  <wp:posOffset>898879</wp:posOffset>
                </wp:positionH>
                <wp:positionV relativeFrom="paragraph">
                  <wp:posOffset>206275</wp:posOffset>
                </wp:positionV>
                <wp:extent cx="2087880" cy="69278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87880" cy="692785"/>
                          <a:chExt cx="2087880" cy="692785"/>
                        </a:xfrm>
                      </wpg:grpSpPr>
                      <wps:wsp>
                        <wps:cNvPr id="4" name="Graphic 4"/>
                        <wps:cNvSpPr/>
                        <wps:spPr>
                          <a:xfrm>
                            <a:off x="0" y="687893"/>
                            <a:ext cx="2087880" cy="1270"/>
                          </a:xfrm>
                          <a:custGeom>
                            <a:avLst/>
                            <a:gdLst/>
                            <a:ahLst/>
                            <a:cxnLst/>
                            <a:rect l="l" t="t" r="r" b="b"/>
                            <a:pathLst>
                              <a:path w="2087880" h="0">
                                <a:moveTo>
                                  <a:pt x="0" y="0"/>
                                </a:moveTo>
                                <a:lnTo>
                                  <a:pt x="2087563" y="0"/>
                                </a:lnTo>
                              </a:path>
                            </a:pathLst>
                          </a:custGeom>
                          <a:ln w="9104">
                            <a:solidFill>
                              <a:srgbClr val="000000"/>
                            </a:solidFill>
                            <a:prstDash val="solid"/>
                          </a:ln>
                        </wps:spPr>
                        <wps:bodyPr wrap="square" lIns="0" tIns="0" rIns="0" bIns="0" rtlCol="0">
                          <a:prstTxWarp prst="textNoShape">
                            <a:avLst/>
                          </a:prstTxWarp>
                          <a:noAutofit/>
                        </wps:bodyPr>
                      </wps:wsp>
                      <wps:wsp>
                        <wps:cNvPr id="5" name="Graphic 5"/>
                        <wps:cNvSpPr/>
                        <wps:spPr>
                          <a:xfrm>
                            <a:off x="425739" y="0"/>
                            <a:ext cx="677545" cy="672465"/>
                          </a:xfrm>
                          <a:custGeom>
                            <a:avLst/>
                            <a:gdLst/>
                            <a:ahLst/>
                            <a:cxnLst/>
                            <a:rect l="l" t="t" r="r" b="b"/>
                            <a:pathLst>
                              <a:path w="677545" h="672465">
                                <a:moveTo>
                                  <a:pt x="122040" y="530219"/>
                                </a:moveTo>
                                <a:lnTo>
                                  <a:pt x="63120" y="568529"/>
                                </a:lnTo>
                                <a:lnTo>
                                  <a:pt x="25597" y="605547"/>
                                </a:lnTo>
                                <a:lnTo>
                                  <a:pt x="5785" y="637651"/>
                                </a:lnTo>
                                <a:lnTo>
                                  <a:pt x="0" y="661223"/>
                                </a:lnTo>
                                <a:lnTo>
                                  <a:pt x="4341" y="669950"/>
                                </a:lnTo>
                                <a:lnTo>
                                  <a:pt x="8230" y="672255"/>
                                </a:lnTo>
                                <a:lnTo>
                                  <a:pt x="53694" y="672255"/>
                                </a:lnTo>
                                <a:lnTo>
                                  <a:pt x="55589" y="670876"/>
                                </a:lnTo>
                                <a:lnTo>
                                  <a:pt x="13100" y="670876"/>
                                </a:lnTo>
                                <a:lnTo>
                                  <a:pt x="19068" y="645796"/>
                                </a:lnTo>
                                <a:lnTo>
                                  <a:pt x="41197" y="610373"/>
                                </a:lnTo>
                                <a:lnTo>
                                  <a:pt x="76512" y="570038"/>
                                </a:lnTo>
                                <a:lnTo>
                                  <a:pt x="122040" y="530219"/>
                                </a:lnTo>
                                <a:close/>
                              </a:path>
                              <a:path w="677545" h="672465">
                                <a:moveTo>
                                  <a:pt x="289586" y="0"/>
                                </a:moveTo>
                                <a:lnTo>
                                  <a:pt x="276034" y="9049"/>
                                </a:lnTo>
                                <a:lnTo>
                                  <a:pt x="269074" y="29992"/>
                                </a:lnTo>
                                <a:lnTo>
                                  <a:pt x="266510" y="53521"/>
                                </a:lnTo>
                                <a:lnTo>
                                  <a:pt x="266144" y="70328"/>
                                </a:lnTo>
                                <a:lnTo>
                                  <a:pt x="266639" y="85529"/>
                                </a:lnTo>
                                <a:lnTo>
                                  <a:pt x="273039" y="137209"/>
                                </a:lnTo>
                                <a:lnTo>
                                  <a:pt x="284674" y="192864"/>
                                </a:lnTo>
                                <a:lnTo>
                                  <a:pt x="289586" y="211674"/>
                                </a:lnTo>
                                <a:lnTo>
                                  <a:pt x="286003" y="228675"/>
                                </a:lnTo>
                                <a:lnTo>
                                  <a:pt x="260057" y="299423"/>
                                </a:lnTo>
                                <a:lnTo>
                                  <a:pt x="239509" y="347580"/>
                                </a:lnTo>
                                <a:lnTo>
                                  <a:pt x="215121" y="400536"/>
                                </a:lnTo>
                                <a:lnTo>
                                  <a:pt x="187800" y="455496"/>
                                </a:lnTo>
                                <a:lnTo>
                                  <a:pt x="158454" y="509665"/>
                                </a:lnTo>
                                <a:lnTo>
                                  <a:pt x="127990" y="560251"/>
                                </a:lnTo>
                                <a:lnTo>
                                  <a:pt x="97315" y="604458"/>
                                </a:lnTo>
                                <a:lnTo>
                                  <a:pt x="67337" y="639495"/>
                                </a:lnTo>
                                <a:lnTo>
                                  <a:pt x="13100" y="670876"/>
                                </a:lnTo>
                                <a:lnTo>
                                  <a:pt x="55589" y="670876"/>
                                </a:lnTo>
                                <a:lnTo>
                                  <a:pt x="78519" y="654201"/>
                                </a:lnTo>
                                <a:lnTo>
                                  <a:pt x="110070" y="620118"/>
                                </a:lnTo>
                                <a:lnTo>
                                  <a:pt x="146593" y="570038"/>
                                </a:lnTo>
                                <a:lnTo>
                                  <a:pt x="188231" y="502640"/>
                                </a:lnTo>
                                <a:lnTo>
                                  <a:pt x="194709" y="500571"/>
                                </a:lnTo>
                                <a:lnTo>
                                  <a:pt x="188231" y="500571"/>
                                </a:lnTo>
                                <a:lnTo>
                                  <a:pt x="228790" y="427143"/>
                                </a:lnTo>
                                <a:lnTo>
                                  <a:pt x="258361" y="367549"/>
                                </a:lnTo>
                                <a:lnTo>
                                  <a:pt x="279029" y="319571"/>
                                </a:lnTo>
                                <a:lnTo>
                                  <a:pt x="292880" y="280993"/>
                                </a:lnTo>
                                <a:lnTo>
                                  <a:pt x="301997" y="249596"/>
                                </a:lnTo>
                                <a:lnTo>
                                  <a:pt x="326199" y="249596"/>
                                </a:lnTo>
                                <a:lnTo>
                                  <a:pt x="310961" y="209605"/>
                                </a:lnTo>
                                <a:lnTo>
                                  <a:pt x="315942" y="174441"/>
                                </a:lnTo>
                                <a:lnTo>
                                  <a:pt x="301997" y="174441"/>
                                </a:lnTo>
                                <a:lnTo>
                                  <a:pt x="294068" y="144190"/>
                                </a:lnTo>
                                <a:lnTo>
                                  <a:pt x="288725" y="114972"/>
                                </a:lnTo>
                                <a:lnTo>
                                  <a:pt x="285708" y="87565"/>
                                </a:lnTo>
                                <a:lnTo>
                                  <a:pt x="284760" y="62743"/>
                                </a:lnTo>
                                <a:lnTo>
                                  <a:pt x="284986" y="52326"/>
                                </a:lnTo>
                                <a:lnTo>
                                  <a:pt x="286570" y="34733"/>
                                </a:lnTo>
                                <a:lnTo>
                                  <a:pt x="290869" y="16493"/>
                                </a:lnTo>
                                <a:lnTo>
                                  <a:pt x="299239" y="4136"/>
                                </a:lnTo>
                                <a:lnTo>
                                  <a:pt x="316033" y="4136"/>
                                </a:lnTo>
                                <a:lnTo>
                                  <a:pt x="307169" y="689"/>
                                </a:lnTo>
                                <a:lnTo>
                                  <a:pt x="289586" y="0"/>
                                </a:lnTo>
                                <a:close/>
                              </a:path>
                              <a:path w="677545" h="672465">
                                <a:moveTo>
                                  <a:pt x="670187" y="499192"/>
                                </a:moveTo>
                                <a:lnTo>
                                  <a:pt x="650881" y="499192"/>
                                </a:lnTo>
                                <a:lnTo>
                                  <a:pt x="643299" y="506085"/>
                                </a:lnTo>
                                <a:lnTo>
                                  <a:pt x="643299" y="524706"/>
                                </a:lnTo>
                                <a:lnTo>
                                  <a:pt x="650881" y="531598"/>
                                </a:lnTo>
                                <a:lnTo>
                                  <a:pt x="670187" y="531598"/>
                                </a:lnTo>
                                <a:lnTo>
                                  <a:pt x="673634" y="528151"/>
                                </a:lnTo>
                                <a:lnTo>
                                  <a:pt x="652949" y="528151"/>
                                </a:lnTo>
                                <a:lnTo>
                                  <a:pt x="646744" y="522635"/>
                                </a:lnTo>
                                <a:lnTo>
                                  <a:pt x="646744" y="508156"/>
                                </a:lnTo>
                                <a:lnTo>
                                  <a:pt x="652949" y="502640"/>
                                </a:lnTo>
                                <a:lnTo>
                                  <a:pt x="673634" y="502640"/>
                                </a:lnTo>
                                <a:lnTo>
                                  <a:pt x="670187" y="499192"/>
                                </a:lnTo>
                                <a:close/>
                              </a:path>
                              <a:path w="677545" h="672465">
                                <a:moveTo>
                                  <a:pt x="673634" y="502640"/>
                                </a:moveTo>
                                <a:lnTo>
                                  <a:pt x="668118" y="502640"/>
                                </a:lnTo>
                                <a:lnTo>
                                  <a:pt x="672944" y="508156"/>
                                </a:lnTo>
                                <a:lnTo>
                                  <a:pt x="672944" y="522635"/>
                                </a:lnTo>
                                <a:lnTo>
                                  <a:pt x="668118" y="528151"/>
                                </a:lnTo>
                                <a:lnTo>
                                  <a:pt x="673634" y="528151"/>
                                </a:lnTo>
                                <a:lnTo>
                                  <a:pt x="677079" y="524706"/>
                                </a:lnTo>
                                <a:lnTo>
                                  <a:pt x="677079" y="506085"/>
                                </a:lnTo>
                                <a:lnTo>
                                  <a:pt x="673634" y="502640"/>
                                </a:lnTo>
                                <a:close/>
                              </a:path>
                              <a:path w="677545" h="672465">
                                <a:moveTo>
                                  <a:pt x="664671" y="504708"/>
                                </a:moveTo>
                                <a:lnTo>
                                  <a:pt x="653639" y="504708"/>
                                </a:lnTo>
                                <a:lnTo>
                                  <a:pt x="653639" y="524704"/>
                                </a:lnTo>
                                <a:lnTo>
                                  <a:pt x="657086" y="524704"/>
                                </a:lnTo>
                                <a:lnTo>
                                  <a:pt x="657086" y="517119"/>
                                </a:lnTo>
                                <a:lnTo>
                                  <a:pt x="665820" y="517119"/>
                                </a:lnTo>
                                <a:lnTo>
                                  <a:pt x="665360" y="516430"/>
                                </a:lnTo>
                                <a:lnTo>
                                  <a:pt x="663292" y="515740"/>
                                </a:lnTo>
                                <a:lnTo>
                                  <a:pt x="667429" y="514361"/>
                                </a:lnTo>
                                <a:lnTo>
                                  <a:pt x="657086" y="514361"/>
                                </a:lnTo>
                                <a:lnTo>
                                  <a:pt x="657086" y="508845"/>
                                </a:lnTo>
                                <a:lnTo>
                                  <a:pt x="666969" y="508845"/>
                                </a:lnTo>
                                <a:lnTo>
                                  <a:pt x="666739" y="507466"/>
                                </a:lnTo>
                                <a:lnTo>
                                  <a:pt x="664671" y="504708"/>
                                </a:lnTo>
                                <a:close/>
                              </a:path>
                              <a:path w="677545" h="672465">
                                <a:moveTo>
                                  <a:pt x="665820" y="517119"/>
                                </a:moveTo>
                                <a:lnTo>
                                  <a:pt x="661223" y="517119"/>
                                </a:lnTo>
                                <a:lnTo>
                                  <a:pt x="662602" y="519188"/>
                                </a:lnTo>
                                <a:lnTo>
                                  <a:pt x="663292" y="521256"/>
                                </a:lnTo>
                                <a:lnTo>
                                  <a:pt x="663981" y="524704"/>
                                </a:lnTo>
                                <a:lnTo>
                                  <a:pt x="667429" y="524704"/>
                                </a:lnTo>
                                <a:lnTo>
                                  <a:pt x="666739" y="521256"/>
                                </a:lnTo>
                                <a:lnTo>
                                  <a:pt x="666739" y="518498"/>
                                </a:lnTo>
                                <a:lnTo>
                                  <a:pt x="665820" y="517119"/>
                                </a:lnTo>
                                <a:close/>
                              </a:path>
                              <a:path w="677545" h="672465">
                                <a:moveTo>
                                  <a:pt x="666969" y="508845"/>
                                </a:moveTo>
                                <a:lnTo>
                                  <a:pt x="661913" y="508845"/>
                                </a:lnTo>
                                <a:lnTo>
                                  <a:pt x="663292" y="509535"/>
                                </a:lnTo>
                                <a:lnTo>
                                  <a:pt x="663292" y="513672"/>
                                </a:lnTo>
                                <a:lnTo>
                                  <a:pt x="661223" y="514361"/>
                                </a:lnTo>
                                <a:lnTo>
                                  <a:pt x="667429" y="514361"/>
                                </a:lnTo>
                                <a:lnTo>
                                  <a:pt x="667429" y="511603"/>
                                </a:lnTo>
                                <a:lnTo>
                                  <a:pt x="666969" y="508845"/>
                                </a:lnTo>
                                <a:close/>
                              </a:path>
                              <a:path w="677545" h="672465">
                                <a:moveTo>
                                  <a:pt x="326199" y="249596"/>
                                </a:moveTo>
                                <a:lnTo>
                                  <a:pt x="301997" y="249596"/>
                                </a:lnTo>
                                <a:lnTo>
                                  <a:pt x="331524" y="311446"/>
                                </a:lnTo>
                                <a:lnTo>
                                  <a:pt x="362474" y="357344"/>
                                </a:lnTo>
                                <a:lnTo>
                                  <a:pt x="392795" y="390037"/>
                                </a:lnTo>
                                <a:lnTo>
                                  <a:pt x="420436" y="412272"/>
                                </a:lnTo>
                                <a:lnTo>
                                  <a:pt x="443343" y="426796"/>
                                </a:lnTo>
                                <a:lnTo>
                                  <a:pt x="394042" y="436322"/>
                                </a:lnTo>
                                <a:lnTo>
                                  <a:pt x="342821" y="448396"/>
                                </a:lnTo>
                                <a:lnTo>
                                  <a:pt x="290739" y="463085"/>
                                </a:lnTo>
                                <a:lnTo>
                                  <a:pt x="238856" y="480455"/>
                                </a:lnTo>
                                <a:lnTo>
                                  <a:pt x="188231" y="500571"/>
                                </a:lnTo>
                                <a:lnTo>
                                  <a:pt x="194709" y="500571"/>
                                </a:lnTo>
                                <a:lnTo>
                                  <a:pt x="230469" y="489153"/>
                                </a:lnTo>
                                <a:lnTo>
                                  <a:pt x="275848" y="477026"/>
                                </a:lnTo>
                                <a:lnTo>
                                  <a:pt x="323372" y="466355"/>
                                </a:lnTo>
                                <a:lnTo>
                                  <a:pt x="372045" y="457235"/>
                                </a:lnTo>
                                <a:lnTo>
                                  <a:pt x="420871" y="449763"/>
                                </a:lnTo>
                                <a:lnTo>
                                  <a:pt x="468855" y="444033"/>
                                </a:lnTo>
                                <a:lnTo>
                                  <a:pt x="520627" y="444033"/>
                                </a:lnTo>
                                <a:lnTo>
                                  <a:pt x="509535" y="439206"/>
                                </a:lnTo>
                                <a:lnTo>
                                  <a:pt x="556302" y="437063"/>
                                </a:lnTo>
                                <a:lnTo>
                                  <a:pt x="663018" y="437063"/>
                                </a:lnTo>
                                <a:lnTo>
                                  <a:pt x="645106" y="427399"/>
                                </a:lnTo>
                                <a:lnTo>
                                  <a:pt x="619389" y="421969"/>
                                </a:lnTo>
                                <a:lnTo>
                                  <a:pt x="479197" y="421969"/>
                                </a:lnTo>
                                <a:lnTo>
                                  <a:pt x="463199" y="412812"/>
                                </a:lnTo>
                                <a:lnTo>
                                  <a:pt x="417143" y="381979"/>
                                </a:lnTo>
                                <a:lnTo>
                                  <a:pt x="382905" y="347191"/>
                                </a:lnTo>
                                <a:lnTo>
                                  <a:pt x="353709" y="305359"/>
                                </a:lnTo>
                                <a:lnTo>
                                  <a:pt x="329685" y="258742"/>
                                </a:lnTo>
                                <a:lnTo>
                                  <a:pt x="326199" y="249596"/>
                                </a:lnTo>
                                <a:close/>
                              </a:path>
                              <a:path w="677545" h="672465">
                                <a:moveTo>
                                  <a:pt x="520627" y="444033"/>
                                </a:moveTo>
                                <a:lnTo>
                                  <a:pt x="468855" y="444033"/>
                                </a:lnTo>
                                <a:lnTo>
                                  <a:pt x="514103" y="464481"/>
                                </a:lnTo>
                                <a:lnTo>
                                  <a:pt x="558833" y="479887"/>
                                </a:lnTo>
                                <a:lnTo>
                                  <a:pt x="599944" y="489604"/>
                                </a:lnTo>
                                <a:lnTo>
                                  <a:pt x="634333" y="492987"/>
                                </a:lnTo>
                                <a:lnTo>
                                  <a:pt x="648564" y="492060"/>
                                </a:lnTo>
                                <a:lnTo>
                                  <a:pt x="659241" y="489195"/>
                                </a:lnTo>
                                <a:lnTo>
                                  <a:pt x="666427" y="484260"/>
                                </a:lnTo>
                                <a:lnTo>
                                  <a:pt x="667642" y="481955"/>
                                </a:lnTo>
                                <a:lnTo>
                                  <a:pt x="648812" y="481955"/>
                                </a:lnTo>
                                <a:lnTo>
                                  <a:pt x="621523" y="478863"/>
                                </a:lnTo>
                                <a:lnTo>
                                  <a:pt x="587706" y="470147"/>
                                </a:lnTo>
                                <a:lnTo>
                                  <a:pt x="549622" y="456648"/>
                                </a:lnTo>
                                <a:lnTo>
                                  <a:pt x="520627" y="444033"/>
                                </a:lnTo>
                                <a:close/>
                              </a:path>
                              <a:path w="677545" h="672465">
                                <a:moveTo>
                                  <a:pt x="670187" y="477129"/>
                                </a:moveTo>
                                <a:lnTo>
                                  <a:pt x="665360" y="479197"/>
                                </a:lnTo>
                                <a:lnTo>
                                  <a:pt x="657776" y="481955"/>
                                </a:lnTo>
                                <a:lnTo>
                                  <a:pt x="667642" y="481955"/>
                                </a:lnTo>
                                <a:lnTo>
                                  <a:pt x="670187" y="477129"/>
                                </a:lnTo>
                                <a:close/>
                              </a:path>
                              <a:path w="677545" h="672465">
                                <a:moveTo>
                                  <a:pt x="663018" y="437063"/>
                                </a:moveTo>
                                <a:lnTo>
                                  <a:pt x="556302" y="437063"/>
                                </a:lnTo>
                                <a:lnTo>
                                  <a:pt x="610632" y="438603"/>
                                </a:lnTo>
                                <a:lnTo>
                                  <a:pt x="655265" y="448030"/>
                                </a:lnTo>
                                <a:lnTo>
                                  <a:pt x="672944" y="469544"/>
                                </a:lnTo>
                                <a:lnTo>
                                  <a:pt x="675013" y="464718"/>
                                </a:lnTo>
                                <a:lnTo>
                                  <a:pt x="677079" y="462652"/>
                                </a:lnTo>
                                <a:lnTo>
                                  <a:pt x="677079" y="457818"/>
                                </a:lnTo>
                                <a:lnTo>
                                  <a:pt x="668689" y="440122"/>
                                </a:lnTo>
                                <a:lnTo>
                                  <a:pt x="663018" y="437063"/>
                                </a:lnTo>
                                <a:close/>
                              </a:path>
                              <a:path w="677545" h="672465">
                                <a:moveTo>
                                  <a:pt x="561936" y="417143"/>
                                </a:moveTo>
                                <a:lnTo>
                                  <a:pt x="543481" y="417606"/>
                                </a:lnTo>
                                <a:lnTo>
                                  <a:pt x="523411" y="418780"/>
                                </a:lnTo>
                                <a:lnTo>
                                  <a:pt x="479197" y="421969"/>
                                </a:lnTo>
                                <a:lnTo>
                                  <a:pt x="619389" y="421969"/>
                                </a:lnTo>
                                <a:lnTo>
                                  <a:pt x="608725" y="419717"/>
                                </a:lnTo>
                                <a:lnTo>
                                  <a:pt x="561936" y="417143"/>
                                </a:lnTo>
                                <a:close/>
                              </a:path>
                              <a:path w="677545" h="672465">
                                <a:moveTo>
                                  <a:pt x="322682" y="56538"/>
                                </a:moveTo>
                                <a:lnTo>
                                  <a:pt x="318965" y="76899"/>
                                </a:lnTo>
                                <a:lnTo>
                                  <a:pt x="314667" y="103079"/>
                                </a:lnTo>
                                <a:lnTo>
                                  <a:pt x="309205" y="135463"/>
                                </a:lnTo>
                                <a:lnTo>
                                  <a:pt x="301997" y="174441"/>
                                </a:lnTo>
                                <a:lnTo>
                                  <a:pt x="315942" y="174441"/>
                                </a:lnTo>
                                <a:lnTo>
                                  <a:pt x="316574" y="169981"/>
                                </a:lnTo>
                                <a:lnTo>
                                  <a:pt x="319666" y="132037"/>
                                </a:lnTo>
                                <a:lnTo>
                                  <a:pt x="321335" y="94611"/>
                                </a:lnTo>
                                <a:lnTo>
                                  <a:pt x="322682" y="56538"/>
                                </a:lnTo>
                                <a:close/>
                              </a:path>
                              <a:path w="677545" h="672465">
                                <a:moveTo>
                                  <a:pt x="316033" y="4136"/>
                                </a:moveTo>
                                <a:lnTo>
                                  <a:pt x="299239" y="4136"/>
                                </a:lnTo>
                                <a:lnTo>
                                  <a:pt x="306684" y="8834"/>
                                </a:lnTo>
                                <a:lnTo>
                                  <a:pt x="313805" y="16375"/>
                                </a:lnTo>
                                <a:lnTo>
                                  <a:pt x="319504" y="27795"/>
                                </a:lnTo>
                                <a:lnTo>
                                  <a:pt x="322682" y="44127"/>
                                </a:lnTo>
                                <a:lnTo>
                                  <a:pt x="325268" y="18616"/>
                                </a:lnTo>
                                <a:lnTo>
                                  <a:pt x="319579" y="5515"/>
                                </a:lnTo>
                                <a:lnTo>
                                  <a:pt x="316033" y="4136"/>
                                </a:lnTo>
                                <a:close/>
                              </a:path>
                            </a:pathLst>
                          </a:custGeom>
                          <a:solidFill>
                            <a:srgbClr val="FFD8D8"/>
                          </a:solidFill>
                        </wps:spPr>
                        <wps:bodyPr wrap="square" lIns="0" tIns="0" rIns="0" bIns="0" rtlCol="0">
                          <a:prstTxWarp prst="textNoShape">
                            <a:avLst/>
                          </a:prstTxWarp>
                          <a:noAutofit/>
                        </wps:bodyPr>
                      </wps:wsp>
                      <wps:wsp>
                        <wps:cNvPr id="6" name="Textbox 6"/>
                        <wps:cNvSpPr txBox="1"/>
                        <wps:spPr>
                          <a:xfrm>
                            <a:off x="62016" y="11191"/>
                            <a:ext cx="1059180" cy="207010"/>
                          </a:xfrm>
                          <a:prstGeom prst="rect">
                            <a:avLst/>
                          </a:prstGeom>
                        </wps:spPr>
                        <wps:txbx>
                          <w:txbxContent>
                            <w:p>
                              <w:pPr>
                                <w:spacing w:before="9"/>
                                <w:ind w:left="0" w:right="0" w:firstLine="0"/>
                                <w:jc w:val="left"/>
                                <w:rPr>
                                  <w:rFonts w:ascii="Trebuchet MS" w:hAnsi="Trebuchet MS"/>
                                  <w:sz w:val="13"/>
                                </w:rPr>
                              </w:pPr>
                              <w:r>
                                <w:rPr>
                                  <w:rFonts w:ascii="Gill Sans MT" w:hAnsi="Gill Sans MT"/>
                                  <w:position w:val="-4"/>
                                  <w:sz w:val="27"/>
                                </w:rPr>
                                <w:t>Ing.</w:t>
                              </w:r>
                              <w:r>
                                <w:rPr>
                                  <w:rFonts w:ascii="Gill Sans MT" w:hAnsi="Gill Sans MT"/>
                                  <w:spacing w:val="6"/>
                                  <w:position w:val="-4"/>
                                  <w:sz w:val="27"/>
                                </w:rPr>
                                <w:t> </w:t>
                              </w:r>
                              <w:r>
                                <w:rPr>
                                  <w:rFonts w:ascii="Gill Sans MT" w:hAnsi="Gill Sans MT"/>
                                  <w:position w:val="-4"/>
                                  <w:sz w:val="27"/>
                                </w:rPr>
                                <w:t>Peter</w:t>
                              </w:r>
                              <w:r>
                                <w:rPr>
                                  <w:rFonts w:ascii="Gill Sans MT" w:hAnsi="Gill Sans MT"/>
                                  <w:spacing w:val="-4"/>
                                  <w:position w:val="-4"/>
                                  <w:sz w:val="27"/>
                                </w:rPr>
                                <w:t> </w:t>
                              </w:r>
                              <w:r>
                                <w:rPr>
                                  <w:rFonts w:ascii="Gill Sans MT" w:hAnsi="Gill Sans MT"/>
                                  <w:spacing w:val="-2"/>
                                  <w:sz w:val="13"/>
                                </w:rPr>
                                <w:t>Digitáln</w:t>
                              </w:r>
                              <w:r>
                                <w:rPr>
                                  <w:rFonts w:ascii="Trebuchet MS" w:hAnsi="Trebuchet MS"/>
                                  <w:spacing w:val="-2"/>
                                  <w:sz w:val="13"/>
                                </w:rPr>
                                <w:t>ě</w:t>
                              </w:r>
                            </w:p>
                          </w:txbxContent>
                        </wps:txbx>
                        <wps:bodyPr wrap="square" lIns="0" tIns="0" rIns="0" bIns="0" rtlCol="0">
                          <a:noAutofit/>
                        </wps:bodyPr>
                      </wps:wsp>
                      <wps:wsp>
                        <wps:cNvPr id="7" name="Textbox 7"/>
                        <wps:cNvSpPr txBox="1"/>
                        <wps:spPr>
                          <a:xfrm>
                            <a:off x="62016" y="217495"/>
                            <a:ext cx="513715" cy="413384"/>
                          </a:xfrm>
                          <a:prstGeom prst="rect">
                            <a:avLst/>
                          </a:prstGeom>
                        </wps:spPr>
                        <wps:txbx>
                          <w:txbxContent>
                            <w:p>
                              <w:pPr>
                                <w:spacing w:line="249" w:lineRule="auto" w:before="2"/>
                                <w:ind w:left="0" w:right="13" w:firstLine="0"/>
                                <w:jc w:val="left"/>
                                <w:rPr>
                                  <w:rFonts w:ascii="Gill Sans MT"/>
                                  <w:sz w:val="27"/>
                                </w:rPr>
                              </w:pPr>
                              <w:r>
                                <w:rPr>
                                  <w:rFonts w:ascii="Gill Sans MT"/>
                                  <w:spacing w:val="-2"/>
                                  <w:sz w:val="27"/>
                                </w:rPr>
                                <w:t>Honec, Ph.D.</w:t>
                              </w:r>
                            </w:p>
                          </w:txbxContent>
                        </wps:txbx>
                        <wps:bodyPr wrap="square" lIns="0" tIns="0" rIns="0" bIns="0" rtlCol="0">
                          <a:noAutofit/>
                        </wps:bodyPr>
                      </wps:wsp>
                      <wps:wsp>
                        <wps:cNvPr id="8" name="Textbox 8"/>
                        <wps:cNvSpPr txBox="1"/>
                        <wps:spPr>
                          <a:xfrm>
                            <a:off x="775501" y="170025"/>
                            <a:ext cx="695960" cy="420370"/>
                          </a:xfrm>
                          <a:prstGeom prst="rect">
                            <a:avLst/>
                          </a:prstGeom>
                        </wps:spPr>
                        <wps:txbx>
                          <w:txbxContent>
                            <w:p>
                              <w:pPr>
                                <w:spacing w:line="264" w:lineRule="auto" w:before="10"/>
                                <w:ind w:left="0" w:right="18" w:firstLine="0"/>
                                <w:jc w:val="left"/>
                                <w:rPr>
                                  <w:rFonts w:ascii="Gill Sans MT"/>
                                  <w:sz w:val="13"/>
                                </w:rPr>
                              </w:pPr>
                              <w:r>
                                <w:rPr>
                                  <w:rFonts w:ascii="Gill Sans MT"/>
                                  <w:w w:val="110"/>
                                  <w:sz w:val="13"/>
                                </w:rPr>
                                <w:t>podepsal</w:t>
                              </w:r>
                              <w:r>
                                <w:rPr>
                                  <w:rFonts w:ascii="Gill Sans MT"/>
                                  <w:spacing w:val="-11"/>
                                  <w:w w:val="110"/>
                                  <w:sz w:val="13"/>
                                </w:rPr>
                                <w:t> </w:t>
                              </w:r>
                              <w:r>
                                <w:rPr>
                                  <w:rFonts w:ascii="Gill Sans MT"/>
                                  <w:w w:val="110"/>
                                  <w:sz w:val="13"/>
                                </w:rPr>
                                <w:t>Ing.</w:t>
                              </w:r>
                              <w:r>
                                <w:rPr>
                                  <w:rFonts w:ascii="Gill Sans MT"/>
                                  <w:spacing w:val="80"/>
                                  <w:w w:val="110"/>
                                  <w:sz w:val="13"/>
                                </w:rPr>
                                <w:t> </w:t>
                              </w:r>
                              <w:r>
                                <w:rPr>
                                  <w:rFonts w:ascii="Gill Sans MT"/>
                                  <w:sz w:val="13"/>
                                </w:rPr>
                                <w:t>Peter Honec, Ph.D.</w:t>
                              </w:r>
                              <w:r>
                                <w:rPr>
                                  <w:rFonts w:ascii="Gill Sans MT"/>
                                  <w:spacing w:val="40"/>
                                  <w:w w:val="105"/>
                                  <w:sz w:val="13"/>
                                </w:rPr>
                                <w:t> </w:t>
                              </w:r>
                              <w:r>
                                <w:rPr>
                                  <w:rFonts w:ascii="Gill Sans MT"/>
                                  <w:w w:val="105"/>
                                  <w:sz w:val="13"/>
                                </w:rPr>
                                <w:t>Datum:</w:t>
                              </w:r>
                              <w:r>
                                <w:rPr>
                                  <w:rFonts w:ascii="Gill Sans MT"/>
                                  <w:spacing w:val="1"/>
                                  <w:w w:val="110"/>
                                  <w:sz w:val="13"/>
                                </w:rPr>
                                <w:t> </w:t>
                              </w:r>
                              <w:r>
                                <w:rPr>
                                  <w:rFonts w:ascii="Gill Sans MT"/>
                                  <w:spacing w:val="-2"/>
                                  <w:w w:val="110"/>
                                  <w:sz w:val="13"/>
                                </w:rPr>
                                <w:t>2023.07.03</w:t>
                              </w:r>
                            </w:p>
                            <w:p>
                              <w:pPr>
                                <w:spacing w:line="149" w:lineRule="exact" w:before="0"/>
                                <w:ind w:left="0" w:right="0" w:firstLine="0"/>
                                <w:jc w:val="left"/>
                                <w:rPr>
                                  <w:rFonts w:ascii="Gill Sans MT"/>
                                  <w:sz w:val="13"/>
                                </w:rPr>
                              </w:pPr>
                              <w:r>
                                <w:rPr>
                                  <w:rFonts w:ascii="Gill Sans MT"/>
                                  <w:w w:val="105"/>
                                  <w:sz w:val="13"/>
                                </w:rPr>
                                <w:t>10:31:57</w:t>
                              </w:r>
                              <w:r>
                                <w:rPr>
                                  <w:rFonts w:ascii="Gill Sans MT"/>
                                  <w:spacing w:val="-2"/>
                                  <w:w w:val="110"/>
                                  <w:sz w:val="13"/>
                                </w:rPr>
                                <w:t> +02'00'</w:t>
                              </w:r>
                            </w:p>
                          </w:txbxContent>
                        </wps:txbx>
                        <wps:bodyPr wrap="square" lIns="0" tIns="0" rIns="0" bIns="0" rtlCol="0">
                          <a:noAutofit/>
                        </wps:bodyPr>
                      </wps:wsp>
                    </wpg:wgp>
                  </a:graphicData>
                </a:graphic>
              </wp:anchor>
            </w:drawing>
          </mc:Choice>
          <mc:Fallback>
            <w:pict>
              <v:group style="position:absolute;margin-left:70.777924pt;margin-top:16.242153pt;width:164.4pt;height:54.55pt;mso-position-horizontal-relative:page;mso-position-vertical-relative:paragraph;z-index:15729664" id="docshapegroup3" coordorigin="1416,325" coordsize="3288,1091">
                <v:line style="position:absolute" from="1416,1408" to="4703,1408" stroked="true" strokeweight=".71691pt" strokecolor="#000000">
                  <v:stroke dashstyle="solid"/>
                </v:line>
                <v:shape style="position:absolute;left:2086;top:324;width:1067;height:1059" id="docshape4" coordorigin="2086,325" coordsize="1067,1059" path="m2278,1160l2185,1220,2126,1278,2095,1329,2086,1366,2093,1380,2099,1384,2171,1384,2174,1381,2107,1381,2116,1342,2151,1286,2207,1223,2278,1160xm2542,325l2521,339,2510,372,2506,409,2505,436,2506,460,2508,485,2512,513,2516,541,2521,569,2528,600,2534,629,2542,658,2536,685,2520,732,2496,796,2463,872,2425,956,2382,1042,2336,1127,2288,1207,2239,1277,2192,1332,2147,1368,2107,1381,2174,1381,2210,1355,2259,1301,2317,1223,2382,1116,2393,1113,2382,1113,2446,998,2493,904,2525,828,2547,767,2562,718,2600,718,2576,655,2584,600,2562,600,2549,552,2541,506,2536,463,2534,424,2535,407,2537,380,2544,351,2557,331,2584,331,2570,326,2542,325xm3141,1111l3111,1111,3099,1122,3099,1151,3111,1162,3141,1162,3147,1157,3114,1157,3105,1148,3105,1125,3114,1116,3147,1116,3141,1111xm3147,1116l3138,1116,3146,1125,3146,1148,3138,1157,3147,1157,3152,1151,3152,1122,3147,1116xm3133,1120l3115,1120,3115,1151,3121,1151,3121,1139,3135,1139,3134,1138,3131,1137,3137,1135,3121,1135,3121,1126,3136,1126,3136,1124,3133,1120xm3135,1139l3127,1139,3129,1142,3131,1146,3132,1151,3137,1151,3136,1146,3136,1141,3135,1139xm3136,1126l3128,1126,3131,1127,3131,1134,3127,1135,3137,1135,3137,1131,3136,1126xm2600,718l2562,718,2608,815,2657,888,2705,939,2748,974,2784,997,2707,1012,2626,1031,2544,1054,2462,1081,2382,1113,2393,1113,2449,1095,2520,1076,2595,1059,2672,1045,2749,1033,2824,1024,2906,1024,2888,1017,2962,1013,3130,1013,3102,998,3061,989,2841,989,2815,975,2791,960,2766,943,2743,926,2689,872,2643,806,2605,732,2600,718xm2906,1024l2824,1024,2896,1056,2966,1081,3031,1096,3085,1101,3107,1100,3124,1095,3136,1087,3137,1084,3108,1084,3065,1079,3012,1065,2952,1044,2906,1024xm3141,1076l3134,1079,3122,1084,3137,1084,3141,1076xm3130,1013l2962,1013,3048,1016,3118,1030,3146,1064,3149,1057,3152,1053,3152,1046,3139,1018,3130,1013xm2971,982l2942,982,2910,984,2841,989,3061,989,3045,986,2971,982xm2594,414l2588,446,2582,487,2573,538,2562,600,2584,600,2585,593,2589,533,2592,474,2594,414xm2584,331l2557,331,2569,339,2580,351,2589,369,2594,394,2598,354,2589,334,2584,331xe" filled="true" fillcolor="#ffd8d8" stroked="false">
                  <v:path arrowok="t"/>
                  <v:fill type="solid"/>
                </v:shape>
                <v:shape style="position:absolute;left:1513;top:342;width:1668;height:326" type="#_x0000_t202" id="docshape5" filled="false" stroked="false">
                  <v:textbox inset="0,0,0,0">
                    <w:txbxContent>
                      <w:p>
                        <w:pPr>
                          <w:spacing w:before="9"/>
                          <w:ind w:left="0" w:right="0" w:firstLine="0"/>
                          <w:jc w:val="left"/>
                          <w:rPr>
                            <w:rFonts w:ascii="Trebuchet MS" w:hAnsi="Trebuchet MS"/>
                            <w:sz w:val="13"/>
                          </w:rPr>
                        </w:pPr>
                        <w:r>
                          <w:rPr>
                            <w:rFonts w:ascii="Gill Sans MT" w:hAnsi="Gill Sans MT"/>
                            <w:position w:val="-4"/>
                            <w:sz w:val="27"/>
                          </w:rPr>
                          <w:t>Ing.</w:t>
                        </w:r>
                        <w:r>
                          <w:rPr>
                            <w:rFonts w:ascii="Gill Sans MT" w:hAnsi="Gill Sans MT"/>
                            <w:spacing w:val="6"/>
                            <w:position w:val="-4"/>
                            <w:sz w:val="27"/>
                          </w:rPr>
                          <w:t> </w:t>
                        </w:r>
                        <w:r>
                          <w:rPr>
                            <w:rFonts w:ascii="Gill Sans MT" w:hAnsi="Gill Sans MT"/>
                            <w:position w:val="-4"/>
                            <w:sz w:val="27"/>
                          </w:rPr>
                          <w:t>Peter</w:t>
                        </w:r>
                        <w:r>
                          <w:rPr>
                            <w:rFonts w:ascii="Gill Sans MT" w:hAnsi="Gill Sans MT"/>
                            <w:spacing w:val="-4"/>
                            <w:position w:val="-4"/>
                            <w:sz w:val="27"/>
                          </w:rPr>
                          <w:t> </w:t>
                        </w:r>
                        <w:r>
                          <w:rPr>
                            <w:rFonts w:ascii="Gill Sans MT" w:hAnsi="Gill Sans MT"/>
                            <w:spacing w:val="-2"/>
                            <w:sz w:val="13"/>
                          </w:rPr>
                          <w:t>Digitáln</w:t>
                        </w:r>
                        <w:r>
                          <w:rPr>
                            <w:rFonts w:ascii="Trebuchet MS" w:hAnsi="Trebuchet MS"/>
                            <w:spacing w:val="-2"/>
                            <w:sz w:val="13"/>
                          </w:rPr>
                          <w:t>ě</w:t>
                        </w:r>
                      </w:p>
                    </w:txbxContent>
                  </v:textbox>
                  <w10:wrap type="none"/>
                </v:shape>
                <v:shape style="position:absolute;left:1513;top:667;width:809;height:651" type="#_x0000_t202" id="docshape6" filled="false" stroked="false">
                  <v:textbox inset="0,0,0,0">
                    <w:txbxContent>
                      <w:p>
                        <w:pPr>
                          <w:spacing w:line="249" w:lineRule="auto" w:before="2"/>
                          <w:ind w:left="0" w:right="13" w:firstLine="0"/>
                          <w:jc w:val="left"/>
                          <w:rPr>
                            <w:rFonts w:ascii="Gill Sans MT"/>
                            <w:sz w:val="27"/>
                          </w:rPr>
                        </w:pPr>
                        <w:r>
                          <w:rPr>
                            <w:rFonts w:ascii="Gill Sans MT"/>
                            <w:spacing w:val="-2"/>
                            <w:sz w:val="27"/>
                          </w:rPr>
                          <w:t>Honec, Ph.D.</w:t>
                        </w:r>
                      </w:p>
                    </w:txbxContent>
                  </v:textbox>
                  <w10:wrap type="none"/>
                </v:shape>
                <v:shape style="position:absolute;left:2636;top:592;width:1096;height:662" type="#_x0000_t202" id="docshape7" filled="false" stroked="false">
                  <v:textbox inset="0,0,0,0">
                    <w:txbxContent>
                      <w:p>
                        <w:pPr>
                          <w:spacing w:line="264" w:lineRule="auto" w:before="10"/>
                          <w:ind w:left="0" w:right="18" w:firstLine="0"/>
                          <w:jc w:val="left"/>
                          <w:rPr>
                            <w:rFonts w:ascii="Gill Sans MT"/>
                            <w:sz w:val="13"/>
                          </w:rPr>
                        </w:pPr>
                        <w:r>
                          <w:rPr>
                            <w:rFonts w:ascii="Gill Sans MT"/>
                            <w:w w:val="110"/>
                            <w:sz w:val="13"/>
                          </w:rPr>
                          <w:t>podepsal</w:t>
                        </w:r>
                        <w:r>
                          <w:rPr>
                            <w:rFonts w:ascii="Gill Sans MT"/>
                            <w:spacing w:val="-11"/>
                            <w:w w:val="110"/>
                            <w:sz w:val="13"/>
                          </w:rPr>
                          <w:t> </w:t>
                        </w:r>
                        <w:r>
                          <w:rPr>
                            <w:rFonts w:ascii="Gill Sans MT"/>
                            <w:w w:val="110"/>
                            <w:sz w:val="13"/>
                          </w:rPr>
                          <w:t>Ing.</w:t>
                        </w:r>
                        <w:r>
                          <w:rPr>
                            <w:rFonts w:ascii="Gill Sans MT"/>
                            <w:spacing w:val="80"/>
                            <w:w w:val="110"/>
                            <w:sz w:val="13"/>
                          </w:rPr>
                          <w:t> </w:t>
                        </w:r>
                        <w:r>
                          <w:rPr>
                            <w:rFonts w:ascii="Gill Sans MT"/>
                            <w:sz w:val="13"/>
                          </w:rPr>
                          <w:t>Peter Honec, Ph.D.</w:t>
                        </w:r>
                        <w:r>
                          <w:rPr>
                            <w:rFonts w:ascii="Gill Sans MT"/>
                            <w:spacing w:val="40"/>
                            <w:w w:val="105"/>
                            <w:sz w:val="13"/>
                          </w:rPr>
                          <w:t> </w:t>
                        </w:r>
                        <w:r>
                          <w:rPr>
                            <w:rFonts w:ascii="Gill Sans MT"/>
                            <w:w w:val="105"/>
                            <w:sz w:val="13"/>
                          </w:rPr>
                          <w:t>Datum:</w:t>
                        </w:r>
                        <w:r>
                          <w:rPr>
                            <w:rFonts w:ascii="Gill Sans MT"/>
                            <w:spacing w:val="1"/>
                            <w:w w:val="110"/>
                            <w:sz w:val="13"/>
                          </w:rPr>
                          <w:t> </w:t>
                        </w:r>
                        <w:r>
                          <w:rPr>
                            <w:rFonts w:ascii="Gill Sans MT"/>
                            <w:spacing w:val="-2"/>
                            <w:w w:val="110"/>
                            <w:sz w:val="13"/>
                          </w:rPr>
                          <w:t>2023.07.03</w:t>
                        </w:r>
                      </w:p>
                      <w:p>
                        <w:pPr>
                          <w:spacing w:line="149" w:lineRule="exact" w:before="0"/>
                          <w:ind w:left="0" w:right="0" w:firstLine="0"/>
                          <w:jc w:val="left"/>
                          <w:rPr>
                            <w:rFonts w:ascii="Gill Sans MT"/>
                            <w:sz w:val="13"/>
                          </w:rPr>
                        </w:pPr>
                        <w:r>
                          <w:rPr>
                            <w:rFonts w:ascii="Gill Sans MT"/>
                            <w:w w:val="105"/>
                            <w:sz w:val="13"/>
                          </w:rPr>
                          <w:t>10:31:57</w:t>
                        </w:r>
                        <w:r>
                          <w:rPr>
                            <w:rFonts w:ascii="Gill Sans MT"/>
                            <w:spacing w:val="-2"/>
                            <w:w w:val="110"/>
                            <w:sz w:val="13"/>
                          </w:rPr>
                          <w:t> +02'00'</w:t>
                        </w:r>
                      </w:p>
                    </w:txbxContent>
                  </v:textbox>
                  <w10:wrap type="none"/>
                </v:shape>
                <w10:wrap type="none"/>
              </v:group>
            </w:pict>
          </mc:Fallback>
        </mc:AlternateContent>
      </w:r>
      <w:r>
        <w:rPr/>
        <w:t>V Brně dne</w:t>
      </w:r>
      <w:r>
        <w:rPr>
          <w:spacing w:val="-1"/>
        </w:rPr>
        <w:t> </w:t>
      </w:r>
      <w:r>
        <w:rPr>
          <w:rFonts w:ascii="Times New Roman" w:hAnsi="Times New Roman"/>
          <w:u w:val="single"/>
        </w:rPr>
        <w:tab/>
      </w:r>
      <w:r>
        <w:rPr>
          <w:rFonts w:ascii="Times New Roman" w:hAnsi="Times New Roman"/>
        </w:rPr>
        <w:tab/>
      </w:r>
      <w:r>
        <w:rPr/>
        <w:t>V Brně dne</w:t>
      </w:r>
      <w:r>
        <w:rPr>
          <w:spacing w:val="-1"/>
        </w:rPr>
        <w:t> </w:t>
      </w:r>
      <w:r>
        <w:rPr>
          <w:rFonts w:ascii="Times New Roman" w:hAnsi="Times New Roman"/>
          <w:u w:val="single"/>
        </w:rPr>
        <w:tab/>
      </w:r>
    </w:p>
    <w:p>
      <w:pPr>
        <w:pStyle w:val="BodyText"/>
        <w:spacing w:before="11"/>
        <w:jc w:val="left"/>
        <w:rPr>
          <w:rFonts w:ascii="Times New Roman"/>
          <w:sz w:val="24"/>
        </w:rPr>
      </w:pPr>
    </w:p>
    <w:p>
      <w:pPr>
        <w:spacing w:line="3" w:lineRule="exact" w:before="0"/>
        <w:ind w:left="0" w:right="1349" w:firstLine="0"/>
        <w:jc w:val="right"/>
        <w:rPr>
          <w:rFonts w:ascii="Gill Sans MT" w:hAnsi="Gill Sans MT"/>
          <w:sz w:val="12"/>
        </w:rPr>
      </w:pPr>
      <w:r>
        <w:rPr/>
        <mc:AlternateContent>
          <mc:Choice Requires="wps">
            <w:drawing>
              <wp:anchor distT="0" distB="0" distL="0" distR="0" allowOverlap="1" layoutInCell="1" locked="0" behindDoc="1" simplePos="0" relativeHeight="487448064">
                <wp:simplePos x="0" y="0"/>
                <wp:positionH relativeFrom="page">
                  <wp:posOffset>4940584</wp:posOffset>
                </wp:positionH>
                <wp:positionV relativeFrom="paragraph">
                  <wp:posOffset>4566</wp:posOffset>
                </wp:positionV>
                <wp:extent cx="469900" cy="4667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69900" cy="466725"/>
                        </a:xfrm>
                        <a:custGeom>
                          <a:avLst/>
                          <a:gdLst/>
                          <a:ahLst/>
                          <a:cxnLst/>
                          <a:rect l="l" t="t" r="r" b="b"/>
                          <a:pathLst>
                            <a:path w="469900" h="466725">
                              <a:moveTo>
                                <a:pt x="84659" y="367815"/>
                              </a:moveTo>
                              <a:lnTo>
                                <a:pt x="43787" y="394391"/>
                              </a:lnTo>
                              <a:lnTo>
                                <a:pt x="17757" y="420070"/>
                              </a:lnTo>
                              <a:lnTo>
                                <a:pt x="4013" y="442341"/>
                              </a:lnTo>
                              <a:lnTo>
                                <a:pt x="0" y="458693"/>
                              </a:lnTo>
                              <a:lnTo>
                                <a:pt x="0" y="466346"/>
                              </a:lnTo>
                              <a:lnTo>
                                <a:pt x="35875" y="466346"/>
                              </a:lnTo>
                              <a:lnTo>
                                <a:pt x="38657" y="465389"/>
                              </a:lnTo>
                              <a:lnTo>
                                <a:pt x="9087" y="465389"/>
                              </a:lnTo>
                              <a:lnTo>
                                <a:pt x="13228" y="447991"/>
                              </a:lnTo>
                              <a:lnTo>
                                <a:pt x="28578" y="423418"/>
                              </a:lnTo>
                              <a:lnTo>
                                <a:pt x="53076" y="395437"/>
                              </a:lnTo>
                              <a:lnTo>
                                <a:pt x="84659" y="367815"/>
                              </a:lnTo>
                              <a:close/>
                            </a:path>
                            <a:path w="469900" h="466725">
                              <a:moveTo>
                                <a:pt x="200887" y="0"/>
                              </a:moveTo>
                              <a:lnTo>
                                <a:pt x="191486" y="6277"/>
                              </a:lnTo>
                              <a:lnTo>
                                <a:pt x="186658" y="20806"/>
                              </a:lnTo>
                              <a:lnTo>
                                <a:pt x="184879" y="37128"/>
                              </a:lnTo>
                              <a:lnTo>
                                <a:pt x="184625" y="48787"/>
                              </a:lnTo>
                              <a:lnTo>
                                <a:pt x="184969" y="59332"/>
                              </a:lnTo>
                              <a:lnTo>
                                <a:pt x="191740" y="107693"/>
                              </a:lnTo>
                              <a:lnTo>
                                <a:pt x="200887" y="146839"/>
                              </a:lnTo>
                              <a:lnTo>
                                <a:pt x="195412" y="168079"/>
                              </a:lnTo>
                              <a:lnTo>
                                <a:pt x="180402" y="207711"/>
                              </a:lnTo>
                              <a:lnTo>
                                <a:pt x="157983" y="259191"/>
                              </a:lnTo>
                              <a:lnTo>
                                <a:pt x="130278" y="315979"/>
                              </a:lnTo>
                              <a:lnTo>
                                <a:pt x="99411" y="371534"/>
                              </a:lnTo>
                              <a:lnTo>
                                <a:pt x="67508" y="419315"/>
                              </a:lnTo>
                              <a:lnTo>
                                <a:pt x="36692" y="452781"/>
                              </a:lnTo>
                              <a:lnTo>
                                <a:pt x="9087" y="465389"/>
                              </a:lnTo>
                              <a:lnTo>
                                <a:pt x="38657" y="465389"/>
                              </a:lnTo>
                              <a:lnTo>
                                <a:pt x="40244" y="464844"/>
                              </a:lnTo>
                              <a:lnTo>
                                <a:pt x="64989" y="443328"/>
                              </a:lnTo>
                              <a:lnTo>
                                <a:pt x="95025" y="405220"/>
                              </a:lnTo>
                              <a:lnTo>
                                <a:pt x="130577" y="348683"/>
                              </a:lnTo>
                              <a:lnTo>
                                <a:pt x="135275" y="347248"/>
                              </a:lnTo>
                              <a:lnTo>
                                <a:pt x="130577" y="347248"/>
                              </a:lnTo>
                              <a:lnTo>
                                <a:pt x="164499" y="285136"/>
                              </a:lnTo>
                              <a:lnTo>
                                <a:pt x="187076" y="237418"/>
                              </a:lnTo>
                              <a:lnTo>
                                <a:pt x="201134" y="201089"/>
                              </a:lnTo>
                              <a:lnTo>
                                <a:pt x="209497" y="173146"/>
                              </a:lnTo>
                              <a:lnTo>
                                <a:pt x="226286" y="173146"/>
                              </a:lnTo>
                              <a:lnTo>
                                <a:pt x="215715" y="145404"/>
                              </a:lnTo>
                              <a:lnTo>
                                <a:pt x="219170" y="121010"/>
                              </a:lnTo>
                              <a:lnTo>
                                <a:pt x="209497" y="121010"/>
                              </a:lnTo>
                              <a:lnTo>
                                <a:pt x="203996" y="100025"/>
                              </a:lnTo>
                              <a:lnTo>
                                <a:pt x="200289" y="79757"/>
                              </a:lnTo>
                              <a:lnTo>
                                <a:pt x="198197" y="60744"/>
                              </a:lnTo>
                              <a:lnTo>
                                <a:pt x="197539" y="43525"/>
                              </a:lnTo>
                              <a:lnTo>
                                <a:pt x="197696" y="36298"/>
                              </a:lnTo>
                              <a:lnTo>
                                <a:pt x="198795" y="24094"/>
                              </a:lnTo>
                              <a:lnTo>
                                <a:pt x="201777" y="11441"/>
                              </a:lnTo>
                              <a:lnTo>
                                <a:pt x="207583" y="2869"/>
                              </a:lnTo>
                              <a:lnTo>
                                <a:pt x="219234" y="2869"/>
                              </a:lnTo>
                              <a:lnTo>
                                <a:pt x="213084" y="478"/>
                              </a:lnTo>
                              <a:lnTo>
                                <a:pt x="200887" y="0"/>
                              </a:lnTo>
                              <a:close/>
                            </a:path>
                            <a:path w="469900" h="466725">
                              <a:moveTo>
                                <a:pt x="464911" y="346292"/>
                              </a:moveTo>
                              <a:lnTo>
                                <a:pt x="451519" y="346292"/>
                              </a:lnTo>
                              <a:lnTo>
                                <a:pt x="446257" y="351075"/>
                              </a:lnTo>
                              <a:lnTo>
                                <a:pt x="446257" y="363989"/>
                              </a:lnTo>
                              <a:lnTo>
                                <a:pt x="451519" y="368772"/>
                              </a:lnTo>
                              <a:lnTo>
                                <a:pt x="464911" y="368772"/>
                              </a:lnTo>
                              <a:lnTo>
                                <a:pt x="467303" y="366380"/>
                              </a:lnTo>
                              <a:lnTo>
                                <a:pt x="452953" y="366380"/>
                              </a:lnTo>
                              <a:lnTo>
                                <a:pt x="448649" y="362554"/>
                              </a:lnTo>
                              <a:lnTo>
                                <a:pt x="448649" y="352510"/>
                              </a:lnTo>
                              <a:lnTo>
                                <a:pt x="452953" y="348683"/>
                              </a:lnTo>
                              <a:lnTo>
                                <a:pt x="467303" y="348683"/>
                              </a:lnTo>
                              <a:lnTo>
                                <a:pt x="464911" y="346292"/>
                              </a:lnTo>
                              <a:close/>
                            </a:path>
                            <a:path w="469900" h="466725">
                              <a:moveTo>
                                <a:pt x="467303" y="348683"/>
                              </a:moveTo>
                              <a:lnTo>
                                <a:pt x="463476" y="348683"/>
                              </a:lnTo>
                              <a:lnTo>
                                <a:pt x="466824" y="352510"/>
                              </a:lnTo>
                              <a:lnTo>
                                <a:pt x="466824" y="362554"/>
                              </a:lnTo>
                              <a:lnTo>
                                <a:pt x="463476" y="366380"/>
                              </a:lnTo>
                              <a:lnTo>
                                <a:pt x="467303" y="366380"/>
                              </a:lnTo>
                              <a:lnTo>
                                <a:pt x="469694" y="363989"/>
                              </a:lnTo>
                              <a:lnTo>
                                <a:pt x="469694" y="351075"/>
                              </a:lnTo>
                              <a:lnTo>
                                <a:pt x="467303" y="348683"/>
                              </a:lnTo>
                              <a:close/>
                            </a:path>
                            <a:path w="469900" h="466725">
                              <a:moveTo>
                                <a:pt x="461085" y="350118"/>
                              </a:moveTo>
                              <a:lnTo>
                                <a:pt x="453432" y="350118"/>
                              </a:lnTo>
                              <a:lnTo>
                                <a:pt x="453432" y="363989"/>
                              </a:lnTo>
                              <a:lnTo>
                                <a:pt x="455823" y="363989"/>
                              </a:lnTo>
                              <a:lnTo>
                                <a:pt x="455823" y="358728"/>
                              </a:lnTo>
                              <a:lnTo>
                                <a:pt x="461882" y="358728"/>
                              </a:lnTo>
                              <a:lnTo>
                                <a:pt x="461563" y="358249"/>
                              </a:lnTo>
                              <a:lnTo>
                                <a:pt x="460128" y="357771"/>
                              </a:lnTo>
                              <a:lnTo>
                                <a:pt x="462998" y="356814"/>
                              </a:lnTo>
                              <a:lnTo>
                                <a:pt x="455823" y="356814"/>
                              </a:lnTo>
                              <a:lnTo>
                                <a:pt x="455823" y="352988"/>
                              </a:lnTo>
                              <a:lnTo>
                                <a:pt x="462679" y="352988"/>
                              </a:lnTo>
                              <a:lnTo>
                                <a:pt x="462520" y="352031"/>
                              </a:lnTo>
                              <a:lnTo>
                                <a:pt x="461085" y="350118"/>
                              </a:lnTo>
                              <a:close/>
                            </a:path>
                            <a:path w="469900" h="466725">
                              <a:moveTo>
                                <a:pt x="461882" y="358728"/>
                              </a:moveTo>
                              <a:lnTo>
                                <a:pt x="458693" y="358728"/>
                              </a:lnTo>
                              <a:lnTo>
                                <a:pt x="459650" y="360162"/>
                              </a:lnTo>
                              <a:lnTo>
                                <a:pt x="460128" y="361597"/>
                              </a:lnTo>
                              <a:lnTo>
                                <a:pt x="460606" y="363989"/>
                              </a:lnTo>
                              <a:lnTo>
                                <a:pt x="462998" y="363989"/>
                              </a:lnTo>
                              <a:lnTo>
                                <a:pt x="462520" y="361597"/>
                              </a:lnTo>
                              <a:lnTo>
                                <a:pt x="462520" y="359684"/>
                              </a:lnTo>
                              <a:lnTo>
                                <a:pt x="461882" y="358728"/>
                              </a:lnTo>
                              <a:close/>
                            </a:path>
                            <a:path w="469900" h="466725">
                              <a:moveTo>
                                <a:pt x="462679" y="352988"/>
                              </a:moveTo>
                              <a:lnTo>
                                <a:pt x="459171" y="352988"/>
                              </a:lnTo>
                              <a:lnTo>
                                <a:pt x="460128" y="353466"/>
                              </a:lnTo>
                              <a:lnTo>
                                <a:pt x="460128" y="356336"/>
                              </a:lnTo>
                              <a:lnTo>
                                <a:pt x="458693" y="356814"/>
                              </a:lnTo>
                              <a:lnTo>
                                <a:pt x="462998" y="356814"/>
                              </a:lnTo>
                              <a:lnTo>
                                <a:pt x="462998" y="354901"/>
                              </a:lnTo>
                              <a:lnTo>
                                <a:pt x="462679" y="352988"/>
                              </a:lnTo>
                              <a:close/>
                            </a:path>
                            <a:path w="469900" h="466725">
                              <a:moveTo>
                                <a:pt x="226286" y="173146"/>
                              </a:moveTo>
                              <a:lnTo>
                                <a:pt x="209497" y="173146"/>
                              </a:lnTo>
                              <a:lnTo>
                                <a:pt x="235310" y="224974"/>
                              </a:lnTo>
                              <a:lnTo>
                                <a:pt x="262110" y="260257"/>
                              </a:lnTo>
                              <a:lnTo>
                                <a:pt x="287116" y="282715"/>
                              </a:lnTo>
                              <a:lnTo>
                                <a:pt x="307549" y="296070"/>
                              </a:lnTo>
                              <a:lnTo>
                                <a:pt x="264561" y="304604"/>
                              </a:lnTo>
                              <a:lnTo>
                                <a:pt x="219780" y="315919"/>
                              </a:lnTo>
                              <a:lnTo>
                                <a:pt x="174640" y="330104"/>
                              </a:lnTo>
                              <a:lnTo>
                                <a:pt x="130577" y="347248"/>
                              </a:lnTo>
                              <a:lnTo>
                                <a:pt x="135275" y="347248"/>
                              </a:lnTo>
                              <a:lnTo>
                                <a:pt x="175388" y="334999"/>
                              </a:lnTo>
                              <a:lnTo>
                                <a:pt x="224324" y="323512"/>
                              </a:lnTo>
                              <a:lnTo>
                                <a:pt x="275054" y="314447"/>
                              </a:lnTo>
                              <a:lnTo>
                                <a:pt x="325246" y="308027"/>
                              </a:lnTo>
                              <a:lnTo>
                                <a:pt x="361161" y="308027"/>
                              </a:lnTo>
                              <a:lnTo>
                                <a:pt x="353466" y="304679"/>
                              </a:lnTo>
                              <a:lnTo>
                                <a:pt x="385909" y="303192"/>
                              </a:lnTo>
                              <a:lnTo>
                                <a:pt x="459938" y="303192"/>
                              </a:lnTo>
                              <a:lnTo>
                                <a:pt x="447513" y="296488"/>
                              </a:lnTo>
                              <a:lnTo>
                                <a:pt x="429673" y="292722"/>
                              </a:lnTo>
                              <a:lnTo>
                                <a:pt x="332421" y="292722"/>
                              </a:lnTo>
                              <a:lnTo>
                                <a:pt x="321323" y="286369"/>
                              </a:lnTo>
                              <a:lnTo>
                                <a:pt x="289373" y="264980"/>
                              </a:lnTo>
                              <a:lnTo>
                                <a:pt x="245370" y="211828"/>
                              </a:lnTo>
                              <a:lnTo>
                                <a:pt x="228704" y="179491"/>
                              </a:lnTo>
                              <a:lnTo>
                                <a:pt x="226286" y="173146"/>
                              </a:lnTo>
                              <a:close/>
                            </a:path>
                            <a:path w="469900" h="466725">
                              <a:moveTo>
                                <a:pt x="361161" y="308027"/>
                              </a:moveTo>
                              <a:lnTo>
                                <a:pt x="325246" y="308027"/>
                              </a:lnTo>
                              <a:lnTo>
                                <a:pt x="356635" y="322212"/>
                              </a:lnTo>
                              <a:lnTo>
                                <a:pt x="387665" y="332899"/>
                              </a:lnTo>
                              <a:lnTo>
                                <a:pt x="416184" y="339640"/>
                              </a:lnTo>
                              <a:lnTo>
                                <a:pt x="440039" y="341987"/>
                              </a:lnTo>
                              <a:lnTo>
                                <a:pt x="449912" y="341344"/>
                              </a:lnTo>
                              <a:lnTo>
                                <a:pt x="457318" y="339356"/>
                              </a:lnTo>
                              <a:lnTo>
                                <a:pt x="462303" y="335933"/>
                              </a:lnTo>
                              <a:lnTo>
                                <a:pt x="463146" y="334334"/>
                              </a:lnTo>
                              <a:lnTo>
                                <a:pt x="450084" y="334334"/>
                              </a:lnTo>
                              <a:lnTo>
                                <a:pt x="431153" y="332189"/>
                              </a:lnTo>
                              <a:lnTo>
                                <a:pt x="407694" y="326143"/>
                              </a:lnTo>
                              <a:lnTo>
                                <a:pt x="381275" y="316779"/>
                              </a:lnTo>
                              <a:lnTo>
                                <a:pt x="361161" y="308027"/>
                              </a:lnTo>
                              <a:close/>
                            </a:path>
                            <a:path w="469900" h="466725">
                              <a:moveTo>
                                <a:pt x="464911" y="330986"/>
                              </a:moveTo>
                              <a:lnTo>
                                <a:pt x="461563" y="332421"/>
                              </a:lnTo>
                              <a:lnTo>
                                <a:pt x="456302" y="334334"/>
                              </a:lnTo>
                              <a:lnTo>
                                <a:pt x="463146" y="334334"/>
                              </a:lnTo>
                              <a:lnTo>
                                <a:pt x="464911" y="330986"/>
                              </a:lnTo>
                              <a:close/>
                            </a:path>
                            <a:path w="469900" h="466725">
                              <a:moveTo>
                                <a:pt x="459938" y="303192"/>
                              </a:moveTo>
                              <a:lnTo>
                                <a:pt x="385909" y="303192"/>
                              </a:lnTo>
                              <a:lnTo>
                                <a:pt x="423598" y="304261"/>
                              </a:lnTo>
                              <a:lnTo>
                                <a:pt x="454560" y="310800"/>
                              </a:lnTo>
                              <a:lnTo>
                                <a:pt x="466824" y="325725"/>
                              </a:lnTo>
                              <a:lnTo>
                                <a:pt x="468259" y="322376"/>
                              </a:lnTo>
                              <a:lnTo>
                                <a:pt x="469694" y="320942"/>
                              </a:lnTo>
                              <a:lnTo>
                                <a:pt x="469694" y="317593"/>
                              </a:lnTo>
                              <a:lnTo>
                                <a:pt x="463872" y="305314"/>
                              </a:lnTo>
                              <a:lnTo>
                                <a:pt x="459938" y="303192"/>
                              </a:lnTo>
                              <a:close/>
                            </a:path>
                            <a:path w="469900" h="466725">
                              <a:moveTo>
                                <a:pt x="389817" y="289373"/>
                              </a:moveTo>
                              <a:lnTo>
                                <a:pt x="377015" y="289695"/>
                              </a:lnTo>
                              <a:lnTo>
                                <a:pt x="363092" y="290509"/>
                              </a:lnTo>
                              <a:lnTo>
                                <a:pt x="332421" y="292722"/>
                              </a:lnTo>
                              <a:lnTo>
                                <a:pt x="429673" y="292722"/>
                              </a:lnTo>
                              <a:lnTo>
                                <a:pt x="422275" y="291160"/>
                              </a:lnTo>
                              <a:lnTo>
                                <a:pt x="389817" y="289373"/>
                              </a:lnTo>
                              <a:close/>
                            </a:path>
                            <a:path w="469900" h="466725">
                              <a:moveTo>
                                <a:pt x="223846" y="39220"/>
                              </a:moveTo>
                              <a:lnTo>
                                <a:pt x="221267" y="53345"/>
                              </a:lnTo>
                              <a:lnTo>
                                <a:pt x="218286" y="71506"/>
                              </a:lnTo>
                              <a:lnTo>
                                <a:pt x="214496" y="93971"/>
                              </a:lnTo>
                              <a:lnTo>
                                <a:pt x="209497" y="121010"/>
                              </a:lnTo>
                              <a:lnTo>
                                <a:pt x="219170" y="121010"/>
                              </a:lnTo>
                              <a:lnTo>
                                <a:pt x="219608" y="117916"/>
                              </a:lnTo>
                              <a:lnTo>
                                <a:pt x="221753" y="91595"/>
                              </a:lnTo>
                              <a:lnTo>
                                <a:pt x="222912" y="65632"/>
                              </a:lnTo>
                              <a:lnTo>
                                <a:pt x="223846" y="39220"/>
                              </a:lnTo>
                              <a:close/>
                            </a:path>
                            <a:path w="469900" h="466725">
                              <a:moveTo>
                                <a:pt x="219234" y="2869"/>
                              </a:moveTo>
                              <a:lnTo>
                                <a:pt x="207583" y="2869"/>
                              </a:lnTo>
                              <a:lnTo>
                                <a:pt x="212748" y="6128"/>
                              </a:lnTo>
                              <a:lnTo>
                                <a:pt x="217688" y="11359"/>
                              </a:lnTo>
                              <a:lnTo>
                                <a:pt x="221641" y="19281"/>
                              </a:lnTo>
                              <a:lnTo>
                                <a:pt x="223846" y="30611"/>
                              </a:lnTo>
                              <a:lnTo>
                                <a:pt x="225639" y="12914"/>
                              </a:lnTo>
                              <a:lnTo>
                                <a:pt x="221693" y="3826"/>
                              </a:lnTo>
                              <a:lnTo>
                                <a:pt x="219234" y="286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89.02243pt;margin-top:.359565pt;width:37pt;height:36.75pt;mso-position-horizontal-relative:page;mso-position-vertical-relative:paragraph;z-index:-15868416" id="docshape8" coordorigin="7780,7" coordsize="740,735" path="m7914,586l7849,628,7808,669,7787,704,7780,730,7780,742,7837,742,7841,740,7795,740,7801,713,7825,674,7864,630,7914,586xm8097,7l8082,17,8074,40,8072,66,8071,84,8072,101,8073,119,8076,138,8079,157,8082,177,8087,198,8091,218,8097,238,8088,272,8065,334,8029,415,7986,505,7937,592,7887,668,7838,720,7795,740,7841,740,7844,739,7883,705,7930,645,7986,556,7993,554,7986,554,8040,456,8075,381,8097,324,8110,280,8137,280,8120,236,8126,198,8110,198,8102,165,8096,133,8093,103,8092,76,8092,64,8094,45,8098,25,8107,12,8126,12,8116,8,8097,7xm8513,553l8492,553,8483,560,8483,580,8492,588,8513,588,8516,584,8494,584,8487,578,8487,562,8494,556,8516,556,8513,553xm8516,556l8510,556,8516,562,8516,578,8510,584,8516,584,8520,580,8520,560,8516,556xm8507,559l8495,559,8495,580,8498,580,8498,572,8508,572,8507,571,8505,571,8510,569,8498,569,8498,563,8509,563,8509,562,8507,559xm8508,572l8503,572,8504,574,8505,577,8506,580,8510,580,8509,577,8509,574,8508,572xm8509,563l8504,563,8505,564,8505,568,8503,569,8510,569,8510,566,8509,563xm8137,280l8110,280,8151,361,8193,417,8233,452,8265,473,8197,487,8127,505,8055,527,7986,554,7993,554,8057,535,8134,517,8214,502,8293,492,8349,492,8337,487,8388,485,8505,485,8485,474,8457,468,8304,468,8286,458,8269,447,8252,436,8236,424,8199,386,8167,341,8141,290,8137,280xm8349,492l8293,492,8342,515,8391,531,8436,542,8473,546,8489,545,8501,542,8508,536,8510,534,8489,534,8459,530,8422,521,8381,506,8349,492xm8513,528l8507,531,8499,534,8510,534,8513,528xm8505,485l8388,485,8448,486,8496,497,8516,520,8518,515,8520,513,8520,507,8511,488,8505,485xm8394,463l8374,463,8352,465,8304,468,8457,468,8445,466,8394,463xm8133,69l8129,91,8124,120,8118,155,8110,198,8126,198,8126,193,8130,151,8131,111,8133,69xm8126,12l8107,12,8115,17,8123,25,8129,38,8133,55,8136,28,8130,13,8126,12xe" filled="true" fillcolor="#ffd8d8" stroked="false">
                <v:path arrowok="t"/>
                <v:fill type="solid"/>
                <w10:wrap type="none"/>
              </v:shape>
            </w:pict>
          </mc:Fallback>
        </mc:AlternateContent>
      </w:r>
      <w:r>
        <w:rPr>
          <w:rFonts w:ascii="Gill Sans MT" w:hAnsi="Gill Sans MT"/>
          <w:sz w:val="12"/>
        </w:rPr>
        <w:t>Digitáln</w:t>
      </w:r>
      <w:r>
        <w:rPr>
          <w:rFonts w:ascii="Trebuchet MS" w:hAnsi="Trebuchet MS"/>
          <w:sz w:val="12"/>
        </w:rPr>
        <w:t>ě</w:t>
      </w:r>
      <w:r>
        <w:rPr>
          <w:rFonts w:ascii="Trebuchet MS" w:hAnsi="Trebuchet MS"/>
          <w:spacing w:val="10"/>
          <w:sz w:val="12"/>
        </w:rPr>
        <w:t> </w:t>
      </w:r>
      <w:r>
        <w:rPr>
          <w:rFonts w:ascii="Gill Sans MT" w:hAnsi="Gill Sans MT"/>
          <w:sz w:val="12"/>
        </w:rPr>
        <w:t>podepsal</w:t>
      </w:r>
      <w:r>
        <w:rPr>
          <w:rFonts w:ascii="Gill Sans MT" w:hAnsi="Gill Sans MT"/>
          <w:spacing w:val="12"/>
          <w:sz w:val="12"/>
        </w:rPr>
        <w:t> </w:t>
      </w:r>
      <w:r>
        <w:rPr>
          <w:rFonts w:ascii="Gill Sans MT" w:hAnsi="Gill Sans MT"/>
          <w:spacing w:val="-4"/>
          <w:sz w:val="12"/>
        </w:rPr>
        <w:t>doc.</w:t>
      </w:r>
    </w:p>
    <w:p>
      <w:pPr>
        <w:spacing w:after="0" w:line="3" w:lineRule="exact"/>
        <w:jc w:val="right"/>
        <w:rPr>
          <w:rFonts w:ascii="Gill Sans MT" w:hAnsi="Gill Sans MT"/>
          <w:sz w:val="12"/>
        </w:rPr>
        <w:sectPr>
          <w:pgSz w:w="11900" w:h="16850"/>
          <w:pgMar w:header="0" w:footer="693" w:top="1380" w:bottom="880" w:left="1200" w:right="1200"/>
        </w:sectPr>
      </w:pPr>
    </w:p>
    <w:p>
      <w:pPr>
        <w:spacing w:before="9"/>
        <w:ind w:left="0" w:right="0" w:firstLine="0"/>
        <w:jc w:val="right"/>
        <w:rPr>
          <w:rFonts w:ascii="Gill Sans MT"/>
          <w:sz w:val="19"/>
        </w:rPr>
      </w:pPr>
      <w:r>
        <w:rPr>
          <w:rFonts w:ascii="Gill Sans MT"/>
          <w:w w:val="105"/>
          <w:sz w:val="19"/>
        </w:rPr>
        <w:t>doc.</w:t>
      </w:r>
      <w:r>
        <w:rPr>
          <w:rFonts w:ascii="Gill Sans MT"/>
          <w:spacing w:val="-15"/>
          <w:w w:val="105"/>
          <w:sz w:val="19"/>
        </w:rPr>
        <w:t> </w:t>
      </w:r>
      <w:r>
        <w:rPr>
          <w:rFonts w:ascii="Gill Sans MT"/>
          <w:spacing w:val="-4"/>
          <w:w w:val="110"/>
          <w:sz w:val="19"/>
        </w:rPr>
        <w:t>Ing.</w:t>
      </w:r>
    </w:p>
    <w:p>
      <w:pPr>
        <w:spacing w:line="240" w:lineRule="auto" w:before="5"/>
        <w:rPr>
          <w:rFonts w:ascii="Gill Sans MT"/>
          <w:sz w:val="12"/>
        </w:rPr>
      </w:pPr>
      <w:r>
        <w:rPr/>
        <w:br w:type="column"/>
      </w:r>
      <w:r>
        <w:rPr>
          <w:rFonts w:ascii="Gill Sans MT"/>
          <w:sz w:val="12"/>
        </w:rPr>
      </w:r>
    </w:p>
    <w:p>
      <w:pPr>
        <w:spacing w:line="88" w:lineRule="exact" w:before="1"/>
        <w:ind w:left="628" w:right="0" w:firstLine="0"/>
        <w:jc w:val="left"/>
        <w:rPr>
          <w:rFonts w:ascii="Gill Sans MT" w:hAnsi="Gill Sans MT"/>
          <w:sz w:val="12"/>
        </w:rPr>
      </w:pPr>
      <w:r>
        <w:rPr>
          <w:rFonts w:ascii="Gill Sans MT" w:hAnsi="Gill Sans MT"/>
          <w:w w:val="105"/>
          <w:sz w:val="12"/>
        </w:rPr>
        <w:t>Ing.</w:t>
      </w:r>
      <w:r>
        <w:rPr>
          <w:rFonts w:ascii="Gill Sans MT" w:hAnsi="Gill Sans MT"/>
          <w:spacing w:val="-5"/>
          <w:w w:val="105"/>
          <w:sz w:val="12"/>
        </w:rPr>
        <w:t> </w:t>
      </w:r>
      <w:r>
        <w:rPr>
          <w:rFonts w:ascii="Gill Sans MT" w:hAnsi="Gill Sans MT"/>
          <w:w w:val="105"/>
          <w:sz w:val="12"/>
        </w:rPr>
        <w:t>Ladislav</w:t>
      </w:r>
      <w:r>
        <w:rPr>
          <w:rFonts w:ascii="Gill Sans MT" w:hAnsi="Gill Sans MT"/>
          <w:spacing w:val="-5"/>
          <w:w w:val="105"/>
          <w:sz w:val="12"/>
        </w:rPr>
        <w:t> </w:t>
      </w:r>
      <w:r>
        <w:rPr>
          <w:rFonts w:ascii="Gill Sans MT" w:hAnsi="Gill Sans MT"/>
          <w:spacing w:val="-2"/>
          <w:w w:val="105"/>
          <w:sz w:val="12"/>
        </w:rPr>
        <w:t>Janí</w:t>
      </w:r>
      <w:r>
        <w:rPr>
          <w:rFonts w:ascii="Trebuchet MS" w:hAnsi="Trebuchet MS"/>
          <w:spacing w:val="-2"/>
          <w:w w:val="105"/>
          <w:sz w:val="12"/>
        </w:rPr>
        <w:t>č</w:t>
      </w:r>
      <w:r>
        <w:rPr>
          <w:rFonts w:ascii="Gill Sans MT" w:hAnsi="Gill Sans MT"/>
          <w:spacing w:val="-2"/>
          <w:w w:val="105"/>
          <w:sz w:val="12"/>
        </w:rPr>
        <w:t>ek,</w:t>
      </w:r>
    </w:p>
    <w:p>
      <w:pPr>
        <w:spacing w:after="0" w:line="88" w:lineRule="exact"/>
        <w:jc w:val="left"/>
        <w:rPr>
          <w:rFonts w:ascii="Gill Sans MT" w:hAnsi="Gill Sans MT"/>
          <w:sz w:val="12"/>
        </w:rPr>
        <w:sectPr>
          <w:type w:val="continuous"/>
          <w:pgSz w:w="11900" w:h="16850"/>
          <w:pgMar w:header="0" w:footer="693" w:top="1420" w:bottom="880" w:left="1200" w:right="1200"/>
          <w:cols w:num="2" w:equalWidth="0">
            <w:col w:w="6306" w:space="40"/>
            <w:col w:w="3154"/>
          </w:cols>
        </w:sectPr>
      </w:pPr>
    </w:p>
    <w:p>
      <w:pPr>
        <w:spacing w:line="195" w:lineRule="exact" w:before="6"/>
        <w:ind w:left="5617" w:right="0" w:firstLine="0"/>
        <w:jc w:val="left"/>
        <w:rPr>
          <w:rFonts w:ascii="Gill Sans MT" w:hAnsi="Gill Sans MT"/>
          <w:sz w:val="12"/>
        </w:rPr>
      </w:pPr>
      <w:r>
        <w:rPr>
          <w:rFonts w:ascii="Gill Sans MT" w:hAnsi="Gill Sans MT"/>
          <w:w w:val="105"/>
          <w:sz w:val="19"/>
        </w:rPr>
        <w:t>Ladislav</w:t>
      </w:r>
      <w:r>
        <w:rPr>
          <w:rFonts w:ascii="Gill Sans MT" w:hAnsi="Gill Sans MT"/>
          <w:spacing w:val="-6"/>
          <w:w w:val="105"/>
          <w:sz w:val="19"/>
        </w:rPr>
        <w:t> </w:t>
      </w:r>
      <w:r>
        <w:rPr>
          <w:rFonts w:ascii="Gill Sans MT" w:hAnsi="Gill Sans MT"/>
          <w:w w:val="105"/>
          <w:sz w:val="19"/>
        </w:rPr>
        <w:t>Janí</w:t>
      </w:r>
      <w:r>
        <w:rPr>
          <w:rFonts w:ascii="Trebuchet MS" w:hAnsi="Trebuchet MS"/>
          <w:w w:val="105"/>
          <w:sz w:val="19"/>
        </w:rPr>
        <w:t>č</w:t>
      </w:r>
      <w:r>
        <w:rPr>
          <w:rFonts w:ascii="Gill Sans MT" w:hAnsi="Gill Sans MT"/>
          <w:w w:val="105"/>
          <w:sz w:val="19"/>
        </w:rPr>
        <w:t>ek,</w:t>
      </w:r>
      <w:r>
        <w:rPr>
          <w:rFonts w:ascii="Gill Sans MT" w:hAnsi="Gill Sans MT"/>
          <w:spacing w:val="-20"/>
          <w:w w:val="105"/>
          <w:sz w:val="19"/>
        </w:rPr>
        <w:t> </w:t>
      </w:r>
      <w:r>
        <w:rPr>
          <w:rFonts w:ascii="Gill Sans MT" w:hAnsi="Gill Sans MT"/>
          <w:w w:val="105"/>
          <w:position w:val="1"/>
          <w:sz w:val="12"/>
        </w:rPr>
        <w:t>Ph.D.,</w:t>
      </w:r>
      <w:r>
        <w:rPr>
          <w:rFonts w:ascii="Gill Sans MT" w:hAnsi="Gill Sans MT"/>
          <w:spacing w:val="-5"/>
          <w:w w:val="105"/>
          <w:position w:val="1"/>
          <w:sz w:val="12"/>
        </w:rPr>
        <w:t> MBA</w:t>
      </w:r>
    </w:p>
    <w:p>
      <w:pPr>
        <w:spacing w:after="0" w:line="195" w:lineRule="exact"/>
        <w:jc w:val="left"/>
        <w:rPr>
          <w:rFonts w:ascii="Gill Sans MT" w:hAnsi="Gill Sans MT"/>
          <w:sz w:val="12"/>
        </w:rPr>
        <w:sectPr>
          <w:type w:val="continuous"/>
          <w:pgSz w:w="11900" w:h="16850"/>
          <w:pgMar w:header="0" w:footer="693" w:top="1420" w:bottom="880" w:left="1200" w:right="1200"/>
        </w:sectPr>
      </w:pPr>
    </w:p>
    <w:p>
      <w:pPr>
        <w:spacing w:before="48"/>
        <w:ind w:left="0" w:right="0" w:firstLine="0"/>
        <w:jc w:val="right"/>
        <w:rPr>
          <w:rFonts w:ascii="Gill Sans MT"/>
          <w:sz w:val="19"/>
        </w:rPr>
      </w:pPr>
      <w:r>
        <w:rPr>
          <w:rFonts w:ascii="Gill Sans MT"/>
          <w:sz w:val="19"/>
        </w:rPr>
        <w:t>Ph.D.,</w:t>
      </w:r>
      <w:r>
        <w:rPr>
          <w:rFonts w:ascii="Gill Sans MT"/>
          <w:spacing w:val="-12"/>
          <w:sz w:val="19"/>
        </w:rPr>
        <w:t> </w:t>
      </w:r>
      <w:r>
        <w:rPr>
          <w:rFonts w:ascii="Gill Sans MT"/>
          <w:spacing w:val="-5"/>
          <w:sz w:val="19"/>
        </w:rPr>
        <w:t>MBA</w:t>
      </w:r>
    </w:p>
    <w:p>
      <w:pPr>
        <w:spacing w:before="2"/>
        <w:ind w:left="432" w:right="0" w:firstLine="0"/>
        <w:jc w:val="left"/>
        <w:rPr>
          <w:rFonts w:ascii="Gill Sans MT"/>
          <w:sz w:val="12"/>
        </w:rPr>
      </w:pPr>
      <w:r>
        <w:rPr/>
        <w:br w:type="column"/>
      </w:r>
      <w:r>
        <w:rPr>
          <w:rFonts w:ascii="Gill Sans MT"/>
          <w:sz w:val="12"/>
        </w:rPr>
        <w:t>Datum:</w:t>
      </w:r>
      <w:r>
        <w:rPr>
          <w:rFonts w:ascii="Gill Sans MT"/>
          <w:spacing w:val="-6"/>
          <w:sz w:val="12"/>
        </w:rPr>
        <w:t> </w:t>
      </w:r>
      <w:r>
        <w:rPr>
          <w:rFonts w:ascii="Gill Sans MT"/>
          <w:spacing w:val="-2"/>
          <w:sz w:val="12"/>
        </w:rPr>
        <w:t>2023.06.30</w:t>
      </w:r>
    </w:p>
    <w:p>
      <w:pPr>
        <w:spacing w:before="4"/>
        <w:ind w:left="432" w:right="0" w:firstLine="0"/>
        <w:jc w:val="left"/>
        <w:rPr>
          <w:rFonts w:ascii="Gill Sans MT"/>
          <w:sz w:val="12"/>
        </w:rPr>
      </w:pPr>
      <w:r>
        <w:rPr>
          <w:rFonts w:ascii="Gill Sans MT"/>
          <w:sz w:val="12"/>
        </w:rPr>
        <w:t>14:40:43</w:t>
      </w:r>
      <w:r>
        <w:rPr>
          <w:rFonts w:ascii="Gill Sans MT"/>
          <w:spacing w:val="-9"/>
          <w:sz w:val="12"/>
        </w:rPr>
        <w:t> </w:t>
      </w:r>
      <w:r>
        <w:rPr>
          <w:rFonts w:ascii="Gill Sans MT"/>
          <w:spacing w:val="-2"/>
          <w:sz w:val="12"/>
        </w:rPr>
        <w:t>+02'00'</w:t>
      </w:r>
    </w:p>
    <w:p>
      <w:pPr>
        <w:spacing w:after="0"/>
        <w:jc w:val="left"/>
        <w:rPr>
          <w:rFonts w:ascii="Gill Sans MT"/>
          <w:sz w:val="12"/>
        </w:rPr>
        <w:sectPr>
          <w:type w:val="continuous"/>
          <w:pgSz w:w="11900" w:h="16850"/>
          <w:pgMar w:header="0" w:footer="693" w:top="1420" w:bottom="880" w:left="1200" w:right="1200"/>
          <w:cols w:num="2" w:equalWidth="0">
            <w:col w:w="6501" w:space="40"/>
            <w:col w:w="2959"/>
          </w:cols>
        </w:sectPr>
      </w:pPr>
    </w:p>
    <w:p>
      <w:pPr>
        <w:pStyle w:val="BodyText"/>
        <w:spacing w:before="3"/>
        <w:jc w:val="left"/>
        <w:rPr>
          <w:rFonts w:ascii="Gill Sans MT"/>
          <w:sz w:val="11"/>
        </w:rPr>
      </w:pPr>
    </w:p>
    <w:p>
      <w:pPr>
        <w:pStyle w:val="BodyText"/>
        <w:spacing w:line="20" w:lineRule="exact"/>
        <w:ind w:left="5317"/>
        <w:jc w:val="left"/>
        <w:rPr>
          <w:rFonts w:ascii="Gill Sans MT"/>
          <w:sz w:val="2"/>
        </w:rPr>
      </w:pPr>
      <w:r>
        <w:rPr>
          <w:rFonts w:ascii="Gill Sans MT"/>
          <w:sz w:val="2"/>
        </w:rPr>
        <mc:AlternateContent>
          <mc:Choice Requires="wps">
            <w:drawing>
              <wp:inline distT="0" distB="0" distL="0" distR="0">
                <wp:extent cx="2087880" cy="9525"/>
                <wp:effectExtent l="9525" t="0" r="0" b="0"/>
                <wp:docPr id="10" name="Group 10"/>
                <wp:cNvGraphicFramePr>
                  <a:graphicFrameLocks/>
                </wp:cNvGraphicFramePr>
                <a:graphic>
                  <a:graphicData uri="http://schemas.microsoft.com/office/word/2010/wordprocessingGroup">
                    <wpg:wgp>
                      <wpg:cNvPr id="10" name="Group 10"/>
                      <wpg:cNvGrpSpPr/>
                      <wpg:grpSpPr>
                        <a:xfrm>
                          <a:off x="0" y="0"/>
                          <a:ext cx="2087880" cy="9525"/>
                          <a:chExt cx="2087880" cy="9525"/>
                        </a:xfrm>
                      </wpg:grpSpPr>
                      <wps:wsp>
                        <wps:cNvPr id="11" name="Graphic 11"/>
                        <wps:cNvSpPr/>
                        <wps:spPr>
                          <a:xfrm>
                            <a:off x="0" y="4552"/>
                            <a:ext cx="2087880" cy="1270"/>
                          </a:xfrm>
                          <a:custGeom>
                            <a:avLst/>
                            <a:gdLst/>
                            <a:ahLst/>
                            <a:cxnLst/>
                            <a:rect l="l" t="t" r="r" b="b"/>
                            <a:pathLst>
                              <a:path w="2087880" h="0">
                                <a:moveTo>
                                  <a:pt x="0" y="0"/>
                                </a:moveTo>
                                <a:lnTo>
                                  <a:pt x="2087563"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4.4pt;height:.75pt;mso-position-horizontal-relative:char;mso-position-vertical-relative:line" id="docshapegroup9" coordorigin="0,0" coordsize="3288,15">
                <v:line style="position:absolute" from="0,7" to="3288,7" stroked="true" strokeweight=".71691pt" strokecolor="#000000">
                  <v:stroke dashstyle="solid"/>
                </v:line>
              </v:group>
            </w:pict>
          </mc:Fallback>
        </mc:AlternateContent>
      </w:r>
      <w:r>
        <w:rPr>
          <w:rFonts w:ascii="Gill Sans MT"/>
          <w:sz w:val="2"/>
        </w:rPr>
      </w:r>
    </w:p>
    <w:p>
      <w:pPr>
        <w:pStyle w:val="BodyText"/>
        <w:tabs>
          <w:tab w:pos="5317" w:val="left" w:leader="none"/>
        </w:tabs>
        <w:spacing w:before="5"/>
        <w:ind w:left="215"/>
        <w:jc w:val="left"/>
      </w:pPr>
      <w:r>
        <w:rPr/>
        <w:t>Ing.</w:t>
      </w:r>
      <w:r>
        <w:rPr>
          <w:spacing w:val="-3"/>
        </w:rPr>
        <w:t> </w:t>
      </w:r>
      <w:r>
        <w:rPr/>
        <w:t>Peter</w:t>
      </w:r>
      <w:r>
        <w:rPr>
          <w:spacing w:val="-4"/>
        </w:rPr>
        <w:t> </w:t>
      </w:r>
      <w:r>
        <w:rPr/>
        <w:t>Honec,</w:t>
      </w:r>
      <w:r>
        <w:rPr>
          <w:spacing w:val="-3"/>
        </w:rPr>
        <w:t> </w:t>
      </w:r>
      <w:r>
        <w:rPr>
          <w:spacing w:val="-2"/>
        </w:rPr>
        <w:t>Ph.D.</w:t>
      </w:r>
      <w:r>
        <w:rPr/>
        <w:tab/>
        <w:t>doc.</w:t>
      </w:r>
      <w:r>
        <w:rPr>
          <w:spacing w:val="-6"/>
        </w:rPr>
        <w:t> </w:t>
      </w:r>
      <w:r>
        <w:rPr/>
        <w:t>Ing.</w:t>
      </w:r>
      <w:r>
        <w:rPr>
          <w:spacing w:val="-4"/>
        </w:rPr>
        <w:t> </w:t>
      </w:r>
      <w:r>
        <w:rPr/>
        <w:t>Ladislav</w:t>
      </w:r>
      <w:r>
        <w:rPr>
          <w:spacing w:val="-3"/>
        </w:rPr>
        <w:t> </w:t>
      </w:r>
      <w:r>
        <w:rPr/>
        <w:t>Janíček,</w:t>
      </w:r>
      <w:r>
        <w:rPr>
          <w:spacing w:val="-6"/>
        </w:rPr>
        <w:t> </w:t>
      </w:r>
      <w:r>
        <w:rPr/>
        <w:t>Ph.D.,</w:t>
      </w:r>
      <w:r>
        <w:rPr>
          <w:spacing w:val="-4"/>
        </w:rPr>
        <w:t> </w:t>
      </w:r>
      <w:r>
        <w:rPr/>
        <w:t>MBA,</w:t>
      </w:r>
      <w:r>
        <w:rPr>
          <w:spacing w:val="-5"/>
        </w:rPr>
        <w:t> </w:t>
      </w:r>
      <w:r>
        <w:rPr>
          <w:spacing w:val="-2"/>
        </w:rPr>
        <w:t>LL.M.</w:t>
      </w:r>
    </w:p>
    <w:p>
      <w:pPr>
        <w:pStyle w:val="BodyText"/>
        <w:tabs>
          <w:tab w:pos="5317" w:val="left" w:leader="none"/>
        </w:tabs>
        <w:ind w:left="215"/>
        <w:jc w:val="left"/>
      </w:pPr>
      <w:r>
        <w:rPr>
          <w:spacing w:val="-2"/>
        </w:rPr>
        <w:t>jednatel</w:t>
      </w:r>
      <w:r>
        <w:rPr/>
        <w:tab/>
      </w:r>
      <w:r>
        <w:rPr>
          <w:spacing w:val="-2"/>
        </w:rPr>
        <w:t>rektor</w:t>
      </w:r>
    </w:p>
    <w:p>
      <w:pPr>
        <w:pStyle w:val="BodyText"/>
        <w:tabs>
          <w:tab w:pos="5317" w:val="left" w:leader="none"/>
        </w:tabs>
        <w:ind w:left="215"/>
        <w:jc w:val="left"/>
      </w:pPr>
      <w:r>
        <w:rPr/>
        <w:t>za</w:t>
      </w:r>
      <w:r>
        <w:rPr>
          <w:spacing w:val="-1"/>
        </w:rPr>
        <w:t> </w:t>
      </w:r>
      <w:r>
        <w:rPr>
          <w:spacing w:val="-2"/>
        </w:rPr>
        <w:t>příjemce</w:t>
      </w:r>
      <w:r>
        <w:rPr/>
        <w:tab/>
        <w:t>za</w:t>
      </w:r>
      <w:r>
        <w:rPr>
          <w:spacing w:val="-5"/>
        </w:rPr>
        <w:t> </w:t>
      </w:r>
      <w:r>
        <w:rPr/>
        <w:t>dalšího</w:t>
      </w:r>
      <w:r>
        <w:rPr>
          <w:spacing w:val="-2"/>
        </w:rPr>
        <w:t> účastníka</w:t>
      </w:r>
    </w:p>
    <w:sectPr>
      <w:type w:val="continuous"/>
      <w:pgSz w:w="11900" w:h="16850"/>
      <w:pgMar w:header="0" w:footer="693" w:top="1420" w:bottom="88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Trebuchet MS">
    <w:altName w:val="Trebuchet MS"/>
    <w:charset w:val="EE"/>
    <w:family w:val="swiss"/>
    <w:pitch w:val="variable"/>
  </w:font>
  <w:font w:name="Gill Sans MT">
    <w:altName w:val="Gill Sans MT"/>
    <w:charset w:val="EE"/>
    <w:family w:val="swiss"/>
    <w:pitch w:val="variable"/>
  </w:font>
  <w:font w:name="Calibri">
    <w:altName w:val="Calibri"/>
    <w:charset w:val="EE"/>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46528">
              <wp:simplePos x="0" y="0"/>
              <wp:positionH relativeFrom="page">
                <wp:posOffset>3317240</wp:posOffset>
              </wp:positionH>
              <wp:positionV relativeFrom="page">
                <wp:posOffset>10113898</wp:posOffset>
              </wp:positionV>
              <wp:extent cx="91821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18210" cy="139700"/>
                      </a:xfrm>
                      <a:prstGeom prst="rect">
                        <a:avLst/>
                      </a:prstGeom>
                    </wps:spPr>
                    <wps:txbx>
                      <w:txbxContent>
                        <w:p>
                          <w:pPr>
                            <w:spacing w:line="203" w:lineRule="exact" w:before="0"/>
                            <w:ind w:left="20" w:right="0" w:firstLine="0"/>
                            <w:jc w:val="left"/>
                            <w:rPr>
                              <w:sz w:val="18"/>
                            </w:rPr>
                          </w:pPr>
                          <w:r>
                            <w:rPr>
                              <w:sz w:val="18"/>
                            </w:rPr>
                            <w:t>Strana</w:t>
                          </w:r>
                          <w:r>
                            <w:rPr>
                              <w:spacing w:val="-5"/>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3"/>
                              <w:sz w:val="18"/>
                            </w:rPr>
                            <w:t> </w:t>
                          </w:r>
                          <w:r>
                            <w:rPr>
                              <w:sz w:val="18"/>
                            </w:rPr>
                            <w:t>(celkem</w:t>
                          </w:r>
                          <w:r>
                            <w:rPr>
                              <w:spacing w:val="-3"/>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8</w:t>
                          </w:r>
                          <w:r>
                            <w:rPr>
                              <w:spacing w:val="-5"/>
                              <w:sz w:val="18"/>
                            </w:rPr>
                            <w:fldChar w:fldCharType="end"/>
                          </w:r>
                          <w:r>
                            <w:rPr>
                              <w:spacing w:val="-5"/>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1.200012pt;margin-top:796.369995pt;width:72.3pt;height:11pt;mso-position-horizontal-relative:page;mso-position-vertical-relative:page;z-index:-15869952" type="#_x0000_t202" id="docshape1" filled="false" stroked="false">
              <v:textbox inset="0,0,0,0">
                <w:txbxContent>
                  <w:p>
                    <w:pPr>
                      <w:spacing w:line="203" w:lineRule="exact" w:before="0"/>
                      <w:ind w:left="20" w:right="0" w:firstLine="0"/>
                      <w:jc w:val="left"/>
                      <w:rPr>
                        <w:sz w:val="18"/>
                      </w:rPr>
                    </w:pPr>
                    <w:r>
                      <w:rPr>
                        <w:sz w:val="18"/>
                      </w:rPr>
                      <w:t>Strana</w:t>
                    </w:r>
                    <w:r>
                      <w:rPr>
                        <w:spacing w:val="-5"/>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3"/>
                        <w:sz w:val="18"/>
                      </w:rPr>
                      <w:t> </w:t>
                    </w:r>
                    <w:r>
                      <w:rPr>
                        <w:sz w:val="18"/>
                      </w:rPr>
                      <w:t>(celkem</w:t>
                    </w:r>
                    <w:r>
                      <w:rPr>
                        <w:spacing w:val="-3"/>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8</w:t>
                    </w:r>
                    <w:r>
                      <w:rPr>
                        <w:spacing w:val="-5"/>
                        <w:sz w:val="18"/>
                      </w:rPr>
                      <w:fldChar w:fldCharType="end"/>
                    </w:r>
                    <w:r>
                      <w:rPr>
                        <w:spacing w:val="-5"/>
                        <w:sz w:val="1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5"/>
      <w:numFmt w:val="decimal"/>
      <w:lvlText w:val="%1."/>
      <w:lvlJc w:val="left"/>
      <w:pPr>
        <w:ind w:left="641" w:hanging="425"/>
        <w:jc w:val="left"/>
      </w:pPr>
      <w:rPr>
        <w:rFonts w:hint="default" w:ascii="Calibri" w:hAnsi="Calibri" w:eastAsia="Calibri" w:cs="Calibri"/>
        <w:b w:val="0"/>
        <w:bCs w:val="0"/>
        <w:i w:val="0"/>
        <w:iCs w:val="0"/>
        <w:spacing w:val="0"/>
        <w:w w:val="100"/>
        <w:sz w:val="22"/>
        <w:szCs w:val="22"/>
        <w:lang w:val="cs-CZ" w:eastAsia="en-US" w:bidi="ar-SA"/>
      </w:rPr>
    </w:lvl>
    <w:lvl w:ilvl="1">
      <w:start w:val="0"/>
      <w:numFmt w:val="bullet"/>
      <w:lvlText w:val="•"/>
      <w:lvlJc w:val="left"/>
      <w:pPr>
        <w:ind w:left="1525" w:hanging="425"/>
      </w:pPr>
      <w:rPr>
        <w:rFonts w:hint="default"/>
        <w:lang w:val="cs-CZ" w:eastAsia="en-US" w:bidi="ar-SA"/>
      </w:rPr>
    </w:lvl>
    <w:lvl w:ilvl="2">
      <w:start w:val="0"/>
      <w:numFmt w:val="bullet"/>
      <w:lvlText w:val="•"/>
      <w:lvlJc w:val="left"/>
      <w:pPr>
        <w:ind w:left="2411" w:hanging="425"/>
      </w:pPr>
      <w:rPr>
        <w:rFonts w:hint="default"/>
        <w:lang w:val="cs-CZ" w:eastAsia="en-US" w:bidi="ar-SA"/>
      </w:rPr>
    </w:lvl>
    <w:lvl w:ilvl="3">
      <w:start w:val="0"/>
      <w:numFmt w:val="bullet"/>
      <w:lvlText w:val="•"/>
      <w:lvlJc w:val="left"/>
      <w:pPr>
        <w:ind w:left="3297" w:hanging="425"/>
      </w:pPr>
      <w:rPr>
        <w:rFonts w:hint="default"/>
        <w:lang w:val="cs-CZ" w:eastAsia="en-US" w:bidi="ar-SA"/>
      </w:rPr>
    </w:lvl>
    <w:lvl w:ilvl="4">
      <w:start w:val="0"/>
      <w:numFmt w:val="bullet"/>
      <w:lvlText w:val="•"/>
      <w:lvlJc w:val="left"/>
      <w:pPr>
        <w:ind w:left="4183" w:hanging="425"/>
      </w:pPr>
      <w:rPr>
        <w:rFonts w:hint="default"/>
        <w:lang w:val="cs-CZ" w:eastAsia="en-US" w:bidi="ar-SA"/>
      </w:rPr>
    </w:lvl>
    <w:lvl w:ilvl="5">
      <w:start w:val="0"/>
      <w:numFmt w:val="bullet"/>
      <w:lvlText w:val="•"/>
      <w:lvlJc w:val="left"/>
      <w:pPr>
        <w:ind w:left="5069" w:hanging="425"/>
      </w:pPr>
      <w:rPr>
        <w:rFonts w:hint="default"/>
        <w:lang w:val="cs-CZ" w:eastAsia="en-US" w:bidi="ar-SA"/>
      </w:rPr>
    </w:lvl>
    <w:lvl w:ilvl="6">
      <w:start w:val="0"/>
      <w:numFmt w:val="bullet"/>
      <w:lvlText w:val="•"/>
      <w:lvlJc w:val="left"/>
      <w:pPr>
        <w:ind w:left="5955" w:hanging="425"/>
      </w:pPr>
      <w:rPr>
        <w:rFonts w:hint="default"/>
        <w:lang w:val="cs-CZ" w:eastAsia="en-US" w:bidi="ar-SA"/>
      </w:rPr>
    </w:lvl>
    <w:lvl w:ilvl="7">
      <w:start w:val="0"/>
      <w:numFmt w:val="bullet"/>
      <w:lvlText w:val="•"/>
      <w:lvlJc w:val="left"/>
      <w:pPr>
        <w:ind w:left="6841" w:hanging="425"/>
      </w:pPr>
      <w:rPr>
        <w:rFonts w:hint="default"/>
        <w:lang w:val="cs-CZ" w:eastAsia="en-US" w:bidi="ar-SA"/>
      </w:rPr>
    </w:lvl>
    <w:lvl w:ilvl="8">
      <w:start w:val="0"/>
      <w:numFmt w:val="bullet"/>
      <w:lvlText w:val="•"/>
      <w:lvlJc w:val="left"/>
      <w:pPr>
        <w:ind w:left="7727" w:hanging="425"/>
      </w:pPr>
      <w:rPr>
        <w:rFonts w:hint="default"/>
        <w:lang w:val="cs-CZ" w:eastAsia="en-US" w:bidi="ar-SA"/>
      </w:rPr>
    </w:lvl>
  </w:abstractNum>
  <w:abstractNum w:abstractNumId="10">
    <w:multiLevelType w:val="hybridMultilevel"/>
    <w:lvl w:ilvl="0">
      <w:start w:val="1"/>
      <w:numFmt w:val="decimal"/>
      <w:lvlText w:val="%1."/>
      <w:lvlJc w:val="left"/>
      <w:pPr>
        <w:ind w:left="641" w:hanging="425"/>
        <w:jc w:val="left"/>
      </w:pPr>
      <w:rPr>
        <w:rFonts w:hint="default" w:ascii="Calibri" w:hAnsi="Calibri" w:eastAsia="Calibri" w:cs="Calibri"/>
        <w:b w:val="0"/>
        <w:bCs w:val="0"/>
        <w:i w:val="0"/>
        <w:iCs w:val="0"/>
        <w:spacing w:val="0"/>
        <w:w w:val="100"/>
        <w:sz w:val="22"/>
        <w:szCs w:val="22"/>
        <w:lang w:val="cs-CZ" w:eastAsia="en-US" w:bidi="ar-SA"/>
      </w:rPr>
    </w:lvl>
    <w:lvl w:ilvl="1">
      <w:start w:val="0"/>
      <w:numFmt w:val="bullet"/>
      <w:lvlText w:val="•"/>
      <w:lvlJc w:val="left"/>
      <w:pPr>
        <w:ind w:left="1525" w:hanging="425"/>
      </w:pPr>
      <w:rPr>
        <w:rFonts w:hint="default"/>
        <w:lang w:val="cs-CZ" w:eastAsia="en-US" w:bidi="ar-SA"/>
      </w:rPr>
    </w:lvl>
    <w:lvl w:ilvl="2">
      <w:start w:val="0"/>
      <w:numFmt w:val="bullet"/>
      <w:lvlText w:val="•"/>
      <w:lvlJc w:val="left"/>
      <w:pPr>
        <w:ind w:left="2411" w:hanging="425"/>
      </w:pPr>
      <w:rPr>
        <w:rFonts w:hint="default"/>
        <w:lang w:val="cs-CZ" w:eastAsia="en-US" w:bidi="ar-SA"/>
      </w:rPr>
    </w:lvl>
    <w:lvl w:ilvl="3">
      <w:start w:val="0"/>
      <w:numFmt w:val="bullet"/>
      <w:lvlText w:val="•"/>
      <w:lvlJc w:val="left"/>
      <w:pPr>
        <w:ind w:left="3297" w:hanging="425"/>
      </w:pPr>
      <w:rPr>
        <w:rFonts w:hint="default"/>
        <w:lang w:val="cs-CZ" w:eastAsia="en-US" w:bidi="ar-SA"/>
      </w:rPr>
    </w:lvl>
    <w:lvl w:ilvl="4">
      <w:start w:val="0"/>
      <w:numFmt w:val="bullet"/>
      <w:lvlText w:val="•"/>
      <w:lvlJc w:val="left"/>
      <w:pPr>
        <w:ind w:left="4183" w:hanging="425"/>
      </w:pPr>
      <w:rPr>
        <w:rFonts w:hint="default"/>
        <w:lang w:val="cs-CZ" w:eastAsia="en-US" w:bidi="ar-SA"/>
      </w:rPr>
    </w:lvl>
    <w:lvl w:ilvl="5">
      <w:start w:val="0"/>
      <w:numFmt w:val="bullet"/>
      <w:lvlText w:val="•"/>
      <w:lvlJc w:val="left"/>
      <w:pPr>
        <w:ind w:left="5069" w:hanging="425"/>
      </w:pPr>
      <w:rPr>
        <w:rFonts w:hint="default"/>
        <w:lang w:val="cs-CZ" w:eastAsia="en-US" w:bidi="ar-SA"/>
      </w:rPr>
    </w:lvl>
    <w:lvl w:ilvl="6">
      <w:start w:val="0"/>
      <w:numFmt w:val="bullet"/>
      <w:lvlText w:val="•"/>
      <w:lvlJc w:val="left"/>
      <w:pPr>
        <w:ind w:left="5955" w:hanging="425"/>
      </w:pPr>
      <w:rPr>
        <w:rFonts w:hint="default"/>
        <w:lang w:val="cs-CZ" w:eastAsia="en-US" w:bidi="ar-SA"/>
      </w:rPr>
    </w:lvl>
    <w:lvl w:ilvl="7">
      <w:start w:val="0"/>
      <w:numFmt w:val="bullet"/>
      <w:lvlText w:val="•"/>
      <w:lvlJc w:val="left"/>
      <w:pPr>
        <w:ind w:left="6841" w:hanging="425"/>
      </w:pPr>
      <w:rPr>
        <w:rFonts w:hint="default"/>
        <w:lang w:val="cs-CZ" w:eastAsia="en-US" w:bidi="ar-SA"/>
      </w:rPr>
    </w:lvl>
    <w:lvl w:ilvl="8">
      <w:start w:val="0"/>
      <w:numFmt w:val="bullet"/>
      <w:lvlText w:val="•"/>
      <w:lvlJc w:val="left"/>
      <w:pPr>
        <w:ind w:left="7727" w:hanging="425"/>
      </w:pPr>
      <w:rPr>
        <w:rFonts w:hint="default"/>
        <w:lang w:val="cs-CZ" w:eastAsia="en-US" w:bidi="ar-SA"/>
      </w:rPr>
    </w:lvl>
  </w:abstractNum>
  <w:abstractNum w:abstractNumId="9">
    <w:multiLevelType w:val="hybridMultilevel"/>
    <w:lvl w:ilvl="0">
      <w:start w:val="1"/>
      <w:numFmt w:val="decimal"/>
      <w:lvlText w:val="%1."/>
      <w:lvlJc w:val="left"/>
      <w:pPr>
        <w:ind w:left="640" w:hanging="425"/>
        <w:jc w:val="left"/>
      </w:pPr>
      <w:rPr>
        <w:rFonts w:hint="default" w:ascii="Calibri" w:hAnsi="Calibri" w:eastAsia="Calibri" w:cs="Calibri"/>
        <w:b w:val="0"/>
        <w:bCs w:val="0"/>
        <w:i w:val="0"/>
        <w:iCs w:val="0"/>
        <w:spacing w:val="0"/>
        <w:w w:val="100"/>
        <w:sz w:val="22"/>
        <w:szCs w:val="22"/>
        <w:lang w:val="cs-CZ" w:eastAsia="en-US" w:bidi="ar-SA"/>
      </w:rPr>
    </w:lvl>
    <w:lvl w:ilvl="1">
      <w:start w:val="0"/>
      <w:numFmt w:val="bullet"/>
      <w:lvlText w:val="•"/>
      <w:lvlJc w:val="left"/>
      <w:pPr>
        <w:ind w:left="1525" w:hanging="425"/>
      </w:pPr>
      <w:rPr>
        <w:rFonts w:hint="default"/>
        <w:lang w:val="cs-CZ" w:eastAsia="en-US" w:bidi="ar-SA"/>
      </w:rPr>
    </w:lvl>
    <w:lvl w:ilvl="2">
      <w:start w:val="0"/>
      <w:numFmt w:val="bullet"/>
      <w:lvlText w:val="•"/>
      <w:lvlJc w:val="left"/>
      <w:pPr>
        <w:ind w:left="2411" w:hanging="425"/>
      </w:pPr>
      <w:rPr>
        <w:rFonts w:hint="default"/>
        <w:lang w:val="cs-CZ" w:eastAsia="en-US" w:bidi="ar-SA"/>
      </w:rPr>
    </w:lvl>
    <w:lvl w:ilvl="3">
      <w:start w:val="0"/>
      <w:numFmt w:val="bullet"/>
      <w:lvlText w:val="•"/>
      <w:lvlJc w:val="left"/>
      <w:pPr>
        <w:ind w:left="3297" w:hanging="425"/>
      </w:pPr>
      <w:rPr>
        <w:rFonts w:hint="default"/>
        <w:lang w:val="cs-CZ" w:eastAsia="en-US" w:bidi="ar-SA"/>
      </w:rPr>
    </w:lvl>
    <w:lvl w:ilvl="4">
      <w:start w:val="0"/>
      <w:numFmt w:val="bullet"/>
      <w:lvlText w:val="•"/>
      <w:lvlJc w:val="left"/>
      <w:pPr>
        <w:ind w:left="4183" w:hanging="425"/>
      </w:pPr>
      <w:rPr>
        <w:rFonts w:hint="default"/>
        <w:lang w:val="cs-CZ" w:eastAsia="en-US" w:bidi="ar-SA"/>
      </w:rPr>
    </w:lvl>
    <w:lvl w:ilvl="5">
      <w:start w:val="0"/>
      <w:numFmt w:val="bullet"/>
      <w:lvlText w:val="•"/>
      <w:lvlJc w:val="left"/>
      <w:pPr>
        <w:ind w:left="5069" w:hanging="425"/>
      </w:pPr>
      <w:rPr>
        <w:rFonts w:hint="default"/>
        <w:lang w:val="cs-CZ" w:eastAsia="en-US" w:bidi="ar-SA"/>
      </w:rPr>
    </w:lvl>
    <w:lvl w:ilvl="6">
      <w:start w:val="0"/>
      <w:numFmt w:val="bullet"/>
      <w:lvlText w:val="•"/>
      <w:lvlJc w:val="left"/>
      <w:pPr>
        <w:ind w:left="5955" w:hanging="425"/>
      </w:pPr>
      <w:rPr>
        <w:rFonts w:hint="default"/>
        <w:lang w:val="cs-CZ" w:eastAsia="en-US" w:bidi="ar-SA"/>
      </w:rPr>
    </w:lvl>
    <w:lvl w:ilvl="7">
      <w:start w:val="0"/>
      <w:numFmt w:val="bullet"/>
      <w:lvlText w:val="•"/>
      <w:lvlJc w:val="left"/>
      <w:pPr>
        <w:ind w:left="6841" w:hanging="425"/>
      </w:pPr>
      <w:rPr>
        <w:rFonts w:hint="default"/>
        <w:lang w:val="cs-CZ" w:eastAsia="en-US" w:bidi="ar-SA"/>
      </w:rPr>
    </w:lvl>
    <w:lvl w:ilvl="8">
      <w:start w:val="0"/>
      <w:numFmt w:val="bullet"/>
      <w:lvlText w:val="•"/>
      <w:lvlJc w:val="left"/>
      <w:pPr>
        <w:ind w:left="7727" w:hanging="425"/>
      </w:pPr>
      <w:rPr>
        <w:rFonts w:hint="default"/>
        <w:lang w:val="cs-CZ" w:eastAsia="en-US" w:bidi="ar-SA"/>
      </w:rPr>
    </w:lvl>
  </w:abstractNum>
  <w:abstractNum w:abstractNumId="8">
    <w:multiLevelType w:val="hybridMultilevel"/>
    <w:lvl w:ilvl="0">
      <w:start w:val="1"/>
      <w:numFmt w:val="decimal"/>
      <w:lvlText w:val="%1."/>
      <w:lvlJc w:val="left"/>
      <w:pPr>
        <w:ind w:left="640"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Letter"/>
      <w:lvlText w:val="%2)"/>
      <w:lvlJc w:val="left"/>
      <w:pPr>
        <w:ind w:left="935" w:hanging="361"/>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1891" w:hanging="361"/>
      </w:pPr>
      <w:rPr>
        <w:rFonts w:hint="default"/>
        <w:lang w:val="cs-CZ" w:eastAsia="en-US" w:bidi="ar-SA"/>
      </w:rPr>
    </w:lvl>
    <w:lvl w:ilvl="3">
      <w:start w:val="0"/>
      <w:numFmt w:val="bullet"/>
      <w:lvlText w:val="•"/>
      <w:lvlJc w:val="left"/>
      <w:pPr>
        <w:ind w:left="2842" w:hanging="361"/>
      </w:pPr>
      <w:rPr>
        <w:rFonts w:hint="default"/>
        <w:lang w:val="cs-CZ" w:eastAsia="en-US" w:bidi="ar-SA"/>
      </w:rPr>
    </w:lvl>
    <w:lvl w:ilvl="4">
      <w:start w:val="0"/>
      <w:numFmt w:val="bullet"/>
      <w:lvlText w:val="•"/>
      <w:lvlJc w:val="left"/>
      <w:pPr>
        <w:ind w:left="3793" w:hanging="361"/>
      </w:pPr>
      <w:rPr>
        <w:rFonts w:hint="default"/>
        <w:lang w:val="cs-CZ" w:eastAsia="en-US" w:bidi="ar-SA"/>
      </w:rPr>
    </w:lvl>
    <w:lvl w:ilvl="5">
      <w:start w:val="0"/>
      <w:numFmt w:val="bullet"/>
      <w:lvlText w:val="•"/>
      <w:lvlJc w:val="left"/>
      <w:pPr>
        <w:ind w:left="4744" w:hanging="361"/>
      </w:pPr>
      <w:rPr>
        <w:rFonts w:hint="default"/>
        <w:lang w:val="cs-CZ" w:eastAsia="en-US" w:bidi="ar-SA"/>
      </w:rPr>
    </w:lvl>
    <w:lvl w:ilvl="6">
      <w:start w:val="0"/>
      <w:numFmt w:val="bullet"/>
      <w:lvlText w:val="•"/>
      <w:lvlJc w:val="left"/>
      <w:pPr>
        <w:ind w:left="5695" w:hanging="361"/>
      </w:pPr>
      <w:rPr>
        <w:rFonts w:hint="default"/>
        <w:lang w:val="cs-CZ" w:eastAsia="en-US" w:bidi="ar-SA"/>
      </w:rPr>
    </w:lvl>
    <w:lvl w:ilvl="7">
      <w:start w:val="0"/>
      <w:numFmt w:val="bullet"/>
      <w:lvlText w:val="•"/>
      <w:lvlJc w:val="left"/>
      <w:pPr>
        <w:ind w:left="6646" w:hanging="361"/>
      </w:pPr>
      <w:rPr>
        <w:rFonts w:hint="default"/>
        <w:lang w:val="cs-CZ" w:eastAsia="en-US" w:bidi="ar-SA"/>
      </w:rPr>
    </w:lvl>
    <w:lvl w:ilvl="8">
      <w:start w:val="0"/>
      <w:numFmt w:val="bullet"/>
      <w:lvlText w:val="•"/>
      <w:lvlJc w:val="left"/>
      <w:pPr>
        <w:ind w:left="7597" w:hanging="361"/>
      </w:pPr>
      <w:rPr>
        <w:rFonts w:hint="default"/>
        <w:lang w:val="cs-CZ" w:eastAsia="en-US" w:bidi="ar-SA"/>
      </w:rPr>
    </w:lvl>
  </w:abstractNum>
  <w:abstractNum w:abstractNumId="7">
    <w:multiLevelType w:val="hybridMultilevel"/>
    <w:lvl w:ilvl="0">
      <w:start w:val="0"/>
      <w:numFmt w:val="bullet"/>
      <w:lvlText w:val="-"/>
      <w:lvlJc w:val="left"/>
      <w:pPr>
        <w:ind w:left="935" w:hanging="360"/>
      </w:pPr>
      <w:rPr>
        <w:rFonts w:hint="default" w:ascii="Calibri" w:hAnsi="Calibri" w:eastAsia="Calibri" w:cs="Calibri"/>
        <w:b w:val="0"/>
        <w:bCs w:val="0"/>
        <w:i w:val="0"/>
        <w:iCs w:val="0"/>
        <w:spacing w:val="0"/>
        <w:w w:val="100"/>
        <w:sz w:val="22"/>
        <w:szCs w:val="22"/>
        <w:lang w:val="cs-CZ" w:eastAsia="en-US" w:bidi="ar-SA"/>
      </w:rPr>
    </w:lvl>
    <w:lvl w:ilvl="1">
      <w:start w:val="0"/>
      <w:numFmt w:val="bullet"/>
      <w:lvlText w:val="•"/>
      <w:lvlJc w:val="left"/>
      <w:pPr>
        <w:ind w:left="1795" w:hanging="360"/>
      </w:pPr>
      <w:rPr>
        <w:rFonts w:hint="default"/>
        <w:lang w:val="cs-CZ" w:eastAsia="en-US" w:bidi="ar-SA"/>
      </w:rPr>
    </w:lvl>
    <w:lvl w:ilvl="2">
      <w:start w:val="0"/>
      <w:numFmt w:val="bullet"/>
      <w:lvlText w:val="•"/>
      <w:lvlJc w:val="left"/>
      <w:pPr>
        <w:ind w:left="2651" w:hanging="360"/>
      </w:pPr>
      <w:rPr>
        <w:rFonts w:hint="default"/>
        <w:lang w:val="cs-CZ" w:eastAsia="en-US" w:bidi="ar-SA"/>
      </w:rPr>
    </w:lvl>
    <w:lvl w:ilvl="3">
      <w:start w:val="0"/>
      <w:numFmt w:val="bullet"/>
      <w:lvlText w:val="•"/>
      <w:lvlJc w:val="left"/>
      <w:pPr>
        <w:ind w:left="3507" w:hanging="360"/>
      </w:pPr>
      <w:rPr>
        <w:rFonts w:hint="default"/>
        <w:lang w:val="cs-CZ" w:eastAsia="en-US" w:bidi="ar-SA"/>
      </w:rPr>
    </w:lvl>
    <w:lvl w:ilvl="4">
      <w:start w:val="0"/>
      <w:numFmt w:val="bullet"/>
      <w:lvlText w:val="•"/>
      <w:lvlJc w:val="left"/>
      <w:pPr>
        <w:ind w:left="4363" w:hanging="360"/>
      </w:pPr>
      <w:rPr>
        <w:rFonts w:hint="default"/>
        <w:lang w:val="cs-CZ" w:eastAsia="en-US" w:bidi="ar-SA"/>
      </w:rPr>
    </w:lvl>
    <w:lvl w:ilvl="5">
      <w:start w:val="0"/>
      <w:numFmt w:val="bullet"/>
      <w:lvlText w:val="•"/>
      <w:lvlJc w:val="left"/>
      <w:pPr>
        <w:ind w:left="5219" w:hanging="360"/>
      </w:pPr>
      <w:rPr>
        <w:rFonts w:hint="default"/>
        <w:lang w:val="cs-CZ" w:eastAsia="en-US" w:bidi="ar-SA"/>
      </w:rPr>
    </w:lvl>
    <w:lvl w:ilvl="6">
      <w:start w:val="0"/>
      <w:numFmt w:val="bullet"/>
      <w:lvlText w:val="•"/>
      <w:lvlJc w:val="left"/>
      <w:pPr>
        <w:ind w:left="6075" w:hanging="360"/>
      </w:pPr>
      <w:rPr>
        <w:rFonts w:hint="default"/>
        <w:lang w:val="cs-CZ" w:eastAsia="en-US" w:bidi="ar-SA"/>
      </w:rPr>
    </w:lvl>
    <w:lvl w:ilvl="7">
      <w:start w:val="0"/>
      <w:numFmt w:val="bullet"/>
      <w:lvlText w:val="•"/>
      <w:lvlJc w:val="left"/>
      <w:pPr>
        <w:ind w:left="6931" w:hanging="360"/>
      </w:pPr>
      <w:rPr>
        <w:rFonts w:hint="default"/>
        <w:lang w:val="cs-CZ" w:eastAsia="en-US" w:bidi="ar-SA"/>
      </w:rPr>
    </w:lvl>
    <w:lvl w:ilvl="8">
      <w:start w:val="0"/>
      <w:numFmt w:val="bullet"/>
      <w:lvlText w:val="•"/>
      <w:lvlJc w:val="left"/>
      <w:pPr>
        <w:ind w:left="7787" w:hanging="360"/>
      </w:pPr>
      <w:rPr>
        <w:rFonts w:hint="default"/>
        <w:lang w:val="cs-CZ" w:eastAsia="en-US" w:bidi="ar-SA"/>
      </w:rPr>
    </w:lvl>
  </w:abstractNum>
  <w:abstractNum w:abstractNumId="6">
    <w:multiLevelType w:val="hybridMultilevel"/>
    <w:lvl w:ilvl="0">
      <w:start w:val="1"/>
      <w:numFmt w:val="decimal"/>
      <w:lvlText w:val="%1."/>
      <w:lvlJc w:val="left"/>
      <w:pPr>
        <w:ind w:left="639"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Letter"/>
      <w:lvlText w:val="%2)"/>
      <w:lvlJc w:val="left"/>
      <w:pPr>
        <w:ind w:left="935" w:hanging="361"/>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1891" w:hanging="361"/>
      </w:pPr>
      <w:rPr>
        <w:rFonts w:hint="default"/>
        <w:lang w:val="cs-CZ" w:eastAsia="en-US" w:bidi="ar-SA"/>
      </w:rPr>
    </w:lvl>
    <w:lvl w:ilvl="3">
      <w:start w:val="0"/>
      <w:numFmt w:val="bullet"/>
      <w:lvlText w:val="•"/>
      <w:lvlJc w:val="left"/>
      <w:pPr>
        <w:ind w:left="2842" w:hanging="361"/>
      </w:pPr>
      <w:rPr>
        <w:rFonts w:hint="default"/>
        <w:lang w:val="cs-CZ" w:eastAsia="en-US" w:bidi="ar-SA"/>
      </w:rPr>
    </w:lvl>
    <w:lvl w:ilvl="4">
      <w:start w:val="0"/>
      <w:numFmt w:val="bullet"/>
      <w:lvlText w:val="•"/>
      <w:lvlJc w:val="left"/>
      <w:pPr>
        <w:ind w:left="3793" w:hanging="361"/>
      </w:pPr>
      <w:rPr>
        <w:rFonts w:hint="default"/>
        <w:lang w:val="cs-CZ" w:eastAsia="en-US" w:bidi="ar-SA"/>
      </w:rPr>
    </w:lvl>
    <w:lvl w:ilvl="5">
      <w:start w:val="0"/>
      <w:numFmt w:val="bullet"/>
      <w:lvlText w:val="•"/>
      <w:lvlJc w:val="left"/>
      <w:pPr>
        <w:ind w:left="4744" w:hanging="361"/>
      </w:pPr>
      <w:rPr>
        <w:rFonts w:hint="default"/>
        <w:lang w:val="cs-CZ" w:eastAsia="en-US" w:bidi="ar-SA"/>
      </w:rPr>
    </w:lvl>
    <w:lvl w:ilvl="6">
      <w:start w:val="0"/>
      <w:numFmt w:val="bullet"/>
      <w:lvlText w:val="•"/>
      <w:lvlJc w:val="left"/>
      <w:pPr>
        <w:ind w:left="5695" w:hanging="361"/>
      </w:pPr>
      <w:rPr>
        <w:rFonts w:hint="default"/>
        <w:lang w:val="cs-CZ" w:eastAsia="en-US" w:bidi="ar-SA"/>
      </w:rPr>
    </w:lvl>
    <w:lvl w:ilvl="7">
      <w:start w:val="0"/>
      <w:numFmt w:val="bullet"/>
      <w:lvlText w:val="•"/>
      <w:lvlJc w:val="left"/>
      <w:pPr>
        <w:ind w:left="6646" w:hanging="361"/>
      </w:pPr>
      <w:rPr>
        <w:rFonts w:hint="default"/>
        <w:lang w:val="cs-CZ" w:eastAsia="en-US" w:bidi="ar-SA"/>
      </w:rPr>
    </w:lvl>
    <w:lvl w:ilvl="8">
      <w:start w:val="0"/>
      <w:numFmt w:val="bullet"/>
      <w:lvlText w:val="•"/>
      <w:lvlJc w:val="left"/>
      <w:pPr>
        <w:ind w:left="7597" w:hanging="361"/>
      </w:pPr>
      <w:rPr>
        <w:rFonts w:hint="default"/>
        <w:lang w:val="cs-CZ" w:eastAsia="en-US" w:bidi="ar-SA"/>
      </w:rPr>
    </w:lvl>
  </w:abstractNum>
  <w:abstractNum w:abstractNumId="5">
    <w:multiLevelType w:val="hybridMultilevel"/>
    <w:lvl w:ilvl="0">
      <w:start w:val="1"/>
      <w:numFmt w:val="decimal"/>
      <w:lvlText w:val="%1."/>
      <w:lvlJc w:val="left"/>
      <w:pPr>
        <w:ind w:left="640"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Letter"/>
      <w:lvlText w:val="%2)"/>
      <w:lvlJc w:val="left"/>
      <w:pPr>
        <w:ind w:left="781" w:hanging="272"/>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1748" w:hanging="272"/>
      </w:pPr>
      <w:rPr>
        <w:rFonts w:hint="default"/>
        <w:lang w:val="cs-CZ" w:eastAsia="en-US" w:bidi="ar-SA"/>
      </w:rPr>
    </w:lvl>
    <w:lvl w:ilvl="3">
      <w:start w:val="0"/>
      <w:numFmt w:val="bullet"/>
      <w:lvlText w:val="•"/>
      <w:lvlJc w:val="left"/>
      <w:pPr>
        <w:ind w:left="2717" w:hanging="272"/>
      </w:pPr>
      <w:rPr>
        <w:rFonts w:hint="default"/>
        <w:lang w:val="cs-CZ" w:eastAsia="en-US" w:bidi="ar-SA"/>
      </w:rPr>
    </w:lvl>
    <w:lvl w:ilvl="4">
      <w:start w:val="0"/>
      <w:numFmt w:val="bullet"/>
      <w:lvlText w:val="•"/>
      <w:lvlJc w:val="left"/>
      <w:pPr>
        <w:ind w:left="3686" w:hanging="272"/>
      </w:pPr>
      <w:rPr>
        <w:rFonts w:hint="default"/>
        <w:lang w:val="cs-CZ" w:eastAsia="en-US" w:bidi="ar-SA"/>
      </w:rPr>
    </w:lvl>
    <w:lvl w:ilvl="5">
      <w:start w:val="0"/>
      <w:numFmt w:val="bullet"/>
      <w:lvlText w:val="•"/>
      <w:lvlJc w:val="left"/>
      <w:pPr>
        <w:ind w:left="4655" w:hanging="272"/>
      </w:pPr>
      <w:rPr>
        <w:rFonts w:hint="default"/>
        <w:lang w:val="cs-CZ" w:eastAsia="en-US" w:bidi="ar-SA"/>
      </w:rPr>
    </w:lvl>
    <w:lvl w:ilvl="6">
      <w:start w:val="0"/>
      <w:numFmt w:val="bullet"/>
      <w:lvlText w:val="•"/>
      <w:lvlJc w:val="left"/>
      <w:pPr>
        <w:ind w:left="5624" w:hanging="272"/>
      </w:pPr>
      <w:rPr>
        <w:rFonts w:hint="default"/>
        <w:lang w:val="cs-CZ" w:eastAsia="en-US" w:bidi="ar-SA"/>
      </w:rPr>
    </w:lvl>
    <w:lvl w:ilvl="7">
      <w:start w:val="0"/>
      <w:numFmt w:val="bullet"/>
      <w:lvlText w:val="•"/>
      <w:lvlJc w:val="left"/>
      <w:pPr>
        <w:ind w:left="6592" w:hanging="272"/>
      </w:pPr>
      <w:rPr>
        <w:rFonts w:hint="default"/>
        <w:lang w:val="cs-CZ" w:eastAsia="en-US" w:bidi="ar-SA"/>
      </w:rPr>
    </w:lvl>
    <w:lvl w:ilvl="8">
      <w:start w:val="0"/>
      <w:numFmt w:val="bullet"/>
      <w:lvlText w:val="•"/>
      <w:lvlJc w:val="left"/>
      <w:pPr>
        <w:ind w:left="7561" w:hanging="272"/>
      </w:pPr>
      <w:rPr>
        <w:rFonts w:hint="default"/>
        <w:lang w:val="cs-CZ" w:eastAsia="en-US" w:bidi="ar-SA"/>
      </w:rPr>
    </w:lvl>
  </w:abstractNum>
  <w:abstractNum w:abstractNumId="4">
    <w:multiLevelType w:val="hybridMultilevel"/>
    <w:lvl w:ilvl="0">
      <w:start w:val="1"/>
      <w:numFmt w:val="decimal"/>
      <w:lvlText w:val="%1."/>
      <w:lvlJc w:val="left"/>
      <w:pPr>
        <w:ind w:left="640"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Letter"/>
      <w:lvlText w:val="%2)"/>
      <w:lvlJc w:val="left"/>
      <w:pPr>
        <w:ind w:left="935" w:hanging="361"/>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1891" w:hanging="361"/>
      </w:pPr>
      <w:rPr>
        <w:rFonts w:hint="default"/>
        <w:lang w:val="cs-CZ" w:eastAsia="en-US" w:bidi="ar-SA"/>
      </w:rPr>
    </w:lvl>
    <w:lvl w:ilvl="3">
      <w:start w:val="0"/>
      <w:numFmt w:val="bullet"/>
      <w:lvlText w:val="•"/>
      <w:lvlJc w:val="left"/>
      <w:pPr>
        <w:ind w:left="2842" w:hanging="361"/>
      </w:pPr>
      <w:rPr>
        <w:rFonts w:hint="default"/>
        <w:lang w:val="cs-CZ" w:eastAsia="en-US" w:bidi="ar-SA"/>
      </w:rPr>
    </w:lvl>
    <w:lvl w:ilvl="4">
      <w:start w:val="0"/>
      <w:numFmt w:val="bullet"/>
      <w:lvlText w:val="•"/>
      <w:lvlJc w:val="left"/>
      <w:pPr>
        <w:ind w:left="3793" w:hanging="361"/>
      </w:pPr>
      <w:rPr>
        <w:rFonts w:hint="default"/>
        <w:lang w:val="cs-CZ" w:eastAsia="en-US" w:bidi="ar-SA"/>
      </w:rPr>
    </w:lvl>
    <w:lvl w:ilvl="5">
      <w:start w:val="0"/>
      <w:numFmt w:val="bullet"/>
      <w:lvlText w:val="•"/>
      <w:lvlJc w:val="left"/>
      <w:pPr>
        <w:ind w:left="4744" w:hanging="361"/>
      </w:pPr>
      <w:rPr>
        <w:rFonts w:hint="default"/>
        <w:lang w:val="cs-CZ" w:eastAsia="en-US" w:bidi="ar-SA"/>
      </w:rPr>
    </w:lvl>
    <w:lvl w:ilvl="6">
      <w:start w:val="0"/>
      <w:numFmt w:val="bullet"/>
      <w:lvlText w:val="•"/>
      <w:lvlJc w:val="left"/>
      <w:pPr>
        <w:ind w:left="5695" w:hanging="361"/>
      </w:pPr>
      <w:rPr>
        <w:rFonts w:hint="default"/>
        <w:lang w:val="cs-CZ" w:eastAsia="en-US" w:bidi="ar-SA"/>
      </w:rPr>
    </w:lvl>
    <w:lvl w:ilvl="7">
      <w:start w:val="0"/>
      <w:numFmt w:val="bullet"/>
      <w:lvlText w:val="•"/>
      <w:lvlJc w:val="left"/>
      <w:pPr>
        <w:ind w:left="6646" w:hanging="361"/>
      </w:pPr>
      <w:rPr>
        <w:rFonts w:hint="default"/>
        <w:lang w:val="cs-CZ" w:eastAsia="en-US" w:bidi="ar-SA"/>
      </w:rPr>
    </w:lvl>
    <w:lvl w:ilvl="8">
      <w:start w:val="0"/>
      <w:numFmt w:val="bullet"/>
      <w:lvlText w:val="•"/>
      <w:lvlJc w:val="left"/>
      <w:pPr>
        <w:ind w:left="7597" w:hanging="361"/>
      </w:pPr>
      <w:rPr>
        <w:rFonts w:hint="default"/>
        <w:lang w:val="cs-CZ" w:eastAsia="en-US" w:bidi="ar-SA"/>
      </w:rPr>
    </w:lvl>
  </w:abstractNum>
  <w:abstractNum w:abstractNumId="3">
    <w:multiLevelType w:val="hybridMultilevel"/>
    <w:lvl w:ilvl="0">
      <w:start w:val="1"/>
      <w:numFmt w:val="decimal"/>
      <w:lvlText w:val="%1."/>
      <w:lvlJc w:val="left"/>
      <w:pPr>
        <w:ind w:left="639"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Letter"/>
      <w:lvlText w:val="%2)"/>
      <w:lvlJc w:val="left"/>
      <w:pPr>
        <w:ind w:left="936" w:hanging="361"/>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1891" w:hanging="361"/>
      </w:pPr>
      <w:rPr>
        <w:rFonts w:hint="default"/>
        <w:lang w:val="cs-CZ" w:eastAsia="en-US" w:bidi="ar-SA"/>
      </w:rPr>
    </w:lvl>
    <w:lvl w:ilvl="3">
      <w:start w:val="0"/>
      <w:numFmt w:val="bullet"/>
      <w:lvlText w:val="•"/>
      <w:lvlJc w:val="left"/>
      <w:pPr>
        <w:ind w:left="2842" w:hanging="361"/>
      </w:pPr>
      <w:rPr>
        <w:rFonts w:hint="default"/>
        <w:lang w:val="cs-CZ" w:eastAsia="en-US" w:bidi="ar-SA"/>
      </w:rPr>
    </w:lvl>
    <w:lvl w:ilvl="4">
      <w:start w:val="0"/>
      <w:numFmt w:val="bullet"/>
      <w:lvlText w:val="•"/>
      <w:lvlJc w:val="left"/>
      <w:pPr>
        <w:ind w:left="3793" w:hanging="361"/>
      </w:pPr>
      <w:rPr>
        <w:rFonts w:hint="default"/>
        <w:lang w:val="cs-CZ" w:eastAsia="en-US" w:bidi="ar-SA"/>
      </w:rPr>
    </w:lvl>
    <w:lvl w:ilvl="5">
      <w:start w:val="0"/>
      <w:numFmt w:val="bullet"/>
      <w:lvlText w:val="•"/>
      <w:lvlJc w:val="left"/>
      <w:pPr>
        <w:ind w:left="4744" w:hanging="361"/>
      </w:pPr>
      <w:rPr>
        <w:rFonts w:hint="default"/>
        <w:lang w:val="cs-CZ" w:eastAsia="en-US" w:bidi="ar-SA"/>
      </w:rPr>
    </w:lvl>
    <w:lvl w:ilvl="6">
      <w:start w:val="0"/>
      <w:numFmt w:val="bullet"/>
      <w:lvlText w:val="•"/>
      <w:lvlJc w:val="left"/>
      <w:pPr>
        <w:ind w:left="5695" w:hanging="361"/>
      </w:pPr>
      <w:rPr>
        <w:rFonts w:hint="default"/>
        <w:lang w:val="cs-CZ" w:eastAsia="en-US" w:bidi="ar-SA"/>
      </w:rPr>
    </w:lvl>
    <w:lvl w:ilvl="7">
      <w:start w:val="0"/>
      <w:numFmt w:val="bullet"/>
      <w:lvlText w:val="•"/>
      <w:lvlJc w:val="left"/>
      <w:pPr>
        <w:ind w:left="6646" w:hanging="361"/>
      </w:pPr>
      <w:rPr>
        <w:rFonts w:hint="default"/>
        <w:lang w:val="cs-CZ" w:eastAsia="en-US" w:bidi="ar-SA"/>
      </w:rPr>
    </w:lvl>
    <w:lvl w:ilvl="8">
      <w:start w:val="0"/>
      <w:numFmt w:val="bullet"/>
      <w:lvlText w:val="•"/>
      <w:lvlJc w:val="left"/>
      <w:pPr>
        <w:ind w:left="7597" w:hanging="361"/>
      </w:pPr>
      <w:rPr>
        <w:rFonts w:hint="default"/>
        <w:lang w:val="cs-CZ" w:eastAsia="en-US" w:bidi="ar-SA"/>
      </w:rPr>
    </w:lvl>
  </w:abstractNum>
  <w:abstractNum w:abstractNumId="2">
    <w:multiLevelType w:val="hybridMultilevel"/>
    <w:lvl w:ilvl="0">
      <w:start w:val="1"/>
      <w:numFmt w:val="decimal"/>
      <w:lvlText w:val="%1."/>
      <w:lvlJc w:val="left"/>
      <w:pPr>
        <w:ind w:left="639"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Letter"/>
      <w:lvlText w:val="%2)"/>
      <w:lvlJc w:val="left"/>
      <w:pPr>
        <w:ind w:left="934" w:hanging="361"/>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1891" w:hanging="361"/>
      </w:pPr>
      <w:rPr>
        <w:rFonts w:hint="default"/>
        <w:lang w:val="cs-CZ" w:eastAsia="en-US" w:bidi="ar-SA"/>
      </w:rPr>
    </w:lvl>
    <w:lvl w:ilvl="3">
      <w:start w:val="0"/>
      <w:numFmt w:val="bullet"/>
      <w:lvlText w:val="•"/>
      <w:lvlJc w:val="left"/>
      <w:pPr>
        <w:ind w:left="2842" w:hanging="361"/>
      </w:pPr>
      <w:rPr>
        <w:rFonts w:hint="default"/>
        <w:lang w:val="cs-CZ" w:eastAsia="en-US" w:bidi="ar-SA"/>
      </w:rPr>
    </w:lvl>
    <w:lvl w:ilvl="4">
      <w:start w:val="0"/>
      <w:numFmt w:val="bullet"/>
      <w:lvlText w:val="•"/>
      <w:lvlJc w:val="left"/>
      <w:pPr>
        <w:ind w:left="3793" w:hanging="361"/>
      </w:pPr>
      <w:rPr>
        <w:rFonts w:hint="default"/>
        <w:lang w:val="cs-CZ" w:eastAsia="en-US" w:bidi="ar-SA"/>
      </w:rPr>
    </w:lvl>
    <w:lvl w:ilvl="5">
      <w:start w:val="0"/>
      <w:numFmt w:val="bullet"/>
      <w:lvlText w:val="•"/>
      <w:lvlJc w:val="left"/>
      <w:pPr>
        <w:ind w:left="4744" w:hanging="361"/>
      </w:pPr>
      <w:rPr>
        <w:rFonts w:hint="default"/>
        <w:lang w:val="cs-CZ" w:eastAsia="en-US" w:bidi="ar-SA"/>
      </w:rPr>
    </w:lvl>
    <w:lvl w:ilvl="6">
      <w:start w:val="0"/>
      <w:numFmt w:val="bullet"/>
      <w:lvlText w:val="•"/>
      <w:lvlJc w:val="left"/>
      <w:pPr>
        <w:ind w:left="5695" w:hanging="361"/>
      </w:pPr>
      <w:rPr>
        <w:rFonts w:hint="default"/>
        <w:lang w:val="cs-CZ" w:eastAsia="en-US" w:bidi="ar-SA"/>
      </w:rPr>
    </w:lvl>
    <w:lvl w:ilvl="7">
      <w:start w:val="0"/>
      <w:numFmt w:val="bullet"/>
      <w:lvlText w:val="•"/>
      <w:lvlJc w:val="left"/>
      <w:pPr>
        <w:ind w:left="6646" w:hanging="361"/>
      </w:pPr>
      <w:rPr>
        <w:rFonts w:hint="default"/>
        <w:lang w:val="cs-CZ" w:eastAsia="en-US" w:bidi="ar-SA"/>
      </w:rPr>
    </w:lvl>
    <w:lvl w:ilvl="8">
      <w:start w:val="0"/>
      <w:numFmt w:val="bullet"/>
      <w:lvlText w:val="•"/>
      <w:lvlJc w:val="left"/>
      <w:pPr>
        <w:ind w:left="7597" w:hanging="361"/>
      </w:pPr>
      <w:rPr>
        <w:rFonts w:hint="default"/>
        <w:lang w:val="cs-CZ" w:eastAsia="en-US" w:bidi="ar-SA"/>
      </w:rPr>
    </w:lvl>
  </w:abstractNum>
  <w:abstractNum w:abstractNumId="1">
    <w:multiLevelType w:val="hybridMultilevel"/>
    <w:lvl w:ilvl="0">
      <w:start w:val="1"/>
      <w:numFmt w:val="decimal"/>
      <w:lvlText w:val="%1."/>
      <w:lvlJc w:val="left"/>
      <w:pPr>
        <w:ind w:left="639" w:hanging="425"/>
        <w:jc w:val="left"/>
      </w:pPr>
      <w:rPr>
        <w:rFonts w:hint="default" w:ascii="Calibri" w:hAnsi="Calibri" w:eastAsia="Calibri" w:cs="Calibri"/>
        <w:b w:val="0"/>
        <w:bCs w:val="0"/>
        <w:i w:val="0"/>
        <w:iCs w:val="0"/>
        <w:spacing w:val="0"/>
        <w:w w:val="100"/>
        <w:sz w:val="22"/>
        <w:szCs w:val="22"/>
        <w:lang w:val="cs-CZ" w:eastAsia="en-US" w:bidi="ar-SA"/>
      </w:rPr>
    </w:lvl>
    <w:lvl w:ilvl="1">
      <w:start w:val="1"/>
      <w:numFmt w:val="lowerRoman"/>
      <w:lvlText w:val="%2)"/>
      <w:lvlJc w:val="left"/>
      <w:pPr>
        <w:ind w:left="640" w:hanging="425"/>
        <w:jc w:val="left"/>
      </w:pPr>
      <w:rPr>
        <w:rFonts w:hint="default" w:ascii="Calibri" w:hAnsi="Calibri" w:eastAsia="Calibri" w:cs="Calibri"/>
        <w:b w:val="0"/>
        <w:bCs w:val="0"/>
        <w:i w:val="0"/>
        <w:iCs w:val="0"/>
        <w:spacing w:val="-1"/>
        <w:w w:val="100"/>
        <w:sz w:val="22"/>
        <w:szCs w:val="22"/>
        <w:lang w:val="cs-CZ" w:eastAsia="en-US" w:bidi="ar-SA"/>
      </w:rPr>
    </w:lvl>
    <w:lvl w:ilvl="2">
      <w:start w:val="0"/>
      <w:numFmt w:val="bullet"/>
      <w:lvlText w:val="•"/>
      <w:lvlJc w:val="left"/>
      <w:pPr>
        <w:ind w:left="2411" w:hanging="425"/>
      </w:pPr>
      <w:rPr>
        <w:rFonts w:hint="default"/>
        <w:lang w:val="cs-CZ" w:eastAsia="en-US" w:bidi="ar-SA"/>
      </w:rPr>
    </w:lvl>
    <w:lvl w:ilvl="3">
      <w:start w:val="0"/>
      <w:numFmt w:val="bullet"/>
      <w:lvlText w:val="•"/>
      <w:lvlJc w:val="left"/>
      <w:pPr>
        <w:ind w:left="3297" w:hanging="425"/>
      </w:pPr>
      <w:rPr>
        <w:rFonts w:hint="default"/>
        <w:lang w:val="cs-CZ" w:eastAsia="en-US" w:bidi="ar-SA"/>
      </w:rPr>
    </w:lvl>
    <w:lvl w:ilvl="4">
      <w:start w:val="0"/>
      <w:numFmt w:val="bullet"/>
      <w:lvlText w:val="•"/>
      <w:lvlJc w:val="left"/>
      <w:pPr>
        <w:ind w:left="4183" w:hanging="425"/>
      </w:pPr>
      <w:rPr>
        <w:rFonts w:hint="default"/>
        <w:lang w:val="cs-CZ" w:eastAsia="en-US" w:bidi="ar-SA"/>
      </w:rPr>
    </w:lvl>
    <w:lvl w:ilvl="5">
      <w:start w:val="0"/>
      <w:numFmt w:val="bullet"/>
      <w:lvlText w:val="•"/>
      <w:lvlJc w:val="left"/>
      <w:pPr>
        <w:ind w:left="5069" w:hanging="425"/>
      </w:pPr>
      <w:rPr>
        <w:rFonts w:hint="default"/>
        <w:lang w:val="cs-CZ" w:eastAsia="en-US" w:bidi="ar-SA"/>
      </w:rPr>
    </w:lvl>
    <w:lvl w:ilvl="6">
      <w:start w:val="0"/>
      <w:numFmt w:val="bullet"/>
      <w:lvlText w:val="•"/>
      <w:lvlJc w:val="left"/>
      <w:pPr>
        <w:ind w:left="5955" w:hanging="425"/>
      </w:pPr>
      <w:rPr>
        <w:rFonts w:hint="default"/>
        <w:lang w:val="cs-CZ" w:eastAsia="en-US" w:bidi="ar-SA"/>
      </w:rPr>
    </w:lvl>
    <w:lvl w:ilvl="7">
      <w:start w:val="0"/>
      <w:numFmt w:val="bullet"/>
      <w:lvlText w:val="•"/>
      <w:lvlJc w:val="left"/>
      <w:pPr>
        <w:ind w:left="6841" w:hanging="425"/>
      </w:pPr>
      <w:rPr>
        <w:rFonts w:hint="default"/>
        <w:lang w:val="cs-CZ" w:eastAsia="en-US" w:bidi="ar-SA"/>
      </w:rPr>
    </w:lvl>
    <w:lvl w:ilvl="8">
      <w:start w:val="0"/>
      <w:numFmt w:val="bullet"/>
      <w:lvlText w:val="•"/>
      <w:lvlJc w:val="left"/>
      <w:pPr>
        <w:ind w:left="7727" w:hanging="425"/>
      </w:pPr>
      <w:rPr>
        <w:rFonts w:hint="default"/>
        <w:lang w:val="cs-CZ" w:eastAsia="en-US" w:bidi="ar-SA"/>
      </w:rPr>
    </w:lvl>
  </w:abstractNum>
  <w:abstractNum w:abstractNumId="0">
    <w:multiLevelType w:val="hybridMultilevel"/>
    <w:lvl w:ilvl="0">
      <w:start w:val="1"/>
      <w:numFmt w:val="decimal"/>
      <w:lvlText w:val="%1."/>
      <w:lvlJc w:val="left"/>
      <w:pPr>
        <w:ind w:left="639" w:hanging="425"/>
        <w:jc w:val="left"/>
      </w:pPr>
      <w:rPr>
        <w:rFonts w:hint="default" w:ascii="Calibri" w:hAnsi="Calibri" w:eastAsia="Calibri" w:cs="Calibri"/>
        <w:b w:val="0"/>
        <w:bCs w:val="0"/>
        <w:i w:val="0"/>
        <w:iCs w:val="0"/>
        <w:spacing w:val="0"/>
        <w:w w:val="100"/>
        <w:sz w:val="22"/>
        <w:szCs w:val="22"/>
        <w:lang w:val="cs-CZ" w:eastAsia="en-US" w:bidi="ar-SA"/>
      </w:rPr>
    </w:lvl>
    <w:lvl w:ilvl="1">
      <w:start w:val="0"/>
      <w:numFmt w:val="bullet"/>
      <w:lvlText w:val="•"/>
      <w:lvlJc w:val="left"/>
      <w:pPr>
        <w:ind w:left="1525" w:hanging="425"/>
      </w:pPr>
      <w:rPr>
        <w:rFonts w:hint="default"/>
        <w:lang w:val="cs-CZ" w:eastAsia="en-US" w:bidi="ar-SA"/>
      </w:rPr>
    </w:lvl>
    <w:lvl w:ilvl="2">
      <w:start w:val="0"/>
      <w:numFmt w:val="bullet"/>
      <w:lvlText w:val="•"/>
      <w:lvlJc w:val="left"/>
      <w:pPr>
        <w:ind w:left="2411" w:hanging="425"/>
      </w:pPr>
      <w:rPr>
        <w:rFonts w:hint="default"/>
        <w:lang w:val="cs-CZ" w:eastAsia="en-US" w:bidi="ar-SA"/>
      </w:rPr>
    </w:lvl>
    <w:lvl w:ilvl="3">
      <w:start w:val="0"/>
      <w:numFmt w:val="bullet"/>
      <w:lvlText w:val="•"/>
      <w:lvlJc w:val="left"/>
      <w:pPr>
        <w:ind w:left="3297" w:hanging="425"/>
      </w:pPr>
      <w:rPr>
        <w:rFonts w:hint="default"/>
        <w:lang w:val="cs-CZ" w:eastAsia="en-US" w:bidi="ar-SA"/>
      </w:rPr>
    </w:lvl>
    <w:lvl w:ilvl="4">
      <w:start w:val="0"/>
      <w:numFmt w:val="bullet"/>
      <w:lvlText w:val="•"/>
      <w:lvlJc w:val="left"/>
      <w:pPr>
        <w:ind w:left="4183" w:hanging="425"/>
      </w:pPr>
      <w:rPr>
        <w:rFonts w:hint="default"/>
        <w:lang w:val="cs-CZ" w:eastAsia="en-US" w:bidi="ar-SA"/>
      </w:rPr>
    </w:lvl>
    <w:lvl w:ilvl="5">
      <w:start w:val="0"/>
      <w:numFmt w:val="bullet"/>
      <w:lvlText w:val="•"/>
      <w:lvlJc w:val="left"/>
      <w:pPr>
        <w:ind w:left="5069" w:hanging="425"/>
      </w:pPr>
      <w:rPr>
        <w:rFonts w:hint="default"/>
        <w:lang w:val="cs-CZ" w:eastAsia="en-US" w:bidi="ar-SA"/>
      </w:rPr>
    </w:lvl>
    <w:lvl w:ilvl="6">
      <w:start w:val="0"/>
      <w:numFmt w:val="bullet"/>
      <w:lvlText w:val="•"/>
      <w:lvlJc w:val="left"/>
      <w:pPr>
        <w:ind w:left="5955" w:hanging="425"/>
      </w:pPr>
      <w:rPr>
        <w:rFonts w:hint="default"/>
        <w:lang w:val="cs-CZ" w:eastAsia="en-US" w:bidi="ar-SA"/>
      </w:rPr>
    </w:lvl>
    <w:lvl w:ilvl="7">
      <w:start w:val="0"/>
      <w:numFmt w:val="bullet"/>
      <w:lvlText w:val="•"/>
      <w:lvlJc w:val="left"/>
      <w:pPr>
        <w:ind w:left="6841" w:hanging="425"/>
      </w:pPr>
      <w:rPr>
        <w:rFonts w:hint="default"/>
        <w:lang w:val="cs-CZ" w:eastAsia="en-US" w:bidi="ar-SA"/>
      </w:rPr>
    </w:lvl>
    <w:lvl w:ilvl="8">
      <w:start w:val="0"/>
      <w:numFmt w:val="bullet"/>
      <w:lvlText w:val="•"/>
      <w:lvlJc w:val="left"/>
      <w:pPr>
        <w:ind w:left="7727" w:hanging="425"/>
      </w:pPr>
      <w:rPr>
        <w:rFonts w:hint="default"/>
        <w:lang w:val="cs-CZ"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en-US" w:bidi="ar-SA"/>
    </w:rPr>
  </w:style>
  <w:style w:styleId="BodyText" w:type="paragraph">
    <w:name w:val="Body Text"/>
    <w:basedOn w:val="Normal"/>
    <w:uiPriority w:val="1"/>
    <w:qFormat/>
    <w:pPr>
      <w:jc w:val="both"/>
    </w:pPr>
    <w:rPr>
      <w:rFonts w:ascii="Calibri" w:hAnsi="Calibri" w:eastAsia="Calibri" w:cs="Calibri"/>
      <w:sz w:val="22"/>
      <w:szCs w:val="22"/>
      <w:lang w:val="cs-CZ" w:eastAsia="en-US" w:bidi="ar-SA"/>
    </w:rPr>
  </w:style>
  <w:style w:styleId="Heading1" w:type="paragraph">
    <w:name w:val="Heading 1"/>
    <w:basedOn w:val="Normal"/>
    <w:uiPriority w:val="1"/>
    <w:qFormat/>
    <w:pPr>
      <w:ind w:left="1372" w:right="1372"/>
      <w:jc w:val="center"/>
      <w:outlineLvl w:val="1"/>
    </w:pPr>
    <w:rPr>
      <w:rFonts w:ascii="Calibri" w:hAnsi="Calibri" w:eastAsia="Calibri" w:cs="Calibri"/>
      <w:b/>
      <w:bCs/>
      <w:sz w:val="22"/>
      <w:szCs w:val="22"/>
      <w:lang w:val="cs-CZ" w:eastAsia="en-US" w:bidi="ar-SA"/>
    </w:rPr>
  </w:style>
  <w:style w:styleId="Heading2" w:type="paragraph">
    <w:name w:val="Heading 2"/>
    <w:basedOn w:val="Normal"/>
    <w:uiPriority w:val="1"/>
    <w:qFormat/>
    <w:pPr>
      <w:ind w:left="215"/>
      <w:jc w:val="both"/>
      <w:outlineLvl w:val="2"/>
    </w:pPr>
    <w:rPr>
      <w:rFonts w:ascii="Calibri" w:hAnsi="Calibri" w:eastAsia="Calibri" w:cs="Calibri"/>
      <w:b/>
      <w:bCs/>
      <w:sz w:val="22"/>
      <w:szCs w:val="22"/>
      <w:lang w:val="cs-CZ" w:eastAsia="en-US" w:bidi="ar-SA"/>
    </w:rPr>
  </w:style>
  <w:style w:styleId="Title" w:type="paragraph">
    <w:name w:val="Title"/>
    <w:basedOn w:val="Normal"/>
    <w:uiPriority w:val="1"/>
    <w:qFormat/>
    <w:pPr>
      <w:spacing w:before="20"/>
      <w:ind w:left="1119" w:right="1117"/>
      <w:jc w:val="center"/>
    </w:pPr>
    <w:rPr>
      <w:rFonts w:ascii="Calibri" w:hAnsi="Calibri" w:eastAsia="Calibri" w:cs="Calibri"/>
      <w:b/>
      <w:bCs/>
      <w:sz w:val="40"/>
      <w:szCs w:val="40"/>
      <w:lang w:val="cs-CZ" w:eastAsia="en-US" w:bidi="ar-SA"/>
    </w:rPr>
  </w:style>
  <w:style w:styleId="ListParagraph" w:type="paragraph">
    <w:name w:val="List Paragraph"/>
    <w:basedOn w:val="Normal"/>
    <w:uiPriority w:val="1"/>
    <w:qFormat/>
    <w:pPr>
      <w:spacing w:before="120"/>
      <w:ind w:left="935" w:hanging="425"/>
      <w:jc w:val="both"/>
    </w:pPr>
    <w:rPr>
      <w:rFonts w:ascii="Calibri" w:hAnsi="Calibri" w:eastAsia="Calibri" w:cs="Calibr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dcterms:created xsi:type="dcterms:W3CDTF">2023-07-04T09:15:23Z</dcterms:created>
  <dcterms:modified xsi:type="dcterms:W3CDTF">2023-07-04T09:15:23Z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Acrobat PDFMaker 17 pro Word</vt:lpwstr>
  </property>
  <property fmtid="{D5CDD505-2E9C-101B-9397-08002B2CF9AE}" pid="4" name="LastSaved">
    <vt:filetime>2023-07-04T00:00:00Z</vt:filetime>
  </property>
  <property fmtid="{D5CDD505-2E9C-101B-9397-08002B2CF9AE}" pid="5" name="Producer">
    <vt:lpwstr>Adobe PDF Library 17.11.238</vt:lpwstr>
  </property>
  <property fmtid="{D5CDD505-2E9C-101B-9397-08002B2CF9AE}" pid="6" name="SourceModified">
    <vt:lpwstr>D:20230629085139</vt:lpwstr>
  </property>
</Properties>
</file>