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1190700275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 w:before="0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242"/>
        <w:jc w:val="left"/>
      </w:pPr>
      <w:r>
        <w:rPr/>
        <w:t>Gymnázium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obchodní</w:t>
      </w:r>
      <w:r>
        <w:rPr>
          <w:spacing w:val="-4"/>
        </w:rPr>
        <w:t> </w:t>
      </w:r>
      <w:r>
        <w:rPr/>
        <w:t>akademie</w:t>
      </w:r>
      <w:r>
        <w:rPr>
          <w:spacing w:val="-2"/>
        </w:rPr>
        <w:t> </w:t>
      </w:r>
      <w:r>
        <w:rPr/>
        <w:t>Mariánské</w:t>
      </w:r>
      <w:r>
        <w:rPr>
          <w:spacing w:val="-2"/>
        </w:rPr>
        <w:t> </w:t>
      </w:r>
      <w:r>
        <w:rPr/>
        <w:t>Lázně,</w:t>
      </w:r>
      <w:r>
        <w:rPr>
          <w:spacing w:val="1"/>
        </w:rPr>
        <w:t> </w:t>
      </w:r>
      <w:r>
        <w:rPr/>
        <w:t>příspěvková</w:t>
      </w:r>
      <w:r>
        <w:rPr>
          <w:spacing w:val="-4"/>
        </w:rPr>
        <w:t> </w:t>
      </w:r>
      <w:r>
        <w:rPr/>
        <w:t>organizace</w:t>
      </w:r>
    </w:p>
    <w:p>
      <w:pPr>
        <w:pStyle w:val="BodyText"/>
        <w:tabs>
          <w:tab w:pos="3117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Ruská</w:t>
      </w:r>
      <w:r>
        <w:rPr>
          <w:spacing w:val="-4"/>
        </w:rPr>
        <w:t> </w:t>
      </w:r>
      <w:r>
        <w:rPr/>
        <w:t>355/7,</w:t>
      </w:r>
      <w:r>
        <w:rPr>
          <w:spacing w:val="-3"/>
        </w:rPr>
        <w:t> </w:t>
      </w:r>
      <w:r>
        <w:rPr/>
        <w:t>353</w:t>
      </w:r>
      <w:r>
        <w:rPr>
          <w:spacing w:val="-1"/>
        </w:rPr>
        <w:t> </w:t>
      </w:r>
      <w:r>
        <w:rPr/>
        <w:t>01</w:t>
      </w:r>
      <w:r>
        <w:rPr>
          <w:spacing w:val="-2"/>
        </w:rPr>
        <w:t> </w:t>
      </w:r>
      <w:r>
        <w:rPr/>
        <w:t>Mariánské</w:t>
      </w:r>
      <w:r>
        <w:rPr>
          <w:spacing w:val="-3"/>
        </w:rPr>
        <w:t> </w:t>
      </w:r>
      <w:r>
        <w:rPr/>
        <w:t>Lázně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47723394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zastoupená:</w:t>
        <w:tab/>
      </w:r>
      <w:r>
        <w:rPr>
          <w:w w:val="95"/>
        </w:rPr>
        <w:t>Mgr.</w:t>
      </w:r>
      <w:r>
        <w:rPr>
          <w:spacing w:val="15"/>
          <w:w w:val="95"/>
        </w:rPr>
        <w:t> </w:t>
      </w:r>
      <w:r>
        <w:rPr>
          <w:w w:val="95"/>
        </w:rPr>
        <w:t>Klárou</w:t>
      </w:r>
      <w:r>
        <w:rPr>
          <w:spacing w:val="14"/>
          <w:w w:val="95"/>
        </w:rPr>
        <w:t> </w:t>
      </w:r>
      <w:r>
        <w:rPr>
          <w:w w:val="95"/>
        </w:rPr>
        <w:t>T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s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ř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v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1"/>
          <w:w w:val="95"/>
        </w:rPr>
        <w:t> </w:t>
      </w:r>
      <w:r>
        <w:rPr>
          <w:w w:val="95"/>
        </w:rPr>
        <w:t>u</w:t>
      </w:r>
      <w:r>
        <w:rPr>
          <w:spacing w:val="-3"/>
          <w:w w:val="95"/>
        </w:rPr>
        <w:t> </w:t>
      </w:r>
      <w:r>
        <w:rPr>
          <w:w w:val="95"/>
        </w:rPr>
        <w:t>,</w:t>
      </w:r>
      <w:r>
        <w:rPr>
          <w:spacing w:val="12"/>
          <w:w w:val="95"/>
        </w:rPr>
        <w:t> </w:t>
      </w:r>
      <w:r>
        <w:rPr>
          <w:w w:val="95"/>
        </w:rPr>
        <w:t>ředitelkou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8875340207/0100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1190700275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149"/>
        <w:jc w:val="left"/>
      </w:pPr>
      <w:r>
        <w:rPr/>
        <w:t>„Úprava</w:t>
      </w:r>
      <w:r>
        <w:rPr>
          <w:spacing w:val="-2"/>
        </w:rPr>
        <w:t> </w:t>
      </w:r>
      <w:r>
        <w:rPr/>
        <w:t>venkovního</w:t>
      </w:r>
      <w:r>
        <w:rPr>
          <w:spacing w:val="-1"/>
        </w:rPr>
        <w:t> </w:t>
      </w:r>
      <w:r>
        <w:rPr/>
        <w:t>areálu</w:t>
      </w:r>
      <w:r>
        <w:rPr>
          <w:spacing w:val="-2"/>
        </w:rPr>
        <w:t> </w:t>
      </w:r>
      <w:r>
        <w:rPr/>
        <w:t>GOAML</w:t>
      </w:r>
      <w:r>
        <w:rPr>
          <w:spacing w:val="-4"/>
        </w:rPr>
        <w:t> </w:t>
      </w:r>
      <w:r>
        <w:rPr/>
        <w:t>pro</w:t>
      </w:r>
      <w:r>
        <w:rPr>
          <w:spacing w:val="-1"/>
        </w:rPr>
        <w:t> </w:t>
      </w:r>
      <w:r>
        <w:rPr/>
        <w:t>podporu</w:t>
      </w:r>
      <w:r>
        <w:rPr>
          <w:spacing w:val="-2"/>
        </w:rPr>
        <w:t> </w:t>
      </w:r>
      <w:r>
        <w:rPr/>
        <w:t>výuky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venkovním</w:t>
      </w:r>
      <w:r>
        <w:rPr>
          <w:spacing w:val="-1"/>
        </w:rPr>
        <w:t> </w:t>
      </w:r>
      <w:r>
        <w:rPr/>
        <w:t>prostředí“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3"/>
          <w:sz w:val="20"/>
        </w:rPr>
        <w:t> </w:t>
      </w:r>
      <w:r>
        <w:rPr>
          <w:b/>
          <w:sz w:val="20"/>
        </w:rPr>
        <w:t>361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807,50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šedesát</w:t>
      </w:r>
      <w:r>
        <w:rPr>
          <w:spacing w:val="-1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osm</w:t>
      </w:r>
      <w:r>
        <w:rPr>
          <w:spacing w:val="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sedm korun</w:t>
      </w:r>
      <w:r>
        <w:rPr>
          <w:spacing w:val="3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padesát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7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425 655,89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1"/>
          <w:sz w:val="20"/>
        </w:rPr>
        <w:t> </w:t>
      </w:r>
      <w:r>
        <w:rPr>
          <w:sz w:val="20"/>
        </w:rPr>
        <w:t>(z</w:t>
      </w:r>
      <w:r>
        <w:rPr>
          <w:spacing w:val="1"/>
          <w:sz w:val="20"/>
        </w:rPr>
        <w:t> </w:t>
      </w:r>
      <w:r>
        <w:rPr>
          <w:sz w:val="20"/>
        </w:rPr>
        <w:t>toho</w:t>
      </w:r>
      <w:r>
        <w:rPr>
          <w:spacing w:val="1"/>
          <w:sz w:val="20"/>
        </w:rPr>
        <w:t> </w:t>
      </w:r>
      <w:r>
        <w:rPr>
          <w:sz w:val="20"/>
        </w:rPr>
        <w:t>120 000,00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1"/>
          <w:sz w:val="20"/>
        </w:rPr>
        <w:t> </w:t>
      </w:r>
      <w:r>
        <w:rPr>
          <w:sz w:val="20"/>
        </w:rPr>
        <w:t>investičním</w:t>
      </w:r>
      <w:r>
        <w:rPr>
          <w:spacing w:val="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305 655,89 Kč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1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spacing w:before="0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1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2387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906" w:right="189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201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905" w:right="1899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2021"/>
              <w:rPr>
                <w:sz w:val="20"/>
              </w:rPr>
            </w:pPr>
            <w:r>
              <w:rPr>
                <w:sz w:val="20"/>
              </w:rPr>
              <w:t>361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807,50</w:t>
            </w:r>
          </w:p>
        </w:tc>
      </w:tr>
    </w:tbl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</w:t>
      </w:r>
      <w:r>
        <w:rPr>
          <w:spacing w:val="26"/>
          <w:sz w:val="20"/>
        </w:rPr>
        <w:t> </w:t>
      </w:r>
      <w:r>
        <w:rPr>
          <w:sz w:val="20"/>
        </w:rPr>
        <w:t>ČR“)</w:t>
      </w:r>
      <w:r>
        <w:rPr>
          <w:spacing w:val="2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každou</w:t>
      </w:r>
      <w:r>
        <w:rPr>
          <w:spacing w:val="25"/>
          <w:sz w:val="20"/>
        </w:rPr>
        <w:t> </w:t>
      </w:r>
      <w:r>
        <w:rPr>
          <w:sz w:val="20"/>
        </w:rPr>
        <w:t>žádostí</w:t>
      </w:r>
      <w:r>
        <w:rPr>
          <w:spacing w:val="25"/>
          <w:sz w:val="20"/>
        </w:rPr>
        <w:t> </w:t>
      </w:r>
      <w:r>
        <w:rPr>
          <w:sz w:val="20"/>
        </w:rPr>
        <w:t>o uvolnění</w:t>
      </w:r>
      <w:r>
        <w:rPr>
          <w:spacing w:val="25"/>
          <w:sz w:val="20"/>
        </w:rPr>
        <w:t> </w:t>
      </w:r>
      <w:r>
        <w:rPr>
          <w:sz w:val="20"/>
        </w:rPr>
        <w:t>finančních</w:t>
      </w:r>
      <w:r>
        <w:rPr>
          <w:spacing w:val="26"/>
          <w:sz w:val="20"/>
        </w:rPr>
        <w:t> </w:t>
      </w:r>
      <w:r>
        <w:rPr>
          <w:sz w:val="20"/>
        </w:rPr>
        <w:t>prostředků,</w:t>
      </w:r>
      <w:r>
        <w:rPr>
          <w:spacing w:val="25"/>
          <w:sz w:val="20"/>
        </w:rPr>
        <w:t> </w:t>
      </w:r>
      <w:r>
        <w:rPr>
          <w:sz w:val="20"/>
        </w:rPr>
        <w:t>(bod</w:t>
      </w:r>
      <w:r>
        <w:rPr>
          <w:spacing w:val="25"/>
          <w:sz w:val="20"/>
        </w:rPr>
        <w:t> </w:t>
      </w:r>
      <w:r>
        <w:rPr>
          <w:sz w:val="20"/>
        </w:rPr>
        <w:t>11),</w:t>
      </w:r>
      <w:r>
        <w:rPr>
          <w:spacing w:val="26"/>
          <w:sz w:val="20"/>
        </w:rPr>
        <w:t> </w:t>
      </w:r>
      <w:r>
        <w:rPr>
          <w:sz w:val="20"/>
        </w:rPr>
        <w:t>příslušné</w:t>
      </w:r>
      <w:r>
        <w:rPr>
          <w:spacing w:val="24"/>
          <w:sz w:val="20"/>
        </w:rPr>
        <w:t> </w:t>
      </w:r>
      <w:r>
        <w:rPr>
          <w:sz w:val="20"/>
        </w:rPr>
        <w:t>doklady</w:t>
      </w:r>
      <w:r>
        <w:rPr>
          <w:spacing w:val="25"/>
          <w:sz w:val="20"/>
        </w:rPr>
        <w:t> </w:t>
      </w:r>
      <w:r>
        <w:rPr>
          <w:sz w:val="20"/>
        </w:rPr>
        <w:t>prokazující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</w:pPr>
      <w:r>
        <w:rPr/>
        <w:t>oprávněnost</w:t>
      </w:r>
      <w:r>
        <w:rPr>
          <w:spacing w:val="-6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</w:t>
      </w:r>
      <w:r>
        <w:rPr>
          <w:spacing w:val="1"/>
          <w:sz w:val="20"/>
        </w:rPr>
        <w:t> </w:t>
      </w:r>
      <w:r>
        <w:rPr>
          <w:sz w:val="20"/>
        </w:rPr>
        <w:t>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</w:t>
      </w:r>
      <w:r>
        <w:rPr>
          <w:spacing w:val="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 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3"/>
        </w:rPr>
        <w:t> </w:t>
      </w:r>
      <w:r>
        <w:rPr/>
        <w:t>uvolnění</w:t>
      </w:r>
      <w:r>
        <w:rPr>
          <w:spacing w:val="-4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3"/>
        </w:rPr>
        <w:t> </w:t>
      </w:r>
      <w:r>
        <w:rPr/>
        <w:t>fakturace</w:t>
      </w:r>
      <w:r>
        <w:rPr>
          <w:spacing w:val="-3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</w:t>
      </w:r>
      <w:r>
        <w:rPr>
          <w:spacing w:val="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229" w:right="2286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další</w:t>
      </w:r>
      <w:r>
        <w:rPr>
          <w:spacing w:val="-2"/>
        </w:rPr>
        <w:t> </w:t>
      </w:r>
      <w:r>
        <w:rPr/>
        <w:t>povinnosti</w:t>
      </w:r>
      <w:r>
        <w:rPr>
          <w:spacing w:val="-2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7" w:hanging="286"/>
        <w:jc w:val="both"/>
        <w:rPr>
          <w:sz w:val="20"/>
        </w:rPr>
      </w:pPr>
      <w:r>
        <w:rPr>
          <w:sz w:val="20"/>
        </w:rPr>
        <w:t>akce byla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podle Fondem</w:t>
      </w:r>
      <w:r>
        <w:rPr>
          <w:spacing w:val="1"/>
          <w:sz w:val="20"/>
        </w:rPr>
        <w:t> </w:t>
      </w:r>
      <w:r>
        <w:rPr>
          <w:sz w:val="20"/>
        </w:rPr>
        <w:t>odsouhlasené</w:t>
      </w:r>
      <w:r>
        <w:rPr>
          <w:spacing w:val="1"/>
          <w:sz w:val="20"/>
        </w:rPr>
        <w:t> </w:t>
      </w:r>
      <w:r>
        <w:rPr>
          <w:sz w:val="20"/>
        </w:rPr>
        <w:t>projektové dokumentace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„Úprava</w:t>
      </w:r>
      <w:r>
        <w:rPr>
          <w:spacing w:val="1"/>
          <w:sz w:val="20"/>
        </w:rPr>
        <w:t> </w:t>
      </w:r>
      <w:r>
        <w:rPr>
          <w:sz w:val="20"/>
        </w:rPr>
        <w:t>venkovního areálu GOAML pro podporu výuky ve venkovním prostředí“ ze dne 27. 4. 2020, včetně</w:t>
      </w:r>
      <w:r>
        <w:rPr>
          <w:spacing w:val="1"/>
          <w:sz w:val="20"/>
        </w:rPr>
        <w:t> </w:t>
      </w:r>
      <w:r>
        <w:rPr>
          <w:sz w:val="20"/>
        </w:rPr>
        <w:t>případných změn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doplňků</w:t>
      </w:r>
      <w:r>
        <w:rPr>
          <w:spacing w:val="-1"/>
          <w:sz w:val="20"/>
        </w:rPr>
        <w:t> </w:t>
      </w:r>
      <w:r>
        <w:rPr>
          <w:sz w:val="20"/>
        </w:rPr>
        <w:t>těchto dokumentů,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9/2020</w:t>
      </w:r>
      <w:r>
        <w:rPr>
          <w:spacing w:val="26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12/2022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aktualizovaném</w:t>
      </w:r>
      <w:r>
        <w:rPr>
          <w:spacing w:val="28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5. 6.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9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54"/>
          <w:sz w:val="20"/>
        </w:rPr>
        <w:t> </w:t>
      </w:r>
      <w:r>
        <w:rPr>
          <w:sz w:val="20"/>
        </w:rPr>
        <w:t>místní</w:t>
      </w:r>
      <w:r>
        <w:rPr>
          <w:spacing w:val="55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4"/>
          <w:sz w:val="20"/>
        </w:rPr>
        <w:t> </w:t>
      </w:r>
      <w:r>
        <w:rPr>
          <w:sz w:val="20"/>
        </w:rPr>
        <w:t>fázích</w:t>
      </w:r>
      <w:r>
        <w:rPr>
          <w:spacing w:val="55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ind w:left="923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znění,</w:t>
      </w:r>
      <w:r>
        <w:rPr>
          <w:spacing w:val="32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2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4"/>
          <w:sz w:val="20"/>
        </w:rPr>
        <w:t> </w:t>
      </w:r>
      <w:r>
        <w:rPr>
          <w:sz w:val="20"/>
        </w:rPr>
        <w:t>znění).</w:t>
      </w:r>
      <w:r>
        <w:rPr>
          <w:spacing w:val="32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5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7"/>
          <w:sz w:val="20"/>
        </w:rPr>
        <w:t> </w:t>
      </w:r>
      <w:r>
        <w:rPr>
          <w:sz w:val="20"/>
        </w:rPr>
        <w:t>pověřeným</w:t>
      </w:r>
      <w:r>
        <w:rPr>
          <w:spacing w:val="79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9"/>
          <w:sz w:val="20"/>
        </w:rPr>
        <w:t> </w:t>
      </w:r>
      <w:r>
        <w:rPr>
          <w:sz w:val="20"/>
        </w:rPr>
        <w:t>oprávněným</w:t>
      </w:r>
      <w:r>
        <w:rPr>
          <w:spacing w:val="79"/>
          <w:sz w:val="20"/>
        </w:rPr>
        <w:t> </w:t>
      </w:r>
      <w:r>
        <w:rPr>
          <w:sz w:val="20"/>
        </w:rPr>
        <w:t>kontrolním</w:t>
      </w:r>
      <w:r>
        <w:rPr>
          <w:spacing w:val="79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použití</w:t>
      </w:r>
      <w:r>
        <w:rPr>
          <w:spacing w:val="60"/>
          <w:sz w:val="20"/>
        </w:rPr>
        <w:t> </w:t>
      </w:r>
      <w:r>
        <w:rPr>
          <w:sz w:val="20"/>
        </w:rPr>
        <w:t>poskytnutých</w:t>
      </w:r>
      <w:r>
        <w:rPr>
          <w:spacing w:val="60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samostatnou</w:t>
      </w:r>
      <w:r>
        <w:rPr>
          <w:spacing w:val="60"/>
          <w:sz w:val="20"/>
        </w:rPr>
        <w:t> </w:t>
      </w:r>
      <w:r>
        <w:rPr>
          <w:sz w:val="20"/>
        </w:rPr>
        <w:t>průkaznou</w:t>
      </w:r>
      <w:r>
        <w:rPr>
          <w:spacing w:val="61"/>
          <w:sz w:val="20"/>
        </w:rPr>
        <w:t> </w:t>
      </w:r>
      <w:r>
        <w:rPr>
          <w:sz w:val="20"/>
        </w:rPr>
        <w:t>evidenci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6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51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1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50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4</w:t>
      </w:r>
      <w:r>
        <w:rPr>
          <w:spacing w:val="51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1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> </w:t>
      </w:r>
      <w:r>
        <w:rPr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10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1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9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38"/>
        </w:rPr>
        <w:t> </w:t>
      </w:r>
      <w:r>
        <w:rPr/>
        <w:t>povinnosti</w:t>
      </w:r>
      <w:r>
        <w:rPr>
          <w:spacing w:val="38"/>
        </w:rPr>
        <w:t> </w:t>
      </w:r>
      <w:r>
        <w:rPr/>
        <w:t>relevantní</w:t>
      </w:r>
      <w:r>
        <w:rPr>
          <w:spacing w:val="36"/>
        </w:rPr>
        <w:t> </w:t>
      </w:r>
      <w:r>
        <w:rPr/>
        <w:t>pouze</w:t>
      </w:r>
      <w:r>
        <w:rPr>
          <w:spacing w:val="35"/>
        </w:rPr>
        <w:t> </w:t>
      </w:r>
      <w:r>
        <w:rPr/>
        <w:t>pro</w:t>
      </w:r>
      <w:r>
        <w:rPr>
          <w:spacing w:val="37"/>
        </w:rPr>
        <w:t> </w:t>
      </w:r>
      <w:r>
        <w:rPr/>
        <w:t>OPŽP</w:t>
      </w:r>
      <w:r>
        <w:rPr>
          <w:spacing w:val="37"/>
        </w:rPr>
        <w:t> </w:t>
      </w:r>
      <w:r>
        <w:rPr/>
        <w:t>2014-2020</w:t>
      </w:r>
      <w:r>
        <w:rPr>
          <w:spacing w:val="37"/>
        </w:rPr>
        <w:t> </w:t>
      </w:r>
      <w:r>
        <w:rPr/>
        <w:t>se</w:t>
      </w:r>
      <w:r>
        <w:rPr>
          <w:spacing w:val="35"/>
        </w:rPr>
        <w:t> </w:t>
      </w:r>
      <w:r>
        <w:rPr/>
        <w:t>na</w:t>
      </w:r>
      <w:r>
        <w:rPr>
          <w:spacing w:val="36"/>
        </w:rPr>
        <w:t> </w:t>
      </w:r>
      <w:r>
        <w:rPr/>
        <w:t>příjemce</w:t>
      </w:r>
      <w:r>
        <w:rPr>
          <w:spacing w:val="35"/>
        </w:rPr>
        <w:t> </w:t>
      </w:r>
      <w:r>
        <w:rPr/>
        <w:t>podpory</w:t>
      </w:r>
      <w:r>
        <w:rPr>
          <w:spacing w:val="37"/>
        </w:rPr>
        <w:t> </w:t>
      </w:r>
      <w:r>
        <w:rPr/>
        <w:t>nevztahují.</w:t>
      </w:r>
      <w:r>
        <w:rPr>
          <w:spacing w:val="-53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1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47"/>
          <w:sz w:val="20"/>
        </w:rPr>
        <w:t> </w:t>
      </w:r>
      <w:r>
        <w:rPr>
          <w:sz w:val="20"/>
        </w:rPr>
        <w:t>postiženo</w:t>
      </w:r>
      <w:r>
        <w:rPr>
          <w:spacing w:val="48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48"/>
          <w:sz w:val="20"/>
        </w:rPr>
        <w:t> </w:t>
      </w:r>
      <w:r>
        <w:rPr>
          <w:sz w:val="20"/>
        </w:rPr>
        <w:t>výši</w:t>
      </w:r>
      <w:r>
        <w:rPr>
          <w:spacing w:val="48"/>
          <w:sz w:val="20"/>
        </w:rPr>
        <w:t> </w:t>
      </w:r>
      <w:r>
        <w:rPr>
          <w:sz w:val="20"/>
        </w:rPr>
        <w:t>100</w:t>
      </w:r>
      <w:r>
        <w:rPr>
          <w:spacing w:val="49"/>
          <w:sz w:val="20"/>
        </w:rPr>
        <w:t> </w:t>
      </w:r>
      <w:r>
        <w:rPr>
          <w:sz w:val="20"/>
        </w:rPr>
        <w:t>%</w:t>
      </w:r>
      <w:r>
        <w:rPr>
          <w:spacing w:val="48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47"/>
          <w:sz w:val="20"/>
        </w:rPr>
        <w:t> </w:t>
      </w:r>
      <w:r>
        <w:rPr>
          <w:sz w:val="20"/>
        </w:rPr>
        <w:t>podpory.</w:t>
      </w:r>
      <w:r>
        <w:rPr>
          <w:spacing w:val="48"/>
          <w:sz w:val="20"/>
        </w:rPr>
        <w:t> </w:t>
      </w:r>
      <w:r>
        <w:rPr>
          <w:sz w:val="20"/>
        </w:rPr>
        <w:t>Porušení</w:t>
      </w:r>
      <w:r>
        <w:rPr>
          <w:spacing w:val="48"/>
          <w:sz w:val="20"/>
        </w:rPr>
        <w:t> </w:t>
      </w:r>
      <w:r>
        <w:rPr>
          <w:sz w:val="20"/>
        </w:rPr>
        <w:t>povinností</w:t>
      </w:r>
      <w:r>
        <w:rPr>
          <w:spacing w:val="48"/>
          <w:sz w:val="20"/>
        </w:rPr>
        <w:t> </w:t>
      </w:r>
      <w:r>
        <w:rPr>
          <w:sz w:val="20"/>
        </w:rPr>
        <w:t>podle</w:t>
      </w:r>
      <w:r>
        <w:rPr>
          <w:spacing w:val="47"/>
          <w:sz w:val="20"/>
        </w:rPr>
        <w:t> </w:t>
      </w:r>
      <w:r>
        <w:rPr>
          <w:sz w:val="20"/>
        </w:rPr>
        <w:t>článku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</w:pP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6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6"/>
        </w:rPr>
        <w:t> </w:t>
      </w:r>
      <w:r>
        <w:rPr/>
        <w:t>%</w:t>
      </w:r>
    </w:p>
    <w:p>
      <w:pPr>
        <w:pStyle w:val="BodyText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29"/>
      </w:pPr>
      <w:r>
        <w:rPr/>
        <w:t>VI.</w:t>
      </w:r>
    </w:p>
    <w:p>
      <w:pPr>
        <w:pStyle w:val="Heading2"/>
        <w:spacing w:before="0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72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1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3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2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2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 w:before="1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6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5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7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 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5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1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05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nabídce,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změny nabídky nebo nezajistil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nezbytnou auditní stopu posouzení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 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776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6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6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6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0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2023-07-04T13:35:17Z</dcterms:created>
  <dcterms:modified xsi:type="dcterms:W3CDTF">2023-07-04T13:35:17Z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2023-07-04T00:00:00Z</vt:filetime>
  </property>
</Properties>
</file>