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6BB6B" w14:textId="700AD513" w:rsidR="00FD22B0" w:rsidRPr="00A26E58" w:rsidRDefault="00C035D7" w:rsidP="00B055CB">
      <w:pPr>
        <w:jc w:val="center"/>
        <w:rPr>
          <w:color w:val="00B0F0"/>
          <w:sz w:val="44"/>
          <w:szCs w:val="44"/>
        </w:rPr>
      </w:pPr>
      <w:r w:rsidRPr="00A26E58">
        <w:rPr>
          <w:noProof/>
          <w:color w:val="00B0F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4FFCD" wp14:editId="42B633D0">
                <wp:simplePos x="0" y="0"/>
                <wp:positionH relativeFrom="margin">
                  <wp:align>left</wp:align>
                </wp:positionH>
                <wp:positionV relativeFrom="paragraph">
                  <wp:posOffset>608358</wp:posOffset>
                </wp:positionV>
                <wp:extent cx="6572250" cy="9525"/>
                <wp:effectExtent l="0" t="0" r="19050" b="28575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BB364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7.9pt" to="517.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" strokecolor="#00b0f0" strokeweight="1.5pt">
                <v:stroke joinstyle="miter"/>
                <w10:wrap anchorx="margin"/>
              </v:line>
            </w:pict>
          </mc:Fallback>
        </mc:AlternateContent>
      </w:r>
      <w:r w:rsidR="003A333A" w:rsidRPr="00A26E58">
        <w:rPr>
          <w:color w:val="00B0F0"/>
          <w:sz w:val="72"/>
          <w:szCs w:val="72"/>
        </w:rPr>
        <w:t>Nabídka</w:t>
      </w:r>
      <w:r w:rsidR="00A26E58">
        <w:rPr>
          <w:color w:val="00B0F0"/>
          <w:sz w:val="96"/>
          <w:szCs w:val="96"/>
        </w:rPr>
        <w:t xml:space="preserve"> </w:t>
      </w:r>
      <w:r w:rsidR="003A333A" w:rsidRPr="00A26E58">
        <w:rPr>
          <w:color w:val="00B0F0"/>
          <w:sz w:val="48"/>
          <w:szCs w:val="48"/>
        </w:rPr>
        <w:t>–</w:t>
      </w:r>
      <w:r w:rsidR="003A333A" w:rsidRPr="00A26E58">
        <w:rPr>
          <w:color w:val="00B0F0"/>
          <w:sz w:val="52"/>
          <w:szCs w:val="52"/>
        </w:rPr>
        <w:t xml:space="preserve"> </w:t>
      </w:r>
      <w:r w:rsidR="00230A42">
        <w:rPr>
          <w:color w:val="00B0F0"/>
          <w:sz w:val="44"/>
          <w:szCs w:val="44"/>
        </w:rPr>
        <w:t>pochozí</w:t>
      </w:r>
      <w:r w:rsidR="00A26E58" w:rsidRPr="00A26E58">
        <w:rPr>
          <w:color w:val="00B0F0"/>
          <w:sz w:val="44"/>
          <w:szCs w:val="44"/>
        </w:rPr>
        <w:t xml:space="preserve"> </w:t>
      </w:r>
      <w:r w:rsidR="004508E3">
        <w:rPr>
          <w:color w:val="00B0F0"/>
          <w:sz w:val="44"/>
          <w:szCs w:val="44"/>
        </w:rPr>
        <w:t xml:space="preserve">monolitický </w:t>
      </w:r>
      <w:r w:rsidR="00A26E58" w:rsidRPr="00A26E58">
        <w:rPr>
          <w:color w:val="00B0F0"/>
          <w:sz w:val="44"/>
          <w:szCs w:val="44"/>
        </w:rPr>
        <w:t>pryžový povrch</w:t>
      </w:r>
      <w:r w:rsidR="0095649D">
        <w:rPr>
          <w:color w:val="00B0F0"/>
          <w:sz w:val="44"/>
          <w:szCs w:val="44"/>
        </w:rPr>
        <w:t xml:space="preserve"> - Sovinec</w:t>
      </w:r>
      <w:r w:rsidR="00C8618A">
        <w:rPr>
          <w:color w:val="00B0F0"/>
          <w:sz w:val="44"/>
          <w:szCs w:val="44"/>
        </w:rPr>
        <w:t xml:space="preserve"> </w:t>
      </w:r>
    </w:p>
    <w:p w14:paraId="2B90D53C" w14:textId="77777777" w:rsidR="003A333A" w:rsidRDefault="003A333A"/>
    <w:p w14:paraId="0C699362" w14:textId="77777777" w:rsidR="00230A42" w:rsidRDefault="003A333A" w:rsidP="00230A42">
      <w:r w:rsidRPr="00FD22B0">
        <w:rPr>
          <w:color w:val="92D050"/>
          <w:sz w:val="28"/>
          <w:szCs w:val="28"/>
        </w:rPr>
        <w:t>Zadavatel:</w:t>
      </w:r>
      <w:r w:rsidRPr="00FD22B0">
        <w:rPr>
          <w:color w:val="92D050"/>
          <w:sz w:val="28"/>
          <w:szCs w:val="28"/>
        </w:rPr>
        <w:tab/>
      </w:r>
      <w:r w:rsidRPr="00FD22B0">
        <w:tab/>
      </w:r>
      <w:r w:rsidR="00FD22B0">
        <w:tab/>
      </w:r>
      <w:r w:rsidR="00230A42" w:rsidRPr="00230A42">
        <w:rPr>
          <w:b/>
          <w:bCs/>
        </w:rPr>
        <w:t>Jihočeská zoologická zahrada Hluboká nad Vltavou</w:t>
      </w:r>
    </w:p>
    <w:p w14:paraId="7D6BBA44" w14:textId="0C1CC2B5" w:rsidR="00230A42" w:rsidRDefault="00230A42" w:rsidP="00230A42">
      <w:pPr>
        <w:ind w:left="2124" w:firstLine="708"/>
      </w:pPr>
      <w:r>
        <w:t xml:space="preserve">373 41 Hluboká nad Vltavou </w:t>
      </w:r>
    </w:p>
    <w:p w14:paraId="391403A2" w14:textId="7429981F" w:rsidR="00975836" w:rsidRPr="00F93FED" w:rsidRDefault="00230A42" w:rsidP="00230A42">
      <w:pPr>
        <w:ind w:left="2124" w:firstLine="708"/>
        <w:rPr>
          <w:b/>
        </w:rPr>
      </w:pPr>
      <w:r>
        <w:t xml:space="preserve">Tel.: +420 387 002 211 / </w:t>
      </w:r>
      <w:hyperlink r:id="rId8" w:history="1">
        <w:r w:rsidRPr="00FA3793">
          <w:rPr>
            <w:rStyle w:val="Hypertextovodkaz"/>
          </w:rPr>
          <w:t>info@zoohluboka.cz</w:t>
        </w:r>
      </w:hyperlink>
      <w:r>
        <w:t xml:space="preserve"> </w:t>
      </w:r>
    </w:p>
    <w:p w14:paraId="4FDC3DAF" w14:textId="77777777" w:rsidR="003A333A" w:rsidRDefault="00FD22B0">
      <w:r>
        <w:tab/>
      </w:r>
    </w:p>
    <w:p w14:paraId="4F3748A0" w14:textId="77777777" w:rsidR="003A333A" w:rsidRPr="009D6618" w:rsidRDefault="003A333A">
      <w:pPr>
        <w:rPr>
          <w:b/>
        </w:rPr>
      </w:pPr>
      <w:r w:rsidRPr="00FD22B0">
        <w:rPr>
          <w:color w:val="92D050"/>
          <w:sz w:val="28"/>
          <w:szCs w:val="28"/>
        </w:rPr>
        <w:t>Nabídku vypracoval:</w:t>
      </w:r>
      <w:r w:rsidRPr="00FD22B0">
        <w:tab/>
      </w:r>
      <w:r w:rsidR="009D6618">
        <w:rPr>
          <w:b/>
        </w:rPr>
        <w:t>ONYX wood</w:t>
      </w:r>
      <w:r w:rsidRPr="009D6618">
        <w:rPr>
          <w:b/>
        </w:rPr>
        <w:t xml:space="preserve"> spol. s r.o.</w:t>
      </w:r>
    </w:p>
    <w:p w14:paraId="16EA0B1A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Žernovická 257, 383 01 Prachatice</w:t>
      </w:r>
    </w:p>
    <w:p w14:paraId="2BB8AA48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IČ: 25178644/ DIČ: CZ25178644</w:t>
      </w:r>
    </w:p>
    <w:p w14:paraId="66694AB8" w14:textId="4C74ACD2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TEL.: +420 388 311 401</w:t>
      </w:r>
    </w:p>
    <w:p w14:paraId="70646861" w14:textId="77777777" w:rsidR="003A333A" w:rsidRPr="00FD22B0" w:rsidRDefault="00D37691">
      <w:r>
        <w:tab/>
      </w:r>
      <w:r>
        <w:tab/>
      </w:r>
      <w:r>
        <w:tab/>
      </w:r>
      <w:r>
        <w:tab/>
        <w:t>e-</w:t>
      </w:r>
      <w:r w:rsidR="003A333A" w:rsidRPr="00FD22B0">
        <w:t xml:space="preserve">mail: </w:t>
      </w:r>
      <w:hyperlink r:id="rId9" w:history="1">
        <w:r w:rsidR="003A333A" w:rsidRPr="00FD22B0">
          <w:rPr>
            <w:rStyle w:val="Hypertextovodkaz"/>
          </w:rPr>
          <w:t>info@onyx-wood.com/</w:t>
        </w:r>
      </w:hyperlink>
      <w:r w:rsidR="003A333A" w:rsidRPr="00FD22B0">
        <w:t xml:space="preserve"> </w:t>
      </w:r>
      <w:hyperlink r:id="rId10" w:history="1">
        <w:r w:rsidR="003A333A" w:rsidRPr="00FD22B0">
          <w:rPr>
            <w:rStyle w:val="Hypertextovodkaz"/>
          </w:rPr>
          <w:t>www.onyx-wood.com</w:t>
        </w:r>
      </w:hyperlink>
    </w:p>
    <w:p w14:paraId="570554E3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Ing. Jan Bican, jednatel</w:t>
      </w:r>
    </w:p>
    <w:p w14:paraId="029667DA" w14:textId="77777777" w:rsidR="003A333A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ČSOB a.s. Prachatice, č.</w:t>
      </w:r>
      <w:r w:rsidR="00D37691">
        <w:t xml:space="preserve"> </w:t>
      </w:r>
      <w:r w:rsidRPr="00FD22B0">
        <w:t>ú. 243836216/0300</w:t>
      </w:r>
    </w:p>
    <w:p w14:paraId="5F1AD270" w14:textId="77777777" w:rsidR="00A60BCD" w:rsidRPr="00FD22B0" w:rsidRDefault="00A60BCD"/>
    <w:p w14:paraId="6D58ABFA" w14:textId="45E1971B" w:rsidR="00181676" w:rsidRDefault="00227336" w:rsidP="00230A42">
      <w:r>
        <w:rPr>
          <w:color w:val="92D050"/>
          <w:sz w:val="28"/>
          <w:szCs w:val="28"/>
        </w:rPr>
        <w:t>Kontaktní osoba</w:t>
      </w:r>
      <w:r w:rsidR="003A333A" w:rsidRPr="00FD22B0">
        <w:rPr>
          <w:color w:val="92D050"/>
          <w:sz w:val="28"/>
          <w:szCs w:val="28"/>
        </w:rPr>
        <w:t>:</w:t>
      </w:r>
      <w:r w:rsidR="003A333A" w:rsidRPr="00FD22B0">
        <w:tab/>
      </w:r>
      <w:r w:rsidR="003A333A" w:rsidRPr="00FD22B0">
        <w:tab/>
      </w:r>
      <w:r w:rsidR="00181676">
        <w:t>Petra Janoušková, nabídkový servis</w:t>
      </w:r>
    </w:p>
    <w:p w14:paraId="7DCA92BA" w14:textId="77777777" w:rsidR="00181676" w:rsidRDefault="00181676" w:rsidP="00181676">
      <w:r>
        <w:tab/>
      </w:r>
      <w:r>
        <w:tab/>
      </w:r>
      <w:r>
        <w:tab/>
      </w:r>
      <w:r>
        <w:tab/>
        <w:t xml:space="preserve">Tel.: 777 723 881/ e-mail: </w:t>
      </w:r>
      <w:hyperlink r:id="rId11" w:history="1">
        <w:r w:rsidRPr="00CB1C1F">
          <w:rPr>
            <w:rStyle w:val="Hypertextovodkaz"/>
          </w:rPr>
          <w:t>pjanouskova@onyx-wood.com</w:t>
        </w:r>
      </w:hyperlink>
    </w:p>
    <w:p w14:paraId="5F6BD28B" w14:textId="77777777" w:rsidR="003A333A" w:rsidRPr="00FD22B0" w:rsidRDefault="003A333A" w:rsidP="00975836">
      <w:pPr>
        <w:ind w:left="2124" w:firstLine="708"/>
      </w:pPr>
      <w:r w:rsidRPr="00FD22B0">
        <w:t>František Bican, obchodní manažer</w:t>
      </w:r>
    </w:p>
    <w:p w14:paraId="46790AC4" w14:textId="02056D81" w:rsidR="003A333A" w:rsidRDefault="003A333A">
      <w:pPr>
        <w:rPr>
          <w:rStyle w:val="Hypertextovodkaz"/>
        </w:rPr>
      </w:pPr>
      <w:r w:rsidRPr="00FD22B0">
        <w:tab/>
      </w:r>
      <w:r w:rsidRPr="00FD22B0">
        <w:tab/>
      </w:r>
      <w:r w:rsidRPr="00FD22B0">
        <w:tab/>
      </w:r>
      <w:r w:rsidRPr="00FD22B0">
        <w:tab/>
        <w:t xml:space="preserve">Tel.: +420 777 294 930/ e-mail: </w:t>
      </w:r>
      <w:hyperlink r:id="rId12" w:history="1">
        <w:r w:rsidRPr="00FD22B0">
          <w:rPr>
            <w:rStyle w:val="Hypertextovodkaz"/>
          </w:rPr>
          <w:t>fbican@onyx-wood.com</w:t>
        </w:r>
      </w:hyperlink>
    </w:p>
    <w:p w14:paraId="25469521" w14:textId="77777777" w:rsidR="008A6E68" w:rsidRDefault="008A6E68">
      <w:pPr>
        <w:rPr>
          <w:rStyle w:val="Hypertextovodkaz"/>
        </w:rPr>
      </w:pPr>
    </w:p>
    <w:p w14:paraId="58D0C604" w14:textId="7F588E60" w:rsidR="00504724" w:rsidRPr="00FD22B0" w:rsidRDefault="00227336">
      <w:r>
        <w:t>Vypracováno dne</w:t>
      </w:r>
      <w:r w:rsidR="00B055CB">
        <w:t xml:space="preserve"> </w:t>
      </w:r>
      <w:r w:rsidR="00504724">
        <w:t>12</w:t>
      </w:r>
      <w:r w:rsidR="004508E3">
        <w:t>.</w:t>
      </w:r>
      <w:r w:rsidR="00504724">
        <w:t>6</w:t>
      </w:r>
      <w:r w:rsidR="004508E3">
        <w:t>.20</w:t>
      </w:r>
      <w:r w:rsidR="00813EF4">
        <w:t>2</w:t>
      </w:r>
      <w:r w:rsidR="00504724">
        <w:t>3</w:t>
      </w:r>
    </w:p>
    <w:p w14:paraId="67FAC780" w14:textId="77777777" w:rsidR="003A333A" w:rsidRPr="00D744D0" w:rsidRDefault="003A333A" w:rsidP="00FD22B0">
      <w:pPr>
        <w:jc w:val="both"/>
        <w:rPr>
          <w:color w:val="92D050"/>
          <w:sz w:val="28"/>
          <w:szCs w:val="28"/>
        </w:rPr>
      </w:pPr>
    </w:p>
    <w:p w14:paraId="1AC4572A" w14:textId="77777777" w:rsidR="004508E3" w:rsidRDefault="00F93FED" w:rsidP="00F275F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4508E3">
        <w:rPr>
          <w:color w:val="92D050"/>
          <w:sz w:val="28"/>
          <w:szCs w:val="28"/>
        </w:rPr>
        <w:t xml:space="preserve">Bezpečnostní </w:t>
      </w:r>
      <w:r w:rsidR="004508E3" w:rsidRPr="004508E3">
        <w:rPr>
          <w:color w:val="92D050"/>
          <w:sz w:val="28"/>
          <w:szCs w:val="28"/>
        </w:rPr>
        <w:t xml:space="preserve">monolitický </w:t>
      </w:r>
      <w:r w:rsidRPr="004508E3">
        <w:rPr>
          <w:color w:val="92D050"/>
          <w:sz w:val="28"/>
          <w:szCs w:val="28"/>
        </w:rPr>
        <w:t>pryžový povrch S</w:t>
      </w:r>
      <w:r w:rsidR="004508E3" w:rsidRPr="004508E3">
        <w:rPr>
          <w:color w:val="92D050"/>
          <w:sz w:val="28"/>
          <w:szCs w:val="28"/>
        </w:rPr>
        <w:t>OFTNYX</w:t>
      </w:r>
    </w:p>
    <w:p w14:paraId="79509BAE" w14:textId="77777777" w:rsidR="003A333A" w:rsidRDefault="003A333A" w:rsidP="00D744D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D744D0">
        <w:rPr>
          <w:color w:val="92D050"/>
          <w:sz w:val="28"/>
          <w:szCs w:val="28"/>
        </w:rPr>
        <w:t>Kalkulace</w:t>
      </w:r>
    </w:p>
    <w:p w14:paraId="24714F9C" w14:textId="77777777" w:rsidR="005E3388" w:rsidRPr="00F93FED" w:rsidRDefault="005E3388" w:rsidP="005E3388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>
        <w:rPr>
          <w:color w:val="92D050"/>
          <w:sz w:val="28"/>
          <w:szCs w:val="28"/>
        </w:rPr>
        <w:t>Reference</w:t>
      </w:r>
    </w:p>
    <w:p w14:paraId="2A07CEA4" w14:textId="77777777" w:rsidR="004508E3" w:rsidRPr="005E3388" w:rsidRDefault="005E3388" w:rsidP="005E3388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bookmarkStart w:id="0" w:name="OLE_LINK2"/>
      <w:r>
        <w:rPr>
          <w:color w:val="92D050"/>
          <w:sz w:val="28"/>
          <w:szCs w:val="28"/>
        </w:rPr>
        <w:t>Představení společnosti</w:t>
      </w:r>
    </w:p>
    <w:bookmarkEnd w:id="0"/>
    <w:p w14:paraId="585B159C" w14:textId="33CC2076" w:rsidR="002C256E" w:rsidRDefault="002C256E" w:rsidP="00D744D0">
      <w:pPr>
        <w:jc w:val="both"/>
      </w:pPr>
    </w:p>
    <w:p w14:paraId="046A6B9B" w14:textId="77777777" w:rsidR="002034EF" w:rsidRDefault="002034EF" w:rsidP="00D744D0">
      <w:pPr>
        <w:jc w:val="both"/>
      </w:pPr>
    </w:p>
    <w:p w14:paraId="39061201" w14:textId="38ED809D" w:rsidR="002C256E" w:rsidRDefault="002C256E" w:rsidP="00D744D0">
      <w:pPr>
        <w:jc w:val="both"/>
      </w:pPr>
    </w:p>
    <w:p w14:paraId="0A6BCF1F" w14:textId="64F581B2" w:rsidR="002C256E" w:rsidRDefault="002C256E" w:rsidP="00D744D0">
      <w:pPr>
        <w:jc w:val="both"/>
      </w:pPr>
    </w:p>
    <w:p w14:paraId="4AC32762" w14:textId="2C9D806C" w:rsidR="001651A1" w:rsidRDefault="001651A1" w:rsidP="001651A1">
      <w:pPr>
        <w:spacing w:after="0"/>
        <w:ind w:left="-1440" w:right="10466"/>
        <w:rPr>
          <w:color w:val="92D050"/>
          <w:sz w:val="28"/>
          <w:szCs w:val="28"/>
        </w:rPr>
      </w:pPr>
      <w:bookmarkStart w:id="1" w:name="OLE_LINK1"/>
    </w:p>
    <w:p w14:paraId="6B287CD5" w14:textId="12F670C8" w:rsidR="003911F0" w:rsidRDefault="00E62710" w:rsidP="004E3FD5">
      <w:pPr>
        <w:jc w:val="both"/>
        <w:rPr>
          <w:color w:val="92D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517623" wp14:editId="6DF28BC6">
            <wp:simplePos x="0" y="0"/>
            <wp:positionH relativeFrom="page">
              <wp:posOffset>-29888</wp:posOffset>
            </wp:positionH>
            <wp:positionV relativeFrom="paragraph">
              <wp:posOffset>-795599</wp:posOffset>
            </wp:positionV>
            <wp:extent cx="7619845" cy="10686422"/>
            <wp:effectExtent l="0" t="0" r="635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67" cy="106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9E1EE" w14:textId="2BB8713E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5A79E12F" w14:textId="26BD4D6B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10C09C99" w14:textId="62DBBB40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4F889D50" w14:textId="636DF7D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3B277C4" w14:textId="4927B15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BB98B00" w14:textId="5331D26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E1B6D9A" w14:textId="2D488FA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3BACF81" w14:textId="40B774A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9034758" w14:textId="6DD4CD8A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7DE076B" w14:textId="240A917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47B2AD7" w14:textId="638CFDF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2F7B423" w14:textId="63C6808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13D7E67" w14:textId="3F271A92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A33351E" w14:textId="7989B72E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3456682" w14:textId="087A5A6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8E9E3D9" w14:textId="1FD6E6E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2651B6A" w14:textId="4BD96FC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FA1D698" w14:textId="2EB272FD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EF231CC" w14:textId="7C6D296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2DB8EB9" w14:textId="3BFF0B6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264363F" w14:textId="1981ED9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884D0D6" w14:textId="0A4C7BC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336746A" w14:textId="4B1CD38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BEBFE1F" w14:textId="1780AC7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E6492AA" w14:textId="335B6A4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5085266" w14:textId="3B4DE68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69189DB" w14:textId="086274F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42E22D6" w14:textId="22AB65EF" w:rsidR="00E22A0D" w:rsidRDefault="00E62710" w:rsidP="004E3FD5">
      <w:pPr>
        <w:jc w:val="both"/>
        <w:rPr>
          <w:color w:val="92D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DAB2550" wp14:editId="69A1E58B">
            <wp:simplePos x="0" y="0"/>
            <wp:positionH relativeFrom="column">
              <wp:posOffset>-450850</wp:posOffset>
            </wp:positionH>
            <wp:positionV relativeFrom="paragraph">
              <wp:posOffset>-784225</wp:posOffset>
            </wp:positionV>
            <wp:extent cx="7611238" cy="10674350"/>
            <wp:effectExtent l="0" t="0" r="889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238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A39F7" w14:textId="77FE6D7A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6BADCB9" w14:textId="79B2ABB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671F407" w14:textId="6CAB901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CC31973" w14:textId="33B3FDA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B170EAB" w14:textId="5E9A7A8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75B8706" w14:textId="3D57E64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2AA169" w14:textId="2E7F350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1212494" w14:textId="4F852AF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2CE2078" w14:textId="78C0742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A351733" w14:textId="31C7ABF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41CCB31" w14:textId="6FABF3E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2BA0F90" w14:textId="26F3C4F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D89777" w14:textId="4037989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FE64D33" w14:textId="312C5DA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E122F2F" w14:textId="6AA8CB2E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8878AE3" w14:textId="32E804E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A0FDA1F" w14:textId="1D2F9B7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66B497E" w14:textId="1CEF41E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1BF7683" w14:textId="4932394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6CC7A1E" w14:textId="0D75872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CE83C2" w14:textId="3DA1AA3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E0B6920" w14:textId="16CCE17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CF28159" w14:textId="0E591B7C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B8029F5" w14:textId="4ED6618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168B431" w14:textId="78D5731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FAD61DF" w14:textId="29906F1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503BA33" w14:textId="1B0B0A6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76D97C2" w14:textId="77777777" w:rsidR="004E3FD5" w:rsidRDefault="004E3FD5" w:rsidP="004E3FD5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94D603" wp14:editId="0FE319D8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1011B" id="Přímá spojnice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Kalkulace:</w:t>
      </w:r>
    </w:p>
    <w:tbl>
      <w:tblPr>
        <w:tblW w:w="10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  <w:gridCol w:w="652"/>
        <w:gridCol w:w="942"/>
        <w:gridCol w:w="806"/>
        <w:gridCol w:w="1188"/>
      </w:tblGrid>
      <w:tr w:rsidR="002034EF" w:rsidRPr="002034EF" w14:paraId="1D17CA6E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FA75D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Specifikace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44485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Počet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582D4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Jednotka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8B0B1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J. cena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F608E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Celkem Kč</w:t>
            </w:r>
          </w:p>
        </w:tc>
      </w:tr>
      <w:tr w:rsidR="002034EF" w:rsidRPr="002034EF" w14:paraId="2B581F30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34BDA333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6A2A9FB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003DEE33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62E7CF4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lang w:eastAsia="cs-CZ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7207ABD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lang w:eastAsia="cs-CZ"/>
              </w:rPr>
              <w:t> </w:t>
            </w:r>
          </w:p>
        </w:tc>
      </w:tr>
      <w:tr w:rsidR="002034EF" w:rsidRPr="002034EF" w14:paraId="7A1DB17D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4462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Expozice sov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5C8A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D435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9FF7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8EBC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367D7B0E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F787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Pochozí pryžový povrch SOFTNYX 30 mm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DE4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C9F1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m2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0A53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lang w:eastAsia="cs-CZ"/>
              </w:rPr>
              <w:t>1 690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01F2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lang w:eastAsia="cs-CZ"/>
              </w:rPr>
              <w:t>202 800</w:t>
            </w:r>
          </w:p>
        </w:tc>
      </w:tr>
      <w:tr w:rsidR="002034EF" w:rsidRPr="002034EF" w14:paraId="7068D5B5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8F4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12F8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AA2F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8ABF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614F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00170BBE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1EF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6700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0ED2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4685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40D6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69F7D6A2" w14:textId="77777777" w:rsidTr="002034EF">
        <w:trPr>
          <w:trHeight w:val="420"/>
        </w:trPr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A1BC4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Doprava a manipulace s materiálem / Hluboká nad Vltavou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7FA55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B64FD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cel.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E2AEE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lang w:eastAsia="cs-CZ"/>
              </w:rPr>
              <w:t>2 880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1D151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lang w:eastAsia="cs-CZ"/>
              </w:rPr>
              <w:t>2 880</w:t>
            </w:r>
          </w:p>
        </w:tc>
      </w:tr>
      <w:tr w:rsidR="002034EF" w:rsidRPr="002034EF" w14:paraId="617A604A" w14:textId="77777777" w:rsidTr="002034EF">
        <w:trPr>
          <w:trHeight w:val="37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E642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Celkem 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50E9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D9CD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8189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4C8B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lang w:eastAsia="cs-CZ"/>
              </w:rPr>
              <w:t>205 680</w:t>
            </w:r>
          </w:p>
        </w:tc>
      </w:tr>
      <w:tr w:rsidR="002034EF" w:rsidRPr="002034EF" w14:paraId="160A9033" w14:textId="77777777" w:rsidTr="002034EF">
        <w:trPr>
          <w:trHeight w:val="405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D106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DPH 21%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9A5E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AAB0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1808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9937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lang w:eastAsia="cs-CZ"/>
              </w:rPr>
              <w:t>43 193</w:t>
            </w:r>
          </w:p>
        </w:tc>
      </w:tr>
      <w:tr w:rsidR="002034EF" w:rsidRPr="002034EF" w14:paraId="776EAD9E" w14:textId="77777777" w:rsidTr="002034EF">
        <w:trPr>
          <w:trHeight w:val="420"/>
        </w:trPr>
        <w:tc>
          <w:tcPr>
            <w:tcW w:w="69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AB75D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 S DPH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94587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CFE3E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28530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C553B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248 873 Kč</w:t>
            </w:r>
          </w:p>
        </w:tc>
      </w:tr>
      <w:tr w:rsidR="002034EF" w:rsidRPr="002034EF" w14:paraId="679FBB12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89E5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0E00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00ED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3F5D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C69F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44E27E78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7E5F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Uvedená cena je včetně instalace.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04BE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94CF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B45A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8A6F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4AFF1903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99A3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619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9CA7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77E6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AC77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471DF85B" w14:textId="77777777" w:rsidTr="002034EF">
        <w:trPr>
          <w:gridAfter w:val="4"/>
          <w:wAfter w:w="3545" w:type="dxa"/>
          <w:trHeight w:val="420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6261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Pryžový povrch bude instalován na předem připravený podklad v podobě zhutněného kameniva o velikosti 0-32mm. </w:t>
            </w:r>
          </w:p>
        </w:tc>
      </w:tr>
      <w:tr w:rsidR="002034EF" w:rsidRPr="002034EF" w14:paraId="1CA9B578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A215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F677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1037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F7C8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796B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5E874F20" w14:textId="77777777" w:rsidTr="002034EF">
        <w:trPr>
          <w:gridAfter w:val="4"/>
          <w:wAfter w:w="3545" w:type="dxa"/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8DE5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color w:val="000000"/>
                <w:lang w:eastAsia="cs-CZ"/>
              </w:rPr>
              <w:t>Skutečný rozměr plochy se může drobně lišit od předpokládané plochy a celková cena bude fakturována, dle skutečnosti.</w:t>
            </w:r>
          </w:p>
        </w:tc>
      </w:tr>
      <w:tr w:rsidR="002034EF" w:rsidRPr="002034EF" w14:paraId="1CDCE1F0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5CAA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97AA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0730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7947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8583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4DB25121" w14:textId="77777777" w:rsidTr="002034EF">
        <w:trPr>
          <w:trHeight w:val="450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64AA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  <w:t>Barevné možnosti: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BB9A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E7BA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89D0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AFBA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46E64DE5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41AB" w14:textId="129FFD86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034EF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7429DCFC" wp14:editId="59043C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202680" cy="975360"/>
                  <wp:effectExtent l="0" t="0" r="0" b="0"/>
                  <wp:wrapNone/>
                  <wp:docPr id="2068173918" name="Obrázek 1" descr="Obsah obrázku snímek obrazovky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201E3-8525-4757-B26C-DAC7198FD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73918" name="Obrázek 1" descr="Obsah obrázku snímek obrazovky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849201E3-8525-4757-B26C-DAC7198FD5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177" cy="101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60"/>
            </w:tblGrid>
            <w:tr w:rsidR="002034EF" w:rsidRPr="002034EF" w14:paraId="5CAD7E6C" w14:textId="77777777">
              <w:trPr>
                <w:trHeight w:val="288"/>
                <w:tblCellSpacing w:w="0" w:type="dxa"/>
              </w:trPr>
              <w:tc>
                <w:tcPr>
                  <w:tcW w:w="7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71F6E" w14:textId="77777777" w:rsidR="002034EF" w:rsidRPr="002034EF" w:rsidRDefault="002034EF" w:rsidP="002034E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06D7EFAC" w14:textId="77777777" w:rsidR="002034EF" w:rsidRPr="002034EF" w:rsidRDefault="002034EF" w:rsidP="002034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4552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183B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672D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7BA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50AF2D64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344C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F385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F9BB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2831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AE8E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13230B3E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2AD2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9DCB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56FA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93AE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5267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3183392A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0A7D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2364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A632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9119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4A1D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034EF" w:rsidRPr="002034EF" w14:paraId="39A71746" w14:textId="77777777" w:rsidTr="002034EF">
        <w:trPr>
          <w:trHeight w:val="288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D933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44F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48D1" w14:textId="77777777" w:rsidR="002034EF" w:rsidRPr="002034EF" w:rsidRDefault="002034EF" w:rsidP="002034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43A8" w14:textId="77777777" w:rsidR="002034EF" w:rsidRPr="002034EF" w:rsidRDefault="002034EF" w:rsidP="00203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53AF" w14:textId="77777777" w:rsidR="002034EF" w:rsidRPr="002034EF" w:rsidRDefault="002034EF" w:rsidP="00203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263E909" w14:textId="77777777" w:rsidR="004E3FD5" w:rsidRDefault="004E3FD5" w:rsidP="004E3FD5"/>
    <w:bookmarkEnd w:id="1"/>
    <w:p w14:paraId="0DEFC5FB" w14:textId="77777777" w:rsidR="00F93FED" w:rsidRDefault="00F93FED" w:rsidP="00D744D0">
      <w:pPr>
        <w:jc w:val="both"/>
      </w:pPr>
    </w:p>
    <w:p w14:paraId="428ADB24" w14:textId="77777777" w:rsidR="00431D30" w:rsidRDefault="00431D30" w:rsidP="00D744D0">
      <w:pPr>
        <w:jc w:val="both"/>
      </w:pPr>
    </w:p>
    <w:p w14:paraId="6405CD51" w14:textId="77777777" w:rsidR="00431D30" w:rsidRDefault="00431D30" w:rsidP="00D744D0">
      <w:pPr>
        <w:jc w:val="both"/>
      </w:pPr>
    </w:p>
    <w:p w14:paraId="4DA28314" w14:textId="77777777" w:rsidR="00431D30" w:rsidRDefault="00431D30" w:rsidP="00D744D0">
      <w:pPr>
        <w:jc w:val="both"/>
      </w:pPr>
    </w:p>
    <w:p w14:paraId="6E8B6A42" w14:textId="77777777" w:rsidR="00431D30" w:rsidRDefault="00431D30" w:rsidP="00D744D0">
      <w:pPr>
        <w:jc w:val="both"/>
      </w:pPr>
    </w:p>
    <w:p w14:paraId="75785791" w14:textId="77777777" w:rsidR="00431D30" w:rsidRDefault="00431D30" w:rsidP="00D744D0">
      <w:pPr>
        <w:jc w:val="both"/>
      </w:pPr>
    </w:p>
    <w:p w14:paraId="24C43D9A" w14:textId="77777777" w:rsidR="00431D30" w:rsidRDefault="00431D30" w:rsidP="00D744D0">
      <w:pPr>
        <w:jc w:val="both"/>
      </w:pPr>
    </w:p>
    <w:p w14:paraId="177C1464" w14:textId="77777777" w:rsidR="00431D30" w:rsidRDefault="00431D30" w:rsidP="00D744D0">
      <w:pPr>
        <w:jc w:val="both"/>
      </w:pPr>
    </w:p>
    <w:p w14:paraId="0E26F2D5" w14:textId="77777777" w:rsidR="00431D30" w:rsidRDefault="00431D30" w:rsidP="00D744D0">
      <w:pPr>
        <w:jc w:val="both"/>
      </w:pPr>
    </w:p>
    <w:p w14:paraId="073E9931" w14:textId="77777777" w:rsidR="004E3FD5" w:rsidRDefault="004E3FD5" w:rsidP="00D744D0">
      <w:pPr>
        <w:jc w:val="both"/>
      </w:pPr>
    </w:p>
    <w:p w14:paraId="34CE4C15" w14:textId="77777777" w:rsidR="004508EC" w:rsidRDefault="004508EC" w:rsidP="004508EC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32466" wp14:editId="747827FB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C1D07" id="Přímá spojnice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Km5aEvqAQAAEg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Reference:</w:t>
      </w:r>
    </w:p>
    <w:p w14:paraId="69498D14" w14:textId="77777777" w:rsidR="004508EC" w:rsidRDefault="004508EC" w:rsidP="004508EC"/>
    <w:p w14:paraId="45B63519" w14:textId="77777777" w:rsidR="00F93FED" w:rsidRDefault="004508EC" w:rsidP="00793B9A">
      <w:pPr>
        <w:jc w:val="center"/>
      </w:pPr>
      <w:r>
        <w:rPr>
          <w:noProof/>
          <w:lang w:eastAsia="cs-CZ"/>
        </w:rPr>
        <w:drawing>
          <wp:inline distT="0" distB="0" distL="0" distR="0" wp14:anchorId="40A2BA99" wp14:editId="3DDD6782">
            <wp:extent cx="3117726" cy="2040255"/>
            <wp:effectExtent l="0" t="0" r="698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5689" cy="20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B9A">
        <w:rPr>
          <w:noProof/>
          <w:lang w:eastAsia="cs-CZ"/>
        </w:rPr>
        <w:t xml:space="preserve"> </w:t>
      </w:r>
      <w:r w:rsidR="005E3388">
        <w:rPr>
          <w:noProof/>
          <w:lang w:eastAsia="cs-CZ"/>
        </w:rPr>
        <w:drawing>
          <wp:inline distT="0" distB="0" distL="0" distR="0" wp14:anchorId="71D8BD97" wp14:editId="22EE421E">
            <wp:extent cx="3429000" cy="20441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1716" cy="20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CB15" w14:textId="77777777" w:rsidR="00F93FED" w:rsidRDefault="004508EC" w:rsidP="00793B9A">
      <w:pPr>
        <w:jc w:val="center"/>
      </w:pPr>
      <w:r>
        <w:rPr>
          <w:noProof/>
          <w:lang w:eastAsia="cs-CZ"/>
        </w:rPr>
        <w:drawing>
          <wp:inline distT="0" distB="0" distL="0" distR="0" wp14:anchorId="296B40E8" wp14:editId="12A5CD1D">
            <wp:extent cx="3343275" cy="1595291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839" cy="15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B9A">
        <w:rPr>
          <w:b/>
          <w:noProof/>
          <w:color w:val="00BAE6"/>
          <w:sz w:val="28"/>
          <w:lang w:eastAsia="cs-CZ"/>
        </w:rPr>
        <w:t xml:space="preserve"> </w:t>
      </w:r>
      <w:r w:rsidR="005E3388">
        <w:rPr>
          <w:b/>
          <w:noProof/>
          <w:color w:val="00BAE6"/>
          <w:sz w:val="28"/>
          <w:lang w:eastAsia="cs-CZ"/>
        </w:rPr>
        <w:drawing>
          <wp:inline distT="0" distB="0" distL="0" distR="0" wp14:anchorId="7DBA9A49" wp14:editId="7ABDF108">
            <wp:extent cx="2881114" cy="1619184"/>
            <wp:effectExtent l="0" t="0" r="0" b="635"/>
            <wp:docPr id="18" name="Obrázek 18" descr="C:\Users\backoffice.ONYX-WOOD\Desktop\softbo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koffice.ONYX-WOOD\Desktop\softbond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8" cy="16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DE04" w14:textId="77777777" w:rsidR="009D6618" w:rsidRDefault="00793B9A" w:rsidP="00793B9A">
      <w:pPr>
        <w:jc w:val="center"/>
      </w:pPr>
      <w:r>
        <w:rPr>
          <w:noProof/>
          <w:lang w:eastAsia="cs-CZ"/>
        </w:rPr>
        <w:t xml:space="preserve">  </w:t>
      </w:r>
    </w:p>
    <w:p w14:paraId="581C994F" w14:textId="77777777" w:rsidR="00BC6DE7" w:rsidRDefault="00BC6DE7" w:rsidP="00BC6DE7"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4AC53" wp14:editId="70E3E60F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FD51C" id="Přímá spojnic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FRVc9fqAQAAEA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Představení společnosti:</w:t>
      </w:r>
    </w:p>
    <w:p w14:paraId="5C324503" w14:textId="77777777" w:rsidR="009D6618" w:rsidRPr="008043B2" w:rsidRDefault="009D6618" w:rsidP="009D6618">
      <w:pPr>
        <w:jc w:val="both"/>
        <w:rPr>
          <w:color w:val="92D050"/>
          <w:sz w:val="24"/>
          <w:szCs w:val="24"/>
        </w:rPr>
      </w:pPr>
    </w:p>
    <w:p w14:paraId="0F8E71B7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Společnost ONYX Wood spol. s r.o. je exkluzivním zástupcem finské firmy LAPPSET pro ČR a Slovensko. Tato společnost patří mezi 3 největší evropské dodavatele vybavení dětských hřišť.</w:t>
      </w:r>
    </w:p>
    <w:p w14:paraId="66AD22FD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Nabízíme dodávky kompletního vybavení dětských hřišť včetně projektu, dodávky, ostatního mobiliáře, oplocení a následné údržby a servisu. Dále jsme schopni připravit studie, koncepce správy a rozmístění dětských hřišť v určité aglomeraci.</w:t>
      </w:r>
    </w:p>
    <w:p w14:paraId="1B2435E1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Veškeré námi dodávané výrobky a vybavení hřišť jsou v souladu se závaznou normou ČSN EN 1176, -77 a na veškeré výrobky máme TÜV certifikáty.</w:t>
      </w:r>
    </w:p>
    <w:p w14:paraId="5733B6C7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Máme také vlastní reference v oblasti dodávek a vybavování vnitřních dětských koutků (playlandů) a venkovních hřišť. Mezi naše zákazníky náleží McDonald´s CZ a SR, Hypernova, Alltoys, Globus, Olympia, TimeOut a další. Pro tyto zákazníky zajišťujeme i servis a inspekce zařízení. Všechna námi dodávaná vnitřní zařízení odpovídají normě ČSN EN 1176, -77 a mají také TÜV certifikáty.</w:t>
      </w:r>
    </w:p>
    <w:p w14:paraId="75F7D96A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Výhody našeho řešení:</w:t>
      </w:r>
    </w:p>
    <w:p w14:paraId="405CB1A4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 xml:space="preserve">Všechna námi dodávaná zařízení splňují beze zbytku platnou normu ČSN EN 1176, -77. Tato norma se vztahuje i na instalaci zařízení a toto zajišťuje námi dodávaná projektová dokumentace, návod k instalaci a pouze vyškolené montážní skupiny. Námi dodávané herní zařízení mají TÜV certifikáty, všechny použité materiály jsou zdraví neškodlivé a maximálně bezpečné. </w:t>
      </w:r>
    </w:p>
    <w:p w14:paraId="3F17BD6A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Většina částí hracích zařízení, jako je dřevo, ocel…, je vyrobena z recyklovatelných materiálů, a tudíž případná likvidace je bez další zátěže na životní prostředí</w:t>
      </w:r>
    </w:p>
    <w:p w14:paraId="4BEC7583" w14:textId="01AEDA34" w:rsidR="00BC6DE7" w:rsidRPr="002034EF" w:rsidRDefault="00BC6DE7" w:rsidP="002034EF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Nainstalováním a předáním hřiště pro nás nikdy nekončí starost o něj. Samozřejmostí je rychlý záruční servis, přestože reklamace dosahují okolo 2% z celkového objemu zakázek. Našim zákazníkům také nabízíme několik variant servisních smluv, ve kterých je uvedeno jakým způsobem budeme provádět údržbu hřiště, jeho pravidelné prohlídky a periodické inspekční posudky technického stavu a odpovědnosti vůči normě ČSN EN 1176, -77.</w:t>
      </w:r>
    </w:p>
    <w:sectPr w:rsidR="00BC6DE7" w:rsidRPr="002034EF" w:rsidSect="00E73EAB">
      <w:headerReference w:type="default" r:id="rId20"/>
      <w:footerReference w:type="default" r:id="rId21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BAF68" w14:textId="77777777" w:rsidR="002E4589" w:rsidRDefault="002E4589" w:rsidP="00D744D0">
      <w:pPr>
        <w:spacing w:after="0" w:line="240" w:lineRule="auto"/>
      </w:pPr>
      <w:r>
        <w:separator/>
      </w:r>
    </w:p>
  </w:endnote>
  <w:endnote w:type="continuationSeparator" w:id="0">
    <w:p w14:paraId="295E2562" w14:textId="77777777" w:rsidR="002E4589" w:rsidRDefault="002E4589" w:rsidP="00D7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2082" w14:textId="77777777" w:rsidR="00D744D0" w:rsidRPr="00D744D0" w:rsidRDefault="008A1682">
    <w:pPr>
      <w:pStyle w:val="Zpat"/>
      <w:rPr>
        <w:color w:val="00B0F0"/>
      </w:rPr>
    </w:pPr>
    <w:sdt>
      <w:sdtPr>
        <w:id w:val="1054503774"/>
        <w:docPartObj>
          <w:docPartGallery w:val="Page Numbers (Bottom of Page)"/>
          <w:docPartUnique/>
        </w:docPartObj>
      </w:sdtPr>
      <w:sdtEndPr>
        <w:rPr>
          <w:color w:val="00B0F0"/>
        </w:rPr>
      </w:sdtEndPr>
      <w:sdtContent>
        <w:r w:rsidR="00D744D0" w:rsidRPr="00D744D0">
          <w:rPr>
            <w:color w:val="00B0F0"/>
          </w:rPr>
          <w:fldChar w:fldCharType="begin"/>
        </w:r>
        <w:r w:rsidR="00D744D0" w:rsidRPr="00D744D0">
          <w:rPr>
            <w:color w:val="00B0F0"/>
          </w:rPr>
          <w:instrText>PAGE   \* MERGEFORMAT</w:instrText>
        </w:r>
        <w:r w:rsidR="00D744D0" w:rsidRPr="00D744D0">
          <w:rPr>
            <w:color w:val="00B0F0"/>
          </w:rPr>
          <w:fldChar w:fldCharType="separate"/>
        </w:r>
        <w:r w:rsidR="00C035D7">
          <w:rPr>
            <w:noProof/>
            <w:color w:val="00B0F0"/>
          </w:rPr>
          <w:t>4</w:t>
        </w:r>
        <w:r w:rsidR="00D744D0" w:rsidRPr="00D744D0">
          <w:rPr>
            <w:color w:val="00B0F0"/>
          </w:rPr>
          <w:fldChar w:fldCharType="end"/>
        </w:r>
      </w:sdtContent>
    </w:sdt>
    <w:r w:rsidR="00D744D0">
      <w:rPr>
        <w:color w:val="00B0F0"/>
      </w:rPr>
      <w:t xml:space="preserve">                                                                                                                                                                             </w:t>
    </w:r>
    <w:r w:rsidR="00D744D0">
      <w:t xml:space="preserve"> </w:t>
    </w:r>
    <w:r w:rsidR="00D744D0">
      <w:rPr>
        <w:noProof/>
        <w:lang w:eastAsia="cs-CZ"/>
      </w:rPr>
      <w:drawing>
        <wp:inline distT="0" distB="0" distL="0" distR="0" wp14:anchorId="0D09208E" wp14:editId="32329525">
          <wp:extent cx="1066967" cy="171450"/>
          <wp:effectExtent l="0" t="0" r="0" b="0"/>
          <wp:docPr id="3" name="Obrázek 3" descr="C:\Users\backoffice.ONYX-WOOD\Desktop\ONYX wood - 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ckoffice.ONYX-WOOD\Desktop\ONYX wood - 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517" cy="192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DBB97" w14:textId="77777777" w:rsidR="002E4589" w:rsidRDefault="002E4589" w:rsidP="00D744D0">
      <w:pPr>
        <w:spacing w:after="0" w:line="240" w:lineRule="auto"/>
      </w:pPr>
      <w:r>
        <w:separator/>
      </w:r>
    </w:p>
  </w:footnote>
  <w:footnote w:type="continuationSeparator" w:id="0">
    <w:p w14:paraId="1944602A" w14:textId="77777777" w:rsidR="002E4589" w:rsidRDefault="002E4589" w:rsidP="00D7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91761" w14:textId="77777777" w:rsidR="00C035D7" w:rsidRDefault="00C035D7">
    <w:pPr>
      <w:pStyle w:val="Zhlav"/>
    </w:pPr>
    <w:r>
      <w:t xml:space="preserve">                                                                                                                                                                                      </w:t>
    </w:r>
    <w:r>
      <w:rPr>
        <w:noProof/>
        <w:color w:val="00B0F0"/>
        <w:sz w:val="44"/>
        <w:szCs w:val="44"/>
        <w:lang w:eastAsia="cs-CZ"/>
      </w:rPr>
      <w:drawing>
        <wp:inline distT="0" distB="0" distL="0" distR="0" wp14:anchorId="481D47DF" wp14:editId="265B0630">
          <wp:extent cx="887895" cy="250595"/>
          <wp:effectExtent l="0" t="0" r="7620" b="0"/>
          <wp:docPr id="2" name="Obrázek 2" descr="C:\Users\backoffice.ONYX-WOOD\Desktop\logo softny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ckoffice.ONYX-WOOD\Desktop\logo softnyx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58" b="8880"/>
                  <a:stretch/>
                </pic:blipFill>
                <pic:spPr bwMode="auto">
                  <a:xfrm>
                    <a:off x="0" y="0"/>
                    <a:ext cx="909479" cy="2566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0F6"/>
    <w:multiLevelType w:val="hybridMultilevel"/>
    <w:tmpl w:val="CCEC1E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B44"/>
    <w:multiLevelType w:val="hybridMultilevel"/>
    <w:tmpl w:val="071AC7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9491E"/>
    <w:multiLevelType w:val="hybridMultilevel"/>
    <w:tmpl w:val="D4DC919A"/>
    <w:lvl w:ilvl="0" w:tplc="CD9A40DE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5" w:hanging="360"/>
      </w:pPr>
    </w:lvl>
    <w:lvl w:ilvl="2" w:tplc="0405001B" w:tentative="1">
      <w:start w:val="1"/>
      <w:numFmt w:val="lowerRoman"/>
      <w:lvlText w:val="%3."/>
      <w:lvlJc w:val="right"/>
      <w:pPr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36E06B06"/>
    <w:multiLevelType w:val="hybridMultilevel"/>
    <w:tmpl w:val="9B28DE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A1306"/>
    <w:multiLevelType w:val="hybridMultilevel"/>
    <w:tmpl w:val="1B72489E"/>
    <w:lvl w:ilvl="0" w:tplc="1854C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1410A"/>
    <w:multiLevelType w:val="hybridMultilevel"/>
    <w:tmpl w:val="A808C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95F7D"/>
    <w:multiLevelType w:val="hybridMultilevel"/>
    <w:tmpl w:val="1974B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A23DB"/>
    <w:multiLevelType w:val="hybridMultilevel"/>
    <w:tmpl w:val="32C28702"/>
    <w:lvl w:ilvl="0" w:tplc="D1F891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C0762"/>
    <w:multiLevelType w:val="hybridMultilevel"/>
    <w:tmpl w:val="C6B25282"/>
    <w:lvl w:ilvl="0" w:tplc="DF52C9FE">
      <w:start w:val="1"/>
      <w:numFmt w:val="bullet"/>
      <w:pStyle w:val="Podnadpi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1336A"/>
    <w:multiLevelType w:val="hybridMultilevel"/>
    <w:tmpl w:val="250CAA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D5C7D"/>
    <w:multiLevelType w:val="hybridMultilevel"/>
    <w:tmpl w:val="C63218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811348">
    <w:abstractNumId w:val="3"/>
  </w:num>
  <w:num w:numId="2" w16cid:durableId="1611278908">
    <w:abstractNumId w:val="1"/>
  </w:num>
  <w:num w:numId="3" w16cid:durableId="1910386934">
    <w:abstractNumId w:val="10"/>
  </w:num>
  <w:num w:numId="4" w16cid:durableId="1527064282">
    <w:abstractNumId w:val="9"/>
  </w:num>
  <w:num w:numId="5" w16cid:durableId="1214729073">
    <w:abstractNumId w:val="6"/>
  </w:num>
  <w:num w:numId="6" w16cid:durableId="74862646">
    <w:abstractNumId w:val="8"/>
  </w:num>
  <w:num w:numId="7" w16cid:durableId="1002318690">
    <w:abstractNumId w:val="5"/>
  </w:num>
  <w:num w:numId="8" w16cid:durableId="716247059">
    <w:abstractNumId w:val="0"/>
  </w:num>
  <w:num w:numId="9" w16cid:durableId="1329674301">
    <w:abstractNumId w:val="7"/>
  </w:num>
  <w:num w:numId="10" w16cid:durableId="354576317">
    <w:abstractNumId w:val="2"/>
  </w:num>
  <w:num w:numId="11" w16cid:durableId="724335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3A"/>
    <w:rsid w:val="00000008"/>
    <w:rsid w:val="000B1098"/>
    <w:rsid w:val="001651A1"/>
    <w:rsid w:val="00181676"/>
    <w:rsid w:val="002034EF"/>
    <w:rsid w:val="00227336"/>
    <w:rsid w:val="00230A42"/>
    <w:rsid w:val="002C256E"/>
    <w:rsid w:val="002E4589"/>
    <w:rsid w:val="00335123"/>
    <w:rsid w:val="003911F0"/>
    <w:rsid w:val="003A333A"/>
    <w:rsid w:val="003D424D"/>
    <w:rsid w:val="00431D30"/>
    <w:rsid w:val="004508E3"/>
    <w:rsid w:val="004508EC"/>
    <w:rsid w:val="004E3BE8"/>
    <w:rsid w:val="004E3FD5"/>
    <w:rsid w:val="004F7701"/>
    <w:rsid w:val="00504724"/>
    <w:rsid w:val="00596C88"/>
    <w:rsid w:val="005A63FD"/>
    <w:rsid w:val="005E3388"/>
    <w:rsid w:val="006834F3"/>
    <w:rsid w:val="00793B9A"/>
    <w:rsid w:val="00794B1B"/>
    <w:rsid w:val="008043B2"/>
    <w:rsid w:val="00813EF4"/>
    <w:rsid w:val="008A1682"/>
    <w:rsid w:val="008A6E68"/>
    <w:rsid w:val="008F759C"/>
    <w:rsid w:val="0093384C"/>
    <w:rsid w:val="0095649D"/>
    <w:rsid w:val="00975836"/>
    <w:rsid w:val="009D6618"/>
    <w:rsid w:val="00A26E58"/>
    <w:rsid w:val="00A47A18"/>
    <w:rsid w:val="00A605F5"/>
    <w:rsid w:val="00A60BCD"/>
    <w:rsid w:val="00AD7548"/>
    <w:rsid w:val="00AF17FD"/>
    <w:rsid w:val="00B055CB"/>
    <w:rsid w:val="00B10B1F"/>
    <w:rsid w:val="00BC6DE7"/>
    <w:rsid w:val="00C035D7"/>
    <w:rsid w:val="00C130C2"/>
    <w:rsid w:val="00C8618A"/>
    <w:rsid w:val="00D14240"/>
    <w:rsid w:val="00D31E19"/>
    <w:rsid w:val="00D37691"/>
    <w:rsid w:val="00D744D0"/>
    <w:rsid w:val="00D82EAD"/>
    <w:rsid w:val="00DB45C1"/>
    <w:rsid w:val="00E22A0D"/>
    <w:rsid w:val="00E62710"/>
    <w:rsid w:val="00E73EAB"/>
    <w:rsid w:val="00F44D65"/>
    <w:rsid w:val="00F93FED"/>
    <w:rsid w:val="00FD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5406F14"/>
  <w15:chartTrackingRefBased/>
  <w15:docId w15:val="{E0783790-7F39-4AE1-93AD-B2A0C8BD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08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333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A333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4D0"/>
  </w:style>
  <w:style w:type="paragraph" w:styleId="Zpat">
    <w:name w:val="footer"/>
    <w:basedOn w:val="Normln"/>
    <w:link w:val="Zpat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4D0"/>
  </w:style>
  <w:style w:type="paragraph" w:customStyle="1" w:styleId="a">
    <w:uiPriority w:val="20"/>
    <w:qFormat/>
    <w:rsid w:val="00BC6DE7"/>
  </w:style>
  <w:style w:type="paragraph" w:styleId="Podnadpis">
    <w:name w:val="Subtitle"/>
    <w:aliases w:val="Odrážka"/>
    <w:basedOn w:val="Normln"/>
    <w:next w:val="Normln"/>
    <w:link w:val="PodnadpisChar"/>
    <w:uiPriority w:val="11"/>
    <w:qFormat/>
    <w:rsid w:val="00BC6DE7"/>
    <w:pPr>
      <w:numPr>
        <w:numId w:val="6"/>
      </w:numPr>
      <w:spacing w:after="0" w:line="276" w:lineRule="auto"/>
      <w:jc w:val="both"/>
    </w:pPr>
    <w:rPr>
      <w:rFonts w:ascii="Calibri" w:eastAsia="Times New Roman" w:hAnsi="Calibri" w:cs="Times New Roman"/>
      <w:iCs/>
      <w:szCs w:val="24"/>
    </w:rPr>
  </w:style>
  <w:style w:type="character" w:customStyle="1" w:styleId="PodnadpisChar">
    <w:name w:val="Podnadpis Char"/>
    <w:aliases w:val="Odrážka Char"/>
    <w:basedOn w:val="Standardnpsmoodstavce"/>
    <w:link w:val="Podnadpis"/>
    <w:uiPriority w:val="11"/>
    <w:rsid w:val="00BC6DE7"/>
    <w:rPr>
      <w:rFonts w:ascii="Calibri" w:eastAsia="Times New Roman" w:hAnsi="Calibri" w:cs="Times New Roman"/>
      <w:iCs/>
      <w:szCs w:val="24"/>
    </w:rPr>
  </w:style>
  <w:style w:type="character" w:styleId="Zdraznn">
    <w:name w:val="Emphasis"/>
    <w:basedOn w:val="Standardnpsmoodstavce"/>
    <w:uiPriority w:val="20"/>
    <w:qFormat/>
    <w:rsid w:val="00BC6DE7"/>
    <w:rPr>
      <w:i/>
      <w:iCs/>
    </w:rPr>
  </w:style>
  <w:style w:type="paragraph" w:styleId="Bezmezer">
    <w:name w:val="No Spacing"/>
    <w:aliases w:val="Odstavec"/>
    <w:uiPriority w:val="1"/>
    <w:qFormat/>
    <w:rsid w:val="00BC6DE7"/>
    <w:pPr>
      <w:spacing w:after="0" w:line="276" w:lineRule="auto"/>
      <w:ind w:firstLine="284"/>
      <w:jc w:val="both"/>
    </w:pPr>
    <w:rPr>
      <w:rFonts w:ascii="Calibri" w:eastAsia="Calibri" w:hAnsi="Calibri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B10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oohluboka.cz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fbican@onyx-wood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janouskova@onyx-woo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onyx-wood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onyx-wood.com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108B8-CD25-4B59-9246-DA0299A7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535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 Office</dc:creator>
  <cp:keywords/>
  <dc:description/>
  <cp:lastModifiedBy>ONYX wood - František Bican</cp:lastModifiedBy>
  <cp:revision>4</cp:revision>
  <cp:lastPrinted>2017-02-17T14:13:00Z</cp:lastPrinted>
  <dcterms:created xsi:type="dcterms:W3CDTF">2023-06-28T08:26:00Z</dcterms:created>
  <dcterms:modified xsi:type="dcterms:W3CDTF">2023-06-28T08:43:00Z</dcterms:modified>
</cp:coreProperties>
</file>