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ind w:left="360" w:hanging="360"/>
      </w:pPr>
      <w:r>
        <w:rPr>
          <w:rStyle w:val="CharStyle5"/>
        </w:rPr>
        <w:t>Dodatek č. 3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ind w:left="0" w:firstLine="0"/>
      </w:pPr>
      <w:r>
        <w:rPr>
          <w:rStyle w:val="CharStyle5"/>
        </w:rPr>
        <w:t>Vypracování projektové dokumentace 111/13111 Hlávkov - most ev. č. 13111 -1 “</w:t>
      </w:r>
    </w:p>
    <w:p>
      <w:pPr>
        <w:pStyle w:val="Style9"/>
        <w:widowControl w:val="0"/>
        <w:keepNext/>
        <w:keepLines/>
        <w:shd w:val="clear" w:color="auto" w:fill="auto"/>
        <w:bidi w:val="0"/>
        <w:jc w:val="left"/>
        <w:spacing w:line="280" w:lineRule="exact"/>
        <w:ind w:lef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DODATEK Č. 3</w:t>
      </w:r>
      <w:bookmarkEnd w:id="0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line="200" w:lineRule="exact"/>
        <w:ind w:left="36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ke smlouvě o dílo „Vypracování projektové dokumentace 111/13111 Hlávkov - most ev. č. 13111-1“, ze dne</w:t>
      </w:r>
    </w:p>
    <w:p>
      <w:pPr>
        <w:pStyle w:val="Style13"/>
        <w:widowControl w:val="0"/>
        <w:keepNext/>
        <w:keepLines/>
        <w:shd w:val="clear" w:color="auto" w:fill="auto"/>
        <w:bidi w:val="0"/>
        <w:jc w:val="left"/>
        <w:spacing w:line="200" w:lineRule="exact"/>
        <w:ind w:lef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30.11. 2020</w:t>
      </w:r>
      <w:bookmarkEnd w:id="1"/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ind w:lef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Číslo smlouvy objednatele: </w:t>
      </w:r>
      <w:r>
        <w:rPr>
          <w:rStyle w:val="CharStyle17"/>
          <w:i/>
          <w:iCs/>
        </w:rPr>
        <w:t xml:space="preserve">ZMR-SL-88-2020 </w:t>
      </w:r>
      <w:r>
        <w:rPr>
          <w:lang w:val="cs-CZ" w:eastAsia="cs-CZ" w:bidi="cs-CZ"/>
          <w:w w:val="100"/>
          <w:spacing w:val="0"/>
          <w:color w:val="000000"/>
          <w:position w:val="0"/>
        </w:rPr>
        <w:t>Číslo smlouvy zhotovitele:</w:t>
      </w:r>
    </w:p>
    <w:p>
      <w:pPr>
        <w:pStyle w:val="Style13"/>
        <w:widowControl w:val="0"/>
        <w:keepNext/>
        <w:keepLines/>
        <w:shd w:val="clear" w:color="auto" w:fill="auto"/>
        <w:bidi w:val="0"/>
        <w:jc w:val="left"/>
        <w:spacing w:line="226" w:lineRule="exact"/>
        <w:ind w:lef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Článek 1 Smluvní strany</w:t>
      </w:r>
      <w:bookmarkEnd w:id="2"/>
    </w:p>
    <w:p>
      <w:pPr>
        <w:pStyle w:val="Style13"/>
        <w:tabs>
          <w:tab w:leader="none" w:pos="2100" w:val="left"/>
        </w:tabs>
        <w:widowControl w:val="0"/>
        <w:keepNext/>
        <w:keepLines/>
        <w:shd w:val="clear" w:color="auto" w:fill="auto"/>
        <w:bidi w:val="0"/>
        <w:jc w:val="left"/>
        <w:spacing w:line="350" w:lineRule="exact"/>
        <w:ind w:left="360" w:hanging="36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Objednatel:</w:t>
        <w:tab/>
        <w:t>Krajská správa a údržba silnic Vysočiny, příspěvková organizace</w:t>
      </w:r>
      <w:bookmarkEnd w:id="3"/>
    </w:p>
    <w:p>
      <w:pPr>
        <w:pStyle w:val="Style18"/>
        <w:tabs>
          <w:tab w:leader="none" w:pos="2100" w:val="left"/>
        </w:tabs>
        <w:widowControl w:val="0"/>
        <w:keepNext w:val="0"/>
        <w:keepLines w:val="0"/>
        <w:shd w:val="clear" w:color="auto" w:fill="auto"/>
        <w:bidi w:val="0"/>
        <w:jc w:val="left"/>
        <w:ind w:left="36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sídlem:</w:t>
        <w:tab/>
        <w:t>Kosovská 1122/16, 586 01 Jihlava</w:t>
      </w:r>
    </w:p>
    <w:p>
      <w:pPr>
        <w:pStyle w:val="Style11"/>
        <w:tabs>
          <w:tab w:leader="none" w:pos="2100" w:val="left"/>
        </w:tabs>
        <w:widowControl w:val="0"/>
        <w:keepNext w:val="0"/>
        <w:keepLines w:val="0"/>
        <w:shd w:val="clear" w:color="auto" w:fill="auto"/>
        <w:bidi w:val="0"/>
        <w:jc w:val="left"/>
        <w:spacing w:line="350" w:lineRule="exact"/>
        <w:ind w:left="36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zastoupený:</w:t>
        <w:tab/>
        <w:t>Ing. Radovan Necid, ředitel organizace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left"/>
        <w:ind w:lef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Osoba pověřená jednat jménem objednatele ve věcech smluvních:</w:t>
      </w:r>
    </w:p>
    <w:p>
      <w:pPr>
        <w:pStyle w:val="Style18"/>
        <w:tabs>
          <w:tab w:leader="none" w:pos="2100" w:val="left"/>
        </w:tabs>
        <w:widowControl w:val="0"/>
        <w:keepNext w:val="0"/>
        <w:keepLines w:val="0"/>
        <w:shd w:val="clear" w:color="auto" w:fill="auto"/>
        <w:bidi w:val="0"/>
        <w:jc w:val="left"/>
        <w:ind w:left="36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</w:t>
        <w:tab/>
        <w:t>00090450</w:t>
      </w:r>
    </w:p>
    <w:p>
      <w:pPr>
        <w:pStyle w:val="Style18"/>
        <w:tabs>
          <w:tab w:leader="none" w:pos="2100" w:val="left"/>
        </w:tabs>
        <w:widowControl w:val="0"/>
        <w:keepNext w:val="0"/>
        <w:keepLines w:val="0"/>
        <w:shd w:val="clear" w:color="auto" w:fill="auto"/>
        <w:bidi w:val="0"/>
        <w:jc w:val="left"/>
        <w:ind w:left="36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</w:t>
        <w:tab/>
        <w:t>CZ00090450</w:t>
      </w:r>
    </w:p>
    <w:p>
      <w:pPr>
        <w:pStyle w:val="Style18"/>
        <w:tabs>
          <w:tab w:leader="none" w:pos="2100" w:val="left"/>
        </w:tabs>
        <w:widowControl w:val="0"/>
        <w:keepNext w:val="0"/>
        <w:keepLines w:val="0"/>
        <w:shd w:val="clear" w:color="auto" w:fill="auto"/>
        <w:bidi w:val="0"/>
        <w:jc w:val="left"/>
        <w:ind w:left="36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Zřizovatel:</w:t>
        <w:tab/>
        <w:t>Kraj Vysočina</w:t>
      </w:r>
    </w:p>
    <w:p>
      <w:pPr>
        <w:pStyle w:val="Style20"/>
        <w:widowControl w:val="0"/>
        <w:keepNext w:val="0"/>
        <w:keepLines w:val="0"/>
        <w:shd w:val="clear" w:color="auto" w:fill="auto"/>
        <w:bidi w:val="0"/>
        <w:jc w:val="left"/>
        <w:ind w:left="360" w:hanging="360"/>
      </w:pPr>
      <w:r>
        <w:rPr>
          <w:rStyle w:val="CharStyle22"/>
          <w:b w:val="0"/>
          <w:bCs w:val="0"/>
          <w:i w:val="0"/>
          <w:iCs w:val="0"/>
        </w:rPr>
        <w:t xml:space="preserve">(dále jen </w:t>
      </w:r>
      <w:r>
        <w:rPr>
          <w:lang w:val="cs-CZ" w:eastAsia="cs-CZ" w:bidi="cs-CZ"/>
          <w:w w:val="100"/>
          <w:spacing w:val="0"/>
          <w:color w:val="000000"/>
          <w:position w:val="0"/>
        </w:rPr>
        <w:t>„Objednatel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11</w:t>
      </w:r>
      <w:r>
        <w:rPr>
          <w:lang w:val="cs-CZ" w:eastAsia="cs-CZ" w:bidi="cs-CZ"/>
          <w:w w:val="100"/>
          <w:spacing w:val="0"/>
          <w:color w:val="000000"/>
          <w:position w:val="0"/>
        </w:rPr>
        <w:t>)</w:t>
      </w:r>
    </w:p>
    <w:p>
      <w:pPr>
        <w:pStyle w:val="Style20"/>
        <w:widowControl w:val="0"/>
        <w:keepNext w:val="0"/>
        <w:keepLines w:val="0"/>
        <w:shd w:val="clear" w:color="auto" w:fill="auto"/>
        <w:bidi w:val="0"/>
        <w:jc w:val="left"/>
        <w:spacing w:line="200" w:lineRule="exact"/>
        <w:ind w:left="36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a</w:t>
      </w:r>
    </w:p>
    <w:p>
      <w:pPr>
        <w:pStyle w:val="Style13"/>
        <w:tabs>
          <w:tab w:leader="none" w:pos="2100" w:val="left"/>
        </w:tabs>
        <w:widowControl w:val="0"/>
        <w:keepNext/>
        <w:keepLines/>
        <w:shd w:val="clear" w:color="auto" w:fill="auto"/>
        <w:bidi w:val="0"/>
        <w:jc w:val="left"/>
        <w:spacing w:line="350" w:lineRule="exact"/>
        <w:ind w:left="360" w:hanging="36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Zhotovitel:</w:t>
        <w:tab/>
        <w:t>Kucián statika s.r.o.</w:t>
      </w:r>
      <w:bookmarkEnd w:id="4"/>
    </w:p>
    <w:p>
      <w:pPr>
        <w:pStyle w:val="Style18"/>
        <w:tabs>
          <w:tab w:leader="none" w:pos="2100" w:val="left"/>
          <w:tab w:leader="none" w:pos="6206" w:val="center"/>
        </w:tabs>
        <w:widowControl w:val="0"/>
        <w:keepNext w:val="0"/>
        <w:keepLines w:val="0"/>
        <w:shd w:val="clear" w:color="auto" w:fill="auto"/>
        <w:bidi w:val="0"/>
        <w:jc w:val="left"/>
        <w:ind w:left="36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sídlem:</w:t>
        <w:tab/>
        <w:t>17. listopadu 236, Zelené Předměstí,</w:t>
        <w:tab/>
        <w:t>530 02 Pardubice</w:t>
      </w:r>
    </w:p>
    <w:p>
      <w:pPr>
        <w:pStyle w:val="Style11"/>
        <w:tabs>
          <w:tab w:leader="none" w:pos="2100" w:val="left"/>
        </w:tabs>
        <w:widowControl w:val="0"/>
        <w:keepNext w:val="0"/>
        <w:keepLines w:val="0"/>
        <w:shd w:val="clear" w:color="auto" w:fill="auto"/>
        <w:bidi w:val="0"/>
        <w:jc w:val="left"/>
        <w:spacing w:line="350" w:lineRule="exact"/>
        <w:ind w:left="36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zastoupený:</w:t>
        <w:tab/>
        <w:t>Ing. Martinem Kuciánem, jednatelem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left"/>
        <w:ind w:left="36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zapsán v obchodním rejstříku u Krajského soudu v Hradci Králové, C 43660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left"/>
        <w:ind w:left="36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Osoba pověřená jednat jménem zhotovitele ve věcech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left"/>
        <w:ind w:left="36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smluvních:</w:t>
      </w:r>
    </w:p>
    <w:p>
      <w:pPr>
        <w:pStyle w:val="Style18"/>
        <w:tabs>
          <w:tab w:leader="none" w:pos="2100" w:val="left"/>
        </w:tabs>
        <w:widowControl w:val="0"/>
        <w:keepNext w:val="0"/>
        <w:keepLines w:val="0"/>
        <w:shd w:val="clear" w:color="auto" w:fill="auto"/>
        <w:bidi w:val="0"/>
        <w:jc w:val="left"/>
        <w:ind w:left="36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</w:t>
        <w:tab/>
        <w:t>08055475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left"/>
        <w:ind w:left="36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</w:t>
      </w:r>
    </w:p>
    <w:p>
      <w:pPr>
        <w:pStyle w:val="Style20"/>
        <w:widowControl w:val="0"/>
        <w:keepNext w:val="0"/>
        <w:keepLines w:val="0"/>
        <w:shd w:val="clear" w:color="auto" w:fill="auto"/>
        <w:bidi w:val="0"/>
        <w:jc w:val="left"/>
        <w:ind w:left="360" w:hanging="360"/>
      </w:pPr>
      <w:r>
        <w:rPr>
          <w:rStyle w:val="CharStyle22"/>
          <w:b w:val="0"/>
          <w:bCs w:val="0"/>
          <w:i w:val="0"/>
          <w:iCs w:val="0"/>
        </w:rPr>
        <w:t xml:space="preserve">(dále jen </w:t>
      </w:r>
      <w:r>
        <w:rPr>
          <w:lang w:val="cs-CZ" w:eastAsia="cs-CZ" w:bidi="cs-CZ"/>
          <w:w w:val="100"/>
          <w:spacing w:val="0"/>
          <w:color w:val="000000"/>
          <w:position w:val="0"/>
        </w:rPr>
        <w:t>„Zhotovitel')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left"/>
        <w:spacing w:line="200" w:lineRule="exact"/>
        <w:ind w:left="36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(společně také jako </w:t>
      </w:r>
      <w:r>
        <w:rPr>
          <w:rStyle w:val="CharStyle23"/>
        </w:rPr>
        <w:t>„Smluvnístrany</w:t>
      </w:r>
      <w:r>
        <w:rPr>
          <w:rStyle w:val="CharStyle23"/>
          <w:vertAlign w:val="superscript"/>
        </w:rPr>
        <w:t>1</w:t>
      </w:r>
      <w:r>
        <w:rPr>
          <w:rStyle w:val="CharStyle23"/>
        </w:rPr>
        <w:t>'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nebo jednotlivě </w:t>
      </w:r>
      <w:r>
        <w:rPr>
          <w:rStyle w:val="CharStyle23"/>
        </w:rPr>
        <w:t>„Smluvnístrana")</w:t>
      </w:r>
    </w:p>
    <w:p>
      <w:pPr>
        <w:pStyle w:val="Style13"/>
        <w:widowControl w:val="0"/>
        <w:keepNext/>
        <w:keepLines/>
        <w:shd w:val="clear" w:color="auto" w:fill="auto"/>
        <w:bidi w:val="0"/>
        <w:jc w:val="left"/>
        <w:spacing w:line="200" w:lineRule="exact"/>
        <w:ind w:left="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Článek 2</w:t>
      </w:r>
      <w:bookmarkEnd w:id="5"/>
    </w:p>
    <w:p>
      <w:pPr>
        <w:pStyle w:val="Style13"/>
        <w:widowControl w:val="0"/>
        <w:keepNext/>
        <w:keepLines/>
        <w:shd w:val="clear" w:color="auto" w:fill="auto"/>
        <w:bidi w:val="0"/>
        <w:jc w:val="left"/>
        <w:spacing w:line="200" w:lineRule="exact"/>
        <w:ind w:left="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Změna smluvních podmínek</w:t>
      </w:r>
      <w:bookmarkEnd w:id="6"/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left"/>
        <w:spacing w:line="226" w:lineRule="exact"/>
        <w:ind w:left="360" w:hanging="360"/>
        <w:sectPr>
          <w:headerReference w:type="even" r:id="rId5"/>
          <w:footerReference w:type="even" r:id="rId6"/>
          <w:footerReference w:type="default" r:id="rId7"/>
          <w:footnotePr>
            <w:pos w:val="pageBottom"/>
            <w:numFmt w:val="decimal"/>
            <w:numRestart w:val="continuous"/>
          </w:footnotePr>
          <w:pgSz w:w="12240" w:h="16834"/>
          <w:pgMar w:top="905" w:left="1162" w:right="1013" w:bottom="905" w:header="0" w:footer="3" w:gutter="0"/>
          <w:rtlGutter w:val="0"/>
          <w:cols w:space="720"/>
          <w:noEndnote/>
          <w:docGrid w:linePitch="360"/>
        </w:sectPr>
      </w:pPr>
      <w:r>
        <w:rPr>
          <w:rStyle w:val="CharStyle24"/>
        </w:rPr>
        <w:t xml:space="preserve">2.1. </w:t>
      </w:r>
      <w:r>
        <w:rPr>
          <w:lang w:val="cs-CZ" w:eastAsia="cs-CZ" w:bidi="cs-CZ"/>
          <w:w w:val="100"/>
          <w:spacing w:val="0"/>
          <w:color w:val="000000"/>
          <w:position w:val="0"/>
        </w:rPr>
        <w:t>Na základě objektivních skutečností, které se vyskytly v průběhu plnění shora uvedené smlouvy a které smluvní strany nemohly v době uzavření smlouvy předpokládat, došlo mezi smluvními stranami k uzavření dodatku č. 2, kterým se smluvní strany snažily upravit další postup při zpracování projektové dokumentace související s odvoláním proti stanovisku orgánů ochrany přírody ze dne 18. 05. 2021 (jednací číslo: KUJI 43314/2021).</w:t>
      </w:r>
    </w:p>
    <w:p>
      <w:pPr>
        <w:pStyle w:val="Style18"/>
        <w:numPr>
          <w:ilvl w:val="0"/>
          <w:numId w:val="1"/>
        </w:numPr>
        <w:tabs>
          <w:tab w:leader="none" w:pos="717" w:val="left"/>
        </w:tabs>
        <w:widowControl w:val="0"/>
        <w:keepNext w:val="0"/>
        <w:keepLines w:val="0"/>
        <w:shd w:val="clear" w:color="auto" w:fill="auto"/>
        <w:bidi w:val="0"/>
        <w:jc w:val="left"/>
        <w:spacing w:line="226" w:lineRule="exact"/>
        <w:ind w:left="36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Vzhledem ke skutečnosti, že v novém stanovisku orgánů ochrany přírody nebyl respektován názor odvolacího orgánu a bylo nutné podat nové odvolání, jehož vyřízení trvalo neočekávaně dlouho, konstatují smluvní strany, že ani jedna z předpokládaných variant v dodatku č. 2 nenastala a nebude uvedena v platnost.</w:t>
      </w:r>
    </w:p>
    <w:p>
      <w:pPr>
        <w:pStyle w:val="Style18"/>
        <w:numPr>
          <w:ilvl w:val="0"/>
          <w:numId w:val="1"/>
        </w:numPr>
        <w:tabs>
          <w:tab w:leader="none" w:pos="717" w:val="left"/>
        </w:tabs>
        <w:widowControl w:val="0"/>
        <w:keepNext w:val="0"/>
        <w:keepLines w:val="0"/>
        <w:shd w:val="clear" w:color="auto" w:fill="auto"/>
        <w:bidi w:val="0"/>
        <w:jc w:val="left"/>
        <w:spacing w:line="200" w:lineRule="exact"/>
        <w:ind w:left="36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Z výše uvedených důvodů se smluvní strany nově dohodly na následujícím postupu:</w:t>
      </w:r>
    </w:p>
    <w:p>
      <w:pPr>
        <w:pStyle w:val="Style18"/>
        <w:numPr>
          <w:ilvl w:val="0"/>
          <w:numId w:val="3"/>
        </w:numPr>
        <w:tabs>
          <w:tab w:leader="none" w:pos="1300" w:val="left"/>
        </w:tabs>
        <w:widowControl w:val="0"/>
        <w:keepNext w:val="0"/>
        <w:keepLines w:val="0"/>
        <w:shd w:val="clear" w:color="auto" w:fill="auto"/>
        <w:bidi w:val="0"/>
        <w:jc w:val="left"/>
        <w:spacing w:line="230" w:lineRule="exact"/>
        <w:ind w:left="36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PD dle Technických podmínek (Příloha A1) zůstává beze změny a projektované rozpětí mostu nebude měněno.</w:t>
      </w:r>
    </w:p>
    <w:p>
      <w:pPr>
        <w:pStyle w:val="Style18"/>
        <w:numPr>
          <w:ilvl w:val="0"/>
          <w:numId w:val="3"/>
        </w:numPr>
        <w:tabs>
          <w:tab w:leader="none" w:pos="1300" w:val="left"/>
        </w:tabs>
        <w:widowControl w:val="0"/>
        <w:keepNext w:val="0"/>
        <w:keepLines w:val="0"/>
        <w:shd w:val="clear" w:color="auto" w:fill="auto"/>
        <w:bidi w:val="0"/>
        <w:jc w:val="left"/>
        <w:spacing w:line="200" w:lineRule="exact"/>
        <w:ind w:left="36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Zhotoviteli vzniká právo fakturovat částky dle Kalkulace projekčních prací (příloha C1) smlouvy:</w:t>
      </w:r>
    </w:p>
    <w:p>
      <w:pPr>
        <w:pStyle w:val="Style18"/>
        <w:numPr>
          <w:ilvl w:val="0"/>
          <w:numId w:val="5"/>
        </w:numPr>
        <w:tabs>
          <w:tab w:leader="none" w:pos="1830" w:val="left"/>
        </w:tabs>
        <w:widowControl w:val="0"/>
        <w:keepNext w:val="0"/>
        <w:keepLines w:val="0"/>
        <w:shd w:val="clear" w:color="auto" w:fill="auto"/>
        <w:bidi w:val="0"/>
        <w:jc w:val="left"/>
        <w:spacing w:line="200" w:lineRule="exact"/>
        <w:ind w:lef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100% Vypracování IG průzkumu včetně návrhu technického řešení - 35 000,- Kč</w:t>
      </w:r>
    </w:p>
    <w:p>
      <w:pPr>
        <w:pStyle w:val="Style18"/>
        <w:numPr>
          <w:ilvl w:val="0"/>
          <w:numId w:val="5"/>
        </w:numPr>
        <w:tabs>
          <w:tab w:leader="none" w:pos="1830" w:val="left"/>
        </w:tabs>
        <w:widowControl w:val="0"/>
        <w:keepNext w:val="0"/>
        <w:keepLines w:val="0"/>
        <w:shd w:val="clear" w:color="auto" w:fill="auto"/>
        <w:bidi w:val="0"/>
        <w:jc w:val="left"/>
        <w:spacing w:line="250" w:lineRule="exact"/>
        <w:ind w:left="36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100% Geodetické zaměření předmětného území (výškopisné a polohopisné zaměření) v potřebném rozsahu - 20 000,- Kč</w:t>
      </w:r>
    </w:p>
    <w:p>
      <w:pPr>
        <w:pStyle w:val="Style18"/>
        <w:numPr>
          <w:ilvl w:val="0"/>
          <w:numId w:val="3"/>
        </w:numPr>
        <w:tabs>
          <w:tab w:leader="none" w:pos="1300" w:val="left"/>
        </w:tabs>
        <w:widowControl w:val="0"/>
        <w:keepNext w:val="0"/>
        <w:keepLines w:val="0"/>
        <w:shd w:val="clear" w:color="auto" w:fill="auto"/>
        <w:bidi w:val="0"/>
        <w:jc w:val="left"/>
        <w:spacing w:line="200" w:lineRule="exact"/>
        <w:ind w:left="36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obnoví inženýrskou činnost a obnoví propadlá stanoviska dotčených orgánů.</w:t>
      </w:r>
    </w:p>
    <w:p>
      <w:pPr>
        <w:pStyle w:val="Style18"/>
        <w:numPr>
          <w:ilvl w:val="0"/>
          <w:numId w:val="3"/>
        </w:numPr>
        <w:tabs>
          <w:tab w:leader="none" w:pos="1300" w:val="left"/>
        </w:tabs>
        <w:widowControl w:val="0"/>
        <w:keepNext w:val="0"/>
        <w:keepLines w:val="0"/>
        <w:shd w:val="clear" w:color="auto" w:fill="auto"/>
        <w:bidi w:val="0"/>
        <w:jc w:val="left"/>
        <w:spacing w:line="235" w:lineRule="exact"/>
        <w:ind w:left="36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podá žádost o společné územní a stavební povolení do 75 dnů od nabytí účinnosti tohoto dodatku č. 3, nejdříve však do 10 dnů od obdržení souhlasů majitelů dotčených pozemků.</w:t>
      </w:r>
    </w:p>
    <w:p>
      <w:pPr>
        <w:pStyle w:val="Style18"/>
        <w:numPr>
          <w:ilvl w:val="0"/>
          <w:numId w:val="3"/>
        </w:numPr>
        <w:tabs>
          <w:tab w:leader="none" w:pos="1300" w:val="left"/>
        </w:tabs>
        <w:widowControl w:val="0"/>
        <w:keepNext w:val="0"/>
        <w:keepLines w:val="0"/>
        <w:shd w:val="clear" w:color="auto" w:fill="auto"/>
        <w:bidi w:val="0"/>
        <w:jc w:val="left"/>
        <w:spacing w:line="230" w:lineRule="exact"/>
        <w:ind w:left="36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Zhotoviteli vzniká podáním žádosti o společné územní a stavební povolení právo fakturovat částky dle Kalkulace projekčních prací (příloha C1) platné SoD: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left"/>
        <w:spacing w:line="245" w:lineRule="exact"/>
        <w:ind w:left="36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a. 80% Vypracování projektové dokumentace pro společné územní a stavební povolení (DUSP) v rozsahu dle technických podmínek v zadávací dokumentaci včetně zajištění pravomocného společného územního a stavebního povolení (USP) - 145 000,- Kč x 0,80 = 116 000,- Kč.</w:t>
      </w:r>
    </w:p>
    <w:p>
      <w:pPr>
        <w:pStyle w:val="Style18"/>
        <w:numPr>
          <w:ilvl w:val="0"/>
          <w:numId w:val="3"/>
        </w:numPr>
        <w:tabs>
          <w:tab w:leader="none" w:pos="1300" w:val="left"/>
        </w:tabs>
        <w:widowControl w:val="0"/>
        <w:keepNext w:val="0"/>
        <w:keepLines w:val="0"/>
        <w:shd w:val="clear" w:color="auto" w:fill="auto"/>
        <w:bidi w:val="0"/>
        <w:jc w:val="left"/>
        <w:spacing w:line="230" w:lineRule="exact"/>
        <w:ind w:left="36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odevzdá objednateli dokumentaci PDPS (čistopis, včetně zapracování případných připomínek ze stavebního řízení a včetně soupisu prací, odsouhlasený objednatelem) do 45 dnů od vydání pravomocného ÚSP.</w:t>
      </w:r>
    </w:p>
    <w:p>
      <w:pPr>
        <w:pStyle w:val="Style18"/>
        <w:numPr>
          <w:ilvl w:val="0"/>
          <w:numId w:val="1"/>
        </w:numPr>
        <w:tabs>
          <w:tab w:leader="none" w:pos="717" w:val="left"/>
        </w:tabs>
        <w:widowControl w:val="0"/>
        <w:keepNext w:val="0"/>
        <w:keepLines w:val="0"/>
        <w:shd w:val="clear" w:color="auto" w:fill="auto"/>
        <w:bidi w:val="0"/>
        <w:jc w:val="left"/>
        <w:spacing w:line="200" w:lineRule="exact"/>
        <w:ind w:left="36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Tento dodatek č. 3 upravuje práva a povinnosti smluvních stran na základě vzniklé situace.</w:t>
      </w:r>
    </w:p>
    <w:p>
      <w:pPr>
        <w:pStyle w:val="Style13"/>
        <w:widowControl w:val="0"/>
        <w:keepNext/>
        <w:keepLines/>
        <w:shd w:val="clear" w:color="auto" w:fill="auto"/>
        <w:bidi w:val="0"/>
        <w:jc w:val="left"/>
        <w:spacing w:line="230" w:lineRule="exact"/>
        <w:ind w:left="0" w:firstLine="0"/>
      </w:pPr>
      <w:bookmarkStart w:id="7" w:name="bookmark7"/>
      <w:r>
        <w:rPr>
          <w:lang w:val="cs-CZ" w:eastAsia="cs-CZ" w:bidi="cs-CZ"/>
          <w:w w:val="100"/>
          <w:spacing w:val="0"/>
          <w:color w:val="000000"/>
          <w:position w:val="0"/>
        </w:rPr>
        <w:t>Článek 3 Ostatní ujednání</w:t>
      </w:r>
      <w:bookmarkEnd w:id="7"/>
    </w:p>
    <w:p>
      <w:pPr>
        <w:pStyle w:val="Style18"/>
        <w:numPr>
          <w:ilvl w:val="0"/>
          <w:numId w:val="7"/>
        </w:numPr>
        <w:tabs>
          <w:tab w:leader="none" w:pos="717" w:val="left"/>
        </w:tabs>
        <w:widowControl w:val="0"/>
        <w:keepNext w:val="0"/>
        <w:keepLines w:val="0"/>
        <w:shd w:val="clear" w:color="auto" w:fill="auto"/>
        <w:bidi w:val="0"/>
        <w:jc w:val="left"/>
        <w:spacing w:line="200" w:lineRule="exact"/>
        <w:ind w:left="36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Ostatní ustanovení shora citované smlouvy ve znění platných dodatků a nedotčené Dodatkem č.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left"/>
        <w:spacing w:line="200" w:lineRule="exact"/>
        <w:ind w:lef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3 se nemění a zůstávají v platnosti.</w:t>
      </w:r>
    </w:p>
    <w:p>
      <w:pPr>
        <w:pStyle w:val="Style18"/>
        <w:numPr>
          <w:ilvl w:val="0"/>
          <w:numId w:val="7"/>
        </w:numPr>
        <w:tabs>
          <w:tab w:leader="none" w:pos="717" w:val="left"/>
        </w:tabs>
        <w:widowControl w:val="0"/>
        <w:keepNext w:val="0"/>
        <w:keepLines w:val="0"/>
        <w:shd w:val="clear" w:color="auto" w:fill="auto"/>
        <w:bidi w:val="0"/>
        <w:jc w:val="left"/>
        <w:spacing w:line="200" w:lineRule="exact"/>
        <w:ind w:left="36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 3 je nedílnou součástí smlouvy v aktuálním znění.</w:t>
      </w:r>
    </w:p>
    <w:p>
      <w:pPr>
        <w:pStyle w:val="Style18"/>
        <w:numPr>
          <w:ilvl w:val="0"/>
          <w:numId w:val="7"/>
        </w:numPr>
        <w:tabs>
          <w:tab w:leader="none" w:pos="717" w:val="left"/>
        </w:tabs>
        <w:widowControl w:val="0"/>
        <w:keepNext w:val="0"/>
        <w:keepLines w:val="0"/>
        <w:shd w:val="clear" w:color="auto" w:fill="auto"/>
        <w:bidi w:val="0"/>
        <w:jc w:val="left"/>
        <w:spacing w:line="230" w:lineRule="exact"/>
        <w:ind w:left="36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 3 je vyhotoven v elektronické podobě, přičemž obě smluvní strany obdrží jeho elektronický originál.</w:t>
      </w:r>
    </w:p>
    <w:p>
      <w:pPr>
        <w:pStyle w:val="Style18"/>
        <w:numPr>
          <w:ilvl w:val="0"/>
          <w:numId w:val="7"/>
        </w:numPr>
        <w:tabs>
          <w:tab w:leader="none" w:pos="717" w:val="left"/>
        </w:tabs>
        <w:widowControl w:val="0"/>
        <w:keepNext w:val="0"/>
        <w:keepLines w:val="0"/>
        <w:shd w:val="clear" w:color="auto" w:fill="auto"/>
        <w:bidi w:val="0"/>
        <w:jc w:val="left"/>
        <w:spacing w:line="230" w:lineRule="exact"/>
        <w:ind w:left="36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Dodatek č. 3 je </w:t>
      </w:r>
      <w:r>
        <w:rPr>
          <w:rStyle w:val="CharStyle26"/>
        </w:rPr>
        <w:t>platný</w:t>
      </w:r>
      <w:r>
        <w:rPr>
          <w:rStyle w:val="CharStyle24"/>
        </w:rPr>
        <w:t xml:space="preserve"> </w:t>
      </w:r>
      <w:r>
        <w:rPr>
          <w:lang w:val="cs-CZ" w:eastAsia="cs-CZ" w:bidi="cs-CZ"/>
          <w:w w:val="100"/>
          <w:spacing w:val="0"/>
          <w:color w:val="000000"/>
          <w:position w:val="0"/>
        </w:rP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>
      <w:pPr>
        <w:pStyle w:val="Style18"/>
        <w:numPr>
          <w:ilvl w:val="0"/>
          <w:numId w:val="7"/>
        </w:numPr>
        <w:tabs>
          <w:tab w:leader="none" w:pos="717" w:val="left"/>
        </w:tabs>
        <w:widowControl w:val="0"/>
        <w:keepNext w:val="0"/>
        <w:keepLines w:val="0"/>
        <w:shd w:val="clear" w:color="auto" w:fill="auto"/>
        <w:bidi w:val="0"/>
        <w:jc w:val="left"/>
        <w:spacing w:line="200" w:lineRule="exact"/>
        <w:ind w:left="36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Dodatek č. 3 je </w:t>
      </w:r>
      <w:r>
        <w:rPr>
          <w:rStyle w:val="CharStyle26"/>
        </w:rPr>
        <w:t>účinný</w:t>
      </w:r>
      <w:r>
        <w:rPr>
          <w:rStyle w:val="CharStyle24"/>
        </w:rPr>
        <w:t xml:space="preserve"> </w:t>
      </w:r>
      <w:r>
        <w:rPr>
          <w:lang w:val="cs-CZ" w:eastAsia="cs-CZ" w:bidi="cs-CZ"/>
          <w:w w:val="100"/>
          <w:spacing w:val="0"/>
          <w:color w:val="000000"/>
          <w:position w:val="0"/>
        </w:rPr>
        <w:t>dnem jeho uveřejnění v registru smluv.</w:t>
      </w:r>
    </w:p>
    <w:p>
      <w:pPr>
        <w:pStyle w:val="Style18"/>
        <w:numPr>
          <w:ilvl w:val="0"/>
          <w:numId w:val="7"/>
        </w:numPr>
        <w:tabs>
          <w:tab w:leader="none" w:pos="717" w:val="left"/>
        </w:tabs>
        <w:widowControl w:val="0"/>
        <w:keepNext w:val="0"/>
        <w:keepLines w:val="0"/>
        <w:shd w:val="clear" w:color="auto" w:fill="auto"/>
        <w:bidi w:val="0"/>
        <w:jc w:val="left"/>
        <w:spacing w:line="230" w:lineRule="exact"/>
        <w:ind w:left="36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 3 podléhá zveřejnění dle zákona č. 340/2015 Sb. o zvláštních podmínkách účinnosti některých smluv, uveřejňování těchto smluv a o registru smluv (zákon o registru smluv), v platném a účinném znění.</w:t>
      </w:r>
    </w:p>
    <w:p>
      <w:pPr>
        <w:pStyle w:val="Style18"/>
        <w:numPr>
          <w:ilvl w:val="0"/>
          <w:numId w:val="7"/>
        </w:numPr>
        <w:tabs>
          <w:tab w:leader="none" w:pos="717" w:val="left"/>
        </w:tabs>
        <w:widowControl w:val="0"/>
        <w:keepNext w:val="0"/>
        <w:keepLines w:val="0"/>
        <w:shd w:val="clear" w:color="auto" w:fill="auto"/>
        <w:bidi w:val="0"/>
        <w:jc w:val="left"/>
        <w:spacing w:line="230" w:lineRule="exact"/>
        <w:ind w:left="360" w:hanging="360"/>
        <w:sectPr>
          <w:pgSz w:w="12240" w:h="16834"/>
          <w:pgMar w:top="1430" w:left="1171" w:right="1013" w:bottom="1430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>
      <w:pPr>
        <w:pStyle w:val="Style30"/>
        <w:widowControl w:val="0"/>
        <w:keepNext w:val="0"/>
        <w:keepLines w:val="0"/>
        <w:shd w:val="clear" w:color="auto" w:fill="auto"/>
        <w:bidi w:val="0"/>
        <w:jc w:val="left"/>
        <w:ind w:lef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Dodatek </w:t>
      </w:r>
      <w:r>
        <w:rPr>
          <w:rStyle w:val="CharStyle32"/>
          <w:b w:val="0"/>
          <w:bCs w:val="0"/>
        </w:rPr>
        <w:t xml:space="preserve">č. </w:t>
      </w:r>
      <w:r>
        <w:rPr>
          <w:lang w:val="cs-CZ" w:eastAsia="cs-CZ" w:bidi="cs-CZ"/>
          <w:w w:val="100"/>
          <w:spacing w:val="0"/>
          <w:color w:val="000000"/>
          <w:position w:val="0"/>
        </w:rPr>
        <w:t>3</w:t>
      </w:r>
    </w:p>
    <w:p>
      <w:pPr>
        <w:pStyle w:val="Style30"/>
        <w:widowControl w:val="0"/>
        <w:keepNext w:val="0"/>
        <w:keepLines w:val="0"/>
        <w:shd w:val="clear" w:color="auto" w:fill="auto"/>
        <w:bidi w:val="0"/>
        <w:jc w:val="left"/>
        <w:ind w:lef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Vypracování projektové dokumentace 111/13111 Hlávkov - most ev. č. 13111 -1 “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left"/>
        <w:spacing w:line="226" w:lineRule="exact"/>
        <w:ind w:left="360" w:hanging="360"/>
      </w:pPr>
      <w:r>
        <w:rPr>
          <w:rStyle w:val="CharStyle24"/>
        </w:rPr>
        <w:t xml:space="preserve">3.8. </w:t>
      </w:r>
      <w:r>
        <w:rPr>
          <w:lang w:val="cs-CZ" w:eastAsia="cs-CZ" w:bidi="cs-CZ"/>
          <w:w w:val="100"/>
          <w:spacing w:val="0"/>
          <w:color w:val="000000"/>
          <w:position w:val="0"/>
        </w:rPr>
        <w:t>Obě smluvní strany potvrzují autentičnost tohoto dodatku a prohlašují, že si jej přečetly, s jeho obsahem souhlasí, že Dodatek č. 3 byl sepsán na základě pravdivých údajů, z jejich pravé a svobodné vůle a nebyl uzavřen v tísni za jednostranně nevýhodných podmínek.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left"/>
        <w:spacing w:line="230" w:lineRule="exact"/>
        <w:ind w:lef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DŮKAZ SVÉHO SOUHLASU S OBSAHEM TOHOTO DODATKU K NĚMU SMLUVNÍ STRANY PŘIPOJILY SVÉ UZNÁVANÉ ELEKTRONICKÉ PODPISY DLE ZÁKONA Č. 297/2016 SB„ O SLUŽBÁCH VYTVÁŘEJÍCÍCH DŮVĚRU PRO ELEKTRONICKÉ TRANSAKCE, VE ZNĚNÍ POZDĚJŠÍCH PŘEDPISŮ.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left"/>
        <w:spacing w:line="200" w:lineRule="exact"/>
        <w:ind w:left="0" w:firstLine="0"/>
      </w:pPr>
      <w:r>
        <w:rPr>
          <w:rStyle w:val="CharStyle27"/>
        </w:rPr>
        <w:t>V Jihlavě, dne: viz podpis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left"/>
        <w:spacing w:line="200" w:lineRule="exact"/>
        <w:ind w:lef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Pardubicích, dne: viz podpis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left"/>
        <w:spacing w:line="160" w:lineRule="exact"/>
        <w:ind w:left="0" w:firstLine="0"/>
      </w:pPr>
      <w:r>
        <w:rPr>
          <w:rStyle w:val="CharStyle29"/>
        </w:rPr>
        <w:t>jednatel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left"/>
        <w:ind w:lef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Ing. Radovan Necid, ředitel organizace Krajská správa a údržba silnic Vysočiny, příspěvková organizace</w:t>
      </w:r>
    </w:p>
    <w:sectPr>
      <w:pgSz w:w="12240" w:h="16834"/>
      <w:pgMar w:top="905" w:left="1162" w:right="1008" w:bottom="905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7" type="#_x0000_t202" style="position:absolute;margin-left:287.5pt;margin-top:816.1pt;width:46.8pt;height:6.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line="240" w:lineRule="auto"/>
                  <w:ind w:left="0" w:firstLine="0"/>
                </w:pPr>
                <w:r>
                  <w:rPr>
                    <w:rStyle w:val="CharStyle8"/>
                    <w:b w:val="0"/>
                    <w:bCs w:val="0"/>
                  </w:rPr>
                  <w:t xml:space="preserve">Stránka </w:t>
                </w:r>
                <w:fldSimple w:instr=" PAGE \* MERGEFORMAT ">
                  <w:r>
                    <w:rPr>
                      <w:rStyle w:val="CharStyle8"/>
                      <w:b w:val="0"/>
                      <w:bCs w:val="0"/>
                    </w:rPr>
                    <w:t>#</w:t>
                  </w:r>
                </w:fldSimple>
                <w:r>
                  <w:rPr>
                    <w:rStyle w:val="CharStyle8"/>
                    <w:b w:val="0"/>
                    <w:bCs w:val="0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8" type="#_x0000_t202" style="position:absolute;margin-left:287.5pt;margin-top:816.1pt;width:46.8pt;height:6.pt;z-index:-1887440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line="240" w:lineRule="auto"/>
                  <w:ind w:left="0" w:firstLine="0"/>
                </w:pPr>
                <w:r>
                  <w:rPr>
                    <w:rStyle w:val="CharStyle8"/>
                    <w:b w:val="0"/>
                    <w:bCs w:val="0"/>
                  </w:rPr>
                  <w:t xml:space="preserve">Stránka </w:t>
                </w:r>
                <w:fldSimple w:instr=" PAGE \* MERGEFORMAT ">
                  <w:r>
                    <w:rPr>
                      <w:rStyle w:val="CharStyle8"/>
                      <w:b w:val="0"/>
                      <w:bCs w:val="0"/>
                    </w:rPr>
                    <w:t>#</w:t>
                  </w:r>
                </w:fldSimple>
                <w:r>
                  <w:rPr>
                    <w:rStyle w:val="CharStyle8"/>
                    <w:b w:val="0"/>
                    <w:bCs w:val="0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0.5pt;margin-top:23.4pt;width:149.5pt;height:24.7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line="240" w:lineRule="auto"/>
                  <w:ind w:left="0" w:firstLine="0"/>
                </w:pPr>
                <w:r>
                  <w:rPr>
                    <w:rStyle w:val="CharStyle25"/>
                    <w:b/>
                    <w:bCs/>
                  </w:rPr>
                  <w:t>Dodatek č. 3</w:t>
                </w:r>
              </w:p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line="240" w:lineRule="auto"/>
                  <w:ind w:left="0" w:firstLine="0"/>
                </w:pPr>
                <w:r>
                  <w:rPr>
                    <w:rStyle w:val="CharStyle25"/>
                    <w:b/>
                    <w:bCs/>
                  </w:rPr>
                  <w:t>Vypracování projektové dokumentace</w:t>
                </w:r>
              </w:p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line="240" w:lineRule="auto"/>
                  <w:ind w:left="0" w:firstLine="0"/>
                </w:pPr>
                <w:r>
                  <w:rPr>
                    <w:rStyle w:val="CharStyle25"/>
                    <w:b/>
                    <w:bCs/>
                  </w:rPr>
                  <w:t>IM/13111 Hlávkov - most ev. č. 13111-1“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0"/>
        <w:szCs w:val="20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lowerLetter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3.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0"/>
        <w:szCs w:val="20"/>
        <w:rFonts w:ascii="Arial" w:eastAsia="Arial" w:hAnsi="Arial" w:cs="Arial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10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5">
    <w:name w:val="Základní text (10) + 7,5 pt,Tučné"/>
    <w:basedOn w:val="CharStyle4"/>
    <w:rPr>
      <w:lang w:val="cs-CZ" w:eastAsia="cs-CZ" w:bidi="cs-CZ"/>
      <w:b/>
      <w:bCs/>
      <w:sz w:val="15"/>
      <w:szCs w:val="15"/>
      <w:w w:val="100"/>
      <w:spacing w:val="0"/>
      <w:color w:val="000000"/>
      <w:position w:val="0"/>
    </w:rPr>
  </w:style>
  <w:style w:type="character" w:customStyle="1" w:styleId="CharStyle7">
    <w:name w:val="Záhlaví nebo Zápatí_"/>
    <w:basedOn w:val="DefaultParagraphFont"/>
    <w:link w:val="Style6"/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8">
    <w:name w:val="Záhlaví nebo Zápatí + 8 pt,Ne tučné"/>
    <w:basedOn w:val="CharStyle7"/>
    <w:rPr>
      <w:lang w:val="cs-CZ" w:eastAsia="cs-CZ" w:bidi="cs-CZ"/>
      <w:b/>
      <w:bCs/>
      <w:sz w:val="16"/>
      <w:szCs w:val="16"/>
      <w:w w:val="100"/>
      <w:spacing w:val="0"/>
      <w:color w:val="000000"/>
      <w:position w:val="0"/>
    </w:rPr>
  </w:style>
  <w:style w:type="character" w:customStyle="1" w:styleId="CharStyle10">
    <w:name w:val="Nadpis #1 (2)_"/>
    <w:basedOn w:val="DefaultParagraphFont"/>
    <w:link w:val="Style9"/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character" w:customStyle="1" w:styleId="CharStyle12">
    <w:name w:val="Základní text (4)_"/>
    <w:basedOn w:val="DefaultParagraphFont"/>
    <w:link w:val="Style11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4">
    <w:name w:val="Nadpis #2_"/>
    <w:basedOn w:val="DefaultParagraphFont"/>
    <w:link w:val="Style13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6">
    <w:name w:val="Základní text (5)_"/>
    <w:basedOn w:val="DefaultParagraphFont"/>
    <w:link w:val="Style15"/>
    <w:rPr>
      <w:b w:val="0"/>
      <w:bCs w:val="0"/>
      <w:i/>
      <w:iCs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7">
    <w:name w:val="Základní text (5) + Tučné"/>
    <w:basedOn w:val="CharStyle16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9">
    <w:name w:val="Základní text (2)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21">
    <w:name w:val="Základní text (6)_"/>
    <w:basedOn w:val="DefaultParagraphFont"/>
    <w:link w:val="Style20"/>
    <w:rPr>
      <w:b/>
      <w:bCs/>
      <w:i/>
      <w:iCs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22">
    <w:name w:val="Základní text (6) + Ne tučné,Ne kurzíva"/>
    <w:basedOn w:val="CharStyle21"/>
    <w:rPr>
      <w:lang w:val="cs-CZ" w:eastAsia="cs-CZ" w:bidi="cs-CZ"/>
      <w:b/>
      <w:bCs/>
      <w:i/>
      <w:iCs/>
      <w:w w:val="100"/>
      <w:spacing w:val="0"/>
      <w:color w:val="000000"/>
      <w:position w:val="0"/>
    </w:rPr>
  </w:style>
  <w:style w:type="character" w:customStyle="1" w:styleId="CharStyle23">
    <w:name w:val="Základní text (2) + Tučné,Kurzíva"/>
    <w:basedOn w:val="CharStyle19"/>
    <w:rPr>
      <w:lang w:val="cs-CZ" w:eastAsia="cs-CZ" w:bidi="cs-CZ"/>
      <w:b/>
      <w:bCs/>
      <w:i/>
      <w:iCs/>
      <w:w w:val="100"/>
      <w:spacing w:val="0"/>
      <w:color w:val="000000"/>
      <w:position w:val="0"/>
    </w:rPr>
  </w:style>
  <w:style w:type="character" w:customStyle="1" w:styleId="CharStyle24">
    <w:name w:val="Základní text (2) + Tučné"/>
    <w:basedOn w:val="CharStyle19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5">
    <w:name w:val="Záhlaví nebo Zápatí"/>
    <w:basedOn w:val="CharStyle7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6">
    <w:name w:val="Základní text (2) + Tučné"/>
    <w:basedOn w:val="CharStyle19"/>
    <w:rPr>
      <w:lang w:val="cs-CZ" w:eastAsia="cs-CZ" w:bidi="cs-CZ"/>
      <w:b/>
      <w:bCs/>
      <w:u w:val="single"/>
      <w:w w:val="100"/>
      <w:spacing w:val="0"/>
      <w:color w:val="000000"/>
      <w:position w:val="0"/>
    </w:rPr>
  </w:style>
  <w:style w:type="character" w:customStyle="1" w:styleId="CharStyle27">
    <w:name w:val="Základní text (2)"/>
    <w:basedOn w:val="DefaultParagraphFont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29">
    <w:name w:val="Základní text (12)"/>
    <w:basedOn w:val="DefaultParagraphFont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31">
    <w:name w:val="Základní text (11)_"/>
    <w:basedOn w:val="DefaultParagraphFont"/>
    <w:link w:val="Style30"/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32">
    <w:name w:val="Základní text (11) + 8 pt,Ne tučné"/>
    <w:basedOn w:val="CharStyle31"/>
    <w:rPr>
      <w:lang w:val="cs-CZ" w:eastAsia="cs-CZ" w:bidi="cs-CZ"/>
      <w:b/>
      <w:bCs/>
      <w:sz w:val="16"/>
      <w:szCs w:val="16"/>
      <w:w w:val="100"/>
      <w:spacing w:val="0"/>
      <w:color w:val="000000"/>
      <w:position w:val="0"/>
    </w:rPr>
  </w:style>
  <w:style w:type="character" w:customStyle="1" w:styleId="CharStyle33">
    <w:name w:val="Základní text (12)_"/>
    <w:basedOn w:val="DefaultParagraphFont"/>
    <w:link w:val="Style28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3">
    <w:name w:val="Základní text (10)"/>
    <w:basedOn w:val="Normal"/>
    <w:link w:val="CharStyle4"/>
    <w:pPr>
      <w:widowControl w:val="0"/>
      <w:shd w:val="clear" w:color="auto" w:fill="FFFFFF"/>
      <w:spacing w:line="182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6">
    <w:name w:val="Záhlaví nebo Zápatí"/>
    <w:basedOn w:val="Normal"/>
    <w:link w:val="CharStyle7"/>
    <w:pPr>
      <w:widowControl w:val="0"/>
      <w:shd w:val="clear" w:color="auto" w:fill="FFFFFF"/>
      <w:spacing w:line="182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9">
    <w:name w:val="Nadpis #1 (2)"/>
    <w:basedOn w:val="Normal"/>
    <w:link w:val="CharStyle10"/>
    <w:pPr>
      <w:widowControl w:val="0"/>
      <w:shd w:val="clear" w:color="auto" w:fill="FFFFFF"/>
      <w:jc w:val="center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paragraph" w:customStyle="1" w:styleId="Style11">
    <w:name w:val="Základní text (4)"/>
    <w:basedOn w:val="Normal"/>
    <w:link w:val="CharStyle12"/>
    <w:pPr>
      <w:widowControl w:val="0"/>
      <w:shd w:val="clear" w:color="auto" w:fill="FFFFFF"/>
      <w:jc w:val="both"/>
      <w:spacing w:line="0" w:lineRule="exact"/>
      <w:ind w:hanging="780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13">
    <w:name w:val="Nadpis #2"/>
    <w:basedOn w:val="Normal"/>
    <w:link w:val="CharStyle14"/>
    <w:pPr>
      <w:widowControl w:val="0"/>
      <w:shd w:val="clear" w:color="auto" w:fill="FFFFFF"/>
      <w:jc w:val="center"/>
      <w:outlineLvl w:val="1"/>
      <w:spacing w:line="0" w:lineRule="exact"/>
      <w:ind w:hanging="780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15">
    <w:name w:val="Základní text (5)"/>
    <w:basedOn w:val="Normal"/>
    <w:link w:val="CharStyle16"/>
    <w:pPr>
      <w:widowControl w:val="0"/>
      <w:shd w:val="clear" w:color="auto" w:fill="FFFFFF"/>
      <w:spacing w:line="230" w:lineRule="exact"/>
    </w:pPr>
    <w:rPr>
      <w:b w:val="0"/>
      <w:bCs w:val="0"/>
      <w:i/>
      <w:iCs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18">
    <w:name w:val="Základní text (2)"/>
    <w:basedOn w:val="Normal"/>
    <w:link w:val="CharStyle19"/>
    <w:pPr>
      <w:widowControl w:val="0"/>
      <w:shd w:val="clear" w:color="auto" w:fill="FFFFFF"/>
      <w:jc w:val="both"/>
      <w:spacing w:line="350" w:lineRule="exact"/>
      <w:ind w:hanging="780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20">
    <w:name w:val="Základní text (6)"/>
    <w:basedOn w:val="Normal"/>
    <w:link w:val="CharStyle21"/>
    <w:pPr>
      <w:widowControl w:val="0"/>
      <w:shd w:val="clear" w:color="auto" w:fill="FFFFFF"/>
      <w:jc w:val="both"/>
      <w:spacing w:line="350" w:lineRule="exact"/>
      <w:ind w:hanging="780"/>
    </w:pPr>
    <w:rPr>
      <w:b/>
      <w:bCs/>
      <w:i/>
      <w:iCs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28">
    <w:name w:val="Základní text (12)"/>
    <w:basedOn w:val="Normal"/>
    <w:link w:val="CharStyle33"/>
    <w:pPr>
      <w:widowControl w:val="0"/>
      <w:shd w:val="clear" w:color="auto" w:fill="FFFFFF"/>
      <w:spacing w:line="182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30">
    <w:name w:val="Základní text (11)"/>
    <w:basedOn w:val="Normal"/>
    <w:link w:val="CharStyle31"/>
    <w:pPr>
      <w:widowControl w:val="0"/>
      <w:shd w:val="clear" w:color="auto" w:fill="FFFFFF"/>
      <w:jc w:val="both"/>
      <w:spacing w:line="182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kostelecka</dc:creator>
  <cp:keywords/>
</cp:coreProperties>
</file>