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0C5A60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0C5A60">
        <w:rPr>
          <w:rFonts w:ascii="Tahoma" w:hAnsi="Tahoma" w:cs="Tahoma"/>
          <w:sz w:val="18"/>
          <w:szCs w:val="18"/>
        </w:rPr>
        <w:t xml:space="preserve">KUPNÍ SMLOUVA </w:t>
      </w:r>
      <w:r w:rsidR="00D70FC5" w:rsidRPr="000C5A60">
        <w:rPr>
          <w:rFonts w:ascii="Tahoma" w:hAnsi="Tahoma" w:cs="Tahoma"/>
          <w:sz w:val="18"/>
          <w:szCs w:val="18"/>
        </w:rPr>
        <w:t>NA OPAKUJÍCÍ SE PLNĚNÍ</w:t>
      </w:r>
    </w:p>
    <w:p w14:paraId="120E0377" w14:textId="77777777" w:rsidR="00126A29" w:rsidRPr="000C5A60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20E0378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20E0379" w14:textId="12C9CB23" w:rsidR="00126A29" w:rsidRPr="000C5A60" w:rsidRDefault="001A2DFA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PROMEDICA PRAHA GROUP, a.s.</w:t>
      </w:r>
      <w:r w:rsidR="00126A29" w:rsidRPr="000C5A60">
        <w:rPr>
          <w:rFonts w:ascii="Tahoma" w:hAnsi="Tahoma" w:cs="Tahoma"/>
          <w:b/>
          <w:sz w:val="16"/>
          <w:szCs w:val="16"/>
        </w:rPr>
        <w:tab/>
      </w:r>
    </w:p>
    <w:p w14:paraId="120E037A" w14:textId="5E606245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zapsána v </w:t>
      </w:r>
      <w:r w:rsidR="00B608BB" w:rsidRPr="000C5A60">
        <w:rPr>
          <w:rFonts w:ascii="Tahoma" w:hAnsi="Tahoma" w:cs="Tahoma"/>
          <w:sz w:val="16"/>
          <w:szCs w:val="16"/>
        </w:rPr>
        <w:t>o</w:t>
      </w:r>
      <w:r w:rsidRPr="000C5A60">
        <w:rPr>
          <w:rFonts w:ascii="Tahoma" w:hAnsi="Tahoma" w:cs="Tahoma"/>
          <w:sz w:val="16"/>
          <w:szCs w:val="16"/>
        </w:rPr>
        <w:t xml:space="preserve">bchodním rejstříku vedeném </w:t>
      </w:r>
      <w:r w:rsidR="001A2DFA" w:rsidRPr="000C5A60">
        <w:rPr>
          <w:rFonts w:ascii="Tahoma" w:hAnsi="Tahoma" w:cs="Tahoma"/>
          <w:sz w:val="16"/>
          <w:szCs w:val="16"/>
        </w:rPr>
        <w:t>Městským soudem v Praze</w:t>
      </w:r>
      <w:r w:rsidRPr="000C5A60">
        <w:rPr>
          <w:rFonts w:ascii="Tahoma" w:hAnsi="Tahoma" w:cs="Tahoma"/>
          <w:sz w:val="16"/>
          <w:szCs w:val="16"/>
        </w:rPr>
        <w:t xml:space="preserve"> </w:t>
      </w:r>
      <w:r w:rsidR="006640B7" w:rsidRPr="000C5A60">
        <w:rPr>
          <w:rFonts w:ascii="Tahoma" w:hAnsi="Tahoma" w:cs="Tahoma"/>
          <w:sz w:val="16"/>
          <w:szCs w:val="16"/>
        </w:rPr>
        <w:t>sp. zn.</w:t>
      </w:r>
      <w:r w:rsidR="001A2DFA" w:rsidRPr="000C5A60">
        <w:rPr>
          <w:rFonts w:ascii="Tahoma" w:hAnsi="Tahoma" w:cs="Tahoma"/>
          <w:sz w:val="16"/>
          <w:szCs w:val="16"/>
        </w:rPr>
        <w:t xml:space="preserve"> 4492</w:t>
      </w:r>
    </w:p>
    <w:p w14:paraId="120E037B" w14:textId="5391A59A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se sídlem:</w:t>
      </w:r>
      <w:r w:rsidRPr="000C5A60">
        <w:rPr>
          <w:rFonts w:ascii="Tahoma" w:hAnsi="Tahoma" w:cs="Tahoma"/>
          <w:sz w:val="16"/>
          <w:szCs w:val="16"/>
        </w:rPr>
        <w:tab/>
      </w:r>
      <w:r w:rsidR="00EC25A5" w:rsidRPr="000C5A60">
        <w:rPr>
          <w:rFonts w:ascii="Tahoma" w:hAnsi="Tahoma" w:cs="Tahoma"/>
          <w:sz w:val="16"/>
          <w:szCs w:val="16"/>
        </w:rPr>
        <w:tab/>
      </w:r>
      <w:r w:rsidR="00EC25A5" w:rsidRPr="000C5A60">
        <w:rPr>
          <w:rFonts w:ascii="Tahoma" w:hAnsi="Tahoma" w:cs="Tahoma"/>
          <w:sz w:val="16"/>
          <w:szCs w:val="16"/>
        </w:rPr>
        <w:tab/>
      </w:r>
      <w:r w:rsidR="001A2DFA" w:rsidRPr="000C5A60">
        <w:rPr>
          <w:rFonts w:ascii="Tahoma" w:hAnsi="Tahoma" w:cs="Tahoma"/>
          <w:sz w:val="16"/>
          <w:szCs w:val="16"/>
        </w:rPr>
        <w:t>Juárezova 1071/</w:t>
      </w:r>
      <w:r w:rsidR="00D10335">
        <w:rPr>
          <w:rFonts w:ascii="Tahoma" w:hAnsi="Tahoma" w:cs="Tahoma"/>
          <w:sz w:val="16"/>
          <w:szCs w:val="16"/>
        </w:rPr>
        <w:t>1</w:t>
      </w:r>
      <w:r w:rsidR="001A2DFA" w:rsidRPr="000C5A60">
        <w:rPr>
          <w:rFonts w:ascii="Tahoma" w:hAnsi="Tahoma" w:cs="Tahoma"/>
          <w:sz w:val="16"/>
          <w:szCs w:val="16"/>
        </w:rPr>
        <w:t>7, 160 00 Bubeneč – Praha 6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</w:p>
    <w:p w14:paraId="120E037C" w14:textId="7D6C8A9A" w:rsidR="00126A29" w:rsidRPr="000C5A60" w:rsidRDefault="001A2DFA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IČ: 25099019</w:t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  <w:t>DIČ:</w:t>
      </w:r>
      <w:r w:rsidRPr="000C5A60">
        <w:rPr>
          <w:rFonts w:ascii="Tahoma" w:hAnsi="Tahoma" w:cs="Tahoma"/>
          <w:sz w:val="16"/>
          <w:szCs w:val="16"/>
        </w:rPr>
        <w:t xml:space="preserve"> CZ25099019</w:t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</w:p>
    <w:p w14:paraId="120E037D" w14:textId="26079694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zastoupený: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="00AA7A5D" w:rsidRPr="000C5A60">
        <w:rPr>
          <w:rFonts w:ascii="Tahoma" w:hAnsi="Tahoma" w:cs="Tahoma"/>
          <w:sz w:val="16"/>
          <w:szCs w:val="16"/>
        </w:rPr>
        <w:t>Pavlem Hanušem, předsedou představenstva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</w:p>
    <w:p w14:paraId="120E037E" w14:textId="3AF6054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bankovní spojení: </w:t>
      </w:r>
      <w:r w:rsidRPr="000C5A60">
        <w:rPr>
          <w:rFonts w:ascii="Tahoma" w:hAnsi="Tahoma" w:cs="Tahoma"/>
          <w:sz w:val="16"/>
          <w:szCs w:val="16"/>
        </w:rPr>
        <w:tab/>
      </w:r>
      <w:r w:rsidR="00AA7A5D" w:rsidRPr="000C5A60">
        <w:rPr>
          <w:rFonts w:ascii="Tahoma" w:hAnsi="Tahoma" w:cs="Tahoma"/>
          <w:sz w:val="16"/>
          <w:szCs w:val="16"/>
        </w:rPr>
        <w:t>ČSOB, a.s.</w:t>
      </w:r>
    </w:p>
    <w:p w14:paraId="120E037F" w14:textId="73109AA3" w:rsidR="00126A29" w:rsidRPr="000C5A60" w:rsidRDefault="001F7982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číslo účtu: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="003F257D">
        <w:rPr>
          <w:rFonts w:ascii="Tahoma" w:hAnsi="Tahoma" w:cs="Tahoma"/>
          <w:sz w:val="16"/>
          <w:szCs w:val="16"/>
        </w:rPr>
        <w:t>xxxxxxxxx</w:t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  <w:r w:rsidR="00126A29" w:rsidRPr="000C5A60">
        <w:rPr>
          <w:rFonts w:ascii="Tahoma" w:hAnsi="Tahoma" w:cs="Tahoma"/>
          <w:sz w:val="16"/>
          <w:szCs w:val="16"/>
        </w:rPr>
        <w:tab/>
      </w:r>
    </w:p>
    <w:p w14:paraId="120E0380" w14:textId="77777777" w:rsidR="00126A29" w:rsidRPr="000C5A60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jako </w:t>
      </w:r>
      <w:r w:rsidRPr="000C5A60">
        <w:rPr>
          <w:rFonts w:ascii="Tahoma" w:hAnsi="Tahoma" w:cs="Tahoma"/>
          <w:b/>
          <w:sz w:val="16"/>
          <w:szCs w:val="16"/>
        </w:rPr>
        <w:t>prodávající</w:t>
      </w:r>
      <w:r w:rsidRPr="000C5A60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0C5A60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20E0382" w14:textId="77777777" w:rsidR="00126A29" w:rsidRPr="000C5A60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a</w:t>
      </w:r>
    </w:p>
    <w:p w14:paraId="120E0383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20E0384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20E0385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se sídlem: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20E0386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IČ: 000 64 165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  <w:t>DIČ: CZ0006</w:t>
      </w:r>
      <w:bookmarkStart w:id="0" w:name="_GoBack"/>
      <w:bookmarkEnd w:id="0"/>
      <w:r w:rsidRPr="000C5A60">
        <w:rPr>
          <w:rFonts w:ascii="Tahoma" w:hAnsi="Tahoma" w:cs="Tahoma"/>
          <w:sz w:val="16"/>
          <w:szCs w:val="16"/>
        </w:rPr>
        <w:t>4165</w:t>
      </w:r>
    </w:p>
    <w:p w14:paraId="120E0387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zastoupená: 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20E0388" w14:textId="41433402" w:rsidR="00126A29" w:rsidRPr="000C5A60" w:rsidRDefault="00126A29" w:rsidP="00794D35">
      <w:pPr>
        <w:pStyle w:val="Nadpis4"/>
        <w:rPr>
          <w:rFonts w:ascii="Tahoma" w:hAnsi="Tahoma" w:cs="Tahoma"/>
        </w:rPr>
      </w:pPr>
      <w:r w:rsidRPr="000C5A60">
        <w:rPr>
          <w:rFonts w:ascii="Tahoma" w:hAnsi="Tahoma" w:cs="Tahoma"/>
          <w:sz w:val="16"/>
          <w:szCs w:val="16"/>
        </w:rPr>
        <w:t>bankovní spojení:</w:t>
      </w:r>
      <w:r w:rsidRPr="000C5A60">
        <w:rPr>
          <w:rFonts w:ascii="Tahoma" w:hAnsi="Tahoma" w:cs="Tahoma"/>
        </w:rPr>
        <w:tab/>
      </w:r>
      <w:r w:rsidR="00794D35" w:rsidRPr="000C5A60">
        <w:rPr>
          <w:rFonts w:ascii="Tahoma" w:hAnsi="Tahoma" w:cs="Tahoma"/>
          <w:sz w:val="16"/>
          <w:szCs w:val="16"/>
        </w:rPr>
        <w:t>Česká národní banka</w:t>
      </w:r>
    </w:p>
    <w:p w14:paraId="120E0389" w14:textId="6FF07E82" w:rsidR="00126A29" w:rsidRPr="000C5A60" w:rsidRDefault="00126A29" w:rsidP="00794D35">
      <w:pPr>
        <w:pStyle w:val="Nadpis4"/>
        <w:rPr>
          <w:rFonts w:ascii="Tahoma" w:hAnsi="Tahoma" w:cs="Tahoma"/>
        </w:rPr>
      </w:pPr>
      <w:r w:rsidRPr="000C5A60">
        <w:rPr>
          <w:rFonts w:ascii="Tahoma" w:hAnsi="Tahoma" w:cs="Tahoma"/>
          <w:sz w:val="16"/>
          <w:szCs w:val="16"/>
        </w:rPr>
        <w:t>číslo účtu:</w:t>
      </w:r>
      <w:r w:rsidRPr="000C5A60">
        <w:rPr>
          <w:rFonts w:ascii="Tahoma" w:hAnsi="Tahoma" w:cs="Tahoma"/>
        </w:rPr>
        <w:tab/>
      </w:r>
      <w:r w:rsidRPr="000C5A60">
        <w:rPr>
          <w:rFonts w:ascii="Tahoma" w:hAnsi="Tahoma" w:cs="Tahoma"/>
        </w:rPr>
        <w:tab/>
      </w:r>
      <w:r w:rsidRPr="000C5A60">
        <w:rPr>
          <w:rFonts w:ascii="Tahoma" w:hAnsi="Tahoma" w:cs="Tahoma"/>
        </w:rPr>
        <w:tab/>
      </w:r>
      <w:r w:rsidR="003F257D">
        <w:rPr>
          <w:rFonts w:ascii="Tahoma" w:hAnsi="Tahoma" w:cs="Tahoma"/>
          <w:sz w:val="16"/>
          <w:szCs w:val="16"/>
        </w:rPr>
        <w:t>xxxxxxxxxx</w:t>
      </w:r>
    </w:p>
    <w:p w14:paraId="120E038A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jako </w:t>
      </w:r>
      <w:r w:rsidRPr="000C5A60">
        <w:rPr>
          <w:rFonts w:ascii="Tahoma" w:hAnsi="Tahoma" w:cs="Tahoma"/>
          <w:b/>
          <w:sz w:val="16"/>
          <w:szCs w:val="16"/>
        </w:rPr>
        <w:t xml:space="preserve">kupující </w:t>
      </w:r>
      <w:r w:rsidRPr="000C5A60">
        <w:rPr>
          <w:rFonts w:ascii="Tahoma" w:hAnsi="Tahoma" w:cs="Tahoma"/>
          <w:sz w:val="16"/>
          <w:szCs w:val="16"/>
        </w:rPr>
        <w:t>na straně druhé (dále jen „kupující“)</w:t>
      </w:r>
    </w:p>
    <w:p w14:paraId="120E038B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20E038C" w14:textId="0E8616BB" w:rsidR="00126A29" w:rsidRDefault="00126A29" w:rsidP="00F07574">
      <w:pPr>
        <w:rPr>
          <w:rFonts w:ascii="Tahoma" w:hAnsi="Tahoma" w:cs="Tahoma"/>
          <w:sz w:val="16"/>
          <w:szCs w:val="16"/>
        </w:rPr>
      </w:pPr>
    </w:p>
    <w:p w14:paraId="4922BD54" w14:textId="77777777" w:rsidR="000C5A60" w:rsidRPr="000C5A60" w:rsidRDefault="000C5A60" w:rsidP="00F07574">
      <w:pPr>
        <w:rPr>
          <w:rFonts w:ascii="Tahoma" w:hAnsi="Tahoma" w:cs="Tahoma"/>
          <w:sz w:val="16"/>
          <w:szCs w:val="16"/>
        </w:rPr>
      </w:pPr>
    </w:p>
    <w:p w14:paraId="120E038D" w14:textId="7236C896" w:rsidR="00126A29" w:rsidRPr="000C5A60" w:rsidRDefault="00126A29" w:rsidP="00F07574">
      <w:pPr>
        <w:jc w:val="both"/>
        <w:rPr>
          <w:rFonts w:ascii="Tahoma" w:hAnsi="Tahoma" w:cs="Tahoma"/>
          <w:b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uzavírají dnešního dne, měsíce a roku dle ustanovení § </w:t>
      </w:r>
      <w:r w:rsidR="00CC5DE9" w:rsidRPr="000C5A60">
        <w:rPr>
          <w:rFonts w:ascii="Tahoma" w:hAnsi="Tahoma" w:cs="Tahoma"/>
          <w:sz w:val="16"/>
          <w:szCs w:val="16"/>
        </w:rPr>
        <w:t xml:space="preserve">1746 odst. 2 </w:t>
      </w:r>
      <w:r w:rsidRPr="000C5A60">
        <w:rPr>
          <w:rFonts w:ascii="Tahoma" w:hAnsi="Tahoma" w:cs="Tahoma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 w:rsidRPr="000C5A60">
        <w:rPr>
          <w:rFonts w:ascii="Tahoma" w:hAnsi="Tahoma" w:cs="Tahoma"/>
          <w:sz w:val="16"/>
          <w:szCs w:val="16"/>
        </w:rPr>
        <w:t xml:space="preserve"> výsledku </w:t>
      </w:r>
      <w:r w:rsidR="00C22659" w:rsidRPr="000C5A60">
        <w:rPr>
          <w:rFonts w:ascii="Tahoma" w:hAnsi="Tahoma" w:cs="Tahoma"/>
          <w:sz w:val="16"/>
          <w:szCs w:val="16"/>
        </w:rPr>
        <w:t>veřejné zakázky malého rozsahu</w:t>
      </w:r>
      <w:r w:rsidRPr="000C5A60">
        <w:rPr>
          <w:rFonts w:ascii="Tahoma" w:hAnsi="Tahoma" w:cs="Tahoma"/>
          <w:b/>
          <w:sz w:val="16"/>
          <w:szCs w:val="16"/>
        </w:rPr>
        <w:t xml:space="preserve"> s názvem „</w:t>
      </w:r>
      <w:r w:rsidR="00C22659" w:rsidRPr="000C5A60">
        <w:rPr>
          <w:rFonts w:ascii="Tahoma" w:hAnsi="Tahoma" w:cs="Tahoma"/>
          <w:b/>
          <w:sz w:val="16"/>
          <w:szCs w:val="16"/>
        </w:rPr>
        <w:t>Antibiotika</w:t>
      </w:r>
      <w:r w:rsidR="00D0741C" w:rsidRPr="000C5A60">
        <w:rPr>
          <w:rFonts w:ascii="Tahoma" w:hAnsi="Tahoma" w:cs="Tahoma"/>
          <w:b/>
          <w:sz w:val="16"/>
          <w:szCs w:val="16"/>
        </w:rPr>
        <w:t> I.</w:t>
      </w:r>
      <w:r w:rsidRPr="000C5A60">
        <w:rPr>
          <w:rFonts w:ascii="Tahoma" w:hAnsi="Tahoma" w:cs="Tahoma"/>
          <w:b/>
          <w:sz w:val="16"/>
          <w:szCs w:val="16"/>
        </w:rPr>
        <w:t xml:space="preserve">“, </w:t>
      </w:r>
      <w:r w:rsidR="00C22659" w:rsidRPr="000C5A60">
        <w:rPr>
          <w:rFonts w:ascii="Tahoma" w:hAnsi="Tahoma" w:cs="Tahoma"/>
          <w:b/>
          <w:sz w:val="16"/>
          <w:szCs w:val="16"/>
        </w:rPr>
        <w:t xml:space="preserve">část </w:t>
      </w:r>
      <w:r w:rsidR="00AB2DBA" w:rsidRPr="000C5A60">
        <w:rPr>
          <w:rFonts w:ascii="Tahoma" w:hAnsi="Tahoma" w:cs="Tahoma"/>
          <w:b/>
          <w:sz w:val="16"/>
          <w:szCs w:val="16"/>
        </w:rPr>
        <w:t>2</w:t>
      </w:r>
      <w:r w:rsidR="00C22659" w:rsidRPr="000C5A60">
        <w:rPr>
          <w:rFonts w:ascii="Tahoma" w:hAnsi="Tahoma" w:cs="Tahoma"/>
          <w:b/>
          <w:sz w:val="16"/>
          <w:szCs w:val="16"/>
        </w:rPr>
        <w:t>.</w:t>
      </w:r>
      <w:r w:rsidR="00D10760" w:rsidRPr="000C5A60">
        <w:rPr>
          <w:rFonts w:ascii="Tahoma" w:hAnsi="Tahoma" w:cs="Tahoma"/>
          <w:b/>
          <w:sz w:val="16"/>
          <w:szCs w:val="16"/>
        </w:rPr>
        <w:t>,</w:t>
      </w:r>
      <w:r w:rsidR="00C22659" w:rsidRPr="000C5A60">
        <w:rPr>
          <w:rFonts w:ascii="Tahoma" w:hAnsi="Tahoma" w:cs="Tahoma"/>
          <w:b/>
          <w:sz w:val="16"/>
          <w:szCs w:val="16"/>
        </w:rPr>
        <w:t xml:space="preserve"> </w:t>
      </w:r>
      <w:r w:rsidR="00C22659" w:rsidRPr="000C5A60">
        <w:rPr>
          <w:rFonts w:ascii="Tahoma" w:hAnsi="Tahoma" w:cs="Tahoma"/>
          <w:sz w:val="16"/>
          <w:szCs w:val="16"/>
        </w:rPr>
        <w:t xml:space="preserve">realizované elektroncikou aukcí č. </w:t>
      </w:r>
      <w:r w:rsidR="00D0741C" w:rsidRPr="000C5A60">
        <w:rPr>
          <w:rFonts w:ascii="Tahoma" w:hAnsi="Tahoma" w:cs="Tahoma"/>
          <w:sz w:val="16"/>
          <w:szCs w:val="16"/>
        </w:rPr>
        <w:t>1349</w:t>
      </w:r>
      <w:r w:rsidR="00C22659" w:rsidRPr="000C5A60">
        <w:rPr>
          <w:rFonts w:ascii="Tahoma" w:hAnsi="Tahoma" w:cs="Tahoma"/>
          <w:sz w:val="16"/>
          <w:szCs w:val="16"/>
        </w:rPr>
        <w:t xml:space="preserve"> ze dne </w:t>
      </w:r>
      <w:r w:rsidR="00D0741C" w:rsidRPr="000C5A60">
        <w:rPr>
          <w:rFonts w:ascii="Tahoma" w:hAnsi="Tahoma" w:cs="Tahoma"/>
          <w:sz w:val="16"/>
          <w:szCs w:val="16"/>
        </w:rPr>
        <w:t>29.3.2017</w:t>
      </w:r>
      <w:r w:rsidR="00C22659" w:rsidRPr="000C5A60">
        <w:rPr>
          <w:rFonts w:ascii="Tahoma" w:hAnsi="Tahoma" w:cs="Tahoma"/>
          <w:sz w:val="16"/>
          <w:szCs w:val="16"/>
        </w:rPr>
        <w:t xml:space="preserve"> (dále jen „e-aukce“), tuto kupní smlouvu (dále jen „smlouva“)</w:t>
      </w:r>
    </w:p>
    <w:p w14:paraId="7F278317" w14:textId="42C0FF74" w:rsidR="00C22659" w:rsidRDefault="00C22659" w:rsidP="00F07574">
      <w:pPr>
        <w:jc w:val="both"/>
        <w:rPr>
          <w:rFonts w:ascii="Tahoma" w:hAnsi="Tahoma" w:cs="Tahoma"/>
          <w:sz w:val="16"/>
          <w:szCs w:val="16"/>
        </w:rPr>
      </w:pPr>
    </w:p>
    <w:p w14:paraId="0114CCA0" w14:textId="77777777" w:rsidR="000C5A60" w:rsidRPr="000C5A60" w:rsidRDefault="000C5A60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8E" w14:textId="77777777" w:rsidR="00126A29" w:rsidRPr="000C5A60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 </w:t>
      </w:r>
      <w:r w:rsidRPr="000C5A60">
        <w:rPr>
          <w:rFonts w:ascii="Tahoma" w:hAnsi="Tahoma" w:cs="Tahoma"/>
          <w:b/>
          <w:sz w:val="16"/>
          <w:szCs w:val="16"/>
        </w:rPr>
        <w:t>kupní smlouvu</w:t>
      </w:r>
      <w:r w:rsidR="00D70FC5" w:rsidRPr="000C5A60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0C5A60">
        <w:rPr>
          <w:rFonts w:ascii="Tahoma" w:hAnsi="Tahoma" w:cs="Tahoma"/>
          <w:b/>
          <w:sz w:val="16"/>
          <w:szCs w:val="16"/>
        </w:rPr>
        <w:t>:</w:t>
      </w:r>
    </w:p>
    <w:p w14:paraId="120E038F" w14:textId="77777777" w:rsidR="00126A29" w:rsidRPr="000C5A60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90" w14:textId="02CCC97F" w:rsidR="00126A29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055AB394" w14:textId="77777777" w:rsidR="000C5A60" w:rsidRPr="000C5A60" w:rsidRDefault="000C5A60" w:rsidP="00F07574">
      <w:pPr>
        <w:rPr>
          <w:rFonts w:ascii="Tahoma" w:hAnsi="Tahoma" w:cs="Tahoma"/>
          <w:b/>
          <w:sz w:val="16"/>
          <w:szCs w:val="16"/>
        </w:rPr>
      </w:pPr>
    </w:p>
    <w:p w14:paraId="120E0391" w14:textId="77777777" w:rsidR="00126A29" w:rsidRPr="000C5A60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I.</w:t>
      </w:r>
    </w:p>
    <w:p w14:paraId="120E0392" w14:textId="77777777" w:rsidR="00126A29" w:rsidRPr="000C5A60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Předmět smlouvy</w:t>
      </w:r>
    </w:p>
    <w:p w14:paraId="120E0393" w14:textId="0E8A003F" w:rsidR="00D70FC5" w:rsidRPr="000C5A60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C22659" w:rsidRPr="000C5A60">
        <w:rPr>
          <w:rFonts w:ascii="Tahoma" w:hAnsi="Tahoma" w:cs="Tahoma"/>
          <w:sz w:val="16"/>
          <w:szCs w:val="16"/>
        </w:rPr>
        <w:t xml:space="preserve">antibiotik </w:t>
      </w:r>
      <w:r w:rsidRPr="000C5A60">
        <w:rPr>
          <w:rFonts w:ascii="Tahoma" w:hAnsi="Tahoma" w:cs="Tahoma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zakázky.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0C5A60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0C5A60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123D53C4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55C34D03" w14:textId="77777777" w:rsidR="000C5A60" w:rsidRPr="000C5A60" w:rsidRDefault="000C5A60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20E0397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II. Dodací podmínky</w:t>
      </w:r>
    </w:p>
    <w:p w14:paraId="120E0398" w14:textId="7E9F18E1" w:rsidR="00D70FC5" w:rsidRPr="000C5A60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Kupující objedná dodávky </w:t>
      </w:r>
      <w:r w:rsidR="00884CCF" w:rsidRPr="000C5A60">
        <w:rPr>
          <w:rFonts w:ascii="Tahoma" w:hAnsi="Tahoma" w:cs="Tahoma"/>
          <w:sz w:val="16"/>
          <w:szCs w:val="16"/>
        </w:rPr>
        <w:t>e-mailem</w:t>
      </w:r>
      <w:r w:rsidR="00E630FD" w:rsidRPr="000C5A60">
        <w:rPr>
          <w:rFonts w:ascii="Tahoma" w:hAnsi="Tahoma" w:cs="Tahoma"/>
          <w:sz w:val="16"/>
          <w:szCs w:val="16"/>
        </w:rPr>
        <w:t xml:space="preserve"> na adresu </w:t>
      </w:r>
      <w:hyperlink r:id="rId12" w:history="1">
        <w:r w:rsidR="00AA7A5D" w:rsidRPr="000C5A60">
          <w:rPr>
            <w:rStyle w:val="Hypertextovodkaz"/>
            <w:rFonts w:ascii="Tahoma" w:hAnsi="Tahoma" w:cs="Tahoma"/>
            <w:sz w:val="16"/>
            <w:szCs w:val="16"/>
          </w:rPr>
          <w:t>odbyt@promedica-praha.cz</w:t>
        </w:r>
      </w:hyperlink>
      <w:r w:rsidR="00AA7A5D" w:rsidRPr="000C5A60">
        <w:rPr>
          <w:rFonts w:ascii="Tahoma" w:hAnsi="Tahoma" w:cs="Tahoma"/>
          <w:sz w:val="16"/>
          <w:szCs w:val="16"/>
        </w:rPr>
        <w:t xml:space="preserve"> </w:t>
      </w:r>
      <w:r w:rsidR="00884CCF" w:rsidRPr="000C5A60">
        <w:rPr>
          <w:rFonts w:ascii="Tahoma" w:hAnsi="Tahoma" w:cs="Tahoma"/>
          <w:sz w:val="16"/>
          <w:szCs w:val="16"/>
        </w:rPr>
        <w:t xml:space="preserve"> </w:t>
      </w:r>
      <w:r w:rsidRPr="000C5A60">
        <w:rPr>
          <w:rFonts w:ascii="Tahoma" w:hAnsi="Tahoma" w:cs="Tahoma"/>
          <w:sz w:val="16"/>
          <w:szCs w:val="16"/>
        </w:rPr>
        <w:t>nebo přes elektronický objednávkový systém prodávajícího, a to v pracovní dny od 8:00 do 17:00 hod. Prodávající je povinen zajistit přijímání objednávky všemi výše uvedenými způsoby. Objednávka kupujícího musí přesně specifikovat druh, množství, popř. balení nebo jiné skutečnosti.</w:t>
      </w:r>
    </w:p>
    <w:p w14:paraId="120E0399" w14:textId="0B60B8E5" w:rsidR="00D70FC5" w:rsidRPr="000C5A60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0C5A60">
        <w:rPr>
          <w:rFonts w:ascii="Tahoma" w:hAnsi="Tahoma" w:cs="Tahoma"/>
          <w:sz w:val="16"/>
          <w:szCs w:val="16"/>
        </w:rPr>
        <w:t xml:space="preserve"> Potvrzení objednávky bude opatřeno </w:t>
      </w:r>
      <w:r w:rsidR="000C5A60">
        <w:rPr>
          <w:rFonts w:ascii="Tahoma" w:hAnsi="Tahoma" w:cs="Tahoma"/>
          <w:sz w:val="16"/>
          <w:szCs w:val="16"/>
        </w:rPr>
        <w:t>uznávaným</w:t>
      </w:r>
      <w:r w:rsidR="000C5A60" w:rsidRPr="000C5A60">
        <w:rPr>
          <w:rFonts w:ascii="Tahoma" w:hAnsi="Tahoma" w:cs="Tahoma"/>
          <w:sz w:val="16"/>
          <w:szCs w:val="16"/>
        </w:rPr>
        <w:t xml:space="preserve"> </w:t>
      </w:r>
      <w:r w:rsidR="00F30FF5" w:rsidRPr="000C5A60">
        <w:rPr>
          <w:rFonts w:ascii="Tahoma" w:hAnsi="Tahoma" w:cs="Tahoma"/>
          <w:sz w:val="16"/>
          <w:szCs w:val="16"/>
        </w:rPr>
        <w:t>elektronickým podpisem prodávajícího</w:t>
      </w:r>
      <w:r w:rsidR="000C5A60">
        <w:rPr>
          <w:rFonts w:ascii="Tahoma" w:hAnsi="Tahoma" w:cs="Tahoma"/>
          <w:sz w:val="16"/>
          <w:szCs w:val="16"/>
        </w:rPr>
        <w:t>.</w:t>
      </w:r>
      <w:r w:rsidR="00F30FF5" w:rsidRPr="000C5A60">
        <w:rPr>
          <w:rFonts w:ascii="Tahoma" w:hAnsi="Tahoma" w:cs="Tahoma"/>
          <w:sz w:val="16"/>
          <w:szCs w:val="16"/>
        </w:rPr>
        <w:t xml:space="preserve"> </w:t>
      </w:r>
      <w:r w:rsidRPr="000C5A60">
        <w:rPr>
          <w:rFonts w:ascii="Tahoma" w:hAnsi="Tahoma" w:cs="Tahoma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0C5A60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0C5A60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0C5A60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5584A80D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D2FE724" w14:textId="187A94EF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1B05ACF" w14:textId="77777777" w:rsidR="000C5A60" w:rsidRP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E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III. Místo plnění</w:t>
      </w:r>
    </w:p>
    <w:p w14:paraId="120E039F" w14:textId="77777777" w:rsidR="00D70FC5" w:rsidRPr="000C5A60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Místem plnění jsou jednotlivá pracoviště Nemocniční lékárny kupujícího: </w:t>
      </w:r>
    </w:p>
    <w:p w14:paraId="120E03A0" w14:textId="57C42B69" w:rsidR="00D70FC5" w:rsidRPr="000C5A60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3F257D">
        <w:rPr>
          <w:rFonts w:ascii="Tahoma" w:hAnsi="Tahoma" w:cs="Tahoma"/>
          <w:sz w:val="16"/>
          <w:szCs w:val="16"/>
        </w:rPr>
        <w:t>xxxxxxxxxxx</w:t>
      </w:r>
      <w:r w:rsidRPr="000C5A60">
        <w:rPr>
          <w:rFonts w:ascii="Tahoma" w:hAnsi="Tahoma" w:cs="Tahoma"/>
          <w:sz w:val="16"/>
          <w:szCs w:val="16"/>
        </w:rPr>
        <w:t xml:space="preserve">, </w:t>
      </w:r>
    </w:p>
    <w:p w14:paraId="120E03A1" w14:textId="641B203E" w:rsidR="00D70FC5" w:rsidRPr="000C5A60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3F257D">
        <w:rPr>
          <w:rFonts w:ascii="Tahoma" w:hAnsi="Tahoma" w:cs="Tahoma"/>
          <w:sz w:val="16"/>
          <w:szCs w:val="16"/>
        </w:rPr>
        <w:t>xxxxxxxxxxx</w:t>
      </w:r>
      <w:r w:rsidRPr="000C5A60">
        <w:rPr>
          <w:rFonts w:ascii="Tahoma" w:hAnsi="Tahoma" w:cs="Tahoma"/>
          <w:sz w:val="16"/>
          <w:szCs w:val="16"/>
        </w:rPr>
        <w:t xml:space="preserve">, </w:t>
      </w:r>
    </w:p>
    <w:p w14:paraId="120E03A2" w14:textId="31D73FD3" w:rsidR="00D70FC5" w:rsidRPr="000C5A60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lastRenderedPageBreak/>
        <w:t xml:space="preserve">Oddělení výdeje pro veřejnost III, Karlovo náměstí 32, Praha 2; jeho kontaktním zaměstnancem je pro účely této smlouvy určena </w:t>
      </w:r>
      <w:r w:rsidR="003F257D">
        <w:rPr>
          <w:rFonts w:ascii="Tahoma" w:hAnsi="Tahoma" w:cs="Tahoma"/>
          <w:sz w:val="16"/>
          <w:szCs w:val="16"/>
        </w:rPr>
        <w:t>xxxxxxxxxxx</w:t>
      </w:r>
      <w:r w:rsidRPr="000C5A60">
        <w:rPr>
          <w:rFonts w:ascii="Tahoma" w:hAnsi="Tahoma" w:cs="Tahoma"/>
          <w:sz w:val="16"/>
          <w:szCs w:val="16"/>
        </w:rPr>
        <w:t xml:space="preserve">, </w:t>
      </w:r>
    </w:p>
    <w:p w14:paraId="120E03A3" w14:textId="14A18166" w:rsidR="00D70FC5" w:rsidRPr="000C5A60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Oddělení HVLP-DAK, Ke Karlovu 2, Praha 2;  jeho kontaktním zaměstnancem je pro účely této smlouvy určena </w:t>
      </w:r>
      <w:r w:rsidR="003F257D">
        <w:rPr>
          <w:rFonts w:ascii="Tahoma" w:hAnsi="Tahoma" w:cs="Tahoma"/>
          <w:sz w:val="16"/>
          <w:szCs w:val="16"/>
        </w:rPr>
        <w:t>xxxxxxxxxx</w:t>
      </w:r>
      <w:r w:rsidRPr="000C5A60">
        <w:rPr>
          <w:rFonts w:ascii="Tahoma" w:hAnsi="Tahoma" w:cs="Tahoma"/>
          <w:sz w:val="16"/>
          <w:szCs w:val="16"/>
        </w:rPr>
        <w:t>.</w:t>
      </w:r>
    </w:p>
    <w:p w14:paraId="120E03A4" w14:textId="77777777" w:rsidR="00D70FC5" w:rsidRPr="000C5A60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75F1E87" w14:textId="266307D4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0301639" w14:textId="77777777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5" w14:textId="433D07C0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IV. Předání a převzetí zboží</w:t>
      </w:r>
    </w:p>
    <w:p w14:paraId="120E03A6" w14:textId="77777777" w:rsidR="00D70FC5" w:rsidRPr="000C5A60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0C5A60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0C5A60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20E03A9" w14:textId="77777777" w:rsidR="00D70FC5" w:rsidRPr="000C5A60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 w:rsidRPr="000C5A60">
        <w:rPr>
          <w:rFonts w:ascii="Tahoma" w:hAnsi="Tahoma" w:cs="Tahoma"/>
          <w:sz w:val="16"/>
          <w:szCs w:val="16"/>
        </w:rPr>
        <w:t>s</w:t>
      </w:r>
      <w:r w:rsidRPr="000C5A60">
        <w:rPr>
          <w:rFonts w:ascii="Tahoma" w:hAnsi="Tahoma" w:cs="Tahoma"/>
          <w:sz w:val="16"/>
          <w:szCs w:val="16"/>
        </w:rPr>
        <w:t>pirační dobu a šarži;</w:t>
      </w:r>
    </w:p>
    <w:p w14:paraId="120E03AA" w14:textId="77777777" w:rsidR="00D70FC5" w:rsidRPr="000C5A60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0C5A60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5EA2F6FC" w:rsidR="00D70FC5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CEA1BC2" w14:textId="77777777" w:rsidR="000C5A60" w:rsidRDefault="000C5A60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46C07A6" w14:textId="77777777" w:rsidR="000C5A60" w:rsidRPr="000C5A60" w:rsidRDefault="000C5A60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20E03AD" w14:textId="77777777" w:rsidR="00D70FC5" w:rsidRPr="000C5A60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120E03AE" w14:textId="77777777" w:rsidR="00D70FC5" w:rsidRPr="000C5A60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0C5A60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0C5A60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0C5A60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3CA5B977" w:rsidR="00D70FC5" w:rsidRPr="000C5A60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 případě, že bude v průběhu plnění kupní smlouvy zvýšena cena léčivého přípravku ze strany výrobce, bude prodávající moci po uzavření dodatku ke smlouvě  rovněž zvýšit adekvátně jeho cenu.</w:t>
      </w:r>
    </w:p>
    <w:p w14:paraId="120E03B3" w14:textId="3B5EAF5A" w:rsidR="00D70FC5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3A79E8F0" w14:textId="696FECEF" w:rsidR="000C5A60" w:rsidRDefault="000C5A60" w:rsidP="00D70FC5">
      <w:pPr>
        <w:jc w:val="both"/>
        <w:rPr>
          <w:rFonts w:ascii="Tahoma" w:hAnsi="Tahoma" w:cs="Tahoma"/>
          <w:sz w:val="16"/>
          <w:szCs w:val="16"/>
        </w:rPr>
      </w:pPr>
    </w:p>
    <w:p w14:paraId="05E17BF2" w14:textId="77777777" w:rsidR="000C5A60" w:rsidRPr="000C5A60" w:rsidRDefault="000C5A60" w:rsidP="00D70FC5">
      <w:pPr>
        <w:jc w:val="both"/>
        <w:rPr>
          <w:rFonts w:ascii="Tahoma" w:hAnsi="Tahoma" w:cs="Tahoma"/>
          <w:sz w:val="16"/>
          <w:szCs w:val="16"/>
        </w:rPr>
      </w:pPr>
    </w:p>
    <w:p w14:paraId="120E03B4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VI. Platební podmínky</w:t>
      </w:r>
    </w:p>
    <w:p w14:paraId="120E03B5" w14:textId="77777777" w:rsidR="00D70FC5" w:rsidRPr="000C5A60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77777777" w:rsidR="00D70FC5" w:rsidRPr="000C5A60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3" w:history="1">
        <w:r w:rsidRPr="000C5A60">
          <w:rPr>
            <w:rFonts w:ascii="Tahoma" w:hAnsi="Tahoma" w:cs="Tahoma"/>
            <w:sz w:val="16"/>
            <w:szCs w:val="16"/>
          </w:rPr>
          <w:t>faktury@vfn.cz</w:t>
        </w:r>
      </w:hyperlink>
      <w:r w:rsidRPr="000C5A60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0C5A60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0C5A60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0C5A60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0C5A60">
        <w:rPr>
          <w:rFonts w:ascii="Tahoma" w:hAnsi="Tahoma" w:cs="Tahoma"/>
          <w:sz w:val="16"/>
          <w:szCs w:val="16"/>
        </w:rPr>
        <w:t xml:space="preserve"> </w:t>
      </w:r>
    </w:p>
    <w:p w14:paraId="120E03BA" w14:textId="25006BEC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C39074A" w14:textId="77777777" w:rsidR="000C5A60" w:rsidRP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B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VII. Dodání zboží</w:t>
      </w:r>
    </w:p>
    <w:p w14:paraId="120E03BC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Na daňovém dokladu bude přesná specifikace předmětu plnění. 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jehož exspirační doba bude v den dodání kupujícímu minimálně </w:t>
      </w:r>
      <w:r w:rsidR="00862C14" w:rsidRPr="000C5A60">
        <w:rPr>
          <w:rFonts w:ascii="Tahoma" w:hAnsi="Tahoma" w:cs="Tahoma"/>
          <w:sz w:val="16"/>
          <w:szCs w:val="16"/>
        </w:rPr>
        <w:t>6</w:t>
      </w:r>
      <w:r w:rsidRPr="000C5A60">
        <w:rPr>
          <w:rFonts w:ascii="Tahoma" w:hAnsi="Tahoma" w:cs="Tahoma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exspirační doby vyznačené na zboží. Zboží, u něhož ke dni dodání uplynula více než 1/3 exspirační doby, není kupující povinen přijmout.</w:t>
      </w:r>
    </w:p>
    <w:p w14:paraId="120E03C0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0C5A60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312061B8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251A556" w14:textId="77777777" w:rsidR="000C5A60" w:rsidRPr="000C5A60" w:rsidRDefault="000C5A60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3A5893D" w14:textId="77777777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11253FD" w14:textId="77777777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3819E8B" w14:textId="77777777" w:rsidR="000C5A60" w:rsidRDefault="000C5A6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3" w14:textId="2FE01B3C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lastRenderedPageBreak/>
        <w:t>VIII. Pojištění odpovědnosti</w:t>
      </w:r>
    </w:p>
    <w:p w14:paraId="120E03C4" w14:textId="724B7860" w:rsidR="00D70FC5" w:rsidRPr="000C5A60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</w:t>
      </w:r>
      <w:r w:rsidR="00EE7A79" w:rsidRPr="000C5A60">
        <w:rPr>
          <w:rFonts w:ascii="Tahoma" w:hAnsi="Tahoma" w:cs="Tahoma"/>
          <w:sz w:val="16"/>
          <w:szCs w:val="16"/>
        </w:rPr>
        <w:t xml:space="preserve"> </w:t>
      </w:r>
      <w:r w:rsidRPr="000C5A60">
        <w:rPr>
          <w:rFonts w:ascii="Tahoma" w:hAnsi="Tahoma" w:cs="Tahoma"/>
          <w:sz w:val="16"/>
          <w:szCs w:val="16"/>
        </w:rPr>
        <w:t>Kč.</w:t>
      </w:r>
    </w:p>
    <w:p w14:paraId="120E03C5" w14:textId="77777777" w:rsidR="00D70FC5" w:rsidRPr="000C5A60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7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IX. Sankce</w:t>
      </w:r>
    </w:p>
    <w:p w14:paraId="120E03C8" w14:textId="77777777" w:rsidR="00D70FC5" w:rsidRPr="000C5A60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7777777" w:rsidR="00D70FC5" w:rsidRPr="000C5A60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V případě, že bude prodávající v prodlení s dodávkou řádně objednaného zboží, je kupující oprávněn požadovat zaplacení smluvní pokuty ve výši 0,1% z ceny dodávky za každý i započatý den prodlení. </w:t>
      </w:r>
    </w:p>
    <w:p w14:paraId="120E03CA" w14:textId="32531700" w:rsidR="00D70FC5" w:rsidRPr="000C5A60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 w:rsidRPr="000C5A60">
        <w:rPr>
          <w:rFonts w:ascii="Tahoma" w:hAnsi="Tahoma" w:cs="Tahoma"/>
          <w:sz w:val="16"/>
          <w:szCs w:val="16"/>
        </w:rPr>
        <w:t xml:space="preserve"> </w:t>
      </w:r>
      <w:r w:rsidRPr="000C5A60">
        <w:rPr>
          <w:rFonts w:ascii="Tahoma" w:hAnsi="Tahoma" w:cs="Tahoma"/>
          <w:sz w:val="16"/>
          <w:szCs w:val="16"/>
        </w:rPr>
        <w:t>Kč, kterou je prodávající povinen uhradit kupujícímu.</w:t>
      </w:r>
    </w:p>
    <w:p w14:paraId="120E03CB" w14:textId="77777777" w:rsidR="00D70FC5" w:rsidRPr="000C5A60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Pr="000C5A60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C69C5D3" w14:textId="472640DF" w:rsidR="000C5A60" w:rsidRPr="000C5A60" w:rsidRDefault="000C5A60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0E03CD" w14:textId="77777777" w:rsidR="00D70FC5" w:rsidRPr="000C5A60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C5A60">
        <w:rPr>
          <w:rFonts w:ascii="Tahoma" w:hAnsi="Tahoma" w:cs="Tahoma"/>
          <w:b/>
          <w:bCs/>
          <w:sz w:val="16"/>
          <w:szCs w:val="16"/>
        </w:rPr>
        <w:t>X. Reklamace vadného zboží, záruční podmínky</w:t>
      </w:r>
    </w:p>
    <w:p w14:paraId="120E03CE" w14:textId="77777777" w:rsidR="00D70FC5" w:rsidRPr="000C5A60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0C5A60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0C5A60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173B7AFA" w:rsidR="00126A29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FE992A0" w14:textId="77777777" w:rsidR="000C5A60" w:rsidRPr="000C5A60" w:rsidRDefault="000C5A60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0E03D2" w14:textId="77777777" w:rsidR="00126A29" w:rsidRPr="000C5A60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X</w:t>
      </w:r>
      <w:r w:rsidR="00126A29" w:rsidRPr="000C5A60">
        <w:rPr>
          <w:rFonts w:ascii="Tahoma" w:hAnsi="Tahoma" w:cs="Tahoma"/>
          <w:b/>
          <w:sz w:val="16"/>
          <w:szCs w:val="16"/>
        </w:rPr>
        <w:t>I.</w:t>
      </w:r>
      <w:r w:rsidRPr="000C5A60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0C5A60">
        <w:rPr>
          <w:rFonts w:ascii="Tahoma" w:hAnsi="Tahoma" w:cs="Tahoma"/>
          <w:b/>
          <w:sz w:val="16"/>
          <w:szCs w:val="16"/>
        </w:rPr>
        <w:t>Ostatní ujednání</w:t>
      </w:r>
    </w:p>
    <w:p w14:paraId="120E03D3" w14:textId="77777777" w:rsidR="00E2532F" w:rsidRPr="000C5A60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0C5A60">
        <w:rPr>
          <w:rFonts w:ascii="Tahoma" w:hAnsi="Tahoma" w:cs="Tahoma"/>
          <w:sz w:val="16"/>
          <w:szCs w:val="16"/>
        </w:rPr>
        <w:t>219</w:t>
      </w:r>
      <w:r w:rsidRPr="000C5A60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0C5A60">
        <w:rPr>
          <w:rFonts w:ascii="Tahoma" w:hAnsi="Tahoma" w:cs="Tahoma"/>
          <w:sz w:val="16"/>
          <w:szCs w:val="16"/>
        </w:rPr>
        <w:t>134/2016</w:t>
      </w:r>
      <w:r w:rsidRPr="000C5A60">
        <w:rPr>
          <w:rFonts w:ascii="Tahoma" w:hAnsi="Tahoma" w:cs="Tahoma"/>
          <w:sz w:val="16"/>
          <w:szCs w:val="16"/>
        </w:rPr>
        <w:t xml:space="preserve"> Sb.</w:t>
      </w:r>
      <w:r w:rsidR="0024719D" w:rsidRPr="000C5A60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0C5A60">
        <w:rPr>
          <w:rFonts w:ascii="Tahoma" w:hAnsi="Tahoma" w:cs="Tahoma"/>
          <w:sz w:val="16"/>
          <w:szCs w:val="16"/>
        </w:rPr>
        <w:t>,</w:t>
      </w:r>
      <w:r w:rsidR="0024719D" w:rsidRPr="000C5A60">
        <w:rPr>
          <w:rFonts w:ascii="Tahoma" w:hAnsi="Tahoma" w:cs="Tahoma"/>
          <w:sz w:val="16"/>
          <w:szCs w:val="16"/>
        </w:rPr>
        <w:t xml:space="preserve"> o registru smluv</w:t>
      </w:r>
      <w:r w:rsidRPr="000C5A60">
        <w:rPr>
          <w:rFonts w:ascii="Tahoma" w:hAnsi="Tahoma" w:cs="Tahoma"/>
          <w:sz w:val="16"/>
          <w:szCs w:val="16"/>
        </w:rPr>
        <w:t xml:space="preserve"> </w:t>
      </w:r>
      <w:r w:rsidR="00A156ED" w:rsidRPr="000C5A60">
        <w:rPr>
          <w:rFonts w:ascii="Tahoma" w:hAnsi="Tahoma" w:cs="Tahoma"/>
          <w:sz w:val="16"/>
          <w:szCs w:val="16"/>
        </w:rPr>
        <w:t xml:space="preserve">uveřejnit </w:t>
      </w:r>
      <w:r w:rsidRPr="000C5A60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0C5A60">
        <w:rPr>
          <w:rFonts w:ascii="Tahoma" w:hAnsi="Tahoma" w:cs="Tahoma"/>
          <w:sz w:val="16"/>
          <w:szCs w:val="16"/>
        </w:rPr>
        <w:t>zákonem stanoveným způsobem</w:t>
      </w:r>
      <w:r w:rsidRPr="000C5A60">
        <w:rPr>
          <w:rFonts w:ascii="Tahoma" w:hAnsi="Tahoma" w:cs="Tahoma"/>
          <w:sz w:val="16"/>
          <w:szCs w:val="16"/>
        </w:rPr>
        <w:t>.</w:t>
      </w:r>
    </w:p>
    <w:p w14:paraId="120E03D4" w14:textId="77777777" w:rsidR="00126A29" w:rsidRPr="000C5A60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0C5A60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20E03D6" w14:textId="77777777" w:rsidR="00126A29" w:rsidRPr="000C5A60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0C5A60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0C5A60">
        <w:rPr>
          <w:rFonts w:ascii="Tahoma" w:hAnsi="Tahoma" w:cs="Tahoma"/>
          <w:sz w:val="16"/>
          <w:szCs w:val="16"/>
        </w:rPr>
        <w:t>ch</w:t>
      </w:r>
      <w:r w:rsidRPr="000C5A60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0C5A60">
        <w:rPr>
          <w:rFonts w:ascii="Tahoma" w:hAnsi="Tahoma" w:cs="Tahoma"/>
          <w:sz w:val="16"/>
          <w:szCs w:val="16"/>
        </w:rPr>
        <w:t xml:space="preserve">s výjimkou </w:t>
      </w:r>
      <w:r w:rsidRPr="000C5A60">
        <w:rPr>
          <w:rFonts w:ascii="Tahoma" w:hAnsi="Tahoma" w:cs="Tahoma"/>
          <w:sz w:val="16"/>
          <w:szCs w:val="16"/>
        </w:rPr>
        <w:t>vyhrazen</w:t>
      </w:r>
      <w:r w:rsidR="00DC54F3" w:rsidRPr="000C5A60">
        <w:rPr>
          <w:rFonts w:ascii="Tahoma" w:hAnsi="Tahoma" w:cs="Tahoma"/>
          <w:sz w:val="16"/>
          <w:szCs w:val="16"/>
        </w:rPr>
        <w:t>ých</w:t>
      </w:r>
      <w:r w:rsidRPr="000C5A60">
        <w:rPr>
          <w:rFonts w:ascii="Tahoma" w:hAnsi="Tahoma" w:cs="Tahoma"/>
          <w:sz w:val="16"/>
          <w:szCs w:val="16"/>
        </w:rPr>
        <w:t xml:space="preserve"> míst.</w:t>
      </w:r>
    </w:p>
    <w:p w14:paraId="120E03D8" w14:textId="77777777" w:rsidR="00172EE9" w:rsidRPr="000C5A60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0C5A60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0C5A60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0C5A60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7BA126AE" w:rsidR="00C21DEB" w:rsidRDefault="00C21DEB" w:rsidP="00C21DEB">
      <w:pPr>
        <w:rPr>
          <w:rFonts w:ascii="Tahoma" w:hAnsi="Tahoma" w:cs="Tahoma"/>
          <w:sz w:val="16"/>
          <w:szCs w:val="16"/>
        </w:rPr>
      </w:pPr>
    </w:p>
    <w:p w14:paraId="7055D832" w14:textId="77777777" w:rsidR="000C5A60" w:rsidRPr="000C5A60" w:rsidRDefault="000C5A60" w:rsidP="00C21DEB">
      <w:pPr>
        <w:rPr>
          <w:rFonts w:ascii="Tahoma" w:hAnsi="Tahoma" w:cs="Tahoma"/>
          <w:sz w:val="16"/>
          <w:szCs w:val="16"/>
        </w:rPr>
      </w:pPr>
    </w:p>
    <w:p w14:paraId="120E03DD" w14:textId="77777777" w:rsidR="00126A29" w:rsidRPr="000C5A60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0C5A60">
        <w:rPr>
          <w:rFonts w:ascii="Tahoma" w:hAnsi="Tahoma" w:cs="Tahoma"/>
          <w:b/>
          <w:sz w:val="16"/>
          <w:szCs w:val="16"/>
        </w:rPr>
        <w:t>X</w:t>
      </w:r>
      <w:r w:rsidR="00C21DEB" w:rsidRPr="000C5A60">
        <w:rPr>
          <w:rFonts w:ascii="Tahoma" w:hAnsi="Tahoma" w:cs="Tahoma"/>
          <w:b/>
          <w:sz w:val="16"/>
          <w:szCs w:val="16"/>
        </w:rPr>
        <w:t>II</w:t>
      </w:r>
      <w:r w:rsidRPr="000C5A60">
        <w:rPr>
          <w:rFonts w:ascii="Tahoma" w:hAnsi="Tahoma" w:cs="Tahoma"/>
          <w:b/>
          <w:sz w:val="16"/>
          <w:szCs w:val="16"/>
        </w:rPr>
        <w:t>.</w:t>
      </w:r>
      <w:r w:rsidR="00C21DEB" w:rsidRPr="000C5A60">
        <w:rPr>
          <w:rFonts w:ascii="Tahoma" w:hAnsi="Tahoma" w:cs="Tahoma"/>
          <w:b/>
          <w:sz w:val="16"/>
          <w:szCs w:val="16"/>
        </w:rPr>
        <w:t xml:space="preserve"> </w:t>
      </w:r>
      <w:r w:rsidRPr="000C5A60">
        <w:rPr>
          <w:rFonts w:ascii="Tahoma" w:hAnsi="Tahoma" w:cs="Tahoma"/>
          <w:b/>
          <w:sz w:val="16"/>
          <w:szCs w:val="16"/>
        </w:rPr>
        <w:t>Závěrečná ustanovení</w:t>
      </w:r>
    </w:p>
    <w:p w14:paraId="120E03DE" w14:textId="1ADF8449" w:rsidR="00C21DEB" w:rsidRPr="000C5A60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Smlouva se uzavírá na dobu</w:t>
      </w:r>
      <w:r w:rsidR="00C22659" w:rsidRPr="000C5A60">
        <w:rPr>
          <w:rFonts w:ascii="Tahoma" w:hAnsi="Tahoma" w:cs="Tahoma"/>
          <w:sz w:val="16"/>
          <w:szCs w:val="16"/>
        </w:rPr>
        <w:t xml:space="preserve"> </w:t>
      </w:r>
      <w:r w:rsidR="007B5788" w:rsidRPr="000C5A60">
        <w:rPr>
          <w:rFonts w:ascii="Tahoma" w:hAnsi="Tahoma" w:cs="Tahoma"/>
          <w:sz w:val="16"/>
          <w:szCs w:val="16"/>
        </w:rPr>
        <w:t>určitou</w:t>
      </w:r>
      <w:r w:rsidR="00C22659" w:rsidRPr="000C5A60">
        <w:rPr>
          <w:rFonts w:ascii="Tahoma" w:hAnsi="Tahoma" w:cs="Tahoma"/>
          <w:sz w:val="16"/>
          <w:szCs w:val="16"/>
        </w:rPr>
        <w:t xml:space="preserve">, a to na dobu 1 roku a nabývá platnosti a účinnosti dnem </w:t>
      </w:r>
      <w:r w:rsidRPr="000C5A60">
        <w:rPr>
          <w:rFonts w:ascii="Tahoma" w:hAnsi="Tahoma" w:cs="Tahoma"/>
          <w:sz w:val="16"/>
          <w:szCs w:val="16"/>
        </w:rPr>
        <w:t>podpisu smlouvy oběma smluvními stranami.</w:t>
      </w:r>
    </w:p>
    <w:p w14:paraId="120E03DF" w14:textId="77777777" w:rsidR="00C21DEB" w:rsidRPr="000C5A60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Pr="000C5A60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0C5A60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0C5A60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lastRenderedPageBreak/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0C5A60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0C5A60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0C5A60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42EF76EE" w14:textId="77777777" w:rsidR="0019260B" w:rsidRPr="000C5A60" w:rsidRDefault="0019260B" w:rsidP="00C21DEB">
      <w:pPr>
        <w:ind w:left="360"/>
        <w:rPr>
          <w:rFonts w:ascii="Tahoma" w:hAnsi="Tahoma" w:cs="Tahoma"/>
          <w:sz w:val="16"/>
          <w:szCs w:val="16"/>
        </w:rPr>
      </w:pPr>
    </w:p>
    <w:p w14:paraId="120E03E6" w14:textId="360D9A91" w:rsidR="00126A29" w:rsidRPr="000C5A60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č. 1 </w:t>
      </w:r>
      <w:r w:rsidR="00C21DEB" w:rsidRPr="000C5A60">
        <w:rPr>
          <w:rFonts w:ascii="Tahoma" w:hAnsi="Tahoma" w:cs="Tahoma"/>
          <w:sz w:val="16"/>
          <w:szCs w:val="16"/>
        </w:rPr>
        <w:t>–</w:t>
      </w:r>
      <w:r w:rsidRPr="000C5A60">
        <w:rPr>
          <w:rFonts w:ascii="Tahoma" w:hAnsi="Tahoma" w:cs="Tahoma"/>
          <w:sz w:val="16"/>
          <w:szCs w:val="16"/>
        </w:rPr>
        <w:t xml:space="preserve"> </w:t>
      </w:r>
      <w:r w:rsidR="00C21DEB" w:rsidRPr="000C5A60">
        <w:rPr>
          <w:rFonts w:ascii="Tahoma" w:hAnsi="Tahoma" w:cs="Tahoma"/>
          <w:sz w:val="16"/>
          <w:szCs w:val="16"/>
        </w:rPr>
        <w:t>Položkový ceník</w:t>
      </w:r>
    </w:p>
    <w:p w14:paraId="120E03E7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20E03E8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334A9E5" w14:textId="77777777" w:rsidR="000C5A60" w:rsidRDefault="000C5A60" w:rsidP="00F07574">
      <w:pPr>
        <w:rPr>
          <w:rFonts w:ascii="Tahoma" w:hAnsi="Tahoma" w:cs="Tahoma"/>
          <w:sz w:val="16"/>
          <w:szCs w:val="16"/>
        </w:rPr>
      </w:pPr>
    </w:p>
    <w:p w14:paraId="2924596F" w14:textId="77777777" w:rsidR="000C5A60" w:rsidRDefault="000C5A60" w:rsidP="00F07574">
      <w:pPr>
        <w:rPr>
          <w:rFonts w:ascii="Tahoma" w:hAnsi="Tahoma" w:cs="Tahoma"/>
          <w:sz w:val="16"/>
          <w:szCs w:val="16"/>
        </w:rPr>
      </w:pPr>
    </w:p>
    <w:p w14:paraId="451235E0" w14:textId="77777777" w:rsidR="000C5A60" w:rsidRDefault="000C5A60" w:rsidP="00F07574">
      <w:pPr>
        <w:rPr>
          <w:rFonts w:ascii="Tahoma" w:hAnsi="Tahoma" w:cs="Tahoma"/>
          <w:sz w:val="16"/>
          <w:szCs w:val="16"/>
        </w:rPr>
      </w:pPr>
    </w:p>
    <w:p w14:paraId="120E03E9" w14:textId="3AC30380" w:rsidR="00126A29" w:rsidRPr="000C5A60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>V</w:t>
      </w:r>
      <w:r w:rsidR="000C5A60">
        <w:rPr>
          <w:rFonts w:ascii="Tahoma" w:hAnsi="Tahoma" w:cs="Tahoma"/>
          <w:sz w:val="16"/>
          <w:szCs w:val="16"/>
        </w:rPr>
        <w:t xml:space="preserve"> Praze </w:t>
      </w:r>
      <w:r w:rsidR="00D21051" w:rsidRPr="000C5A60">
        <w:rPr>
          <w:rFonts w:ascii="Tahoma" w:hAnsi="Tahoma" w:cs="Tahoma"/>
          <w:sz w:val="16"/>
          <w:szCs w:val="16"/>
        </w:rPr>
        <w:t xml:space="preserve">dne </w:t>
      </w:r>
      <w:r w:rsidRPr="000C5A60">
        <w:rPr>
          <w:rFonts w:ascii="Tahoma" w:hAnsi="Tahoma" w:cs="Tahoma"/>
          <w:position w:val="-6"/>
          <w:sz w:val="16"/>
          <w:szCs w:val="16"/>
        </w:rPr>
        <w:t xml:space="preserve">               </w:t>
      </w:r>
      <w:r w:rsidRPr="000C5A60">
        <w:rPr>
          <w:rFonts w:ascii="Tahoma" w:hAnsi="Tahoma" w:cs="Tahoma"/>
          <w:position w:val="-6"/>
          <w:sz w:val="16"/>
          <w:szCs w:val="16"/>
        </w:rPr>
        <w:tab/>
      </w:r>
      <w:r w:rsidRPr="000C5A60">
        <w:rPr>
          <w:rFonts w:ascii="Tahoma" w:hAnsi="Tahoma" w:cs="Tahoma"/>
          <w:position w:val="-6"/>
          <w:sz w:val="16"/>
          <w:szCs w:val="16"/>
        </w:rPr>
        <w:tab/>
      </w:r>
      <w:r w:rsidRPr="000C5A60">
        <w:rPr>
          <w:rFonts w:ascii="Tahoma" w:hAnsi="Tahoma" w:cs="Tahoma"/>
          <w:position w:val="-6"/>
          <w:sz w:val="16"/>
          <w:szCs w:val="16"/>
        </w:rPr>
        <w:tab/>
      </w:r>
      <w:r w:rsidRPr="000C5A60">
        <w:rPr>
          <w:rFonts w:ascii="Tahoma" w:hAnsi="Tahoma" w:cs="Tahoma"/>
          <w:position w:val="-6"/>
          <w:sz w:val="16"/>
          <w:szCs w:val="16"/>
        </w:rPr>
        <w:tab/>
      </w:r>
      <w:r w:rsidRPr="000C5A60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0C5A60">
        <w:rPr>
          <w:rFonts w:ascii="Tahoma" w:hAnsi="Tahoma" w:cs="Tahoma"/>
          <w:position w:val="-6"/>
          <w:sz w:val="16"/>
          <w:szCs w:val="16"/>
        </w:rPr>
        <w:tab/>
      </w:r>
      <w:r w:rsidR="00AA7A5D" w:rsidRPr="000C5A60">
        <w:rPr>
          <w:rFonts w:ascii="Tahoma" w:hAnsi="Tahoma" w:cs="Tahoma"/>
          <w:position w:val="-6"/>
          <w:sz w:val="16"/>
          <w:szCs w:val="16"/>
        </w:rPr>
        <w:t xml:space="preserve">                          </w:t>
      </w:r>
      <w:r w:rsidR="000C5A60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="000C5A60">
        <w:rPr>
          <w:rFonts w:ascii="Tahoma" w:hAnsi="Tahoma" w:cs="Tahoma"/>
          <w:position w:val="-6"/>
          <w:sz w:val="16"/>
          <w:szCs w:val="16"/>
        </w:rPr>
        <w:tab/>
      </w:r>
      <w:r w:rsidR="000C5A60">
        <w:rPr>
          <w:rFonts w:ascii="Tahoma" w:hAnsi="Tahoma" w:cs="Tahoma"/>
          <w:position w:val="-6"/>
          <w:sz w:val="16"/>
          <w:szCs w:val="16"/>
        </w:rPr>
        <w:tab/>
      </w:r>
      <w:r w:rsidR="000C5A60">
        <w:rPr>
          <w:rFonts w:ascii="Tahoma" w:hAnsi="Tahoma" w:cs="Tahoma"/>
          <w:position w:val="-6"/>
          <w:sz w:val="16"/>
          <w:szCs w:val="16"/>
        </w:rPr>
        <w:tab/>
        <w:t xml:space="preserve">   </w:t>
      </w:r>
      <w:r w:rsidR="002F1F10">
        <w:rPr>
          <w:rFonts w:ascii="Tahoma" w:hAnsi="Tahoma" w:cs="Tahoma"/>
          <w:position w:val="-6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>V Praze dne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120E03EA" w14:textId="77777777" w:rsidR="00126A29" w:rsidRPr="000C5A60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20E03EB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position w:val="-1"/>
          <w:sz w:val="16"/>
          <w:szCs w:val="16"/>
        </w:rPr>
        <w:tab/>
      </w:r>
    </w:p>
    <w:p w14:paraId="120E03EC" w14:textId="310B7B00" w:rsidR="00126A29" w:rsidRPr="000C5A60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0C5A6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ab/>
      </w:r>
      <w:r w:rsidR="000C5A60">
        <w:rPr>
          <w:rFonts w:ascii="Tahoma" w:hAnsi="Tahoma" w:cs="Tahoma"/>
          <w:sz w:val="16"/>
          <w:szCs w:val="16"/>
        </w:rPr>
        <w:t xml:space="preserve">   </w:t>
      </w:r>
      <w:r w:rsidR="002F1F10">
        <w:rPr>
          <w:rFonts w:ascii="Tahoma" w:hAnsi="Tahoma" w:cs="Tahoma"/>
          <w:sz w:val="16"/>
          <w:szCs w:val="16"/>
        </w:rPr>
        <w:tab/>
      </w:r>
      <w:r w:rsidRPr="000C5A60">
        <w:rPr>
          <w:rFonts w:ascii="Tahoma" w:hAnsi="Tahoma" w:cs="Tahoma"/>
          <w:sz w:val="16"/>
          <w:szCs w:val="16"/>
        </w:rPr>
        <w:t>za kupujícího:</w:t>
      </w:r>
    </w:p>
    <w:p w14:paraId="120E03ED" w14:textId="77777777" w:rsidR="00C21DEB" w:rsidRPr="000C5A60" w:rsidRDefault="00C21DEB" w:rsidP="00F07574">
      <w:pPr>
        <w:rPr>
          <w:rFonts w:ascii="Tahoma" w:hAnsi="Tahoma" w:cs="Tahoma"/>
          <w:sz w:val="16"/>
          <w:szCs w:val="16"/>
        </w:rPr>
      </w:pPr>
    </w:p>
    <w:p w14:paraId="120E03EE" w14:textId="58777C02" w:rsidR="00C21DEB" w:rsidRDefault="00C21DEB" w:rsidP="00F07574">
      <w:pPr>
        <w:rPr>
          <w:rFonts w:ascii="Tahoma" w:hAnsi="Tahoma" w:cs="Tahoma"/>
          <w:sz w:val="16"/>
          <w:szCs w:val="16"/>
        </w:rPr>
      </w:pPr>
    </w:p>
    <w:p w14:paraId="7ADD3B54" w14:textId="77777777" w:rsidR="000C5A60" w:rsidRPr="000C5A60" w:rsidRDefault="000C5A60" w:rsidP="00F07574">
      <w:pPr>
        <w:rPr>
          <w:rFonts w:ascii="Tahoma" w:hAnsi="Tahoma" w:cs="Tahoma"/>
          <w:sz w:val="16"/>
          <w:szCs w:val="16"/>
        </w:rPr>
      </w:pPr>
    </w:p>
    <w:p w14:paraId="120E03EF" w14:textId="77777777" w:rsidR="00C21DEB" w:rsidRPr="000C5A60" w:rsidRDefault="00C21DEB" w:rsidP="00F07574">
      <w:pPr>
        <w:rPr>
          <w:rFonts w:ascii="Tahoma" w:hAnsi="Tahoma" w:cs="Tahoma"/>
          <w:sz w:val="16"/>
          <w:szCs w:val="16"/>
        </w:rPr>
      </w:pPr>
    </w:p>
    <w:p w14:paraId="120E03F0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</w:p>
    <w:p w14:paraId="120E03F1" w14:textId="77777777" w:rsidR="00126A29" w:rsidRPr="000C5A60" w:rsidRDefault="00126A29" w:rsidP="00F07574">
      <w:pPr>
        <w:rPr>
          <w:rFonts w:ascii="Tahoma" w:hAnsi="Tahoma" w:cs="Tahoma"/>
          <w:sz w:val="16"/>
          <w:szCs w:val="16"/>
        </w:rPr>
      </w:pPr>
      <w:r w:rsidRPr="000C5A60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428"/>
        <w:gridCol w:w="3555"/>
      </w:tblGrid>
      <w:tr w:rsidR="00C21DEB" w:rsidRPr="000C5A60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26CD4480" w:rsidR="00C21DEB" w:rsidRPr="000C5A60" w:rsidRDefault="00AA7A5D" w:rsidP="000C5A6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Pavel  Hanuš, ředitel</w:t>
            </w:r>
          </w:p>
          <w:p w14:paraId="120E03F3" w14:textId="76FB6F86" w:rsidR="00C21DEB" w:rsidRPr="000C5A60" w:rsidRDefault="00AA7A5D" w:rsidP="000C5A6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předseda představenstva</w:t>
            </w:r>
          </w:p>
        </w:tc>
        <w:tc>
          <w:tcPr>
            <w:tcW w:w="2464" w:type="dxa"/>
          </w:tcPr>
          <w:p w14:paraId="120E03F4" w14:textId="77777777" w:rsidR="00C21DEB" w:rsidRPr="000C5A60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Pr="000C5A60" w:rsidRDefault="00C21DEB" w:rsidP="000C5A6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120E03F6" w14:textId="77777777" w:rsidR="00C21DEB" w:rsidRPr="000C5A60" w:rsidRDefault="00C21DEB" w:rsidP="000C5A6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120E03F8" w14:textId="62AE5DBE" w:rsidR="00126A29" w:rsidRPr="000C5A60" w:rsidRDefault="00126A29" w:rsidP="00C21DEB">
      <w:pPr>
        <w:rPr>
          <w:rFonts w:ascii="Tahoma" w:hAnsi="Tahoma" w:cs="Tahoma"/>
          <w:sz w:val="16"/>
          <w:szCs w:val="16"/>
        </w:rPr>
      </w:pPr>
    </w:p>
    <w:p w14:paraId="564F2441" w14:textId="0B182434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p w14:paraId="3831A600" w14:textId="256E2550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p w14:paraId="0D9A27E9" w14:textId="196555DD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p w14:paraId="09252229" w14:textId="77777777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p w14:paraId="0CF961C8" w14:textId="77777777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p w14:paraId="5F9BB395" w14:textId="72CC80E8" w:rsidR="0019260B" w:rsidRPr="000C5A60" w:rsidRDefault="000C5A60" w:rsidP="00C21DE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19260B" w:rsidRPr="000C5A60">
        <w:rPr>
          <w:rFonts w:ascii="Tahoma" w:hAnsi="Tahoma" w:cs="Tahoma"/>
          <w:sz w:val="16"/>
          <w:szCs w:val="16"/>
        </w:rPr>
        <w:lastRenderedPageBreak/>
        <w:t>Příloha č. 1: Ceník zboží dle výsledku elektronické aukce ID 1349 - Antibiotika I.</w:t>
      </w:r>
    </w:p>
    <w:p w14:paraId="2E0F7EEB" w14:textId="7FF31FE9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0"/>
        <w:gridCol w:w="2127"/>
        <w:gridCol w:w="434"/>
        <w:gridCol w:w="2213"/>
        <w:gridCol w:w="1063"/>
        <w:gridCol w:w="2705"/>
      </w:tblGrid>
      <w:tr w:rsidR="0019260B" w:rsidRPr="000C5A60" w14:paraId="1B52BBEF" w14:textId="77777777" w:rsidTr="0019260B">
        <w:trPr>
          <w:trHeight w:val="450"/>
        </w:trPr>
        <w:tc>
          <w:tcPr>
            <w:tcW w:w="487" w:type="dxa"/>
            <w:hideMark/>
          </w:tcPr>
          <w:p w14:paraId="58C8E1DC" w14:textId="77777777" w:rsidR="0019260B" w:rsidRPr="000C5A60" w:rsidRDefault="0019260B" w:rsidP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173" w:type="dxa"/>
            <w:hideMark/>
          </w:tcPr>
          <w:p w14:paraId="2D8D980E" w14:textId="77777777" w:rsidR="0019260B" w:rsidRPr="000C5A60" w:rsidRDefault="0019260B" w:rsidP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520" w:type="dxa"/>
            <w:hideMark/>
          </w:tcPr>
          <w:p w14:paraId="2C0F107A" w14:textId="77777777" w:rsidR="0019260B" w:rsidRPr="000C5A60" w:rsidRDefault="0019260B" w:rsidP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261" w:type="dxa"/>
            <w:noWrap/>
            <w:hideMark/>
          </w:tcPr>
          <w:p w14:paraId="58F7E56C" w14:textId="77777777" w:rsidR="0019260B" w:rsidRPr="000C5A60" w:rsidRDefault="0019260B" w:rsidP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83" w:type="dxa"/>
            <w:noWrap/>
            <w:hideMark/>
          </w:tcPr>
          <w:p w14:paraId="3929368D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Cena bez DPH/ MJ</w:t>
            </w:r>
          </w:p>
        </w:tc>
        <w:tc>
          <w:tcPr>
            <w:tcW w:w="2764" w:type="dxa"/>
            <w:hideMark/>
          </w:tcPr>
          <w:p w14:paraId="7D1EA2A6" w14:textId="77777777" w:rsidR="0019260B" w:rsidRPr="000C5A60" w:rsidRDefault="0019260B" w:rsidP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produkt</w:t>
            </w:r>
          </w:p>
        </w:tc>
      </w:tr>
      <w:tr w:rsidR="0019260B" w:rsidRPr="000C5A60" w14:paraId="3A9DCDCA" w14:textId="77777777" w:rsidTr="0019260B">
        <w:trPr>
          <w:trHeight w:val="780"/>
        </w:trPr>
        <w:tc>
          <w:tcPr>
            <w:tcW w:w="487" w:type="dxa"/>
            <w:noWrap/>
            <w:hideMark/>
          </w:tcPr>
          <w:p w14:paraId="50007C97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73" w:type="dxa"/>
            <w:noWrap/>
            <w:hideMark/>
          </w:tcPr>
          <w:p w14:paraId="3DB8929C" w14:textId="77777777" w:rsidR="0019260B" w:rsidRPr="000C5A60" w:rsidRDefault="00192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C5A60">
              <w:rPr>
                <w:rFonts w:ascii="Tahoma" w:hAnsi="Tahoma" w:cs="Tahoma"/>
                <w:b/>
                <w:bCs/>
                <w:sz w:val="16"/>
                <w:szCs w:val="16"/>
              </w:rPr>
              <w:t>Část 2. Amoxicilin a enzymový inhibitor</w:t>
            </w:r>
          </w:p>
        </w:tc>
        <w:tc>
          <w:tcPr>
            <w:tcW w:w="520" w:type="dxa"/>
            <w:hideMark/>
          </w:tcPr>
          <w:p w14:paraId="6CDD37C5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hideMark/>
          </w:tcPr>
          <w:p w14:paraId="7DB17D3E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83" w:type="dxa"/>
            <w:noWrap/>
            <w:hideMark/>
          </w:tcPr>
          <w:p w14:paraId="1D1EBD52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764" w:type="dxa"/>
            <w:noWrap/>
            <w:hideMark/>
          </w:tcPr>
          <w:p w14:paraId="3F51A7C4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19260B" w:rsidRPr="000C5A60" w14:paraId="72207CED" w14:textId="77777777" w:rsidTr="0019260B">
        <w:trPr>
          <w:trHeight w:val="1035"/>
        </w:trPr>
        <w:tc>
          <w:tcPr>
            <w:tcW w:w="487" w:type="dxa"/>
            <w:noWrap/>
            <w:hideMark/>
          </w:tcPr>
          <w:p w14:paraId="52EC9214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2.1</w:t>
            </w:r>
          </w:p>
        </w:tc>
        <w:tc>
          <w:tcPr>
            <w:tcW w:w="2173" w:type="dxa"/>
            <w:noWrap/>
            <w:hideMark/>
          </w:tcPr>
          <w:p w14:paraId="58ACDEFB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600 MG INJ PLV SOL</w:t>
            </w:r>
          </w:p>
        </w:tc>
        <w:tc>
          <w:tcPr>
            <w:tcW w:w="520" w:type="dxa"/>
            <w:hideMark/>
          </w:tcPr>
          <w:p w14:paraId="7AF33B97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261" w:type="dxa"/>
            <w:hideMark/>
          </w:tcPr>
          <w:p w14:paraId="60420C16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Účinná látka: Amoxicilin a enzymový inhibitor</w:t>
            </w:r>
            <w:r w:rsidRPr="000C5A60">
              <w:rPr>
                <w:rFonts w:ascii="Tahoma" w:hAnsi="Tahoma" w:cs="Tahoma"/>
                <w:sz w:val="16"/>
                <w:szCs w:val="16"/>
              </w:rPr>
              <w:br/>
              <w:t>ATC skupina: J01CR02</w:t>
            </w:r>
            <w:r w:rsidRPr="000C5A60">
              <w:rPr>
                <w:rFonts w:ascii="Tahoma" w:hAnsi="Tahoma" w:cs="Tahoma"/>
                <w:sz w:val="16"/>
                <w:szCs w:val="16"/>
              </w:rPr>
              <w:br/>
              <w:t>Lék. forma, typ balení: 600 MG INJ PLV SOL</w:t>
            </w:r>
          </w:p>
        </w:tc>
        <w:tc>
          <w:tcPr>
            <w:tcW w:w="1083" w:type="dxa"/>
            <w:noWrap/>
            <w:hideMark/>
          </w:tcPr>
          <w:p w14:paraId="60D68820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 xml:space="preserve">               26,38 Kč </w:t>
            </w:r>
          </w:p>
        </w:tc>
        <w:tc>
          <w:tcPr>
            <w:tcW w:w="2764" w:type="dxa"/>
            <w:hideMark/>
          </w:tcPr>
          <w:p w14:paraId="21310F31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AMOKSIKLAV 600 MG 500MG/100MG INJ+INF PLV SOL 5, kod SÚKL 72973</w:t>
            </w:r>
          </w:p>
        </w:tc>
      </w:tr>
      <w:tr w:rsidR="0019260B" w:rsidRPr="000C5A60" w14:paraId="78F8499C" w14:textId="77777777" w:rsidTr="0019260B">
        <w:trPr>
          <w:trHeight w:val="1065"/>
        </w:trPr>
        <w:tc>
          <w:tcPr>
            <w:tcW w:w="487" w:type="dxa"/>
            <w:noWrap/>
            <w:hideMark/>
          </w:tcPr>
          <w:p w14:paraId="63657DCA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2.2</w:t>
            </w:r>
          </w:p>
        </w:tc>
        <w:tc>
          <w:tcPr>
            <w:tcW w:w="2173" w:type="dxa"/>
            <w:noWrap/>
            <w:hideMark/>
          </w:tcPr>
          <w:p w14:paraId="4797AB96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 xml:space="preserve">1,2 G INJ PLV SOL </w:t>
            </w:r>
          </w:p>
        </w:tc>
        <w:tc>
          <w:tcPr>
            <w:tcW w:w="520" w:type="dxa"/>
            <w:hideMark/>
          </w:tcPr>
          <w:p w14:paraId="209E8757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261" w:type="dxa"/>
            <w:hideMark/>
          </w:tcPr>
          <w:p w14:paraId="7CBAD304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Účinná látka: Amoxicilin a enzymový inhibitor</w:t>
            </w:r>
            <w:r w:rsidRPr="000C5A60">
              <w:rPr>
                <w:rFonts w:ascii="Tahoma" w:hAnsi="Tahoma" w:cs="Tahoma"/>
                <w:sz w:val="16"/>
                <w:szCs w:val="16"/>
              </w:rPr>
              <w:br/>
              <w:t>ATC skupina: J01CR02</w:t>
            </w:r>
            <w:r w:rsidRPr="000C5A60">
              <w:rPr>
                <w:rFonts w:ascii="Tahoma" w:hAnsi="Tahoma" w:cs="Tahoma"/>
                <w:sz w:val="16"/>
                <w:szCs w:val="16"/>
              </w:rPr>
              <w:br/>
              <w:t xml:space="preserve">Lék. forma, typ balení: 1,2 G INJ PLV SOL </w:t>
            </w:r>
          </w:p>
        </w:tc>
        <w:tc>
          <w:tcPr>
            <w:tcW w:w="1083" w:type="dxa"/>
            <w:noWrap/>
            <w:hideMark/>
          </w:tcPr>
          <w:p w14:paraId="263E4C6C" w14:textId="77777777" w:rsidR="0019260B" w:rsidRPr="000C5A60" w:rsidRDefault="0019260B" w:rsidP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 xml:space="preserve">               37,42 Kč </w:t>
            </w:r>
          </w:p>
        </w:tc>
        <w:tc>
          <w:tcPr>
            <w:tcW w:w="2764" w:type="dxa"/>
            <w:hideMark/>
          </w:tcPr>
          <w:p w14:paraId="3F068A66" w14:textId="77777777" w:rsidR="0019260B" w:rsidRPr="000C5A60" w:rsidRDefault="0019260B">
            <w:pPr>
              <w:rPr>
                <w:rFonts w:ascii="Tahoma" w:hAnsi="Tahoma" w:cs="Tahoma"/>
                <w:sz w:val="16"/>
                <w:szCs w:val="16"/>
              </w:rPr>
            </w:pPr>
            <w:r w:rsidRPr="000C5A60">
              <w:rPr>
                <w:rFonts w:ascii="Tahoma" w:hAnsi="Tahoma" w:cs="Tahoma"/>
                <w:sz w:val="16"/>
                <w:szCs w:val="16"/>
              </w:rPr>
              <w:t>AMOKSIKLAV 1,2 G 1000MG/200MG INJ+INF PLV SOL 5, kod SÚKL 72972</w:t>
            </w:r>
          </w:p>
        </w:tc>
      </w:tr>
    </w:tbl>
    <w:p w14:paraId="2D1C3976" w14:textId="77777777" w:rsidR="0019260B" w:rsidRPr="000C5A60" w:rsidRDefault="0019260B" w:rsidP="00C21DEB">
      <w:pPr>
        <w:rPr>
          <w:rFonts w:ascii="Tahoma" w:hAnsi="Tahoma" w:cs="Tahoma"/>
          <w:sz w:val="16"/>
          <w:szCs w:val="16"/>
        </w:rPr>
      </w:pPr>
    </w:p>
    <w:sectPr w:rsidR="0019260B" w:rsidRPr="000C5A60" w:rsidSect="00F008BD">
      <w:headerReference w:type="default" r:id="rId14"/>
      <w:footerReference w:type="default" r:id="rId15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6279" w14:textId="77777777" w:rsidR="00F56769" w:rsidRDefault="00F56769">
      <w:r>
        <w:separator/>
      </w:r>
    </w:p>
  </w:endnote>
  <w:endnote w:type="continuationSeparator" w:id="0">
    <w:p w14:paraId="0B25CB5D" w14:textId="77777777" w:rsidR="00F56769" w:rsidRDefault="00F5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7C9E9C2D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E1760A">
      <w:rPr>
        <w:rStyle w:val="slostrnky"/>
        <w:rFonts w:ascii="Arial" w:hAnsi="Arial" w:cs="Arial"/>
        <w:noProof/>
        <w:sz w:val="18"/>
        <w:szCs w:val="18"/>
      </w:rPr>
      <w:t>2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74AE" w14:textId="77777777" w:rsidR="00F56769" w:rsidRDefault="00F56769">
      <w:r>
        <w:separator/>
      </w:r>
    </w:p>
  </w:footnote>
  <w:footnote w:type="continuationSeparator" w:id="0">
    <w:p w14:paraId="55AF00F8" w14:textId="77777777" w:rsidR="00F56769" w:rsidRDefault="00F5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5D451C74" w:rsidR="001811C7" w:rsidRPr="008B24E0" w:rsidRDefault="000C5A60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  <w:lang w:val="cs-CZ"/>
      </w:rPr>
      <w:t>660</w:t>
    </w:r>
    <w:r w:rsidR="001811C7" w:rsidRPr="008B24E0">
      <w:rPr>
        <w:rFonts w:ascii="Arial" w:hAnsi="Arial" w:cs="Arial"/>
        <w:b/>
        <w:sz w:val="18"/>
        <w:szCs w:val="18"/>
      </w:rPr>
      <w:t>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5"/>
  </w:num>
  <w:num w:numId="18">
    <w:abstractNumId w:val="47"/>
  </w:num>
  <w:num w:numId="19">
    <w:abstractNumId w:val="21"/>
  </w:num>
  <w:num w:numId="20">
    <w:abstractNumId w:val="15"/>
  </w:num>
  <w:num w:numId="21">
    <w:abstractNumId w:val="31"/>
  </w:num>
  <w:num w:numId="22">
    <w:abstractNumId w:val="40"/>
  </w:num>
  <w:num w:numId="23">
    <w:abstractNumId w:val="38"/>
  </w:num>
  <w:num w:numId="24">
    <w:abstractNumId w:val="37"/>
  </w:num>
  <w:num w:numId="25">
    <w:abstractNumId w:val="46"/>
  </w:num>
  <w:num w:numId="26">
    <w:abstractNumId w:val="41"/>
  </w:num>
  <w:num w:numId="27">
    <w:abstractNumId w:val="48"/>
  </w:num>
  <w:num w:numId="28">
    <w:abstractNumId w:val="18"/>
  </w:num>
  <w:num w:numId="29">
    <w:abstractNumId w:val="32"/>
  </w:num>
  <w:num w:numId="30">
    <w:abstractNumId w:val="27"/>
  </w:num>
  <w:num w:numId="31">
    <w:abstractNumId w:val="25"/>
  </w:num>
  <w:num w:numId="32">
    <w:abstractNumId w:val="45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2"/>
  </w:num>
  <w:num w:numId="38">
    <w:abstractNumId w:val="39"/>
  </w:num>
  <w:num w:numId="39">
    <w:abstractNumId w:val="30"/>
  </w:num>
  <w:num w:numId="40">
    <w:abstractNumId w:val="22"/>
  </w:num>
  <w:num w:numId="41">
    <w:abstractNumId w:val="24"/>
  </w:num>
  <w:num w:numId="42">
    <w:abstractNumId w:val="26"/>
  </w:num>
  <w:num w:numId="43">
    <w:abstractNumId w:val="34"/>
  </w:num>
  <w:num w:numId="44">
    <w:abstractNumId w:val="33"/>
  </w:num>
  <w:num w:numId="45">
    <w:abstractNumId w:val="20"/>
  </w:num>
  <w:num w:numId="46">
    <w:abstractNumId w:val="43"/>
  </w:num>
  <w:num w:numId="47">
    <w:abstractNumId w:val="36"/>
  </w:num>
  <w:num w:numId="48">
    <w:abstractNumId w:val="2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40A8B"/>
    <w:rsid w:val="00053017"/>
    <w:rsid w:val="00077F86"/>
    <w:rsid w:val="0009098A"/>
    <w:rsid w:val="00092E0F"/>
    <w:rsid w:val="000C5A60"/>
    <w:rsid w:val="00105E39"/>
    <w:rsid w:val="00107BD9"/>
    <w:rsid w:val="00126A29"/>
    <w:rsid w:val="00172561"/>
    <w:rsid w:val="00172EE9"/>
    <w:rsid w:val="001811C7"/>
    <w:rsid w:val="00182D33"/>
    <w:rsid w:val="0019260B"/>
    <w:rsid w:val="00197634"/>
    <w:rsid w:val="001A0F10"/>
    <w:rsid w:val="001A0F14"/>
    <w:rsid w:val="001A2DFA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E4EEE"/>
    <w:rsid w:val="002F1F10"/>
    <w:rsid w:val="003001E9"/>
    <w:rsid w:val="00301C33"/>
    <w:rsid w:val="003202F5"/>
    <w:rsid w:val="003413F6"/>
    <w:rsid w:val="00385B93"/>
    <w:rsid w:val="00394DB5"/>
    <w:rsid w:val="003C36C2"/>
    <w:rsid w:val="003E139F"/>
    <w:rsid w:val="003E2D93"/>
    <w:rsid w:val="003F257D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744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9753F"/>
    <w:rsid w:val="005B0B7B"/>
    <w:rsid w:val="006338E0"/>
    <w:rsid w:val="0064296D"/>
    <w:rsid w:val="006640B7"/>
    <w:rsid w:val="0068291D"/>
    <w:rsid w:val="0069733C"/>
    <w:rsid w:val="006B18B4"/>
    <w:rsid w:val="006B3F58"/>
    <w:rsid w:val="006D5DA5"/>
    <w:rsid w:val="006E2108"/>
    <w:rsid w:val="006E7803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807618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E178B"/>
    <w:rsid w:val="0090156A"/>
    <w:rsid w:val="00913C1C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74B4"/>
    <w:rsid w:val="00AA2155"/>
    <w:rsid w:val="00AA7A5D"/>
    <w:rsid w:val="00AB158E"/>
    <w:rsid w:val="00AB2DBA"/>
    <w:rsid w:val="00AC5057"/>
    <w:rsid w:val="00AE1D96"/>
    <w:rsid w:val="00AF01E1"/>
    <w:rsid w:val="00B00AF8"/>
    <w:rsid w:val="00B04A70"/>
    <w:rsid w:val="00B116AE"/>
    <w:rsid w:val="00B3668E"/>
    <w:rsid w:val="00B57199"/>
    <w:rsid w:val="00B608BB"/>
    <w:rsid w:val="00B912E6"/>
    <w:rsid w:val="00BC3666"/>
    <w:rsid w:val="00BF53E5"/>
    <w:rsid w:val="00C21DEB"/>
    <w:rsid w:val="00C22659"/>
    <w:rsid w:val="00C41D5A"/>
    <w:rsid w:val="00C75A70"/>
    <w:rsid w:val="00C84283"/>
    <w:rsid w:val="00C9493B"/>
    <w:rsid w:val="00CC5DE9"/>
    <w:rsid w:val="00CF2231"/>
    <w:rsid w:val="00D0741C"/>
    <w:rsid w:val="00D10335"/>
    <w:rsid w:val="00D10760"/>
    <w:rsid w:val="00D2105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1760A"/>
    <w:rsid w:val="00E2532F"/>
    <w:rsid w:val="00E31577"/>
    <w:rsid w:val="00E364F1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597F"/>
    <w:rsid w:val="00F008BD"/>
    <w:rsid w:val="00F06AF7"/>
    <w:rsid w:val="00F07574"/>
    <w:rsid w:val="00F30FF5"/>
    <w:rsid w:val="00F5192A"/>
    <w:rsid w:val="00F56769"/>
    <w:rsid w:val="00F63908"/>
    <w:rsid w:val="00F84C27"/>
    <w:rsid w:val="00F85198"/>
    <w:rsid w:val="00F91CC9"/>
    <w:rsid w:val="00FA2E19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0E0376"/>
  <w15:docId w15:val="{3DF62BA9-0544-4480-9D33-65BA2525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dbyt@promedica-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660</RequestID>
    <PocetZnRetezec xmlns="acca34e4-9ecd-41c8-99eb-d6aa654aaa55">3</PocetZnRetezec>
    <Block_WF xmlns="acca34e4-9ecd-41c8-99eb-d6aa654aaa55">0</Block_WF>
    <ZkracenyRetezec xmlns="acca34e4-9ecd-41c8-99eb-d6aa654aaa55">660-660(2017-06-12_11-20-57_18887)/660-2017%20RS.docx</ZkracenyRetezec>
    <Smazat xmlns="acca34e4-9ecd-41c8-99eb-d6aa654aaa55">&lt;a href="/sites/evidencesmluv/_layouts/15/IniWrkflIP.aspx?List=%7b44b44870-78c6-45e2-bbaf-ee3bbc51e808%7d&amp;amp;ID=1080&amp;amp;ItemGuid=%7bC6A9AC15-7572-4903-9CDA-0FB29E0CA087%7d&amp;amp;TemplateID=%7bc9672366-ba83-4c7a-b3ac-82af318e27d3%7d"&gt;&lt;img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438F2-0A6A-4AEC-AB9D-D01D942779DB}"/>
</file>

<file path=customXml/itemProps2.xml><?xml version="1.0" encoding="utf-8"?>
<ds:datastoreItem xmlns:ds="http://schemas.openxmlformats.org/officeDocument/2006/customXml" ds:itemID="{289AF5C0-6A89-44D9-B601-9548DF912629}"/>
</file>

<file path=customXml/itemProps3.xml><?xml version="1.0" encoding="utf-8"?>
<ds:datastoreItem xmlns:ds="http://schemas.openxmlformats.org/officeDocument/2006/customXml" ds:itemID="{32B3456F-8BE3-48A7-BA69-78D78331A50E}"/>
</file>

<file path=customXml/itemProps4.xml><?xml version="1.0" encoding="utf-8"?>
<ds:datastoreItem xmlns:ds="http://schemas.openxmlformats.org/officeDocument/2006/customXml" ds:itemID="{69681D05-E1D3-401D-A6FF-23D5813B0AB7}"/>
</file>

<file path=customXml/itemProps5.xml><?xml version="1.0" encoding="utf-8"?>
<ds:datastoreItem xmlns:ds="http://schemas.openxmlformats.org/officeDocument/2006/customXml" ds:itemID="{E1A64A0B-B9DE-49F6-B2A8-C6BF8C3AD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2440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11587 - 660-2017_Antibiotika I-Amoxicilin_Promedica Praha Group a.s._OU</vt:lpstr>
    </vt:vector>
  </TitlesOfParts>
  <Company>Všeobecná fakultní nemocnice v Praze</Company>
  <LinksUpToDate>false</LinksUpToDate>
  <CharactersWithSpaces>16805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11587 - 660-2017_Antibiotika I-Amoxicilin_Promedica Praha Group a.s._OU</dc:title>
  <dc:creator>FN Motol</dc:creator>
  <cp:lastModifiedBy>Kopačková Tereza, Mgr.</cp:lastModifiedBy>
  <cp:revision>3</cp:revision>
  <cp:lastPrinted>2017-05-25T09:55:00Z</cp:lastPrinted>
  <dcterms:created xsi:type="dcterms:W3CDTF">2017-05-25T09:58:00Z</dcterms:created>
  <dcterms:modified xsi:type="dcterms:W3CDTF">2017-05-25T10:57:00Z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2c090f8f-8651-46b2-b009-3e9dfe2aba18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