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S/03249/SC/23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02931/SC/23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PPK-977a/25/23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Střední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Podbabská 2582, 16000 Praha 6</w:t>
      </w:r>
    </w:p>
    <w:p w14:paraId="506124F2" w14:textId="64547AFF" w:rsidR="00BA4C51" w:rsidRPr="00F832BD" w:rsidRDefault="00BA4C51" w:rsidP="00BB63BC">
      <w:pPr>
        <w:spacing w:after="0" w:line="240" w:lineRule="auto"/>
        <w:rPr>
          <w:rFonts w:ascii="Arial" w:hAnsi="Arial" w:cs="Arial"/>
        </w:rPr>
      </w:pPr>
      <w:r w:rsidRPr="00F832BD">
        <w:rPr>
          <w:rFonts w:ascii="Arial" w:hAnsi="Arial" w:cs="Arial"/>
        </w:rPr>
        <w:t>Telefon:</w:t>
      </w:r>
      <w:r w:rsidR="00F832BD" w:rsidRPr="00F832BD">
        <w:rPr>
          <w:rFonts w:ascii="Arial" w:hAnsi="Arial" w:cs="Arial"/>
        </w:rPr>
        <w:t xml:space="preserve"> </w:t>
      </w:r>
      <w:r w:rsidR="00D17600">
        <w:rPr>
          <w:rFonts w:ascii="Arial" w:hAnsi="Arial" w:cs="Arial"/>
          <w:color w:val="000000"/>
        </w:rPr>
        <w:t>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RNDr. Jaroslav </w:t>
      </w:r>
      <w:proofErr w:type="gramStart"/>
      <w:r w:rsidRPr="00C264BF">
        <w:rPr>
          <w:rFonts w:ascii="Arial" w:hAnsi="Arial" w:cs="Arial"/>
        </w:rPr>
        <w:t>Obermajer  ředitel</w:t>
      </w:r>
      <w:proofErr w:type="gramEnd"/>
      <w:r w:rsidRPr="00C264BF">
        <w:rPr>
          <w:rFonts w:ascii="Arial" w:hAnsi="Arial" w:cs="Arial"/>
        </w:rPr>
        <w:t xml:space="preserve"> RP Střední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Linda Zajíčková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Filip Průcha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07050739</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Ostravská 3062, 27201 Kladno</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Filip Průcha</w:t>
      </w:r>
    </w:p>
    <w:p w14:paraId="1E424C7F" w14:textId="10044B45"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D17600">
        <w:rPr>
          <w:rFonts w:ascii="Arial" w:hAnsi="Arial" w:cs="Arial"/>
        </w:rPr>
        <w:t>xxx</w:t>
      </w:r>
    </w:p>
    <w:p w14:paraId="707D61F3" w14:textId="4729E2F7"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D17600">
        <w:rPr>
          <w:rFonts w:ascii="Arial" w:hAnsi="Arial" w:cs="Arial"/>
        </w:rPr>
        <w:t>xxx</w:t>
      </w:r>
    </w:p>
    <w:p w14:paraId="1523A1DD" w14:textId="63F3D7BC"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D17600">
        <w:rPr>
          <w:rFonts w:ascii="Arial" w:hAnsi="Arial" w:cs="Arial"/>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Injektáž invazního pajasanu žláznatého herbicidem do kmene a v menší míře i postřik na listovou plochu (u semenáčů). Ošetřená plocha je rozlohy 1,35 ha, nachází se v ochranném pásmu NPR Větrušické rokle a je zdrojem šíření invazní dřeviny do jádra NPR. Navazuje na opatření, v rámci kterého je pajasan likvidován uvnitř NPR/EVL.</w:t>
      </w:r>
    </w:p>
    <w:p w14:paraId="083C009D" w14:textId="776EA1AC" w:rsidR="00BA4C51" w:rsidRPr="00C264BF" w:rsidRDefault="00F832BD" w:rsidP="00820E79">
      <w:pPr>
        <w:pStyle w:val="Nadpis2"/>
        <w:numPr>
          <w:ilvl w:val="0"/>
          <w:numId w:val="0"/>
        </w:numPr>
        <w:ind w:left="709"/>
      </w:pPr>
      <w:r>
        <w:t>P</w:t>
      </w:r>
      <w:r w:rsidR="00BA4C51" w:rsidRPr="00C264BF">
        <w:t>odrobná specifikace díla je uvedena v příloze č. 1 Rozpočet a specifikace díla PPK-977a/25/23.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53 932,50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53 932,50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D87946F"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2B6655">
        <w:t xml:space="preserve"> </w:t>
      </w:r>
      <w:r w:rsidRPr="00C264BF">
        <w:t>11. kalendářního roku) na základě předávacího protokolu (nebo na základě protokolu o kontrole dle čl. 6.2) na adresu: Podbabská 2582, 16000 Praha 6.</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lastRenderedPageBreak/>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2.10.2023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p.č. 131 k.ú Máslovice.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 xml:space="preserve">Objednatel je povinen případné vady písemně reklamovat u zhotovitele bez zbytečného odkladu po jejich zjištění. V reklamaci musí být vady popsány a uvedeno, </w:t>
      </w:r>
      <w:r w:rsidRPr="00C264BF">
        <w:lastRenderedPageBreak/>
        <w:t>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lastRenderedPageBreak/>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PPK-977a/25/23.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3F208993" w14:textId="77777777" w:rsidR="00890973" w:rsidRDefault="00890973" w:rsidP="00BA4C51">
            <w:pPr>
              <w:rPr>
                <w:rFonts w:ascii="Arial" w:hAnsi="Arial" w:cs="Arial"/>
              </w:rPr>
            </w:pPr>
          </w:p>
          <w:p w14:paraId="6F6E3A7D" w14:textId="77777777" w:rsidR="00D17600" w:rsidRDefault="00D17600" w:rsidP="00BA4C51">
            <w:pPr>
              <w:rPr>
                <w:rFonts w:ascii="Arial" w:hAnsi="Arial" w:cs="Arial"/>
              </w:rPr>
            </w:pPr>
          </w:p>
          <w:p w14:paraId="0DC6D810" w14:textId="3C37065F" w:rsidR="00D17600" w:rsidRDefault="00D17600" w:rsidP="00BA4C51">
            <w:pPr>
              <w:rPr>
                <w:rFonts w:ascii="Arial" w:hAnsi="Arial" w:cs="Arial"/>
              </w:rPr>
            </w:pPr>
            <w:r>
              <w:rPr>
                <w:rFonts w:ascii="Arial" w:hAnsi="Arial" w:cs="Arial"/>
              </w:rPr>
              <w:t xml:space="preserve">      Digitálně podepsal dne </w:t>
            </w:r>
            <w:proofErr w:type="gramStart"/>
            <w:r>
              <w:rPr>
                <w:rFonts w:ascii="Arial" w:hAnsi="Arial" w:cs="Arial"/>
              </w:rPr>
              <w:t>30.6.2023</w:t>
            </w:r>
            <w:proofErr w:type="gramEnd"/>
          </w:p>
        </w:tc>
        <w:tc>
          <w:tcPr>
            <w:tcW w:w="4633" w:type="dxa"/>
            <w:gridSpan w:val="2"/>
          </w:tcPr>
          <w:p w14:paraId="7ADEDC84" w14:textId="77777777" w:rsidR="00890973" w:rsidRDefault="00890973" w:rsidP="00BA4C51">
            <w:pPr>
              <w:rPr>
                <w:rFonts w:ascii="Arial" w:hAnsi="Arial" w:cs="Arial"/>
              </w:rPr>
            </w:pPr>
          </w:p>
          <w:p w14:paraId="785D1C59" w14:textId="77777777" w:rsidR="00D17600" w:rsidRDefault="00D17600" w:rsidP="00BA4C51">
            <w:pPr>
              <w:rPr>
                <w:rFonts w:ascii="Arial" w:hAnsi="Arial" w:cs="Arial"/>
              </w:rPr>
            </w:pPr>
          </w:p>
          <w:p w14:paraId="205B93B0" w14:textId="7929B081" w:rsidR="00D17600" w:rsidRDefault="00D17600" w:rsidP="00BA4C51">
            <w:pPr>
              <w:rPr>
                <w:rFonts w:ascii="Arial" w:hAnsi="Arial" w:cs="Arial"/>
              </w:rPr>
            </w:pPr>
            <w:r>
              <w:rPr>
                <w:rFonts w:ascii="Arial" w:hAnsi="Arial" w:cs="Arial"/>
              </w:rPr>
              <w:t xml:space="preserve">          Digitálně podepsal dne 20</w:t>
            </w:r>
            <w:bookmarkStart w:id="0" w:name="_GoBack"/>
            <w:bookmarkEnd w:id="0"/>
            <w:r>
              <w:rPr>
                <w:rFonts w:ascii="Arial" w:hAnsi="Arial" w:cs="Arial"/>
              </w:rPr>
              <w:t>.6.2023</w:t>
            </w: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RNDr. Jaroslav Obermajer  ředitel RP Střední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Filip Průcha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1C4245"/>
    <w:rsid w:val="00201716"/>
    <w:rsid w:val="00232FCF"/>
    <w:rsid w:val="002537FA"/>
    <w:rsid w:val="002B6655"/>
    <w:rsid w:val="00305126"/>
    <w:rsid w:val="0037433A"/>
    <w:rsid w:val="006424FA"/>
    <w:rsid w:val="00656982"/>
    <w:rsid w:val="0066635D"/>
    <w:rsid w:val="006F3682"/>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D17600"/>
    <w:rsid w:val="00E15EB7"/>
    <w:rsid w:val="00E22D1A"/>
    <w:rsid w:val="00E62AC6"/>
    <w:rsid w:val="00ED6D6E"/>
    <w:rsid w:val="00F03462"/>
    <w:rsid w:val="00F10B10"/>
    <w:rsid w:val="00F83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9788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2023-07-03T11:04:00Z</dcterms:created>
  <dcterms:modified xsi:type="dcterms:W3CDTF">2023-07-03T11:04:00Z</dcterms:modified>
</cp:coreProperties>
</file>