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7C26" w14:textId="77777777" w:rsidR="00D14A86" w:rsidRPr="00D419D6" w:rsidRDefault="00D14A86" w:rsidP="00D14A86">
      <w:pPr>
        <w:pBdr>
          <w:bottom w:val="single" w:sz="12" w:space="1" w:color="76923C"/>
        </w:pBdr>
        <w:suppressAutoHyphens/>
        <w:spacing w:after="0" w:line="240" w:lineRule="auto"/>
        <w:jc w:val="center"/>
        <w:rPr>
          <w:rFonts w:eastAsia="Times New Roman" w:cs="Calibri"/>
          <w:b/>
          <w:caps/>
          <w:kern w:val="1"/>
          <w:sz w:val="36"/>
          <w:szCs w:val="36"/>
          <w:lang w:eastAsia="ar-SA"/>
        </w:rPr>
      </w:pPr>
      <w:bookmarkStart w:id="0" w:name="_GoBack"/>
      <w:bookmarkEnd w:id="0"/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 xml:space="preserve">Dodatek č. 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4</w:t>
      </w:r>
    </w:p>
    <w:p w14:paraId="2928819E" w14:textId="77777777" w:rsidR="00D14A86" w:rsidRPr="00D419D6" w:rsidRDefault="00D14A86" w:rsidP="00D14A86">
      <w:pPr>
        <w:pBdr>
          <w:bottom w:val="single" w:sz="12" w:space="1" w:color="76923C"/>
        </w:pBdr>
        <w:suppressAutoHyphens/>
        <w:spacing w:after="0" w:line="240" w:lineRule="auto"/>
        <w:jc w:val="center"/>
        <w:rPr>
          <w:rFonts w:eastAsia="Times New Roman" w:cs="Calibri"/>
          <w:b/>
          <w:caps/>
          <w:kern w:val="1"/>
          <w:sz w:val="36"/>
          <w:szCs w:val="36"/>
          <w:lang w:eastAsia="ar-SA"/>
        </w:rPr>
      </w:pPr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k SOD/0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1043</w:t>
      </w:r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/202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1</w:t>
      </w:r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 xml:space="preserve">/OIÚ ze dne 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28</w:t>
      </w:r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 xml:space="preserve">. 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12</w:t>
      </w:r>
      <w:r w:rsidRPr="00D419D6"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. 202</w:t>
      </w:r>
      <w:r>
        <w:rPr>
          <w:rFonts w:eastAsia="Times New Roman" w:cs="Calibri"/>
          <w:b/>
          <w:caps/>
          <w:kern w:val="1"/>
          <w:sz w:val="36"/>
          <w:szCs w:val="36"/>
          <w:lang w:eastAsia="ar-SA"/>
        </w:rPr>
        <w:t>1</w:t>
      </w:r>
    </w:p>
    <w:p w14:paraId="12014CA3" w14:textId="77777777" w:rsidR="00D14A86" w:rsidRPr="00584BF8" w:rsidRDefault="00D14A86" w:rsidP="00D14A86">
      <w:pPr>
        <w:spacing w:before="480" w:after="360"/>
        <w:jc w:val="center"/>
        <w:rPr>
          <w:rFonts w:cs="Calibri"/>
          <w:b/>
          <w:sz w:val="28"/>
          <w:szCs w:val="28"/>
        </w:rPr>
      </w:pPr>
      <w:r w:rsidRPr="00584BF8">
        <w:rPr>
          <w:rFonts w:cs="Calibri"/>
          <w:b/>
          <w:sz w:val="28"/>
          <w:szCs w:val="28"/>
        </w:rPr>
        <w:t>„</w:t>
      </w:r>
      <w:r w:rsidRPr="00584BF8">
        <w:rPr>
          <w:b/>
          <w:sz w:val="28"/>
          <w:szCs w:val="28"/>
        </w:rPr>
        <w:t>Chodník v ulici Květná, Říčany - Kuří</w:t>
      </w:r>
      <w:r w:rsidRPr="00584BF8">
        <w:rPr>
          <w:rFonts w:cs="Calibri"/>
          <w:b/>
          <w:sz w:val="28"/>
          <w:szCs w:val="28"/>
        </w:rPr>
        <w:t>“</w:t>
      </w:r>
    </w:p>
    <w:p w14:paraId="56E5D292" w14:textId="77777777" w:rsidR="00D14A86" w:rsidRPr="00D419D6" w:rsidRDefault="00D14A86" w:rsidP="00D14A86">
      <w:pPr>
        <w:suppressAutoHyphens/>
        <w:spacing w:before="120" w:after="120" w:line="240" w:lineRule="auto"/>
        <w:jc w:val="center"/>
        <w:rPr>
          <w:rFonts w:eastAsia="Times New Roman" w:cs="Calibri"/>
          <w:kern w:val="1"/>
          <w:szCs w:val="22"/>
          <w:lang w:eastAsia="ar-SA"/>
        </w:rPr>
      </w:pPr>
      <w:r w:rsidRPr="00D419D6">
        <w:rPr>
          <w:rFonts w:eastAsia="Times New Roman" w:cs="Calibri"/>
          <w:kern w:val="1"/>
          <w:szCs w:val="22"/>
          <w:lang w:eastAsia="ar-SA"/>
        </w:rPr>
        <w:t>uzavřená podle § 2586 a následujících zákona č. 89/2012 Sb., občanský zákoník, ve znění pozdějších předpisů</w:t>
      </w:r>
    </w:p>
    <w:p w14:paraId="49CBFE36" w14:textId="77777777" w:rsidR="00D14A86" w:rsidRPr="00D419D6" w:rsidRDefault="00D14A86" w:rsidP="00D14A86">
      <w:pPr>
        <w:suppressAutoHyphens/>
        <w:spacing w:after="0" w:line="240" w:lineRule="auto"/>
        <w:rPr>
          <w:rFonts w:eastAsia="Times New Roman" w:cs="Calibri"/>
          <w:kern w:val="1"/>
          <w:szCs w:val="22"/>
          <w:lang w:eastAsia="ar-SA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D14A86" w:rsidRPr="00D419D6" w14:paraId="16E439F4" w14:textId="77777777" w:rsidTr="00E2434B">
        <w:tc>
          <w:tcPr>
            <w:tcW w:w="3261" w:type="dxa"/>
            <w:shd w:val="clear" w:color="auto" w:fill="auto"/>
            <w:vAlign w:val="center"/>
          </w:tcPr>
          <w:p w14:paraId="31E428EC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b/>
                <w:kern w:val="1"/>
                <w:szCs w:val="22"/>
              </w:rPr>
            </w:pPr>
            <w:r w:rsidRPr="00D419D6">
              <w:rPr>
                <w:rFonts w:cs="Calibri"/>
                <w:b/>
                <w:szCs w:val="22"/>
              </w:rPr>
              <w:t>OBJEDNATEL: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02AE45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b/>
                <w:i/>
                <w:kern w:val="1"/>
                <w:szCs w:val="22"/>
              </w:rPr>
            </w:pPr>
            <w:r w:rsidRPr="00D419D6">
              <w:rPr>
                <w:rFonts w:cs="Calibri"/>
                <w:b/>
                <w:bCs/>
                <w:i/>
                <w:szCs w:val="22"/>
              </w:rPr>
              <w:t>Město Říčany</w:t>
            </w:r>
          </w:p>
        </w:tc>
      </w:tr>
      <w:tr w:rsidR="00D14A86" w:rsidRPr="00D419D6" w14:paraId="2F648479" w14:textId="77777777" w:rsidTr="00E2434B">
        <w:tc>
          <w:tcPr>
            <w:tcW w:w="3261" w:type="dxa"/>
            <w:shd w:val="clear" w:color="auto" w:fill="auto"/>
            <w:vAlign w:val="center"/>
          </w:tcPr>
          <w:p w14:paraId="4C8FF18C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sídlem: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3272A2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Masarykovo nám. 53/40, 251 01  Říčany</w:t>
            </w:r>
          </w:p>
        </w:tc>
      </w:tr>
      <w:tr w:rsidR="00D14A86" w:rsidRPr="00D419D6" w14:paraId="59A3383A" w14:textId="77777777" w:rsidTr="00E2434B">
        <w:tc>
          <w:tcPr>
            <w:tcW w:w="3261" w:type="dxa"/>
            <w:shd w:val="clear" w:color="auto" w:fill="auto"/>
            <w:vAlign w:val="center"/>
          </w:tcPr>
          <w:p w14:paraId="3E3AE4B5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zastoupený: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64C9EB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Ing. Davidem Michaličkou, starostou města</w:t>
            </w:r>
            <w:r w:rsidRPr="00D419D6">
              <w:rPr>
                <w:rFonts w:cs="Calibri"/>
                <w:i/>
                <w:szCs w:val="22"/>
              </w:rPr>
              <w:tab/>
            </w:r>
          </w:p>
        </w:tc>
      </w:tr>
      <w:tr w:rsidR="00D14A86" w:rsidRPr="00D419D6" w14:paraId="1DD5809B" w14:textId="77777777" w:rsidTr="00E2434B">
        <w:tc>
          <w:tcPr>
            <w:tcW w:w="3261" w:type="dxa"/>
            <w:shd w:val="clear" w:color="auto" w:fill="auto"/>
            <w:vAlign w:val="center"/>
          </w:tcPr>
          <w:p w14:paraId="65B0ECA6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bankovní spojení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738581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KB, a.s., pobočka Říčany</w:t>
            </w:r>
          </w:p>
        </w:tc>
      </w:tr>
      <w:tr w:rsidR="00D14A86" w:rsidRPr="00D419D6" w14:paraId="100D1C8D" w14:textId="77777777" w:rsidTr="00E2434B">
        <w:tc>
          <w:tcPr>
            <w:tcW w:w="3261" w:type="dxa"/>
            <w:shd w:val="clear" w:color="auto" w:fill="auto"/>
            <w:vAlign w:val="center"/>
          </w:tcPr>
          <w:p w14:paraId="22B36C83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číslo účtu: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6ABE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724201/0100</w:t>
            </w:r>
            <w:r w:rsidRPr="00D419D6">
              <w:rPr>
                <w:rFonts w:cs="Calibri"/>
                <w:i/>
                <w:szCs w:val="22"/>
              </w:rPr>
              <w:tab/>
            </w:r>
          </w:p>
        </w:tc>
      </w:tr>
      <w:tr w:rsidR="00D14A86" w:rsidRPr="00D419D6" w14:paraId="1AEBC2AE" w14:textId="77777777" w:rsidTr="00E2434B">
        <w:tc>
          <w:tcPr>
            <w:tcW w:w="3261" w:type="dxa"/>
            <w:shd w:val="clear" w:color="auto" w:fill="auto"/>
            <w:vAlign w:val="center"/>
          </w:tcPr>
          <w:p w14:paraId="620D151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IČO: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EE8186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00240702</w:t>
            </w:r>
          </w:p>
        </w:tc>
      </w:tr>
      <w:tr w:rsidR="00D14A86" w:rsidRPr="00D419D6" w14:paraId="093A2546" w14:textId="77777777" w:rsidTr="00E2434B">
        <w:tc>
          <w:tcPr>
            <w:tcW w:w="3261" w:type="dxa"/>
            <w:shd w:val="clear" w:color="auto" w:fill="auto"/>
            <w:vAlign w:val="center"/>
          </w:tcPr>
          <w:p w14:paraId="61984E3F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DIČ: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FEBA3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CZ00240702</w:t>
            </w:r>
          </w:p>
        </w:tc>
      </w:tr>
      <w:tr w:rsidR="00D14A86" w:rsidRPr="00D419D6" w14:paraId="5EBE6602" w14:textId="77777777" w:rsidTr="00E2434B">
        <w:tc>
          <w:tcPr>
            <w:tcW w:w="3261" w:type="dxa"/>
            <w:shd w:val="clear" w:color="auto" w:fill="auto"/>
            <w:vAlign w:val="center"/>
          </w:tcPr>
          <w:p w14:paraId="16B4B3BE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identifikátor datové schránky: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60342D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i/>
                <w:kern w:val="1"/>
                <w:szCs w:val="22"/>
                <w:lang w:eastAsia="ar-SA"/>
              </w:rPr>
            </w:pPr>
            <w:r w:rsidRPr="00D419D6">
              <w:rPr>
                <w:rFonts w:cs="Calibri"/>
                <w:bCs/>
                <w:i/>
                <w:szCs w:val="22"/>
              </w:rPr>
              <w:t>Skjbfwd</w:t>
            </w:r>
          </w:p>
        </w:tc>
      </w:tr>
      <w:tr w:rsidR="00D14A86" w:rsidRPr="00D419D6" w14:paraId="4C3E6C85" w14:textId="77777777" w:rsidTr="00E2434B">
        <w:tc>
          <w:tcPr>
            <w:tcW w:w="3261" w:type="dxa"/>
            <w:shd w:val="clear" w:color="auto" w:fill="auto"/>
            <w:vAlign w:val="center"/>
          </w:tcPr>
          <w:p w14:paraId="495C356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osoba oprávněná jednat ve věcech technických: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790EEC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b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 xml:space="preserve">Ing. </w:t>
            </w:r>
            <w:r>
              <w:rPr>
                <w:rFonts w:cs="Calibri"/>
                <w:i/>
                <w:sz w:val="21"/>
                <w:szCs w:val="21"/>
                <w:lang w:eastAsia="cs-CZ"/>
              </w:rPr>
              <w:t>Štěpánka Šritrová</w:t>
            </w:r>
          </w:p>
        </w:tc>
      </w:tr>
      <w:tr w:rsidR="00D14A86" w:rsidRPr="00D419D6" w14:paraId="2645FB37" w14:textId="77777777" w:rsidTr="00E2434B">
        <w:tc>
          <w:tcPr>
            <w:tcW w:w="3261" w:type="dxa"/>
            <w:shd w:val="clear" w:color="auto" w:fill="auto"/>
            <w:vAlign w:val="center"/>
          </w:tcPr>
          <w:p w14:paraId="11D5FCAA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osoba oprávněná jednat ve věcech smluvních: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4AD122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i/>
                <w:kern w:val="1"/>
                <w:szCs w:val="22"/>
                <w:lang w:eastAsia="ar-SA"/>
              </w:rPr>
            </w:pPr>
            <w:r w:rsidRPr="00D419D6">
              <w:rPr>
                <w:rFonts w:cs="Calibri"/>
                <w:i/>
                <w:szCs w:val="22"/>
              </w:rPr>
              <w:t>Ing. David Michalička, starosta města</w:t>
            </w:r>
          </w:p>
        </w:tc>
      </w:tr>
      <w:tr w:rsidR="00D14A86" w:rsidRPr="00D419D6" w14:paraId="3EC90B64" w14:textId="77777777" w:rsidTr="00E2434B">
        <w:tc>
          <w:tcPr>
            <w:tcW w:w="3261" w:type="dxa"/>
            <w:shd w:val="clear" w:color="auto" w:fill="auto"/>
            <w:vAlign w:val="center"/>
          </w:tcPr>
          <w:p w14:paraId="65C33C1A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Technický dozor stavebníka (TDS):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E5AA75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b/>
                <w:bCs/>
                <w:i/>
                <w:szCs w:val="22"/>
              </w:rPr>
              <w:t>LNConsult s.r.o.</w:t>
            </w:r>
            <w:r w:rsidRPr="00D419D6">
              <w:rPr>
                <w:rFonts w:cs="Calibri"/>
                <w:i/>
                <w:szCs w:val="22"/>
              </w:rPr>
              <w:t xml:space="preserve"> U Hřiště 250, 250 83 Škvorec</w:t>
            </w:r>
          </w:p>
        </w:tc>
      </w:tr>
      <w:tr w:rsidR="00D14A86" w:rsidRPr="00D419D6" w14:paraId="130E32C8" w14:textId="77777777" w:rsidTr="00E2434B">
        <w:tc>
          <w:tcPr>
            <w:tcW w:w="3261" w:type="dxa"/>
            <w:shd w:val="clear" w:color="auto" w:fill="auto"/>
            <w:vAlign w:val="center"/>
          </w:tcPr>
          <w:p w14:paraId="41C6E0B5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tel., email 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A75061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rPr>
                <w:rFonts w:cs="Calibri"/>
                <w:i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+420 724 960 524</w:t>
            </w:r>
          </w:p>
          <w:p w14:paraId="7EC35DCB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rPr>
                <w:rFonts w:cs="Calibri"/>
                <w:i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info@lncon.cz</w:t>
            </w:r>
          </w:p>
          <w:p w14:paraId="27F23CAB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i/>
                <w:kern w:val="1"/>
                <w:szCs w:val="22"/>
                <w:lang w:eastAsia="ar-SA"/>
              </w:rPr>
            </w:pPr>
          </w:p>
        </w:tc>
      </w:tr>
      <w:tr w:rsidR="00D14A86" w:rsidRPr="00D419D6" w14:paraId="418E957F" w14:textId="77777777" w:rsidTr="00E2434B">
        <w:tc>
          <w:tcPr>
            <w:tcW w:w="3261" w:type="dxa"/>
            <w:shd w:val="clear" w:color="auto" w:fill="auto"/>
            <w:vAlign w:val="center"/>
          </w:tcPr>
          <w:p w14:paraId="22BEE126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 xml:space="preserve">dále „Objednatel“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D0350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</w:p>
        </w:tc>
      </w:tr>
      <w:tr w:rsidR="00D14A86" w:rsidRPr="00D419D6" w14:paraId="6D1D95BA" w14:textId="77777777" w:rsidTr="00E2434B">
        <w:tc>
          <w:tcPr>
            <w:tcW w:w="3261" w:type="dxa"/>
            <w:shd w:val="clear" w:color="auto" w:fill="auto"/>
            <w:vAlign w:val="center"/>
          </w:tcPr>
          <w:p w14:paraId="160A0813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b/>
                <w:kern w:val="1"/>
                <w:szCs w:val="22"/>
              </w:rPr>
            </w:pPr>
            <w:r w:rsidRPr="00D419D6">
              <w:rPr>
                <w:rFonts w:cs="Calibri"/>
                <w:b/>
                <w:szCs w:val="22"/>
              </w:rPr>
              <w:t>ZHOTOVITEL: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E479B3" w14:textId="77777777" w:rsidR="00D14A86" w:rsidRPr="00D419D6" w:rsidRDefault="00D14A86" w:rsidP="00E243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b/>
                <w:bCs/>
                <w:i/>
                <w:szCs w:val="22"/>
                <w:lang w:eastAsia="cs-CZ"/>
              </w:rPr>
            </w:pPr>
            <w:r>
              <w:rPr>
                <w:rFonts w:cs="Calibri"/>
                <w:i/>
                <w:sz w:val="21"/>
                <w:szCs w:val="21"/>
                <w:lang w:eastAsia="cs-CZ"/>
              </w:rPr>
              <w:t>WALCO spol.</w:t>
            </w: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 xml:space="preserve"> s</w:t>
            </w:r>
            <w:r>
              <w:rPr>
                <w:rFonts w:cs="Calibri"/>
                <w:i/>
                <w:sz w:val="21"/>
                <w:szCs w:val="21"/>
                <w:lang w:eastAsia="cs-CZ"/>
              </w:rPr>
              <w:t xml:space="preserve"> </w:t>
            </w: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>r.o.</w:t>
            </w:r>
            <w:r w:rsidRPr="00D419D6">
              <w:rPr>
                <w:rFonts w:cs="Calibri"/>
                <w:b/>
                <w:bCs/>
                <w:i/>
                <w:szCs w:val="22"/>
                <w:lang w:eastAsia="cs-CZ"/>
              </w:rPr>
              <w:t xml:space="preserve"> </w:t>
            </w:r>
          </w:p>
        </w:tc>
      </w:tr>
      <w:tr w:rsidR="00D14A86" w:rsidRPr="00D419D6" w14:paraId="59E61416" w14:textId="77777777" w:rsidTr="00E2434B">
        <w:tc>
          <w:tcPr>
            <w:tcW w:w="3261" w:type="dxa"/>
            <w:shd w:val="clear" w:color="auto" w:fill="auto"/>
            <w:vAlign w:val="center"/>
          </w:tcPr>
          <w:p w14:paraId="2305E846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Se sídlem: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AC87E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>
              <w:rPr>
                <w:rFonts w:cs="Calibri"/>
                <w:i/>
                <w:sz w:val="21"/>
                <w:szCs w:val="21"/>
                <w:lang w:eastAsia="cs-CZ"/>
              </w:rPr>
              <w:t>Dobrovolnická 1256</w:t>
            </w: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>, 14</w:t>
            </w:r>
            <w:r>
              <w:rPr>
                <w:rFonts w:cs="Calibri"/>
                <w:i/>
                <w:sz w:val="21"/>
                <w:szCs w:val="21"/>
                <w:lang w:eastAsia="cs-CZ"/>
              </w:rPr>
              <w:t>8</w:t>
            </w: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 xml:space="preserve"> 00 Praha 4</w:t>
            </w:r>
          </w:p>
        </w:tc>
      </w:tr>
      <w:tr w:rsidR="00D14A86" w:rsidRPr="00D419D6" w14:paraId="04709DE8" w14:textId="77777777" w:rsidTr="00E2434B">
        <w:tc>
          <w:tcPr>
            <w:tcW w:w="3261" w:type="dxa"/>
            <w:shd w:val="clear" w:color="auto" w:fill="auto"/>
            <w:vAlign w:val="center"/>
          </w:tcPr>
          <w:p w14:paraId="6A9D7D29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Zastoupený: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D780B0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>
              <w:rPr>
                <w:rFonts w:cs="Calibri"/>
                <w:i/>
                <w:sz w:val="21"/>
                <w:szCs w:val="21"/>
                <w:lang w:eastAsia="cs-CZ"/>
              </w:rPr>
              <w:t>Ing. Jiřím Weisem, jednatelem</w:t>
            </w:r>
          </w:p>
        </w:tc>
      </w:tr>
      <w:tr w:rsidR="00D14A86" w:rsidRPr="00D419D6" w14:paraId="25A4C922" w14:textId="77777777" w:rsidTr="00E2434B">
        <w:tc>
          <w:tcPr>
            <w:tcW w:w="3261" w:type="dxa"/>
            <w:shd w:val="clear" w:color="auto" w:fill="auto"/>
            <w:vAlign w:val="center"/>
          </w:tcPr>
          <w:p w14:paraId="6F668912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bankovní spojení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A575CB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</w:p>
        </w:tc>
      </w:tr>
      <w:tr w:rsidR="00D14A86" w:rsidRPr="00D419D6" w14:paraId="734EF36C" w14:textId="77777777" w:rsidTr="00E2434B">
        <w:tc>
          <w:tcPr>
            <w:tcW w:w="3261" w:type="dxa"/>
            <w:shd w:val="clear" w:color="auto" w:fill="auto"/>
            <w:vAlign w:val="center"/>
          </w:tcPr>
          <w:p w14:paraId="3DC4F5C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číslo účtu: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1546EE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</w:p>
        </w:tc>
      </w:tr>
      <w:tr w:rsidR="00D14A86" w:rsidRPr="00D419D6" w14:paraId="46F6B204" w14:textId="77777777" w:rsidTr="00E2434B">
        <w:tc>
          <w:tcPr>
            <w:tcW w:w="3261" w:type="dxa"/>
            <w:shd w:val="clear" w:color="auto" w:fill="auto"/>
            <w:vAlign w:val="center"/>
          </w:tcPr>
          <w:p w14:paraId="36DD63B5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IČO:</w:t>
            </w:r>
          </w:p>
        </w:tc>
        <w:tc>
          <w:tcPr>
            <w:tcW w:w="6662" w:type="dxa"/>
            <w:shd w:val="clear" w:color="auto" w:fill="auto"/>
          </w:tcPr>
          <w:p w14:paraId="6646D8C4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>
              <w:t>25640623</w:t>
            </w:r>
          </w:p>
        </w:tc>
      </w:tr>
      <w:tr w:rsidR="00D14A86" w:rsidRPr="00D419D6" w14:paraId="0E405B75" w14:textId="77777777" w:rsidTr="00E2434B">
        <w:tc>
          <w:tcPr>
            <w:tcW w:w="3261" w:type="dxa"/>
            <w:shd w:val="clear" w:color="auto" w:fill="auto"/>
            <w:vAlign w:val="center"/>
          </w:tcPr>
          <w:p w14:paraId="011822FE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DIČ:</w:t>
            </w:r>
          </w:p>
        </w:tc>
        <w:tc>
          <w:tcPr>
            <w:tcW w:w="6662" w:type="dxa"/>
            <w:shd w:val="clear" w:color="auto" w:fill="auto"/>
          </w:tcPr>
          <w:p w14:paraId="16030E18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>CZ</w:t>
            </w:r>
            <w:r>
              <w:t>25640623</w:t>
            </w:r>
            <w:r w:rsidRPr="00D419D6">
              <w:rPr>
                <w:rFonts w:cs="Calibri"/>
                <w:i/>
                <w:sz w:val="21"/>
                <w:szCs w:val="21"/>
                <w:lang w:eastAsia="cs-CZ"/>
              </w:rPr>
              <w:t>3</w:t>
            </w:r>
          </w:p>
        </w:tc>
      </w:tr>
      <w:tr w:rsidR="00D14A86" w:rsidRPr="00D419D6" w14:paraId="27C08295" w14:textId="77777777" w:rsidTr="00E2434B">
        <w:tc>
          <w:tcPr>
            <w:tcW w:w="3261" w:type="dxa"/>
            <w:shd w:val="clear" w:color="auto" w:fill="auto"/>
            <w:vAlign w:val="center"/>
          </w:tcPr>
          <w:p w14:paraId="560140FA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Identifikátor datové schránky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269220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i/>
                <w:kern w:val="1"/>
                <w:szCs w:val="22"/>
                <w:lang w:eastAsia="ar-SA"/>
              </w:rPr>
            </w:pPr>
            <w:r>
              <w:t>K8ptbdc</w:t>
            </w:r>
          </w:p>
        </w:tc>
      </w:tr>
      <w:tr w:rsidR="00D14A86" w:rsidRPr="00D419D6" w14:paraId="218AF778" w14:textId="77777777" w:rsidTr="00E2434B">
        <w:tc>
          <w:tcPr>
            <w:tcW w:w="3261" w:type="dxa"/>
            <w:shd w:val="clear" w:color="auto" w:fill="auto"/>
            <w:vAlign w:val="center"/>
          </w:tcPr>
          <w:p w14:paraId="1F5E675F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osoba oprávněná jednat ve věcech technických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B067CE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>
              <w:rPr>
                <w:rFonts w:cs="Calibri"/>
                <w:i/>
                <w:kern w:val="1"/>
                <w:szCs w:val="22"/>
              </w:rPr>
              <w:t>Ing. Jiří Weis</w:t>
            </w:r>
          </w:p>
        </w:tc>
      </w:tr>
      <w:tr w:rsidR="00D14A86" w:rsidRPr="00D419D6" w14:paraId="1B7A3E6D" w14:textId="77777777" w:rsidTr="00E2434B">
        <w:tc>
          <w:tcPr>
            <w:tcW w:w="3261" w:type="dxa"/>
            <w:shd w:val="clear" w:color="auto" w:fill="auto"/>
            <w:vAlign w:val="center"/>
          </w:tcPr>
          <w:p w14:paraId="6B4481D2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tel.: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353D37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</w:p>
        </w:tc>
      </w:tr>
      <w:tr w:rsidR="00D14A86" w:rsidRPr="00D419D6" w14:paraId="3DC08937" w14:textId="77777777" w:rsidTr="00E2434B">
        <w:tc>
          <w:tcPr>
            <w:tcW w:w="3261" w:type="dxa"/>
            <w:shd w:val="clear" w:color="auto" w:fill="auto"/>
            <w:vAlign w:val="center"/>
          </w:tcPr>
          <w:p w14:paraId="3BB98E1A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  <w:r w:rsidRPr="00D419D6">
              <w:rPr>
                <w:rFonts w:cs="Calibri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8D3F41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</w:p>
        </w:tc>
      </w:tr>
      <w:tr w:rsidR="00D14A86" w:rsidRPr="00D419D6" w14:paraId="51EFF7CF" w14:textId="77777777" w:rsidTr="00E2434B">
        <w:tc>
          <w:tcPr>
            <w:tcW w:w="3261" w:type="dxa"/>
            <w:shd w:val="clear" w:color="auto" w:fill="auto"/>
            <w:vAlign w:val="center"/>
          </w:tcPr>
          <w:p w14:paraId="1E5CCC56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i/>
                <w:kern w:val="1"/>
                <w:szCs w:val="22"/>
              </w:rPr>
            </w:pPr>
            <w:r w:rsidRPr="00D419D6">
              <w:rPr>
                <w:rFonts w:cs="Calibri"/>
                <w:i/>
                <w:szCs w:val="22"/>
              </w:rPr>
              <w:t>dále „Zhotovitel“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17D269" w14:textId="77777777" w:rsidR="00D14A86" w:rsidRPr="00D419D6" w:rsidRDefault="00D14A86" w:rsidP="00E2434B">
            <w:pPr>
              <w:tabs>
                <w:tab w:val="left" w:pos="284"/>
                <w:tab w:val="left" w:pos="567"/>
                <w:tab w:val="left" w:pos="2694"/>
              </w:tabs>
              <w:suppressAutoHyphens/>
              <w:spacing w:after="0" w:line="240" w:lineRule="auto"/>
              <w:jc w:val="left"/>
              <w:rPr>
                <w:rFonts w:cs="Calibri"/>
                <w:kern w:val="1"/>
                <w:szCs w:val="22"/>
              </w:rPr>
            </w:pPr>
          </w:p>
        </w:tc>
      </w:tr>
    </w:tbl>
    <w:p w14:paraId="7E02AF17" w14:textId="77777777" w:rsidR="00D14A86" w:rsidRPr="00D419D6" w:rsidRDefault="00D14A86" w:rsidP="00D14A86">
      <w:pPr>
        <w:rPr>
          <w:rFonts w:cs="Calibri"/>
        </w:rPr>
      </w:pPr>
      <w:r w:rsidRPr="00D419D6">
        <w:rPr>
          <w:rFonts w:cs="Calibri"/>
          <w:kern w:val="1"/>
          <w:szCs w:val="22"/>
        </w:rPr>
        <w:t>(Objednatel a zhotovitel společně jsou dále v textu označováni jako „smluvní strany“)</w:t>
      </w:r>
    </w:p>
    <w:p w14:paraId="4803FEF7" w14:textId="77777777" w:rsidR="00D14A86" w:rsidRPr="00D419D6" w:rsidRDefault="00D14A86" w:rsidP="00D14A86">
      <w:pPr>
        <w:pStyle w:val="Nadpis1"/>
        <w:keepNext w:val="0"/>
        <w:keepLines w:val="0"/>
        <w:numPr>
          <w:ilvl w:val="0"/>
          <w:numId w:val="2"/>
        </w:numPr>
        <w:tabs>
          <w:tab w:val="num" w:pos="360"/>
        </w:tabs>
        <w:suppressAutoHyphens w:val="0"/>
        <w:spacing w:after="120" w:line="240" w:lineRule="auto"/>
        <w:ind w:left="0" w:firstLine="288"/>
        <w:rPr>
          <w:rFonts w:cs="Calibri"/>
          <w:color w:val="000000"/>
          <w:sz w:val="28"/>
          <w:szCs w:val="28"/>
          <w:lang w:eastAsia="cs-CZ"/>
        </w:rPr>
      </w:pPr>
      <w:r w:rsidRPr="00D419D6">
        <w:rPr>
          <w:rFonts w:cs="Calibri"/>
          <w:color w:val="000000"/>
          <w:sz w:val="28"/>
          <w:szCs w:val="28"/>
          <w:lang w:eastAsia="cs-CZ"/>
        </w:rPr>
        <w:t>Předmět dodatku</w:t>
      </w:r>
      <w:r>
        <w:rPr>
          <w:rFonts w:cs="Calibri"/>
          <w:color w:val="000000"/>
          <w:sz w:val="28"/>
          <w:szCs w:val="28"/>
          <w:lang w:eastAsia="cs-CZ"/>
        </w:rPr>
        <w:t xml:space="preserve"> – dohoda smluvních stran</w:t>
      </w:r>
    </w:p>
    <w:p w14:paraId="5C591C13" w14:textId="77777777" w:rsidR="00D14A86" w:rsidRPr="00704AF8" w:rsidRDefault="00D14A86" w:rsidP="00D14A86">
      <w:pPr>
        <w:pStyle w:val="Nadpislnku"/>
        <w:numPr>
          <w:ilvl w:val="1"/>
          <w:numId w:val="3"/>
        </w:numPr>
        <w:spacing w:before="0"/>
        <w:jc w:val="both"/>
        <w:rPr>
          <w:rFonts w:cs="Calibri"/>
          <w:b w:val="0"/>
          <w:bCs/>
        </w:rPr>
      </w:pPr>
      <w:r w:rsidRPr="00D419D6">
        <w:rPr>
          <w:rFonts w:cs="Calibri"/>
          <w:b w:val="0"/>
          <w:bCs/>
        </w:rPr>
        <w:t>Předmětem tohoto dodatku</w:t>
      </w:r>
      <w:r>
        <w:rPr>
          <w:rFonts w:cs="Calibri"/>
          <w:b w:val="0"/>
          <w:bCs/>
        </w:rPr>
        <w:t xml:space="preserve"> je</w:t>
      </w:r>
      <w:r w:rsidRPr="00D419D6">
        <w:rPr>
          <w:rFonts w:cs="Calibri"/>
          <w:b w:val="0"/>
          <w:bCs/>
        </w:rPr>
        <w:t xml:space="preserve"> </w:t>
      </w:r>
      <w:r>
        <w:rPr>
          <w:rFonts w:cs="Calibri"/>
          <w:b w:val="0"/>
          <w:bCs/>
        </w:rPr>
        <w:t>dohoda smluvních stran týkající se předložení bankovní záruky za odstraňování vad v záruční době zhotovitelem dle odst. 7.3. smlouvy</w:t>
      </w:r>
      <w:r w:rsidRPr="00D419D6">
        <w:rPr>
          <w:rFonts w:cs="Calibri"/>
          <w:b w:val="0"/>
          <w:bCs/>
        </w:rPr>
        <w:t>.</w:t>
      </w:r>
      <w:r>
        <w:rPr>
          <w:rFonts w:cs="Calibri"/>
          <w:b w:val="0"/>
          <w:bCs/>
        </w:rPr>
        <w:t xml:space="preserve"> Vzhledem k situaci, kdy zhotoviteli, bez jeho zavinění, nebyla do 22. 6. 2023 známa konečná cena díla, a na žádost zhotovitele provede fakturaci předaného díla do 30. 6. 2023, a tedy nemohl včas zajistit bankovní záruku, se smluvní strany dohodly tak, že zhotovitel není v prodlení se splněním povinnosti bankovní záruku předložit po dobu nutnou k zajištění bankovní záruky, dle dohody stran po dobu 30 dní od dne předložení konečné faktury.</w:t>
      </w:r>
    </w:p>
    <w:p w14:paraId="6196F6A4" w14:textId="77777777" w:rsidR="00D14A86" w:rsidRPr="00D419D6" w:rsidRDefault="00D14A86" w:rsidP="00D14A86">
      <w:pPr>
        <w:pStyle w:val="Nadpis1"/>
        <w:keepNext w:val="0"/>
        <w:keepLines w:val="0"/>
        <w:suppressAutoHyphens w:val="0"/>
        <w:spacing w:before="240" w:after="120" w:line="240" w:lineRule="auto"/>
        <w:ind w:left="288"/>
        <w:rPr>
          <w:rFonts w:cs="Calibri"/>
          <w:color w:val="000000"/>
          <w:sz w:val="28"/>
          <w:szCs w:val="28"/>
          <w:lang w:eastAsia="cs-CZ"/>
        </w:rPr>
      </w:pPr>
      <w:r w:rsidRPr="00D419D6">
        <w:rPr>
          <w:rFonts w:cs="Calibri"/>
          <w:color w:val="000000"/>
          <w:sz w:val="28"/>
          <w:szCs w:val="28"/>
          <w:lang w:eastAsia="cs-CZ"/>
        </w:rPr>
        <w:lastRenderedPageBreak/>
        <w:t xml:space="preserve">Článek </w:t>
      </w:r>
      <w:r>
        <w:rPr>
          <w:rFonts w:cs="Calibri"/>
          <w:color w:val="000000"/>
          <w:sz w:val="28"/>
          <w:szCs w:val="28"/>
          <w:lang w:eastAsia="cs-CZ"/>
        </w:rPr>
        <w:t>2</w:t>
      </w:r>
      <w:r w:rsidRPr="00D419D6">
        <w:rPr>
          <w:rFonts w:cs="Calibri"/>
          <w:color w:val="000000"/>
          <w:sz w:val="28"/>
          <w:szCs w:val="28"/>
          <w:lang w:eastAsia="cs-CZ"/>
        </w:rPr>
        <w:t>. Ostatní a závěrečná ustanovení</w:t>
      </w:r>
    </w:p>
    <w:p w14:paraId="7780E770" w14:textId="77777777" w:rsidR="00D14A86" w:rsidRPr="00D419D6" w:rsidRDefault="00D14A86" w:rsidP="00D14A86">
      <w:pPr>
        <w:pStyle w:val="Normlnweb"/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>
        <w:rPr>
          <w:rFonts w:ascii="Calibri" w:hAnsi="Calibri" w:cs="Calibri"/>
          <w:kern w:val="1"/>
          <w:sz w:val="22"/>
          <w:szCs w:val="22"/>
          <w:lang w:eastAsia="ar-SA"/>
        </w:rPr>
        <w:t xml:space="preserve">2.1. </w:t>
      </w:r>
      <w:r w:rsidRPr="00D419D6">
        <w:rPr>
          <w:rFonts w:ascii="Calibri" w:hAnsi="Calibri" w:cs="Calibri"/>
          <w:kern w:val="1"/>
          <w:sz w:val="22"/>
          <w:szCs w:val="22"/>
          <w:lang w:eastAsia="ar-SA"/>
        </w:rPr>
        <w:t>Ostatní ustanovení smlouvy tímto dodatkem nedotčené zůstávají v platnosti a nezměněné.</w:t>
      </w:r>
    </w:p>
    <w:p w14:paraId="273BA92D" w14:textId="77777777" w:rsidR="00D14A86" w:rsidRPr="00D419D6" w:rsidRDefault="00D14A86" w:rsidP="00D14A86">
      <w:pPr>
        <w:pStyle w:val="Normlnweb"/>
        <w:numPr>
          <w:ilvl w:val="1"/>
          <w:numId w:val="4"/>
        </w:numPr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 w:rsidRPr="00D419D6">
        <w:rPr>
          <w:rFonts w:ascii="Calibri" w:hAnsi="Calibri" w:cs="Calibri"/>
          <w:kern w:val="1"/>
          <w:sz w:val="22"/>
          <w:szCs w:val="22"/>
          <w:lang w:eastAsia="ar-SA"/>
        </w:rPr>
        <w:t xml:space="preserve">Tento dodatek nabývá platnosti podpisem obou smluvních stran a účinnosti uveřejněním v registru smluv vedeném Ministerstvem vnitra ČR. </w:t>
      </w:r>
    </w:p>
    <w:p w14:paraId="36D5F5FF" w14:textId="77777777" w:rsidR="00D14A86" w:rsidRPr="00D419D6" w:rsidRDefault="00D14A86" w:rsidP="00D14A86">
      <w:pPr>
        <w:pStyle w:val="Normlnweb"/>
        <w:numPr>
          <w:ilvl w:val="1"/>
          <w:numId w:val="4"/>
        </w:numPr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 w:rsidRPr="00D419D6">
        <w:rPr>
          <w:rFonts w:ascii="Calibri" w:hAnsi="Calibri" w:cs="Calibri"/>
          <w:kern w:val="1"/>
          <w:sz w:val="22"/>
          <w:szCs w:val="22"/>
          <w:lang w:eastAsia="ar-SA"/>
        </w:rPr>
        <w:t>Tento dodatek je, v souladu s požadavky zákona č. 134/2016 Sb., o zadávání veřejných zakázek, podepsán všemi smluvními stranami elektronicky. Smluvní strany berou na vědomí, že tento dodatek bude zveřejněn zákonným způsobem.</w:t>
      </w:r>
    </w:p>
    <w:p w14:paraId="494AF886" w14:textId="77777777" w:rsidR="00D14A86" w:rsidRPr="00D419D6" w:rsidRDefault="00D14A86" w:rsidP="00D14A86">
      <w:pPr>
        <w:pStyle w:val="Normlnweb"/>
        <w:numPr>
          <w:ilvl w:val="1"/>
          <w:numId w:val="4"/>
        </w:numPr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 w:rsidRPr="00D419D6">
        <w:rPr>
          <w:rFonts w:ascii="Calibri" w:hAnsi="Calibri" w:cs="Calibri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5C2D120E" w14:textId="77777777" w:rsidR="00D14A86" w:rsidRDefault="00D14A86" w:rsidP="00D14A86">
      <w:pPr>
        <w:pStyle w:val="Normlnweb"/>
        <w:numPr>
          <w:ilvl w:val="1"/>
          <w:numId w:val="4"/>
        </w:numPr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 w:rsidRPr="00D419D6">
        <w:rPr>
          <w:rFonts w:ascii="Calibri" w:hAnsi="Calibri" w:cs="Calibri"/>
          <w:kern w:val="1"/>
          <w:sz w:val="22"/>
          <w:szCs w:val="22"/>
          <w:lang w:eastAsia="ar-SA"/>
        </w:rPr>
        <w:t>Smluvní strany berou na vědomí, že tento dodatek podléhá povinnosti uveřejnění v registru smluv vedeném Ministerstvem vnitra ČR. Smluvní strany se dohodly, že uveřejnění tohoto dodatku SOD v registru smluv zajistí město Říčany.</w:t>
      </w:r>
    </w:p>
    <w:p w14:paraId="481A9A12" w14:textId="748D24A2" w:rsidR="00D14A86" w:rsidRPr="00F227EB" w:rsidRDefault="00D14A86" w:rsidP="00D14A86">
      <w:pPr>
        <w:pStyle w:val="Normlnweb"/>
        <w:numPr>
          <w:ilvl w:val="1"/>
          <w:numId w:val="4"/>
        </w:numPr>
        <w:spacing w:after="60" w:line="240" w:lineRule="auto"/>
        <w:rPr>
          <w:rFonts w:ascii="Calibri" w:hAnsi="Calibri" w:cs="Calibri"/>
          <w:kern w:val="1"/>
          <w:sz w:val="22"/>
          <w:szCs w:val="22"/>
          <w:lang w:eastAsia="ar-SA"/>
        </w:rPr>
      </w:pPr>
      <w:r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24021C">
        <w:rPr>
          <w:rFonts w:ascii="Calibri" w:hAnsi="Calibri" w:cs="Calibri"/>
          <w:kern w:val="1"/>
          <w:sz w:val="22"/>
          <w:szCs w:val="22"/>
          <w:lang w:eastAsia="ar-SA"/>
        </w:rPr>
        <w:t>Rada města Říčany schválila uzavření tohoto dodatku na svém jednání konaném dne</w:t>
      </w:r>
      <w:r w:rsidR="00A01E55">
        <w:rPr>
          <w:rFonts w:ascii="Calibri" w:hAnsi="Calibri" w:cs="Calibri"/>
          <w:kern w:val="1"/>
          <w:sz w:val="22"/>
          <w:szCs w:val="22"/>
          <w:lang w:eastAsia="ar-SA"/>
        </w:rPr>
        <w:t xml:space="preserve"> 29. 6. 2023</w:t>
      </w:r>
      <w:r w:rsidRPr="0024021C">
        <w:rPr>
          <w:rFonts w:ascii="Calibri" w:hAnsi="Calibri" w:cs="Calibri"/>
          <w:kern w:val="1"/>
          <w:sz w:val="22"/>
          <w:szCs w:val="22"/>
          <w:lang w:eastAsia="ar-SA"/>
        </w:rPr>
        <w:t xml:space="preserve"> pod číslem usnesení</w:t>
      </w:r>
      <w:r w:rsidR="00A01E55">
        <w:rPr>
          <w:rFonts w:ascii="Calibri" w:hAnsi="Calibri" w:cs="Calibri"/>
          <w:kern w:val="1"/>
          <w:sz w:val="22"/>
          <w:szCs w:val="22"/>
          <w:lang w:eastAsia="ar-SA"/>
        </w:rPr>
        <w:t xml:space="preserve"> 23-25-013</w:t>
      </w:r>
      <w:r w:rsidRPr="0024021C"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14:paraId="3F958F76" w14:textId="77777777" w:rsidR="00D14A86" w:rsidRPr="00D419D6" w:rsidRDefault="00D14A86" w:rsidP="00D14A86">
      <w:pPr>
        <w:pStyle w:val="Normlnweb"/>
        <w:spacing w:after="60" w:line="240" w:lineRule="auto"/>
        <w:ind w:left="360"/>
        <w:rPr>
          <w:rFonts w:ascii="Calibri" w:hAnsi="Calibri" w:cs="Calibri"/>
          <w:kern w:val="1"/>
          <w:sz w:val="22"/>
          <w:szCs w:val="22"/>
          <w:lang w:eastAsia="ar-SA"/>
        </w:rPr>
      </w:pPr>
    </w:p>
    <w:p w14:paraId="67AD836C" w14:textId="77777777" w:rsidR="00D14A86" w:rsidRPr="00D419D6" w:rsidRDefault="00D14A86" w:rsidP="00D14A86">
      <w:pPr>
        <w:pStyle w:val="Normlnweb"/>
        <w:spacing w:after="60" w:line="240" w:lineRule="auto"/>
        <w:ind w:left="567"/>
        <w:rPr>
          <w:rFonts w:ascii="Calibri" w:hAnsi="Calibri" w:cs="Calibri"/>
          <w:kern w:val="1"/>
          <w:sz w:val="22"/>
          <w:szCs w:val="22"/>
          <w:lang w:eastAsia="ar-SA"/>
        </w:rPr>
      </w:pPr>
    </w:p>
    <w:p w14:paraId="2B195306" w14:textId="77777777" w:rsidR="00D14A86" w:rsidRPr="00D419D6" w:rsidRDefault="00D14A86" w:rsidP="00D14A86">
      <w:pPr>
        <w:spacing w:after="900"/>
        <w:rPr>
          <w:rFonts w:cs="Calibri"/>
          <w:color w:val="000000"/>
        </w:rPr>
      </w:pPr>
      <w:r w:rsidRPr="00D419D6">
        <w:rPr>
          <w:rFonts w:cs="Calibri"/>
          <w:color w:val="000000"/>
        </w:rPr>
        <w:t xml:space="preserve">V Říčanech                         </w:t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  <w:t xml:space="preserve">                            V Praze</w:t>
      </w:r>
    </w:p>
    <w:p w14:paraId="0592C77A" w14:textId="77777777" w:rsidR="00D14A86" w:rsidRPr="00D419D6" w:rsidRDefault="00D14A86" w:rsidP="00D14A86">
      <w:pPr>
        <w:pStyle w:val="Podpisy"/>
        <w:spacing w:before="0" w:after="100"/>
        <w:contextualSpacing w:val="0"/>
        <w:jc w:val="left"/>
        <w:rPr>
          <w:rFonts w:cs="Calibri"/>
          <w:color w:val="000000"/>
        </w:rPr>
      </w:pPr>
      <w:r w:rsidRPr="00D419D6">
        <w:rPr>
          <w:rFonts w:cs="Calibri"/>
          <w:color w:val="000000"/>
        </w:rPr>
        <w:t xml:space="preserve">    ……………………………………………             </w:t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  <w:t xml:space="preserve">              …………………………………………………………</w:t>
      </w:r>
      <w:r w:rsidRPr="00D419D6">
        <w:rPr>
          <w:rFonts w:cs="Calibri"/>
          <w:color w:val="000000"/>
        </w:rPr>
        <w:br/>
        <w:t xml:space="preserve">               za objednatele</w:t>
      </w:r>
      <w:r w:rsidRPr="00D419D6">
        <w:rPr>
          <w:rFonts w:cs="Calibri"/>
          <w:color w:val="000000"/>
        </w:rPr>
        <w:tab/>
        <w:t xml:space="preserve">                                                                                         za zhotovitele</w:t>
      </w:r>
    </w:p>
    <w:p w14:paraId="6AFB52EF" w14:textId="77777777" w:rsidR="00D14A86" w:rsidRPr="00D419D6" w:rsidRDefault="00D14A86" w:rsidP="00D14A86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</w:rPr>
      </w:pPr>
      <w:r w:rsidRPr="00D419D6">
        <w:rPr>
          <w:rFonts w:cs="Calibri"/>
          <w:color w:val="000000"/>
        </w:rPr>
        <w:t xml:space="preserve">            Ing. David Michalička                                                                               </w:t>
      </w:r>
      <w:r>
        <w:rPr>
          <w:rFonts w:cs="Calibri"/>
          <w:color w:val="000000"/>
        </w:rPr>
        <w:t>Ing. Jiří Weis</w:t>
      </w:r>
      <w:r w:rsidRPr="00D419D6">
        <w:rPr>
          <w:rFonts w:cs="Calibri"/>
          <w:color w:val="000000"/>
        </w:rPr>
        <w:t xml:space="preserve">                       </w:t>
      </w:r>
    </w:p>
    <w:p w14:paraId="46A97CD5" w14:textId="77777777" w:rsidR="00D14A86" w:rsidRPr="00D419D6" w:rsidRDefault="00D14A86" w:rsidP="00D14A86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</w:rPr>
      </w:pPr>
      <w:r w:rsidRPr="00D419D6">
        <w:rPr>
          <w:rFonts w:cs="Calibri"/>
          <w:color w:val="000000"/>
        </w:rPr>
        <w:t xml:space="preserve">            starosta města Říčany</w:t>
      </w:r>
      <w:r w:rsidRPr="00D419D6">
        <w:rPr>
          <w:rFonts w:cs="Calibri"/>
          <w:color w:val="000000"/>
        </w:rPr>
        <w:tab/>
        <w:t xml:space="preserve">                                                                        jednatel</w:t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</w:r>
      <w:r w:rsidRPr="00D419D6">
        <w:rPr>
          <w:rFonts w:cs="Calibri"/>
          <w:color w:val="000000"/>
        </w:rPr>
        <w:tab/>
        <w:t xml:space="preserve">                                                                                      </w:t>
      </w:r>
      <w:r>
        <w:rPr>
          <w:rFonts w:cs="Calibri"/>
          <w:color w:val="000000"/>
        </w:rPr>
        <w:t xml:space="preserve">WALCO spol. </w:t>
      </w:r>
      <w:r w:rsidRPr="00D419D6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</w:t>
      </w:r>
      <w:r w:rsidRPr="00D419D6">
        <w:rPr>
          <w:rFonts w:cs="Calibri"/>
          <w:color w:val="000000"/>
        </w:rPr>
        <w:t>r.o.</w:t>
      </w:r>
      <w:r w:rsidRPr="00D419D6">
        <w:rPr>
          <w:rFonts w:cs="Calibri"/>
          <w:color w:val="000000"/>
        </w:rPr>
        <w:br/>
      </w:r>
    </w:p>
    <w:p w14:paraId="6F26C155" w14:textId="77777777" w:rsidR="00D14A86" w:rsidRPr="00D419D6" w:rsidRDefault="00D14A86" w:rsidP="00D14A86">
      <w:pPr>
        <w:autoSpaceDE w:val="0"/>
        <w:autoSpaceDN w:val="0"/>
        <w:adjustRightInd w:val="0"/>
        <w:spacing w:after="0" w:line="240" w:lineRule="auto"/>
        <w:jc w:val="left"/>
        <w:rPr>
          <w:rFonts w:cs="Calibri"/>
        </w:rPr>
      </w:pPr>
    </w:p>
    <w:p w14:paraId="2A9882CF" w14:textId="77777777" w:rsidR="007B2021" w:rsidRDefault="007B2021"/>
    <w:sectPr w:rsidR="007B2021" w:rsidSect="00E3341A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5073" w14:textId="77777777" w:rsidR="00E2331B" w:rsidRDefault="00E2331B">
      <w:pPr>
        <w:spacing w:after="0" w:line="240" w:lineRule="auto"/>
      </w:pPr>
      <w:r>
        <w:separator/>
      </w:r>
    </w:p>
  </w:endnote>
  <w:endnote w:type="continuationSeparator" w:id="0">
    <w:p w14:paraId="27152E26" w14:textId="77777777" w:rsidR="00E2331B" w:rsidRDefault="00E2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6673" w14:textId="77777777" w:rsidR="00E3341A" w:rsidRPr="00992765" w:rsidRDefault="00D14A86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711B9D">
      <w:rPr>
        <w:noProof/>
      </w:rPr>
      <w:t>2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2ACF" w14:textId="77777777" w:rsidR="00E2331B" w:rsidRDefault="00E2331B">
      <w:pPr>
        <w:spacing w:after="0" w:line="240" w:lineRule="auto"/>
      </w:pPr>
      <w:r>
        <w:separator/>
      </w:r>
    </w:p>
  </w:footnote>
  <w:footnote w:type="continuationSeparator" w:id="0">
    <w:p w14:paraId="37FCCFEA" w14:textId="77777777" w:rsidR="00E2331B" w:rsidRDefault="00E2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BE6F" w14:textId="77777777" w:rsidR="00E3341A" w:rsidRDefault="00E2331B" w:rsidP="00FD31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461"/>
    <w:multiLevelType w:val="multilevel"/>
    <w:tmpl w:val="C85E386C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49601C"/>
    <w:multiLevelType w:val="hybridMultilevel"/>
    <w:tmpl w:val="19227416"/>
    <w:lvl w:ilvl="0" w:tplc="D35E6282">
      <w:start w:val="1"/>
      <w:numFmt w:val="ordinal"/>
      <w:lvlText w:val="Článek %1"/>
      <w:lvlJc w:val="left"/>
      <w:pPr>
        <w:ind w:left="5321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4D26633C"/>
    <w:multiLevelType w:val="multilevel"/>
    <w:tmpl w:val="BB38F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752C37"/>
    <w:multiLevelType w:val="multilevel"/>
    <w:tmpl w:val="10448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6"/>
    <w:rsid w:val="004543A0"/>
    <w:rsid w:val="00711B9D"/>
    <w:rsid w:val="007B2021"/>
    <w:rsid w:val="00A01E55"/>
    <w:rsid w:val="00D14A86"/>
    <w:rsid w:val="00E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93A"/>
  <w15:chartTrackingRefBased/>
  <w15:docId w15:val="{01C269D9-9D03-470E-9DA3-4F153CE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A86"/>
    <w:pPr>
      <w:spacing w:after="200" w:line="252" w:lineRule="auto"/>
      <w:jc w:val="both"/>
    </w:pPr>
    <w:rPr>
      <w:rFonts w:ascii="Calibri" w:eastAsia="Calibri" w:hAnsi="Calibri" w:cs="Times New Roman"/>
      <w:kern w:val="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5"/>
    <w:qFormat/>
    <w:rsid w:val="00D14A86"/>
    <w:pPr>
      <w:keepNext/>
      <w:keepLines/>
      <w:suppressAutoHyphens/>
      <w:jc w:val="center"/>
      <w:outlineLvl w:val="0"/>
    </w:pPr>
    <w:rPr>
      <w:rFonts w:eastAsia="Times New Roman"/>
      <w:b/>
      <w:bCs/>
      <w:sz w:val="48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D14A86"/>
    <w:rPr>
      <w:rFonts w:ascii="Calibri" w:eastAsia="Times New Roman" w:hAnsi="Calibri" w:cs="Times New Roman"/>
      <w:b/>
      <w:bCs/>
      <w:kern w:val="0"/>
      <w:sz w:val="48"/>
      <w:szCs w:val="52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1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A86"/>
    <w:rPr>
      <w:rFonts w:ascii="Calibri" w:eastAsia="Calibri" w:hAnsi="Calibri" w:cs="Times New Roman"/>
      <w:kern w:val="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14A86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D14A86"/>
    <w:rPr>
      <w:rFonts w:ascii="Calibri" w:eastAsia="Calibri" w:hAnsi="Calibri" w:cs="Times New Roman"/>
      <w:kern w:val="0"/>
      <w:szCs w:val="24"/>
      <w14:ligatures w14:val="none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D14A86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uiPriority w:val="2"/>
    <w:qFormat/>
    <w:rsid w:val="00D14A86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D14A86"/>
    <w:rPr>
      <w:rFonts w:ascii="Calibri" w:eastAsia="Calibri" w:hAnsi="Calibri" w:cs="Times New Roman"/>
      <w:b/>
      <w:kern w:val="0"/>
      <w:szCs w:val="24"/>
      <w14:ligatures w14:val="none"/>
    </w:rPr>
  </w:style>
  <w:style w:type="paragraph" w:customStyle="1" w:styleId="Podpisy">
    <w:name w:val="Podpisy"/>
    <w:basedOn w:val="Normln"/>
    <w:link w:val="PodpisyChar"/>
    <w:uiPriority w:val="9"/>
    <w:qFormat/>
    <w:rsid w:val="00D14A86"/>
    <w:pPr>
      <w:keepLines/>
      <w:spacing w:before="600"/>
      <w:contextualSpacing/>
      <w:jc w:val="center"/>
    </w:pPr>
  </w:style>
  <w:style w:type="character" w:customStyle="1" w:styleId="PodpisyChar">
    <w:name w:val="Podpisy Char"/>
    <w:link w:val="Podpisy"/>
    <w:uiPriority w:val="9"/>
    <w:rsid w:val="00D14A86"/>
    <w:rPr>
      <w:rFonts w:ascii="Calibri" w:eastAsia="Calibri" w:hAnsi="Calibri" w:cs="Times New Roman"/>
      <w:kern w:val="0"/>
      <w:szCs w:val="24"/>
      <w14:ligatures w14:val="none"/>
    </w:rPr>
  </w:style>
  <w:style w:type="paragraph" w:styleId="Normlnweb">
    <w:name w:val="Normal (Web)"/>
    <w:basedOn w:val="Normln"/>
    <w:unhideWhenUsed/>
    <w:rsid w:val="00D14A86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Administrator</cp:lastModifiedBy>
  <cp:revision>2</cp:revision>
  <dcterms:created xsi:type="dcterms:W3CDTF">2023-07-03T07:13:00Z</dcterms:created>
  <dcterms:modified xsi:type="dcterms:W3CDTF">2023-07-03T07:13:00Z</dcterms:modified>
</cp:coreProperties>
</file>