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0" w:right="60" w:firstLine="0"/>
        <w:jc w:val="right"/>
        <w:rPr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080002pt;margin-top:19.971827pt;width:462.4pt;height:427.95pt;mso-position-horizontal-relative:page;mso-position-vertical-relative:paragraph;z-index:2516643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9"/>
                    <w:gridCol w:w="1262"/>
                    <w:gridCol w:w="1208"/>
                    <w:gridCol w:w="1050"/>
                    <w:gridCol w:w="1858"/>
                    <w:gridCol w:w="1595"/>
                    <w:gridCol w:w="1454"/>
                  </w:tblGrid>
                  <w:tr>
                    <w:trPr>
                      <w:trHeight w:val="2543" w:hRule="atLeast"/>
                    </w:trPr>
                    <w:tc>
                      <w:tcPr>
                        <w:tcW w:w="3259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ODBĚRATEL:</w:t>
                        </w:r>
                      </w:p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5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Okresní soud v Lounech Sladkovského 1132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440 29 Louny</w:t>
                        </w:r>
                      </w:p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Účet: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Adresa dodání:</w:t>
                        </w:r>
                      </w:p>
                    </w:tc>
                    <w:tc>
                      <w:tcPr>
                        <w:tcW w:w="2908" w:type="dxa"/>
                        <w:gridSpan w:val="2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43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IČ: </w:t>
                        </w:r>
                        <w:r>
                          <w:rPr>
                            <w:sz w:val="24"/>
                          </w:rPr>
                          <w:t>00024881</w:t>
                        </w:r>
                      </w:p>
                      <w:p>
                        <w:pPr>
                          <w:pStyle w:val="TableParagraph"/>
                          <w:ind w:left="43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DIČ:</w:t>
                        </w:r>
                      </w:p>
                    </w:tc>
                    <w:tc>
                      <w:tcPr>
                        <w:tcW w:w="3049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92" w:lineRule="auto" w:before="60"/>
                          <w:ind w:left="75" w:right="10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Číslo objednávky: 2023 / OB / 47</w:t>
                        </w:r>
                      </w:p>
                      <w:p>
                        <w:pPr>
                          <w:pStyle w:val="TableParagraph"/>
                          <w:spacing w:before="212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Spisová značka:</w:t>
                        </w:r>
                      </w:p>
                    </w:tc>
                  </w:tr>
                  <w:tr>
                    <w:trPr>
                      <w:trHeight w:val="671" w:hRule="atLeast"/>
                    </w:trPr>
                    <w:tc>
                      <w:tcPr>
                        <w:tcW w:w="4309" w:type="dxa"/>
                        <w:gridSpan w:val="4"/>
                        <w:tcBorders>
                          <w:top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Sladkovského 1132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440 29 Louny</w:t>
                        </w:r>
                      </w:p>
                    </w:tc>
                    <w:tc>
                      <w:tcPr>
                        <w:tcW w:w="1858" w:type="dxa"/>
                        <w:tcBorders>
                          <w:top w:val="single" w:sz="12" w:space="0" w:color="000000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DODAVATEL:</w:t>
                        </w:r>
                      </w:p>
                    </w:tc>
                    <w:tc>
                      <w:tcPr>
                        <w:tcW w:w="3049" w:type="dxa"/>
                        <w:gridSpan w:val="2"/>
                        <w:tcBorders>
                          <w:top w:val="single" w:sz="12" w:space="0" w:color="000000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505" w:right="10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IČ: 47114983 DIČ: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2051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Datum splatnosti:</w:t>
                        </w:r>
                      </w:p>
                    </w:tc>
                    <w:tc>
                      <w:tcPr>
                        <w:tcW w:w="1208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453" w:type="dxa"/>
                        <w:gridSpan w:val="2"/>
                        <w:vMerge w:val="restart"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80" w:right="8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Česká pošta, s.p. Politických vězňů 909/4 225 99 Praha 1</w:t>
                        </w:r>
                      </w:p>
                    </w:tc>
                    <w:tc>
                      <w:tcPr>
                        <w:tcW w:w="1454" w:type="dxa"/>
                        <w:vMerge w:val="restart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24" w:hRule="atLeast"/>
                    </w:trPr>
                    <w:tc>
                      <w:tcPr>
                        <w:tcW w:w="2051" w:type="dxa"/>
                        <w:gridSpan w:val="2"/>
                        <w:tcBorders>
                          <w:top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6" w:lineRule="exact"/>
                          <w:ind w:righ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Datum objednání: Datum dodání: Způsob úhrady:</w:t>
                        </w:r>
                      </w:p>
                    </w:tc>
                    <w:tc>
                      <w:tcPr>
                        <w:tcW w:w="2258" w:type="dxa"/>
                        <w:gridSpan w:val="2"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/>
                          <w:ind w:lef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28.06.2023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Převodem</w:t>
                        </w:r>
                      </w:p>
                    </w:tc>
                    <w:tc>
                      <w:tcPr>
                        <w:tcW w:w="3453" w:type="dxa"/>
                        <w:gridSpan w:val="2"/>
                        <w:vMerge/>
                        <w:tcBorders>
                          <w:top w:val="nil"/>
                          <w:left w:val="single" w:sz="12" w:space="0" w:color="000000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4" w:type="dxa"/>
                        <w:vMerge/>
                        <w:tcBorders>
                          <w:top w:val="nil"/>
                          <w:left w:val="nil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862" w:hRule="atLeast"/>
                    </w:trPr>
                    <w:tc>
                      <w:tcPr>
                        <w:tcW w:w="9216" w:type="dxa"/>
                        <w:gridSpan w:val="7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Text:</w:t>
                        </w:r>
                      </w:p>
                      <w:p>
                        <w:pPr>
                          <w:pStyle w:val="TableParagraph"/>
                          <w:ind w:righ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Objednávám u Vás kredit do frankovacího stroje Neopost IS 420-licenční číslo 87002375 v budově Okresního soudu v Lounech v hodnotě 180.000,- Kč vč. DPH Žádáme o písemnou akceptaci této objednávky, bez akceptace odeslané na naši adresu nejpozději do 2 pracovních dnů musíme považovat objednávku za neplatnou. Akceptaci odešlete na e-mail:</w:t>
                        </w:r>
                      </w:p>
                      <w:p>
                        <w:pPr>
                          <w:pStyle w:val="TableParagraph"/>
                          <w:ind w:right="1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Objednávka společně s akceptací bude dle zákona č. 340/2015 Sb., o registru smluv zveřejněna v registru smluv na dobu neurčitou, v celém znění včetně všech příloh, budoucích změn a doplňků. Objednávka bude účinná od okamžiku uveřejnění v registru smluv. Objednávku společně s akceptací uveřejní v registru smluv objednavatel.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Děkuji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78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Č.pol.</w:t>
                        </w:r>
                      </w:p>
                    </w:tc>
                    <w:tc>
                      <w:tcPr>
                        <w:tcW w:w="2470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35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Označení</w:t>
                        </w:r>
                      </w:p>
                    </w:tc>
                    <w:tc>
                      <w:tcPr>
                        <w:tcW w:w="1050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53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5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Měrná jednotka</w:t>
                        </w:r>
                      </w:p>
                    </w:tc>
                    <w:tc>
                      <w:tcPr>
                        <w:tcW w:w="1454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8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Množství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8"/>
        </w:rPr>
        <w:t>Objednávka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101.456001pt;margin-top:17.387327pt;width:83.376pt;height:16.3799pt;mso-position-horizontal-relative:page;mso-position-vertical-relative:paragraph;z-index:-251658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230.240005pt;margin-top:12.364649pt;width:144.8173pt;height:16.3799pt;mso-position-horizontal-relative:page;mso-position-vertical-relative:paragraph;z-index:-251657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106.760002pt;margin-top:9.656059pt;width:23.40010pt;height:16.3799pt;mso-position-horizontal-relative:page;mso-position-vertical-relative:paragraph;z-index:-251656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89"/>
        <w:gridCol w:w="1108"/>
        <w:gridCol w:w="2096"/>
        <w:gridCol w:w="2337"/>
      </w:tblGrid>
      <w:tr>
        <w:trPr>
          <w:trHeight w:val="311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9" w:type="dxa"/>
            <w:tcBorders>
              <w:bottom w:val="nil"/>
              <w:right w:val="nil"/>
            </w:tcBorders>
          </w:tcPr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Vyřizuje: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096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337" w:type="dxa"/>
            <w:vMerge w:val="restart"/>
          </w:tcPr>
          <w:p>
            <w:pPr>
              <w:pStyle w:val="TableParagraph"/>
              <w:spacing w:line="269" w:lineRule="exact"/>
              <w:ind w:left="80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782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31" w:lineRule="exact"/>
              <w:ind w:left="76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  <w:p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2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2"/>
        <w:ind w:left="88" w:right="0" w:firstLine="0"/>
        <w:jc w:val="left"/>
        <w:rPr>
          <w:rFonts w:ascii="Calibri"/>
          <w:sz w:val="26"/>
        </w:rPr>
      </w:pPr>
      <w:r>
        <w:rPr/>
        <w:pict>
          <v:group style="position:absolute;margin-left:371.359985pt;margin-top:-67.175827pt;width:156.8pt;height:94.75pt;mso-position-horizontal-relative:page;mso-position-vertical-relative:paragraph;z-index:251662336" coordorigin="7427,-1344" coordsize="3136,1895">
            <v:shape style="position:absolute;left:8455;top:-1344;width:1908;height:1895" coordorigin="8455,-1344" coordsize="1908,1895" path="m9346,-1332l9298,-1332,9319,-1319,9339,-1297,9355,-1265,9364,-1219,9372,-1291,9355,-1328,9346,-1332xm9271,-1344l9233,-1318,9225,-1293,9268,-1293,9268,-1269,9275,-1297,9298,-1332,9346,-1332,9321,-1342,9271,-1344xm9922,-92l9776,-92,9861,-52,9946,-18,10030,9,10109,29,10181,42,10243,46,10283,43,10313,35,10333,21,10336,15,10283,15,10224,9,10151,-7,10069,-32,9982,-66,9922,-92xm10344,1l10332,6,10318,10,10302,13,10283,15,10336,15,10344,1xm10324,-112l10044,-112,10133,-110,10217,-103,10287,-86,10335,-60,10351,-20,10357,-34,10363,-40,10363,-53,10348,-94,10324,-112xm9374,-640l9306,-640,9357,-525,9411,-430,9465,-350,9520,-286,9572,-235,9621,-195,9666,-164,9704,-141,9628,-127,9549,-110,9470,-92,9388,-71,9327,-53,9327,-20,9366,-29,9448,-45,9531,-60,9614,-72,9696,-83,9776,-92,9922,-92,9891,-106,9961,-110,10044,-112,10324,-112,10304,-126,10236,-149,10204,-154,9805,-154,9760,-180,9716,-208,9672,-237,9630,-267,9574,-320,9521,-381,9504,-405,9439,-405,9439,-505,9431,-519,9393,-595,9374,-640xm10039,-168l9987,-167,9805,-154,10204,-154,10146,-163,10039,-168xm9268,-1027l9268,-758,9271,-747,9268,-725,9268,-515,9280,-552,9294,-598,9306,-640,9374,-640,9360,-673,9331,-753,9345,-843,9345,-852,9306,-852,9284,-937,9269,-1020,9268,-1027xm9364,-1184l9354,-1127,9342,-1053,9326,-962,9306,-852,9345,-852,9353,-929,9358,-1014,9361,-1103,9364,-1184xm10315,63l10297,67,10282,76,10272,91,10268,110,10272,128,10282,142,10297,151,10315,155,10334,151,10345,145,10315,145,10301,142,10289,135,10281,124,10278,110,10281,95,10289,83,10301,76,10315,73,10344,73,10334,67,10315,63xm10344,73l10315,73,10330,76,10342,83,10349,95,10351,110,10349,124,10342,135,10330,142,10315,145,10345,145,10350,142,10360,128,10363,110,10360,91,10350,76,10344,73xm10328,79l10297,79,10297,135,10307,135,10307,114,10331,114,10330,112,10324,110,10336,106,10307,106,10307,91,10335,91,10334,87,10328,79xm10331,114l10318,114,10322,120,10324,126,10326,135,10336,135,10334,126,10334,118,10331,114xm10335,91l10320,91,10324,92,10324,104,10318,106,10336,106,10336,98,10335,91xm8555,399l8501,399,8476,442,8460,486,8455,520,8467,545,8478,551,8608,551,8614,547,8492,547,8495,511,8515,464,8549,407,8555,399xm8768,399l8698,399,8668,434,8621,481,8576,517,8532,539,8492,547,8614,547,8649,523,8695,483,8744,429,8768,399xe" filled="true" fillcolor="#ffd7d7" stroked="false">
              <v:path arrowok="t"/>
              <v:fill type="solid"/>
            </v:shape>
            <v:shape style="position:absolute;left:7427;top:-1273;width:2767;height:1692" coordorigin="7427,-1273" coordsize="2767,1692" path="m9307,-464l9248,-464,9248,-1273,7514,-1273,7514,-464,7427,-464,7427,419,9307,419,9307,-464m10194,-732l9419,-732,9419,-385,10194,-385,10194,-732e" filled="true" fillcolor="#000000" stroked="false">
              <v:path arrowok="t"/>
              <v:fill type="solid"/>
            </v:shape>
            <v:shape style="position:absolute;left:7427;top:-1344;width:3136;height:1895" type="#_x0000_t202" filled="false" stroked="false">
              <v:textbox inset="0,0,0,0">
                <w:txbxContent>
                  <w:p>
                    <w:pPr>
                      <w:spacing w:line="294" w:lineRule="exact" w:before="0"/>
                      <w:ind w:left="2011" w:right="0" w:firstLine="0"/>
                      <w:jc w:val="left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w w:val="105"/>
                        <w:sz w:val="26"/>
                      </w:rPr>
                      <w:t>Digitálně</w:t>
                    </w:r>
                  </w:p>
                  <w:p>
                    <w:pPr>
                      <w:spacing w:line="317" w:lineRule="exact" w:before="0"/>
                      <w:ind w:left="2011" w:right="0" w:firstLine="0"/>
                      <w:jc w:val="left"/>
                      <w:rPr>
                        <w:rFonts w:ascii="Calibri"/>
                        <w:sz w:val="26"/>
                      </w:rPr>
                    </w:pPr>
                    <w:r>
                      <w:rPr>
                        <w:rFonts w:ascii="Calibri"/>
                        <w:w w:val="105"/>
                        <w:sz w:val="26"/>
                      </w:rPr>
                      <w:t>podepsal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235" w:lineRule="auto" w:before="0"/>
                      <w:ind w:left="2011" w:right="-12" w:firstLine="0"/>
                      <w:jc w:val="left"/>
                      <w:rPr>
                        <w:rFonts w:ascii="Calibri"/>
                        <w:sz w:val="26"/>
                      </w:rPr>
                    </w:pPr>
                    <w:r>
                      <w:rPr>
                        <w:rFonts w:ascii="Calibri"/>
                        <w:sz w:val="26"/>
                      </w:rPr>
                      <w:t>Datum: </w:t>
                    </w:r>
                    <w:r>
                      <w:rPr>
                        <w:rFonts w:ascii="Calibri"/>
                        <w:spacing w:val="-1"/>
                        <w:w w:val="95"/>
                        <w:sz w:val="26"/>
                      </w:rPr>
                      <w:t>2023.06.28</w:t>
                    </w:r>
                  </w:p>
                  <w:p>
                    <w:pPr>
                      <w:spacing w:before="4"/>
                      <w:ind w:left="2011" w:right="-130" w:firstLine="0"/>
                      <w:jc w:val="left"/>
                      <w:rPr>
                        <w:rFonts w:ascii="Calibri"/>
                        <w:sz w:val="26"/>
                      </w:rPr>
                    </w:pPr>
                    <w:r>
                      <w:rPr>
                        <w:rFonts w:ascii="Calibri"/>
                        <w:sz w:val="26"/>
                      </w:rPr>
                      <w:t>14:34:31</w:t>
                    </w:r>
                    <w:r>
                      <w:rPr>
                        <w:rFonts w:ascii="Calibri"/>
                        <w:spacing w:val="-3"/>
                        <w:sz w:val="26"/>
                      </w:rPr>
                      <w:t> </w:t>
                    </w:r>
                    <w:r>
                      <w:rPr>
                        <w:rFonts w:ascii="Calibri"/>
                        <w:spacing w:val="-6"/>
                        <w:sz w:val="26"/>
                      </w:rPr>
                      <w:t>+0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524.572327pt;margin-top:-52.435532pt;width:37.6459pt;height:17.3403pt;mso-position-horizontal-relative:page;mso-position-vertical-relative:paragraph;z-index:251663360" filled="true" fillcolor="#000000" stroked="false">
            <v:fill type="solid"/>
            <w10:wrap type="none"/>
          </v:rect>
        </w:pict>
      </w:r>
      <w:bookmarkStart w:name="Martin" w:id="1"/>
      <w:bookmarkEnd w:id="1"/>
      <w:r>
        <w:rPr/>
      </w:r>
      <w:r>
        <w:rPr>
          <w:rFonts w:ascii="Calibri"/>
          <w:sz w:val="26"/>
        </w:rPr>
        <w:t>2'00'</w:t>
      </w:r>
    </w:p>
    <w:p>
      <w:pPr>
        <w:spacing w:after="0"/>
        <w:jc w:val="left"/>
        <w:rPr>
          <w:rFonts w:ascii="Calibri"/>
          <w:sz w:val="26"/>
        </w:rPr>
        <w:sectPr>
          <w:type w:val="continuous"/>
          <w:pgSz w:w="11920" w:h="16850"/>
          <w:pgMar w:top="1320" w:bottom="280" w:left="1120" w:right="560"/>
          <w:cols w:num="2" w:equalWidth="0">
            <w:col w:w="9440" w:space="40"/>
            <w:col w:w="760"/>
          </w:cols>
        </w:sectPr>
      </w:pPr>
    </w:p>
    <w:p>
      <w:pPr>
        <w:pStyle w:val="BodyText"/>
        <w:rPr>
          <w:rFonts w:ascii="Calibri"/>
          <w:sz w:val="20"/>
        </w:rPr>
      </w:pPr>
      <w:r>
        <w:rPr/>
        <w:pict>
          <v:shape style="position:absolute;margin-left:61.16pt;margin-top:524.936707pt;width:473.85pt;height:13.45pt;mso-position-horizontal-relative:page;mso-position-vertical-relative:page;z-index:251665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6"/>
                    <w:gridCol w:w="6192"/>
                    <w:gridCol w:w="2487"/>
                  </w:tblGrid>
                  <w:tr>
                    <w:trPr>
                      <w:trHeight w:val="268" w:hRule="atLeast"/>
                    </w:trPr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w w:val="98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192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4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Nákup kreditu do frankovacího stroje</w:t>
                        </w:r>
                      </w:p>
                    </w:tc>
                    <w:tc>
                      <w:tcPr>
                        <w:tcW w:w="2487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0" w:right="19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9"/>
        </w:rPr>
      </w:pPr>
    </w:p>
    <w:p>
      <w:pPr>
        <w:pStyle w:val="BodyText"/>
        <w:spacing w:before="92"/>
        <w:ind w:left="295"/>
      </w:pPr>
      <w:r>
        <w:rPr/>
        <w:t>Tisk:</w:t>
      </w:r>
      <w:r>
        <w:rPr>
          <w:spacing w:val="65"/>
        </w:rPr>
        <w:t> </w:t>
      </w:r>
      <w:r>
        <w:rPr/>
        <w:t>OSSCELN</w:t>
      </w:r>
    </w:p>
    <w:sectPr>
      <w:type w:val="continuous"/>
      <w:pgSz w:w="11920" w:h="16850"/>
      <w:pgMar w:top="1320" w:bottom="280" w:left="11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74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2023-07-03T09:22:18Z</dcterms:created>
  <dcterms:modified xsi:type="dcterms:W3CDTF">2023-07-03T09:22:18Z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2023-07-03T00:00:00Z</vt:filetime>
  </property>
</Properties>
</file>