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6C" w:rsidRDefault="00425E78" w:rsidP="008B79AC">
      <w:pPr>
        <w:pStyle w:val="Nzev"/>
        <w:widowControl w:val="0"/>
        <w:spacing w:after="120"/>
        <w:ind w:right="-28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E6C" w:rsidRPr="00770E6C">
        <w:rPr>
          <w:sz w:val="24"/>
          <w:szCs w:val="24"/>
        </w:rPr>
        <w:t>Stejnopis č.:</w:t>
      </w:r>
    </w:p>
    <w:p w:rsidR="00E85ADB" w:rsidRDefault="00E85ADB" w:rsidP="008B79AC">
      <w:pPr>
        <w:pStyle w:val="Nzev"/>
        <w:widowControl w:val="0"/>
        <w:spacing w:after="120"/>
        <w:ind w:right="-28" w:firstLine="709"/>
        <w:jc w:val="right"/>
        <w:rPr>
          <w:sz w:val="24"/>
          <w:szCs w:val="24"/>
        </w:rPr>
      </w:pPr>
    </w:p>
    <w:p w:rsidR="00522F36" w:rsidRPr="008C57EC" w:rsidRDefault="00E85ADB" w:rsidP="008C57EC">
      <w:pPr>
        <w:pStyle w:val="Nzev"/>
        <w:widowControl w:val="0"/>
        <w:spacing w:after="120"/>
        <w:ind w:right="-28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C57EC">
        <w:rPr>
          <w:sz w:val="24"/>
          <w:szCs w:val="24"/>
        </w:rPr>
        <w:t xml:space="preserve">                            </w:t>
      </w:r>
      <w:r w:rsidR="00522F36" w:rsidRPr="00522F36">
        <w:rPr>
          <w:spacing w:val="60"/>
          <w:sz w:val="28"/>
          <w:szCs w:val="28"/>
        </w:rPr>
        <w:t xml:space="preserve">                             </w:t>
      </w:r>
    </w:p>
    <w:p w:rsidR="008C57EC" w:rsidRDefault="00770E6C" w:rsidP="00D44AF9">
      <w:pPr>
        <w:pStyle w:val="Nzev"/>
        <w:widowControl w:val="0"/>
        <w:spacing w:after="120"/>
        <w:ind w:right="-28"/>
        <w:rPr>
          <w:rFonts w:asciiTheme="minorHAnsi" w:hAnsiTheme="minorHAnsi" w:cstheme="minorHAnsi"/>
          <w:spacing w:val="60"/>
          <w:sz w:val="32"/>
          <w:szCs w:val="32"/>
        </w:rPr>
      </w:pPr>
      <w:r w:rsidRPr="008C57EC">
        <w:rPr>
          <w:rFonts w:asciiTheme="minorHAnsi" w:hAnsiTheme="minorHAnsi" w:cstheme="minorHAnsi"/>
          <w:spacing w:val="60"/>
          <w:sz w:val="32"/>
          <w:szCs w:val="32"/>
        </w:rPr>
        <w:t>S</w:t>
      </w:r>
      <w:bookmarkStart w:id="0" w:name="_Ref325030607"/>
      <w:bookmarkEnd w:id="0"/>
      <w:r w:rsidRPr="008C57EC">
        <w:rPr>
          <w:rFonts w:asciiTheme="minorHAnsi" w:hAnsiTheme="minorHAnsi" w:cstheme="minorHAnsi"/>
          <w:spacing w:val="60"/>
          <w:sz w:val="32"/>
          <w:szCs w:val="32"/>
        </w:rPr>
        <w:t>MLOUVA O DÍLO</w:t>
      </w:r>
      <w:r w:rsidR="008C57EC" w:rsidRPr="008C57EC">
        <w:rPr>
          <w:rFonts w:asciiTheme="minorHAnsi" w:hAnsiTheme="minorHAnsi" w:cstheme="minorHAnsi"/>
          <w:spacing w:val="60"/>
          <w:sz w:val="32"/>
          <w:szCs w:val="32"/>
        </w:rPr>
        <w:t xml:space="preserve"> </w:t>
      </w:r>
    </w:p>
    <w:p w:rsidR="00D44AF9" w:rsidRPr="008C57EC" w:rsidRDefault="00D44AF9" w:rsidP="00D44AF9">
      <w:pPr>
        <w:pStyle w:val="Nzev"/>
        <w:widowControl w:val="0"/>
        <w:spacing w:after="120"/>
        <w:ind w:right="-28"/>
        <w:rPr>
          <w:rFonts w:asciiTheme="minorHAnsi" w:hAnsiTheme="minorHAnsi" w:cstheme="minorHAnsi"/>
          <w:spacing w:val="60"/>
          <w:sz w:val="32"/>
          <w:szCs w:val="32"/>
        </w:rPr>
      </w:pPr>
    </w:p>
    <w:p w:rsidR="00770E6C" w:rsidRPr="00D44AF9" w:rsidRDefault="008C57EC" w:rsidP="008C57EC">
      <w:pPr>
        <w:pStyle w:val="Nzev"/>
        <w:widowControl w:val="0"/>
        <w:spacing w:after="120"/>
        <w:ind w:right="-28"/>
        <w:jc w:val="both"/>
        <w:rPr>
          <w:rFonts w:asciiTheme="minorHAnsi" w:hAnsiTheme="minorHAnsi" w:cstheme="minorHAnsi"/>
          <w:sz w:val="28"/>
          <w:szCs w:val="28"/>
        </w:rPr>
      </w:pPr>
      <w:r w:rsidRPr="00D44AF9">
        <w:rPr>
          <w:rFonts w:asciiTheme="minorHAnsi" w:hAnsiTheme="minorHAnsi" w:cstheme="minorHAnsi"/>
          <w:sz w:val="28"/>
          <w:szCs w:val="28"/>
        </w:rPr>
        <w:t>Zhotovení projektové dokumentace pro interiér podkrovních učeben, kabinetů a přilehlých místností v nově vznikajících prostorách půdní vestavby ve 4. a  5. nadzemním podlažní křídla „</w:t>
      </w:r>
      <w:proofErr w:type="spellStart"/>
      <w:r w:rsidRPr="00D44AF9">
        <w:rPr>
          <w:rFonts w:asciiTheme="minorHAnsi" w:hAnsiTheme="minorHAnsi" w:cstheme="minorHAnsi"/>
          <w:sz w:val="28"/>
          <w:szCs w:val="28"/>
        </w:rPr>
        <w:t>Zatlanka</w:t>
      </w:r>
      <w:proofErr w:type="spellEnd"/>
      <w:r w:rsidRPr="00D44AF9">
        <w:rPr>
          <w:rFonts w:asciiTheme="minorHAnsi" w:hAnsiTheme="minorHAnsi" w:cstheme="minorHAnsi"/>
          <w:sz w:val="28"/>
          <w:szCs w:val="28"/>
        </w:rPr>
        <w:t xml:space="preserve">“ v objektu Gymnázia, Praha 5, Na </w:t>
      </w:r>
      <w:proofErr w:type="spellStart"/>
      <w:r w:rsidRPr="00D44AF9">
        <w:rPr>
          <w:rFonts w:asciiTheme="minorHAnsi" w:hAnsiTheme="minorHAnsi" w:cstheme="minorHAnsi"/>
          <w:sz w:val="28"/>
          <w:szCs w:val="28"/>
        </w:rPr>
        <w:t>Zatlance</w:t>
      </w:r>
      <w:proofErr w:type="spellEnd"/>
      <w:r w:rsidRPr="00D44AF9">
        <w:rPr>
          <w:rFonts w:asciiTheme="minorHAnsi" w:hAnsiTheme="minorHAnsi" w:cstheme="minorHAnsi"/>
          <w:sz w:val="28"/>
          <w:szCs w:val="28"/>
        </w:rPr>
        <w:t xml:space="preserve"> 11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sz w:val="24"/>
        </w:rPr>
      </w:pPr>
    </w:p>
    <w:p w:rsidR="00770E6C" w:rsidRPr="000648FD" w:rsidRDefault="00770E6C" w:rsidP="00770E6C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uzavřená níže uvedeného dne, měsíce a roku </w:t>
      </w:r>
      <w:proofErr w:type="gramStart"/>
      <w:r w:rsidRPr="000648FD">
        <w:rPr>
          <w:rFonts w:asciiTheme="minorHAnsi" w:hAnsiTheme="minorHAnsi" w:cstheme="minorHAnsi"/>
          <w:sz w:val="22"/>
          <w:szCs w:val="22"/>
        </w:rPr>
        <w:t>mezi</w:t>
      </w:r>
      <w:proofErr w:type="gramEnd"/>
      <w:r w:rsidRPr="000648FD">
        <w:rPr>
          <w:rFonts w:asciiTheme="minorHAnsi" w:hAnsiTheme="minorHAnsi" w:cstheme="minorHAnsi"/>
          <w:sz w:val="22"/>
          <w:szCs w:val="22"/>
        </w:rPr>
        <w:t>:</w:t>
      </w:r>
    </w:p>
    <w:p w:rsidR="00770E6C" w:rsidRPr="008C57EC" w:rsidRDefault="00770E6C" w:rsidP="00770E6C">
      <w:pPr>
        <w:widowControl/>
        <w:spacing w:before="60" w:line="240" w:lineRule="atLeast"/>
        <w:jc w:val="both"/>
        <w:rPr>
          <w:rFonts w:asciiTheme="minorHAnsi" w:hAnsiTheme="minorHAnsi" w:cstheme="minorHAnsi"/>
          <w:sz w:val="24"/>
        </w:rPr>
      </w:pP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S M L U V N Í   S T R A N Y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sz w:val="23"/>
          <w:szCs w:val="23"/>
        </w:rPr>
      </w:pPr>
    </w:p>
    <w:p w:rsidR="00F225CA" w:rsidRPr="00D44AF9" w:rsidRDefault="00F225CA" w:rsidP="00F225CA">
      <w:pPr>
        <w:spacing w:line="120" w:lineRule="atLeast"/>
        <w:ind w:left="300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4AF9">
        <w:rPr>
          <w:rFonts w:asciiTheme="minorHAnsi" w:hAnsiTheme="minorHAnsi" w:cstheme="minorHAnsi"/>
          <w:b/>
          <w:sz w:val="22"/>
          <w:szCs w:val="22"/>
        </w:rPr>
        <w:t xml:space="preserve">     GYMNÁZIUM, PRAHA 5, NA ZATLANCE 11</w:t>
      </w:r>
    </w:p>
    <w:p w:rsidR="00F225CA" w:rsidRPr="00D44AF9" w:rsidRDefault="00F225CA" w:rsidP="00F225CA">
      <w:p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bCs/>
          <w:sz w:val="22"/>
          <w:szCs w:val="22"/>
        </w:rPr>
        <w:t>se sídlem:</w:t>
      </w:r>
      <w:r w:rsidRPr="00D44AF9">
        <w:rPr>
          <w:rFonts w:asciiTheme="minorHAnsi" w:hAnsiTheme="minorHAnsi" w:cstheme="minorHAnsi"/>
          <w:b/>
          <w:sz w:val="22"/>
          <w:szCs w:val="22"/>
        </w:rPr>
        <w:tab/>
        <w:t xml:space="preserve">Na </w:t>
      </w:r>
      <w:proofErr w:type="spellStart"/>
      <w:r w:rsidRPr="00D44AF9">
        <w:rPr>
          <w:rFonts w:asciiTheme="minorHAnsi" w:hAnsiTheme="minorHAnsi" w:cstheme="minorHAnsi"/>
          <w:b/>
          <w:sz w:val="22"/>
          <w:szCs w:val="22"/>
        </w:rPr>
        <w:t>Zatlance</w:t>
      </w:r>
      <w:proofErr w:type="spellEnd"/>
      <w:r w:rsidRPr="00D44AF9">
        <w:rPr>
          <w:rFonts w:asciiTheme="minorHAnsi" w:hAnsiTheme="minorHAnsi" w:cstheme="minorHAnsi"/>
          <w:b/>
          <w:sz w:val="22"/>
          <w:szCs w:val="22"/>
        </w:rPr>
        <w:t xml:space="preserve"> 1330/11, 150 00 Praha 5</w:t>
      </w:r>
    </w:p>
    <w:p w:rsidR="00F225CA" w:rsidRPr="00D44AF9" w:rsidRDefault="00F225CA" w:rsidP="00F225CA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IČO:</w:t>
      </w:r>
      <w:r w:rsidRPr="00D44AF9">
        <w:rPr>
          <w:rFonts w:asciiTheme="minorHAnsi" w:hAnsiTheme="minorHAnsi" w:cstheme="minorHAnsi"/>
          <w:sz w:val="22"/>
          <w:szCs w:val="22"/>
        </w:rPr>
        <w:tab/>
        <w:t xml:space="preserve">61385271 </w:t>
      </w:r>
    </w:p>
    <w:p w:rsidR="00F225CA" w:rsidRPr="00D44AF9" w:rsidRDefault="00F225CA" w:rsidP="00F225CA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DIČ:</w:t>
      </w:r>
      <w:r w:rsidRPr="00D44AF9">
        <w:rPr>
          <w:rFonts w:asciiTheme="minorHAnsi" w:hAnsiTheme="minorHAnsi" w:cstheme="minorHAnsi"/>
          <w:sz w:val="22"/>
          <w:szCs w:val="22"/>
        </w:rPr>
        <w:tab/>
        <w:t>CZ61385271</w:t>
      </w:r>
    </w:p>
    <w:p w:rsidR="00F225CA" w:rsidRPr="00D44AF9" w:rsidRDefault="00F225CA" w:rsidP="00F225CA">
      <w:pPr>
        <w:ind w:left="2098" w:hanging="1797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bankovní spojení: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Pr="00D44AF9">
        <w:rPr>
          <w:rFonts w:asciiTheme="minorHAnsi" w:hAnsiTheme="minorHAnsi" w:cstheme="minorHAnsi"/>
          <w:bCs/>
          <w:sz w:val="22"/>
          <w:szCs w:val="22"/>
        </w:rPr>
        <w:t>PPF banka a.s., Mariánské nám. 2., Praha 1</w:t>
      </w:r>
    </w:p>
    <w:p w:rsidR="00F225CA" w:rsidRPr="00D44AF9" w:rsidRDefault="00F225CA" w:rsidP="00F225CA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číslo účtu:</w:t>
      </w:r>
      <w:r w:rsidRPr="00D44AF9">
        <w:rPr>
          <w:rFonts w:asciiTheme="minorHAnsi" w:hAnsiTheme="minorHAnsi" w:cstheme="minorHAnsi"/>
          <w:sz w:val="22"/>
          <w:szCs w:val="22"/>
        </w:rPr>
        <w:tab/>
        <w:t>2002620018/6000</w:t>
      </w:r>
    </w:p>
    <w:p w:rsidR="00F225CA" w:rsidRPr="00D44AF9" w:rsidRDefault="00F225CA" w:rsidP="00F225CA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bCs/>
          <w:sz w:val="22"/>
          <w:szCs w:val="22"/>
        </w:rPr>
        <w:t>zastoupeno:</w:t>
      </w:r>
      <w:r w:rsidRPr="00D44AF9">
        <w:rPr>
          <w:rFonts w:asciiTheme="minorHAnsi" w:hAnsiTheme="minorHAnsi" w:cstheme="minorHAnsi"/>
          <w:sz w:val="22"/>
          <w:szCs w:val="22"/>
        </w:rPr>
        <w:tab/>
        <w:t>Mgr. Jitkou Kmentovou, ředitelkou školy</w:t>
      </w:r>
    </w:p>
    <w:p w:rsidR="002251C3" w:rsidRPr="00D44AF9" w:rsidRDefault="002251C3" w:rsidP="008C57EC">
      <w:pPr>
        <w:numPr>
          <w:ilvl w:val="12"/>
          <w:numId w:val="0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(dále jen „</w:t>
      </w:r>
      <w:r w:rsidR="00835FE9" w:rsidRPr="00D44AF9">
        <w:rPr>
          <w:rFonts w:asciiTheme="minorHAnsi" w:hAnsiTheme="minorHAnsi" w:cstheme="minorHAnsi"/>
          <w:b/>
          <w:sz w:val="22"/>
          <w:szCs w:val="22"/>
        </w:rPr>
        <w:t>o</w:t>
      </w:r>
      <w:r w:rsidRPr="00D44AF9">
        <w:rPr>
          <w:rFonts w:asciiTheme="minorHAnsi" w:hAnsiTheme="minorHAnsi" w:cstheme="minorHAnsi"/>
          <w:b/>
          <w:sz w:val="22"/>
          <w:szCs w:val="22"/>
        </w:rPr>
        <w:t>bjednatel</w:t>
      </w:r>
      <w:r w:rsidRPr="00D44AF9">
        <w:rPr>
          <w:rFonts w:asciiTheme="minorHAnsi" w:hAnsiTheme="minorHAnsi" w:cstheme="minorHAnsi"/>
          <w:sz w:val="22"/>
          <w:szCs w:val="22"/>
        </w:rPr>
        <w:t>“)</w:t>
      </w:r>
    </w:p>
    <w:p w:rsidR="00770E6C" w:rsidRPr="00D44AF9" w:rsidRDefault="00770E6C" w:rsidP="00770E6C">
      <w:pPr>
        <w:widowControl/>
        <w:spacing w:before="6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70E6C" w:rsidRPr="00D44AF9" w:rsidRDefault="00770E6C" w:rsidP="00770E6C">
      <w:pPr>
        <w:widowControl/>
        <w:spacing w:before="6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a</w:t>
      </w:r>
    </w:p>
    <w:p w:rsidR="00770E6C" w:rsidRPr="00D44AF9" w:rsidRDefault="00770E6C" w:rsidP="00770E6C">
      <w:pPr>
        <w:widowControl/>
        <w:spacing w:before="6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70E6C" w:rsidRPr="00D44AF9" w:rsidRDefault="004A0597" w:rsidP="004A0597">
      <w:pPr>
        <w:spacing w:line="120" w:lineRule="atLeast"/>
        <w:ind w:left="601" w:hanging="30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ATELIER RENO, spol. s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ro.o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se sídlem: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Perspektivní 225/2. 102 00 Praha 10</w:t>
      </w: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IČ</w:t>
      </w:r>
      <w:r w:rsidR="007155D4" w:rsidRPr="00D44AF9">
        <w:rPr>
          <w:rFonts w:asciiTheme="minorHAnsi" w:hAnsiTheme="minorHAnsi" w:cstheme="minorHAnsi"/>
          <w:sz w:val="22"/>
          <w:szCs w:val="22"/>
        </w:rPr>
        <w:t>O</w:t>
      </w:r>
      <w:r w:rsidRPr="00D44AF9">
        <w:rPr>
          <w:rFonts w:asciiTheme="minorHAnsi" w:hAnsiTheme="minorHAnsi" w:cstheme="minorHAnsi"/>
          <w:sz w:val="22"/>
          <w:szCs w:val="22"/>
        </w:rPr>
        <w:t>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45796572</w:t>
      </w: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DIČ: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CZ</w:t>
      </w:r>
      <w:r w:rsidR="004A0597" w:rsidRPr="004A0597">
        <w:rPr>
          <w:rFonts w:asciiTheme="minorHAnsi" w:hAnsiTheme="minorHAnsi" w:cstheme="minorHAnsi"/>
          <w:sz w:val="22"/>
          <w:szCs w:val="22"/>
        </w:rPr>
        <w:t>45796572</w:t>
      </w:r>
      <w:r w:rsidRPr="00D44AF9">
        <w:rPr>
          <w:rFonts w:asciiTheme="minorHAnsi" w:hAnsiTheme="minorHAnsi" w:cstheme="minorHAnsi"/>
          <w:sz w:val="22"/>
          <w:szCs w:val="22"/>
        </w:rPr>
        <w:tab/>
      </w:r>
    </w:p>
    <w:p w:rsidR="00770E6C" w:rsidRPr="00D44AF9" w:rsidRDefault="004A0597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zapsána:</w:t>
      </w:r>
      <w:r>
        <w:rPr>
          <w:rFonts w:asciiTheme="minorHAnsi" w:hAnsiTheme="minorHAnsi" w:cstheme="minorHAnsi"/>
          <w:sz w:val="22"/>
          <w:szCs w:val="22"/>
        </w:rPr>
        <w:tab/>
        <w:t xml:space="preserve">v </w:t>
      </w:r>
      <w:r w:rsidR="00770E6C" w:rsidRPr="00D44AF9">
        <w:rPr>
          <w:rFonts w:asciiTheme="minorHAnsi" w:hAnsiTheme="minorHAnsi" w:cstheme="minorHAnsi"/>
          <w:sz w:val="22"/>
          <w:szCs w:val="22"/>
        </w:rPr>
        <w:t xml:space="preserve">rejstříku vedeném </w:t>
      </w:r>
      <w:r>
        <w:rPr>
          <w:rFonts w:asciiTheme="minorHAnsi" w:hAnsiTheme="minorHAnsi" w:cstheme="minorHAnsi"/>
          <w:sz w:val="22"/>
          <w:szCs w:val="22"/>
        </w:rPr>
        <w:t>Městským soudem v Praze, oddíl C, vložka 11553</w:t>
      </w:r>
      <w:r w:rsidR="00770E6C" w:rsidRPr="00D44A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bankovní spojení: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Česká spořitelna, a.s.</w:t>
      </w:r>
    </w:p>
    <w:p w:rsidR="004A0597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číslo účtu: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1941133379/0800</w:t>
      </w:r>
    </w:p>
    <w:p w:rsidR="00770E6C" w:rsidRPr="00D44AF9" w:rsidRDefault="00770E6C" w:rsidP="00770E6C">
      <w:pPr>
        <w:numPr>
          <w:ilvl w:val="12"/>
          <w:numId w:val="0"/>
        </w:numPr>
        <w:spacing w:line="120" w:lineRule="atLeast"/>
        <w:ind w:left="2098" w:hanging="1797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jednající: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4A0597">
        <w:rPr>
          <w:rFonts w:asciiTheme="minorHAnsi" w:hAnsiTheme="minorHAnsi" w:cstheme="minorHAnsi"/>
          <w:sz w:val="22"/>
          <w:szCs w:val="22"/>
        </w:rPr>
        <w:t>Ing. Jaroslav Malina, jednatel společnosti</w:t>
      </w:r>
    </w:p>
    <w:p w:rsidR="00770E6C" w:rsidRPr="00D44AF9" w:rsidRDefault="00770E6C" w:rsidP="008C57EC">
      <w:pPr>
        <w:numPr>
          <w:ilvl w:val="12"/>
          <w:numId w:val="0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70E6C" w:rsidRPr="00D44AF9" w:rsidRDefault="00770E6C" w:rsidP="00BB4BCF">
      <w:pPr>
        <w:numPr>
          <w:ilvl w:val="12"/>
          <w:numId w:val="0"/>
        </w:numPr>
        <w:spacing w:line="120" w:lineRule="atLeast"/>
        <w:ind w:left="300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835FE9" w:rsidRPr="00D44AF9">
        <w:rPr>
          <w:rFonts w:asciiTheme="minorHAnsi" w:hAnsiTheme="minorHAnsi" w:cstheme="minorHAnsi"/>
          <w:b/>
          <w:sz w:val="22"/>
          <w:szCs w:val="22"/>
        </w:rPr>
        <w:t>z</w:t>
      </w:r>
      <w:r w:rsidRPr="00D44AF9">
        <w:rPr>
          <w:rFonts w:asciiTheme="minorHAnsi" w:hAnsiTheme="minorHAnsi" w:cstheme="minorHAnsi"/>
          <w:b/>
          <w:sz w:val="22"/>
          <w:szCs w:val="22"/>
        </w:rPr>
        <w:t>hotovitel</w:t>
      </w:r>
      <w:r w:rsidRPr="00D44AF9">
        <w:rPr>
          <w:rFonts w:asciiTheme="minorHAnsi" w:hAnsiTheme="minorHAnsi" w:cstheme="minorHAnsi"/>
          <w:sz w:val="22"/>
          <w:szCs w:val="22"/>
        </w:rPr>
        <w:t>“)</w:t>
      </w:r>
    </w:p>
    <w:p w:rsidR="00770E6C" w:rsidRPr="00D44AF9" w:rsidRDefault="00AE7B5C" w:rsidP="00BB4BCF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 a k t o</w:t>
      </w:r>
      <w:bookmarkStart w:id="1" w:name="_GoBack"/>
      <w:bookmarkEnd w:id="1"/>
      <w:r w:rsidR="00770E6C" w:rsidRPr="00D44AF9">
        <w:rPr>
          <w:rFonts w:asciiTheme="minorHAnsi" w:hAnsiTheme="minorHAnsi" w:cstheme="minorHAnsi"/>
          <w:b/>
          <w:sz w:val="22"/>
          <w:szCs w:val="22"/>
        </w:rPr>
        <w:t>:</w:t>
      </w:r>
    </w:p>
    <w:p w:rsidR="00770E6C" w:rsidRPr="00D44AF9" w:rsidRDefault="00770E6C" w:rsidP="00770E6C">
      <w:pPr>
        <w:widowControl/>
        <w:spacing w:before="60" w:line="240" w:lineRule="atLeast"/>
        <w:ind w:left="5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E6C" w:rsidRPr="00D44AF9" w:rsidRDefault="00770E6C" w:rsidP="007B45B0">
      <w:pPr>
        <w:keepNext/>
        <w:keepLines/>
        <w:widowControl/>
        <w:spacing w:before="60" w:line="240" w:lineRule="atLeast"/>
        <w:ind w:left="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AF9">
        <w:rPr>
          <w:rFonts w:asciiTheme="minorHAnsi" w:hAnsiTheme="minorHAnsi" w:cstheme="minorHAnsi"/>
          <w:b/>
          <w:sz w:val="22"/>
          <w:szCs w:val="22"/>
        </w:rPr>
        <w:t>II.</w:t>
      </w:r>
    </w:p>
    <w:p w:rsidR="00770E6C" w:rsidRPr="008C57EC" w:rsidRDefault="00770E6C" w:rsidP="007B45B0">
      <w:pPr>
        <w:pStyle w:val="Nadpis3"/>
        <w:keepLines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>P Ř E D M Ě T   S M L O U V Y</w:t>
      </w:r>
    </w:p>
    <w:p w:rsidR="00770E6C" w:rsidRPr="008C57EC" w:rsidRDefault="00770E6C" w:rsidP="007B45B0">
      <w:pPr>
        <w:keepNext/>
        <w:keepLines/>
        <w:widowControl/>
        <w:spacing w:before="60" w:line="240" w:lineRule="atLeast"/>
        <w:ind w:left="343" w:hanging="283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C57EC" w:rsidRPr="008C57EC" w:rsidRDefault="008C57EC" w:rsidP="008C57EC">
      <w:pPr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Fonts w:asciiTheme="minorHAnsi" w:hAnsiTheme="minorHAnsi" w:cstheme="minorHAnsi"/>
          <w:sz w:val="22"/>
          <w:szCs w:val="22"/>
        </w:rPr>
        <w:t xml:space="preserve">Předmětem smlouvy o dílo  je </w:t>
      </w:r>
      <w:r w:rsidRPr="008C57EC">
        <w:rPr>
          <w:rFonts w:asciiTheme="minorHAnsi" w:hAnsiTheme="minorHAnsi" w:cstheme="minorHAnsi"/>
          <w:b/>
          <w:sz w:val="22"/>
          <w:szCs w:val="22"/>
        </w:rPr>
        <w:t xml:space="preserve">vypracování projektové dokumentace </w:t>
      </w:r>
      <w:r w:rsidRPr="008C57EC">
        <w:rPr>
          <w:rFonts w:asciiTheme="minorHAnsi" w:hAnsiTheme="minorHAnsi" w:cstheme="minorHAnsi"/>
          <w:b/>
        </w:rPr>
        <w:t>pro interiér podkrovních učeben, kabinetů a přilehlých místností v nově vznikajících prostorách půdní vestavby ve 4. a  5. nadzemním podlažní části „</w:t>
      </w:r>
      <w:proofErr w:type="spellStart"/>
      <w:r w:rsidRPr="008C57EC">
        <w:rPr>
          <w:rFonts w:asciiTheme="minorHAnsi" w:hAnsiTheme="minorHAnsi" w:cstheme="minorHAnsi"/>
          <w:b/>
        </w:rPr>
        <w:t>Zatlanka</w:t>
      </w:r>
      <w:proofErr w:type="spellEnd"/>
      <w:r w:rsidRPr="008C57EC">
        <w:rPr>
          <w:rFonts w:asciiTheme="minorHAnsi" w:hAnsiTheme="minorHAnsi" w:cstheme="minorHAnsi"/>
          <w:b/>
        </w:rPr>
        <w:t xml:space="preserve">“ v objektu Gymnázia, Praha 5, Na </w:t>
      </w:r>
      <w:proofErr w:type="spellStart"/>
      <w:r w:rsidRPr="008C57EC">
        <w:rPr>
          <w:rFonts w:asciiTheme="minorHAnsi" w:hAnsiTheme="minorHAnsi" w:cstheme="minorHAnsi"/>
          <w:b/>
        </w:rPr>
        <w:t>Zatlance</w:t>
      </w:r>
      <w:proofErr w:type="spellEnd"/>
      <w:r w:rsidRPr="008C57EC">
        <w:rPr>
          <w:rFonts w:asciiTheme="minorHAnsi" w:hAnsiTheme="minorHAnsi" w:cstheme="minorHAnsi"/>
          <w:b/>
        </w:rPr>
        <w:t xml:space="preserve"> 11</w:t>
      </w:r>
      <w:r w:rsidRPr="008C57EC">
        <w:rPr>
          <w:rFonts w:asciiTheme="minorHAnsi" w:hAnsiTheme="minorHAnsi" w:cstheme="minorHAnsi"/>
        </w:rPr>
        <w:t xml:space="preserve">, </w:t>
      </w:r>
      <w:r w:rsidRPr="008C57EC">
        <w:rPr>
          <w:rFonts w:asciiTheme="minorHAnsi" w:hAnsiTheme="minorHAnsi" w:cstheme="minorHAnsi"/>
          <w:sz w:val="22"/>
          <w:szCs w:val="22"/>
        </w:rPr>
        <w:t xml:space="preserve">a to na podkladu </w:t>
      </w:r>
      <w:r w:rsidRPr="008C57EC">
        <w:rPr>
          <w:rStyle w:val="Zkladntext0"/>
          <w:rFonts w:asciiTheme="minorHAnsi" w:hAnsiTheme="minorHAnsi" w:cstheme="minorHAnsi"/>
        </w:rPr>
        <w:t xml:space="preserve">zpracovaného projektu pro provedení stavby „Gymnázium Na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Zatlance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, P5 - půdní vestavba a zateplení stropu 5.NP zpracované 10/2020 </w:t>
      </w:r>
      <w:r w:rsidRPr="008C57EC">
        <w:rPr>
          <w:rStyle w:val="Zkladntext0"/>
          <w:rFonts w:asciiTheme="minorHAnsi" w:hAnsiTheme="minorHAnsi" w:cstheme="minorHAnsi"/>
        </w:rPr>
        <w:lastRenderedPageBreak/>
        <w:t xml:space="preserve">Ateliérem RENO </w:t>
      </w:r>
      <w:proofErr w:type="spellStart"/>
      <w:proofErr w:type="gramStart"/>
      <w:r w:rsidRPr="008C57EC">
        <w:rPr>
          <w:rStyle w:val="Zkladntext0"/>
          <w:rFonts w:asciiTheme="minorHAnsi" w:hAnsiTheme="minorHAnsi" w:cstheme="minorHAnsi"/>
        </w:rPr>
        <w:t>spol.s.</w:t>
      </w:r>
      <w:proofErr w:type="gramEnd"/>
      <w:r w:rsidRPr="008C57EC">
        <w:rPr>
          <w:rStyle w:val="Zkladntext0"/>
          <w:rFonts w:asciiTheme="minorHAnsi" w:hAnsiTheme="minorHAnsi" w:cstheme="minorHAnsi"/>
        </w:rPr>
        <w:t>r.o</w:t>
      </w:r>
      <w:proofErr w:type="spellEnd"/>
      <w:r w:rsidRPr="008C57EC">
        <w:rPr>
          <w:rStyle w:val="Zkladntext0"/>
          <w:rFonts w:asciiTheme="minorHAnsi" w:hAnsiTheme="minorHAnsi" w:cstheme="minorHAnsi"/>
        </w:rPr>
        <w:t>.</w:t>
      </w:r>
    </w:p>
    <w:p w:rsidR="008C57EC" w:rsidRPr="008C57EC" w:rsidRDefault="008C57EC" w:rsidP="008C57EC">
      <w:pPr>
        <w:jc w:val="both"/>
        <w:rPr>
          <w:rStyle w:val="Zkladntext0"/>
          <w:rFonts w:asciiTheme="minorHAnsi" w:hAnsiTheme="minorHAnsi" w:cstheme="minorHAnsi"/>
        </w:rPr>
      </w:pPr>
    </w:p>
    <w:p w:rsidR="008C57EC" w:rsidRPr="008C57EC" w:rsidRDefault="008C57EC" w:rsidP="008C57EC">
      <w:pPr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Projekční práce proběhnou ve dvou etapách:</w:t>
      </w:r>
    </w:p>
    <w:p w:rsidR="008C57EC" w:rsidRPr="008C57EC" w:rsidRDefault="008C57EC" w:rsidP="008C57EC">
      <w:pPr>
        <w:jc w:val="both"/>
        <w:rPr>
          <w:rStyle w:val="Zkladntext0"/>
          <w:rFonts w:asciiTheme="minorHAnsi" w:hAnsiTheme="minorHAnsi" w:cstheme="minorHAnsi"/>
        </w:rPr>
      </w:pPr>
    </w:p>
    <w:p w:rsidR="008C57EC" w:rsidRPr="008C57EC" w:rsidRDefault="008C57EC" w:rsidP="008C57EC">
      <w:pPr>
        <w:pStyle w:val="Zkladntext1"/>
        <w:tabs>
          <w:tab w:val="left" w:pos="1088"/>
        </w:tabs>
        <w:jc w:val="both"/>
        <w:rPr>
          <w:rStyle w:val="Zkladntext0"/>
          <w:rFonts w:asciiTheme="minorHAnsi" w:hAnsiTheme="minorHAnsi" w:cstheme="minorHAnsi"/>
          <w:b/>
        </w:rPr>
      </w:pPr>
      <w:r w:rsidRPr="008C57EC">
        <w:rPr>
          <w:rStyle w:val="Zkladntext0"/>
          <w:rFonts w:asciiTheme="minorHAnsi" w:hAnsiTheme="minorHAnsi" w:cstheme="minorHAnsi"/>
          <w:b/>
        </w:rPr>
        <w:t>1. etapa</w:t>
      </w:r>
      <w:r>
        <w:rPr>
          <w:rStyle w:val="Zkladntext0"/>
          <w:rFonts w:asciiTheme="minorHAnsi" w:hAnsiTheme="minorHAnsi" w:cstheme="minorHAnsi"/>
          <w:b/>
        </w:rPr>
        <w:t xml:space="preserve"> – architektonická studie</w:t>
      </w:r>
    </w:p>
    <w:p w:rsidR="008C57EC" w:rsidRPr="008C57EC" w:rsidRDefault="008C57EC" w:rsidP="008C57EC">
      <w:pPr>
        <w:pStyle w:val="Zkladntext1"/>
        <w:tabs>
          <w:tab w:val="left" w:pos="1088"/>
        </w:tabs>
        <w:spacing w:after="240"/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Zpracovaní </w:t>
      </w:r>
      <w:r w:rsidRPr="008C57EC">
        <w:rPr>
          <w:rStyle w:val="Zkladntext0"/>
          <w:rFonts w:asciiTheme="minorHAnsi" w:hAnsiTheme="minorHAnsi" w:cstheme="minorHAnsi"/>
          <w:b/>
        </w:rPr>
        <w:t>architektonické studie</w:t>
      </w:r>
      <w:r w:rsidRPr="008C57EC">
        <w:rPr>
          <w:rStyle w:val="Zkladntext0"/>
          <w:rFonts w:asciiTheme="minorHAnsi" w:hAnsiTheme="minorHAnsi" w:cstheme="minorHAnsi"/>
        </w:rPr>
        <w:t xml:space="preserve"> „Interiér podkrovních učeben, kabinetů a přilehlých místností Gymnázium Na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Zatlance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“ s návrhem řešení interiéru a vybavení nově vznikajících podkrovních učeben, kabinetů a přilehlých místností ve 4. a  5. nadzemním podlaží Gymnázia Na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Zatlance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. Rozsah řešení vychází ze zpracovaného projektu pro provedení stavby „Gymnázium Na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Zatlance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, P5 - půdní vestavba a zateplení stropu 5.NP zpracované 10/2020 Ateliérem RENO </w:t>
      </w:r>
      <w:proofErr w:type="spellStart"/>
      <w:proofErr w:type="gramStart"/>
      <w:r w:rsidRPr="008C57EC">
        <w:rPr>
          <w:rStyle w:val="Zkladntext0"/>
          <w:rFonts w:asciiTheme="minorHAnsi" w:hAnsiTheme="minorHAnsi" w:cstheme="minorHAnsi"/>
        </w:rPr>
        <w:t>spol.s.</w:t>
      </w:r>
      <w:proofErr w:type="gramEnd"/>
      <w:r w:rsidRPr="008C57EC">
        <w:rPr>
          <w:rStyle w:val="Zkladntext0"/>
          <w:rFonts w:asciiTheme="minorHAnsi" w:hAnsiTheme="minorHAnsi" w:cstheme="minorHAnsi"/>
        </w:rPr>
        <w:t>r.o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. </w:t>
      </w:r>
    </w:p>
    <w:p w:rsidR="008C57EC" w:rsidRPr="008C57EC" w:rsidRDefault="008C57EC" w:rsidP="008C57EC">
      <w:pPr>
        <w:pStyle w:val="Zkladntext1"/>
        <w:tabs>
          <w:tab w:val="left" w:pos="1088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Součástí architektonické studie bude: </w:t>
      </w:r>
    </w:p>
    <w:p w:rsidR="008C57EC" w:rsidRPr="008C57EC" w:rsidRDefault="008C57EC" w:rsidP="008C57EC">
      <w:pPr>
        <w:pStyle w:val="Zkladntext1"/>
        <w:numPr>
          <w:ilvl w:val="0"/>
          <w:numId w:val="35"/>
        </w:numPr>
        <w:tabs>
          <w:tab w:val="left" w:pos="1088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koncept interiéru (uspořádání interiéru, návrh počtu a rozmístění vybavení, materiálové a barevné řešení)</w:t>
      </w:r>
    </w:p>
    <w:p w:rsidR="008C57EC" w:rsidRPr="008C57EC" w:rsidRDefault="008C57EC" w:rsidP="008C57EC">
      <w:pPr>
        <w:pStyle w:val="Zkladntext1"/>
        <w:numPr>
          <w:ilvl w:val="0"/>
          <w:numId w:val="35"/>
        </w:numPr>
        <w:tabs>
          <w:tab w:val="left" w:pos="1088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výkresová část se zakreslením řešením ve všech řešených prostorách (včetně umístění koncových prvků elektro a akustických panelů)</w:t>
      </w:r>
    </w:p>
    <w:p w:rsidR="008C57EC" w:rsidRPr="008C57EC" w:rsidRDefault="008C57EC" w:rsidP="008C57EC">
      <w:pPr>
        <w:pStyle w:val="Zkladntext1"/>
        <w:numPr>
          <w:ilvl w:val="0"/>
          <w:numId w:val="35"/>
        </w:numPr>
        <w:tabs>
          <w:tab w:val="left" w:pos="1088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textová část se souhrnným popisem řešení</w:t>
      </w:r>
    </w:p>
    <w:p w:rsidR="008C57EC" w:rsidRPr="008C57EC" w:rsidRDefault="008C57EC" w:rsidP="008C57EC">
      <w:pPr>
        <w:pStyle w:val="Zkladntext1"/>
        <w:tabs>
          <w:tab w:val="left" w:pos="1088"/>
        </w:tabs>
        <w:jc w:val="both"/>
        <w:rPr>
          <w:rStyle w:val="Zkladntext0"/>
          <w:rFonts w:asciiTheme="minorHAnsi" w:hAnsiTheme="minorHAnsi" w:cstheme="minorHAnsi"/>
        </w:rPr>
      </w:pPr>
    </w:p>
    <w:p w:rsidR="008C57EC" w:rsidRPr="008C57EC" w:rsidRDefault="008C57EC" w:rsidP="008C57EC">
      <w:pPr>
        <w:pStyle w:val="Zkladntext1"/>
        <w:tabs>
          <w:tab w:val="left" w:pos="1088"/>
        </w:tabs>
        <w:jc w:val="both"/>
        <w:rPr>
          <w:rFonts w:asciiTheme="minorHAnsi" w:hAnsiTheme="minorHAnsi" w:cstheme="minorHAnsi"/>
          <w:b/>
        </w:rPr>
      </w:pPr>
      <w:r w:rsidRPr="008C57EC">
        <w:rPr>
          <w:rStyle w:val="Zkladntext0"/>
          <w:rFonts w:asciiTheme="minorHAnsi" w:hAnsiTheme="minorHAnsi" w:cstheme="minorHAnsi"/>
          <w:b/>
        </w:rPr>
        <w:t>2. etapa</w:t>
      </w:r>
      <w:r>
        <w:rPr>
          <w:rStyle w:val="Zkladntext0"/>
          <w:rFonts w:asciiTheme="minorHAnsi" w:hAnsiTheme="minorHAnsi" w:cstheme="minorHAnsi"/>
          <w:b/>
        </w:rPr>
        <w:t xml:space="preserve"> – projektová dokumentace</w:t>
      </w:r>
    </w:p>
    <w:p w:rsidR="008C57EC" w:rsidRPr="008C57EC" w:rsidRDefault="008C57EC" w:rsidP="008C57EC">
      <w:pPr>
        <w:pStyle w:val="Zkladntext1"/>
        <w:tabs>
          <w:tab w:val="left" w:pos="1100"/>
        </w:tabs>
        <w:spacing w:after="260"/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Zpracovaní </w:t>
      </w:r>
      <w:r w:rsidRPr="008C57EC">
        <w:rPr>
          <w:rStyle w:val="Zkladntext0"/>
          <w:rFonts w:asciiTheme="minorHAnsi" w:hAnsiTheme="minorHAnsi" w:cstheme="minorHAnsi"/>
          <w:b/>
        </w:rPr>
        <w:t>projektové dokumentace</w:t>
      </w:r>
      <w:r w:rsidRPr="008C57EC">
        <w:rPr>
          <w:rStyle w:val="Zkladntext0"/>
          <w:rFonts w:asciiTheme="minorHAnsi" w:hAnsiTheme="minorHAnsi" w:cstheme="minorHAnsi"/>
        </w:rPr>
        <w:t xml:space="preserve"> „Interiér podkrovních učeben, kabinetů a přilehlých místností ve 4. a  5. nadzemním podlaží Gymnázia Na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Zatlance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“ v úrovni pro provedení interiéru. Rozsah a řešení bude vycházet ze zpracované architektonické studie (1. etapa předmětu plnění). </w:t>
      </w:r>
    </w:p>
    <w:p w:rsidR="008C57EC" w:rsidRPr="008C57EC" w:rsidRDefault="008C57EC" w:rsidP="008C57EC">
      <w:pPr>
        <w:pStyle w:val="Zkladntext1"/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Součástí projektové dokumentace bude: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textová část (souhrnné řešení jednotlivých místností s popisem navrhovaného řešení)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tabulka typizovaných mobiliářů (lavice, židle, stoly, skříně, detailní soupis jednotlivých prvků včetně počtu, materiálové 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barevnostní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 specifikace)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tabulka typizovaných zařizovacích předmětů (vodovodní baterie, dřezy, kuchyňské  spotřebiče, detailní soupis jednotlivých prvků včetně počtu, materiálové a </w:t>
      </w:r>
      <w:proofErr w:type="spellStart"/>
      <w:r w:rsidRPr="008C57EC">
        <w:rPr>
          <w:rStyle w:val="Zkladntext0"/>
          <w:rFonts w:asciiTheme="minorHAnsi" w:hAnsiTheme="minorHAnsi" w:cstheme="minorHAnsi"/>
        </w:rPr>
        <w:t>barevnostní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 specifikace)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výkresová dokumentace s rozkreslenými atypickými  truhlářskými výrobky v měřítku 1:20 (půdorysy, potřebné pohledy nebo řezy, textová část s popisem materiálového řešení a způsobu opracování)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obrazová příloha (3D náhledy na vybrané řešené atypické truhlářské výrobky, referenční řešení)</w:t>
      </w:r>
    </w:p>
    <w:p w:rsidR="008C57EC" w:rsidRPr="008C57EC" w:rsidRDefault="008C57EC" w:rsidP="00F051C4">
      <w:pPr>
        <w:pStyle w:val="Zkladntext1"/>
        <w:numPr>
          <w:ilvl w:val="0"/>
          <w:numId w:val="36"/>
        </w:numPr>
        <w:tabs>
          <w:tab w:val="left" w:pos="1100"/>
        </w:tabs>
        <w:spacing w:before="240"/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vizualizace vybraných místností (1x vizualizace třídy, 1x vizualizace kabinet, 1x vizualizace společenských prostor </w:t>
      </w:r>
    </w:p>
    <w:p w:rsidR="008C57EC" w:rsidRPr="008C57EC" w:rsidRDefault="008C57EC" w:rsidP="008C57EC">
      <w:pPr>
        <w:pStyle w:val="Zkladntext1"/>
        <w:numPr>
          <w:ilvl w:val="0"/>
          <w:numId w:val="36"/>
        </w:numPr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rozpočet</w:t>
      </w:r>
      <w:r w:rsidR="00FE4036">
        <w:rPr>
          <w:rStyle w:val="Zkladntext0"/>
          <w:rFonts w:asciiTheme="minorHAnsi" w:hAnsiTheme="minorHAnsi" w:cstheme="minorHAnsi"/>
        </w:rPr>
        <w:t xml:space="preserve"> (slepý výkaz výměr)</w:t>
      </w:r>
      <w:r w:rsidRPr="008C57EC">
        <w:rPr>
          <w:rStyle w:val="Zkladntext0"/>
          <w:rFonts w:asciiTheme="minorHAnsi" w:hAnsiTheme="minorHAnsi" w:cstheme="minorHAnsi"/>
        </w:rPr>
        <w:t>/soupis vybavení</w:t>
      </w:r>
    </w:p>
    <w:p w:rsidR="008C57EC" w:rsidRPr="008C57EC" w:rsidRDefault="008C57EC" w:rsidP="008C57EC">
      <w:pPr>
        <w:pStyle w:val="Zkladntext1"/>
        <w:tabs>
          <w:tab w:val="left" w:pos="1100"/>
        </w:tabs>
        <w:jc w:val="both"/>
        <w:rPr>
          <w:rStyle w:val="Zkladntext0"/>
          <w:rFonts w:asciiTheme="minorHAnsi" w:hAnsiTheme="minorHAnsi" w:cstheme="minorHAnsi"/>
        </w:rPr>
      </w:pPr>
    </w:p>
    <w:p w:rsidR="008C57EC" w:rsidRPr="008C57EC" w:rsidRDefault="008C57EC" w:rsidP="00F051C4">
      <w:pPr>
        <w:pStyle w:val="Zkladntext1"/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 xml:space="preserve">Forma odevzdání: </w:t>
      </w:r>
    </w:p>
    <w:p w:rsidR="00F051C4" w:rsidRDefault="008C57EC" w:rsidP="00F051C4">
      <w:pPr>
        <w:pStyle w:val="Zkladntext1"/>
        <w:jc w:val="both"/>
        <w:rPr>
          <w:rStyle w:val="Zkladntext0"/>
          <w:rFonts w:asciiTheme="minorHAnsi" w:hAnsiTheme="minorHAnsi" w:cstheme="minorHAnsi"/>
        </w:rPr>
      </w:pPr>
      <w:r w:rsidRPr="008C57EC">
        <w:rPr>
          <w:rStyle w:val="Zkladntext0"/>
          <w:rFonts w:asciiTheme="minorHAnsi" w:hAnsiTheme="minorHAnsi" w:cstheme="minorHAnsi"/>
        </w:rPr>
        <w:t>Veškerá dokumentace bude vyhotovena v digitální podobě (</w:t>
      </w:r>
      <w:proofErr w:type="spellStart"/>
      <w:r w:rsidRPr="008C57EC">
        <w:rPr>
          <w:rStyle w:val="Zkladntext0"/>
          <w:rFonts w:asciiTheme="minorHAnsi" w:hAnsiTheme="minorHAnsi" w:cstheme="minorHAnsi"/>
        </w:rPr>
        <w:t>dwg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, doc, </w:t>
      </w:r>
      <w:proofErr w:type="spellStart"/>
      <w:r w:rsidRPr="008C57EC">
        <w:rPr>
          <w:rStyle w:val="Zkladntext0"/>
          <w:rFonts w:asciiTheme="minorHAnsi" w:hAnsiTheme="minorHAnsi" w:cstheme="minorHAnsi"/>
        </w:rPr>
        <w:t>xls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, </w:t>
      </w:r>
      <w:proofErr w:type="spellStart"/>
      <w:r w:rsidRPr="008C57EC">
        <w:rPr>
          <w:rStyle w:val="Zkladntext0"/>
          <w:rFonts w:asciiTheme="minorHAnsi" w:hAnsiTheme="minorHAnsi" w:cstheme="minorHAnsi"/>
        </w:rPr>
        <w:t>jpg</w:t>
      </w:r>
      <w:proofErr w:type="spellEnd"/>
      <w:r w:rsidRPr="008C57EC">
        <w:rPr>
          <w:rStyle w:val="Zkladntext0"/>
          <w:rFonts w:asciiTheme="minorHAnsi" w:hAnsiTheme="minorHAnsi" w:cstheme="minorHAnsi"/>
        </w:rPr>
        <w:t xml:space="preserve">, </w:t>
      </w:r>
      <w:proofErr w:type="spellStart"/>
      <w:r w:rsidRPr="008C57EC">
        <w:rPr>
          <w:rStyle w:val="Zkladntext0"/>
          <w:rFonts w:asciiTheme="minorHAnsi" w:hAnsiTheme="minorHAnsi" w:cstheme="minorHAnsi"/>
        </w:rPr>
        <w:t>pdf</w:t>
      </w:r>
      <w:proofErr w:type="spellEnd"/>
      <w:r w:rsidRPr="008C57EC">
        <w:rPr>
          <w:rStyle w:val="Zkladntext0"/>
          <w:rFonts w:asciiTheme="minorHAnsi" w:hAnsiTheme="minorHAnsi" w:cstheme="minorHAnsi"/>
        </w:rPr>
        <w:t>) a v tištěné formě v počtu 3 finálních výtisků formátu A3.</w:t>
      </w:r>
    </w:p>
    <w:p w:rsidR="00D44AF9" w:rsidRDefault="00D44AF9" w:rsidP="00F051C4">
      <w:pPr>
        <w:pStyle w:val="Zkladntext1"/>
        <w:jc w:val="both"/>
        <w:rPr>
          <w:rStyle w:val="Zkladntext0"/>
          <w:rFonts w:asciiTheme="minorHAnsi" w:hAnsiTheme="minorHAnsi" w:cstheme="minorHAnsi"/>
        </w:rPr>
      </w:pPr>
    </w:p>
    <w:p w:rsidR="00D44AF9" w:rsidRDefault="00D44AF9" w:rsidP="000648FD">
      <w:pPr>
        <w:pStyle w:val="Odstavecseseznamem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Zhotovitel se zavazuje provést dílo v rozsahu stanoveném v zadávací dokumentaci zadávacího řízení        v souladu s § 44 a násl. zákona č. 134/2016 Sb., o veřejných zakázkách, ve znění pozdějších předpisů. </w:t>
      </w:r>
    </w:p>
    <w:p w:rsidR="000648FD" w:rsidRDefault="000648FD" w:rsidP="000648FD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:rsidR="00D44AF9" w:rsidRDefault="00D44AF9" w:rsidP="000648FD">
      <w:pPr>
        <w:pStyle w:val="Odstavecseseznamem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Zhotovitel plně zodpovídá za úplnost a kompletnost zpracování předmětu plnění této smlouvy.</w:t>
      </w:r>
    </w:p>
    <w:p w:rsidR="000648FD" w:rsidRDefault="000648FD" w:rsidP="000648FD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:rsidR="000648FD" w:rsidRPr="000648FD" w:rsidRDefault="000648FD" w:rsidP="000648FD">
      <w:pPr>
        <w:pStyle w:val="Odstavecseseznamem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Zhotovitel zhotoví dílo svým jménem a na vlastní zodpovědnost. Zhotovitel může pověřit provedením části díla třetí osobu. Za výsledek těchto činností však odpovídá objednateli stejně, jako by je provedl</w:t>
      </w:r>
    </w:p>
    <w:p w:rsidR="00D44AF9" w:rsidRDefault="00D44AF9" w:rsidP="000648FD">
      <w:pPr>
        <w:widowControl/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lastRenderedPageBreak/>
        <w:t>sám. Zároveň je v tomto případě povinen získat od této třetí osoby licenci ve stejném rozsahu, jakou poskytuje zhotovitel objednateli k předmětu díla touto smlouvou.</w:t>
      </w:r>
    </w:p>
    <w:p w:rsidR="00F051C4" w:rsidRDefault="00D44AF9" w:rsidP="00F051C4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Vlastnické právo k dílu přechází na objednatele jeho zhotovením a předáním (i z části).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Dokumentace nesmí obsahovat požadavky nebo odkazy na obchodní firmy, názvy nebo jména a příjmení, specifická označení výrobků a služeb, která platí pro určitého podnikatele nebo jeho organizační složku za příznačné, patenty na vynálezy, užitné vzory, průmyslové vzory, ochranné známky nebo označení původu.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Zhotovitel dále zpracuje soupis prací s podrobným popisem požadovaných standardů. Soupis prací musí být rozpracován podrobně do jednotlivých hlavních položek, to znamená, že v uváděném kompletu pro řemeslo je nutné specifikovat jednotlivé položky. 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Zhotovitel plně odpovídá za úplnost zpracování soupisu prací a položkového rozpočtu jak stanovuje zákon č. 134/2016 Sb., ve znění pozdějších předpisů. 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Výkaz výměr musí být zpracován ve formátu .doc nebo .</w:t>
      </w:r>
      <w:proofErr w:type="spellStart"/>
      <w:r w:rsidRPr="000648FD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0648FD">
        <w:rPr>
          <w:rFonts w:asciiTheme="minorHAnsi" w:hAnsiTheme="minorHAnsi" w:cstheme="minorHAnsi"/>
          <w:sz w:val="22"/>
          <w:szCs w:val="22"/>
        </w:rPr>
        <w:t xml:space="preserve">, resp. ve </w:t>
      </w:r>
      <w:proofErr w:type="gramStart"/>
      <w:r w:rsidRPr="000648FD">
        <w:rPr>
          <w:rFonts w:asciiTheme="minorHAnsi" w:hAnsiTheme="minorHAnsi" w:cstheme="minorHAnsi"/>
          <w:sz w:val="22"/>
          <w:szCs w:val="22"/>
        </w:rPr>
        <w:t>formátu .</w:t>
      </w:r>
      <w:proofErr w:type="spellStart"/>
      <w:r w:rsidRPr="000648FD">
        <w:rPr>
          <w:rFonts w:asciiTheme="minorHAnsi" w:hAnsiTheme="minorHAnsi" w:cstheme="minorHAnsi"/>
          <w:sz w:val="22"/>
          <w:szCs w:val="22"/>
        </w:rPr>
        <w:t>xml</w:t>
      </w:r>
      <w:proofErr w:type="spellEnd"/>
      <w:proofErr w:type="gramEnd"/>
      <w:r w:rsidRPr="000648FD">
        <w:rPr>
          <w:rFonts w:asciiTheme="minorHAnsi" w:hAnsiTheme="minorHAnsi" w:cstheme="minorHAnsi"/>
          <w:sz w:val="22"/>
          <w:szCs w:val="22"/>
        </w:rPr>
        <w:t xml:space="preserve"> dle datového předpisu XC4 v provedení rozpisek a textů bez identifikace zpracovatele dokumentace pro výběr zhotovitele díla.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Zhotovitel dále zpracuje kvalifikovaný odborný odhad investičních nákladů formou zpracování položkového rozpočtu, u jednotlivých položek bude uvedena jednotková cena příslušné položky, počet jednotek v položce, množství a celková cena za položku.</w:t>
      </w:r>
    </w:p>
    <w:p w:rsidR="000648FD" w:rsidRDefault="000648FD" w:rsidP="000648FD">
      <w:pPr>
        <w:pStyle w:val="Odstavecseseznamem"/>
        <w:widowControl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1C4" w:rsidRPr="000648FD" w:rsidRDefault="00F051C4" w:rsidP="000648FD">
      <w:pPr>
        <w:pStyle w:val="Odstavecseseznamem"/>
        <w:widowControl/>
        <w:numPr>
          <w:ilvl w:val="0"/>
          <w:numId w:val="43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Dokumentace pro výběr zhotovitele bude zpracována a odevzdána v místě sídla objednatele.</w:t>
      </w:r>
    </w:p>
    <w:p w:rsidR="00770E6C" w:rsidRPr="008C57EC" w:rsidRDefault="00770E6C" w:rsidP="00D44AF9">
      <w:pPr>
        <w:widowControl/>
        <w:spacing w:before="60" w:line="240" w:lineRule="atLeast"/>
        <w:rPr>
          <w:rFonts w:asciiTheme="minorHAnsi" w:hAnsiTheme="minorHAnsi" w:cstheme="minorHAnsi"/>
          <w:b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E4036">
        <w:rPr>
          <w:rFonts w:asciiTheme="minorHAnsi" w:hAnsiTheme="minorHAnsi" w:cstheme="minorHAnsi"/>
          <w:b/>
          <w:sz w:val="23"/>
          <w:szCs w:val="23"/>
        </w:rPr>
        <w:t>III.</w:t>
      </w:r>
      <w:r w:rsidRPr="008C57EC"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SOUČINNOST OBJEDNATELE  A  ZHOTOVITELE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70E6C" w:rsidRPr="00D44AF9" w:rsidRDefault="00770E6C" w:rsidP="00835FE9">
      <w:pPr>
        <w:pStyle w:val="Zkladntext2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1.</w:t>
      </w:r>
      <w:r w:rsidRPr="00D44AF9">
        <w:rPr>
          <w:rFonts w:asciiTheme="minorHAnsi" w:hAnsiTheme="minorHAnsi" w:cstheme="minorHAnsi"/>
          <w:sz w:val="22"/>
          <w:szCs w:val="22"/>
        </w:rPr>
        <w:tab/>
        <w:t>Objednatel poskytne zhotoviteli potřebné, dříve zpracované podklady, údaje, vyjádření a stanoviska (které má k dispozici), jejichž potřeba vyplyne v průběhu plnění a jež jsou pro plnění dle této smlouvy nezbytné.</w:t>
      </w:r>
      <w:r w:rsidR="00596A18" w:rsidRPr="00D44AF9">
        <w:rPr>
          <w:rFonts w:asciiTheme="minorHAnsi" w:hAnsiTheme="minorHAnsi" w:cstheme="minorHAnsi"/>
          <w:sz w:val="22"/>
          <w:szCs w:val="22"/>
        </w:rPr>
        <w:t xml:space="preserve"> Objednatel je povinen poskytnout dokumenty podle předchozí věty do 7 dnů od doručení žádosti.</w:t>
      </w:r>
    </w:p>
    <w:p w:rsidR="00770E6C" w:rsidRPr="00D44AF9" w:rsidRDefault="00770E6C" w:rsidP="00835FE9">
      <w:pPr>
        <w:widowControl/>
        <w:numPr>
          <w:ilvl w:val="0"/>
          <w:numId w:val="2"/>
        </w:numPr>
        <w:spacing w:before="6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Výchozí podklady a materiály získané zhotovitelem od objednatele mají důvěrný charakter a smějí být použity pouze pro plnění ve smyslu této smlouvy.</w:t>
      </w:r>
    </w:p>
    <w:p w:rsidR="00770E6C" w:rsidRPr="00D44AF9" w:rsidRDefault="00770E6C" w:rsidP="00770E6C">
      <w:pPr>
        <w:widowControl/>
        <w:numPr>
          <w:ilvl w:val="0"/>
          <w:numId w:val="2"/>
        </w:numPr>
        <w:spacing w:before="6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Zhotovitel je povinen neprodleně oznámit objednateli všechny skutečnosti, vyplývající z technického řešení nebo z jednání s třetími stranami, které zjistí v průběhu prací a které mají vliv na možnost plnění dle této smlouvy.</w:t>
      </w:r>
    </w:p>
    <w:p w:rsidR="0048178B" w:rsidRPr="008C57EC" w:rsidRDefault="0048178B" w:rsidP="00770E6C">
      <w:pPr>
        <w:widowControl/>
        <w:spacing w:before="60" w:line="240" w:lineRule="atLeast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 xml:space="preserve"> IV.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D O B A   P L N Ě N Í</w:t>
      </w:r>
    </w:p>
    <w:p w:rsidR="00D44AF9" w:rsidRPr="00D44AF9" w:rsidRDefault="00770E6C" w:rsidP="00D44AF9">
      <w:pPr>
        <w:widowControl/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1. </w:t>
      </w:r>
      <w:r w:rsidRPr="00D44AF9">
        <w:rPr>
          <w:rFonts w:asciiTheme="minorHAnsi" w:hAnsiTheme="minorHAnsi" w:cstheme="minorHAnsi"/>
          <w:sz w:val="22"/>
          <w:szCs w:val="22"/>
        </w:rPr>
        <w:tab/>
      </w:r>
      <w:r w:rsidR="00B1547C" w:rsidRPr="00D44AF9">
        <w:rPr>
          <w:rFonts w:asciiTheme="minorHAnsi" w:hAnsiTheme="minorHAnsi" w:cstheme="minorHAnsi"/>
          <w:sz w:val="22"/>
          <w:szCs w:val="22"/>
        </w:rPr>
        <w:t xml:space="preserve">Zhotovitel se zavazuje provést dílo tak, aby dílo bez vad mohlo být předáno objednateli v jednotlivých </w:t>
      </w:r>
      <w:r w:rsidR="00FE4036" w:rsidRPr="00D44AF9">
        <w:rPr>
          <w:rFonts w:asciiTheme="minorHAnsi" w:hAnsiTheme="minorHAnsi" w:cstheme="minorHAnsi"/>
          <w:sz w:val="22"/>
          <w:szCs w:val="22"/>
        </w:rPr>
        <w:t>výše popsaných etapách</w:t>
      </w:r>
      <w:r w:rsidR="00B1547C" w:rsidRPr="00D44AF9">
        <w:rPr>
          <w:rFonts w:asciiTheme="minorHAnsi" w:hAnsiTheme="minorHAnsi" w:cstheme="minorHAnsi"/>
          <w:sz w:val="22"/>
          <w:szCs w:val="22"/>
        </w:rPr>
        <w:t xml:space="preserve"> nejpozději </w:t>
      </w:r>
      <w:proofErr w:type="gramStart"/>
      <w:r w:rsidR="00B1547C" w:rsidRPr="00D44AF9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B1547C" w:rsidRPr="00D44A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80"/>
      </w:tblGrid>
      <w:tr w:rsidR="00B1547C" w:rsidRPr="008C57EC" w:rsidTr="00F225CA">
        <w:trPr>
          <w:trHeight w:val="215"/>
        </w:trPr>
        <w:tc>
          <w:tcPr>
            <w:tcW w:w="4171" w:type="dxa"/>
            <w:shd w:val="clear" w:color="auto" w:fill="auto"/>
          </w:tcPr>
          <w:p w:rsidR="00B1547C" w:rsidRPr="008C57EC" w:rsidRDefault="00FE4036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Architektonická studie</w:t>
            </w:r>
          </w:p>
        </w:tc>
        <w:tc>
          <w:tcPr>
            <w:tcW w:w="4180" w:type="dxa"/>
            <w:shd w:val="clear" w:color="auto" w:fill="auto"/>
          </w:tcPr>
          <w:p w:rsidR="00FE4036" w:rsidRDefault="004A0597" w:rsidP="00FE4036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Pět</w:t>
            </w:r>
            <w:r w:rsidR="00FE403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týdnů</w:t>
            </w:r>
            <w:r w:rsidR="008B04E8" w:rsidRPr="008C57E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:rsidR="00B1547C" w:rsidRPr="008C57EC" w:rsidRDefault="00FE4036" w:rsidP="00FE4036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od podepsání smlouvy o dílo</w:t>
            </w:r>
          </w:p>
        </w:tc>
      </w:tr>
      <w:tr w:rsidR="00B1547C" w:rsidRPr="008C57EC" w:rsidTr="00F225CA">
        <w:trPr>
          <w:trHeight w:val="215"/>
        </w:trPr>
        <w:tc>
          <w:tcPr>
            <w:tcW w:w="4171" w:type="dxa"/>
            <w:shd w:val="clear" w:color="auto" w:fill="auto"/>
          </w:tcPr>
          <w:p w:rsidR="00B1547C" w:rsidRPr="008C57EC" w:rsidRDefault="00FE4036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Projektová dokumentace</w:t>
            </w:r>
          </w:p>
        </w:tc>
        <w:tc>
          <w:tcPr>
            <w:tcW w:w="4180" w:type="dxa"/>
            <w:shd w:val="clear" w:color="auto" w:fill="auto"/>
          </w:tcPr>
          <w:p w:rsidR="00B1547C" w:rsidRDefault="004A0597" w:rsidP="00FE4036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Deset </w:t>
            </w:r>
            <w:r w:rsidR="00B1547C" w:rsidRPr="008C57EC">
              <w:rPr>
                <w:rFonts w:asciiTheme="minorHAnsi" w:hAnsiTheme="minorHAnsi" w:cstheme="minorHAnsi"/>
                <w:b/>
                <w:sz w:val="23"/>
                <w:szCs w:val="23"/>
              </w:rPr>
              <w:t>týdnů</w:t>
            </w:r>
            <w:r w:rsidR="00B1547C" w:rsidRPr="008C57E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FE4036" w:rsidRPr="008C57EC" w:rsidRDefault="00FE4036" w:rsidP="00FE4036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po výzvě objednatele</w:t>
            </w:r>
          </w:p>
        </w:tc>
      </w:tr>
    </w:tbl>
    <w:p w:rsidR="00B1547C" w:rsidRPr="008C57EC" w:rsidRDefault="000648FD" w:rsidP="000648FD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</w:t>
      </w:r>
      <w:r w:rsidR="00D44AF9" w:rsidRPr="008C57EC">
        <w:rPr>
          <w:rFonts w:asciiTheme="minorHAnsi" w:hAnsiTheme="minorHAnsi" w:cstheme="minorHAnsi"/>
          <w:sz w:val="23"/>
          <w:szCs w:val="23"/>
        </w:rPr>
        <w:t>(dále jen „</w:t>
      </w:r>
      <w:r w:rsidR="00D44AF9" w:rsidRPr="008C57EC">
        <w:rPr>
          <w:rFonts w:asciiTheme="minorHAnsi" w:hAnsiTheme="minorHAnsi" w:cstheme="minorHAnsi"/>
          <w:b/>
          <w:sz w:val="23"/>
          <w:szCs w:val="23"/>
        </w:rPr>
        <w:t>lhůta pro dokončení</w:t>
      </w:r>
      <w:r w:rsidR="00D44AF9" w:rsidRPr="008C57EC">
        <w:rPr>
          <w:rFonts w:asciiTheme="minorHAnsi" w:hAnsiTheme="minorHAnsi" w:cstheme="minorHAnsi"/>
          <w:sz w:val="23"/>
          <w:szCs w:val="23"/>
        </w:rPr>
        <w:t xml:space="preserve">“). </w:t>
      </w:r>
    </w:p>
    <w:p w:rsidR="00B1547C" w:rsidRPr="000648FD" w:rsidRDefault="00B1547C" w:rsidP="00B1547C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lastRenderedPageBreak/>
        <w:t>Lhůta pro dokončení se prodlužuje pouze v případech, kdy tak výslovně stanoví smlouva, a to pouze o dobu, o jakou se provedení díla zpozdí oproti původní lhůtě pro dokončení. Lhůta pro dokončení se neprodlužuje v případě, že skutečnost, která je důvodem pro prodloužení lhůty pro dokončení, vznikla v důsledku porušení právních povinností zhotovitele.</w:t>
      </w:r>
    </w:p>
    <w:p w:rsidR="00B1547C" w:rsidRPr="000648FD" w:rsidRDefault="00B1547C" w:rsidP="00B1547C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V případě, že je skutečnost, která je důvodem pro prodloužení lhůty pro dokončení, resp. přerušení provádění díla, způsobena porušením povinnosti určité smluvní strany, je taková smluvní strana povinna nahradit druhé smluvní straně náklady prokazatelně a účelně vynaložené v důsledku přerušení provádění díla a veškeré další náklady, které jí v souvislosti s prodloužením lhůty pro dokončení prokazatelně vznikly. Předchozí věta neplatí v případě, že prodloužení lhůty pro dokončení bylo způsobeno v důsledku vyšší mocí podle čl. IX. </w:t>
      </w:r>
    </w:p>
    <w:p w:rsidR="00B1547C" w:rsidRPr="000648FD" w:rsidRDefault="00B1547C" w:rsidP="00B1547C">
      <w:pPr>
        <w:pStyle w:val="textodsazenysodkazem"/>
        <w:tabs>
          <w:tab w:val="left" w:pos="708"/>
        </w:tabs>
        <w:spacing w:before="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Jestliže se zhotovitel domnívá, že se v důsledku určité skutečnosti prodlužuje dle podmínek této smlouvy lhůta pro dokončení, je zhotovitel povinen tuto skutečnost oznámit objednateli spolu s popisem skutečností nebo okolností odůvodňujících vznik takového nároku a vysvětlením příčinné souvislosti mezi takovou skutečností a prodloužením lhůty pro dokončení. Jestliže zhotovitel nepředloží oznámení o nároku na prodloužení lhůty pro dokončení ve lhůtě do 7 dnů od vzniku příslušné skutečnosti (resp. od doby, kdy trvající skutečnost začala mít vliv na prodloužení lhůty pro dokončení) a oznámí skutečnost zakládající prodloužení lhůty pro dokončení později, nebude se přihlížet ke skutečnostem, které vznikly nebo trvaly během doby před tímto oznámením. </w:t>
      </w:r>
    </w:p>
    <w:p w:rsidR="004B1F6E" w:rsidRPr="000648FD" w:rsidRDefault="000D4E60" w:rsidP="00E8240E">
      <w:pPr>
        <w:widowControl/>
        <w:spacing w:before="6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2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.  Místem předání a převzetí se rozumí sídlo objednatele nebo </w:t>
      </w:r>
      <w:r w:rsidR="003101B4" w:rsidRPr="000648FD">
        <w:rPr>
          <w:rFonts w:asciiTheme="minorHAnsi" w:hAnsiTheme="minorHAnsi" w:cstheme="minorHAnsi"/>
          <w:sz w:val="22"/>
          <w:szCs w:val="22"/>
        </w:rPr>
        <w:t>příkazníka</w:t>
      </w:r>
      <w:r w:rsidRPr="000648FD">
        <w:rPr>
          <w:rFonts w:asciiTheme="minorHAnsi" w:hAnsiTheme="minorHAnsi" w:cstheme="minorHAnsi"/>
          <w:sz w:val="22"/>
          <w:szCs w:val="22"/>
        </w:rPr>
        <w:t>,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pokud je v záhlaví této smlouvy uveden.</w:t>
      </w:r>
    </w:p>
    <w:p w:rsidR="00F225CA" w:rsidRPr="000648FD" w:rsidRDefault="004B1F6E" w:rsidP="00E8240E">
      <w:pPr>
        <w:widowControl/>
        <w:spacing w:before="6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4</w:t>
      </w:r>
      <w:r w:rsidR="00770E6C" w:rsidRPr="000648FD">
        <w:rPr>
          <w:rFonts w:asciiTheme="minorHAnsi" w:hAnsiTheme="minorHAnsi" w:cstheme="minorHAnsi"/>
          <w:sz w:val="22"/>
          <w:szCs w:val="22"/>
        </w:rPr>
        <w:t>.</w:t>
      </w:r>
      <w:r w:rsidR="00770E6C" w:rsidRPr="000648FD">
        <w:rPr>
          <w:rFonts w:asciiTheme="minorHAnsi" w:hAnsiTheme="minorHAnsi" w:cstheme="minorHAnsi"/>
          <w:sz w:val="22"/>
          <w:szCs w:val="22"/>
        </w:rPr>
        <w:tab/>
        <w:t xml:space="preserve">Objednatel si vyhrazuje lhůtu 14 dnů k prostudování díla. </w:t>
      </w:r>
      <w:r w:rsidR="00E9444D" w:rsidRPr="000648FD">
        <w:rPr>
          <w:rFonts w:asciiTheme="minorHAnsi" w:hAnsiTheme="minorHAnsi" w:cstheme="minorHAnsi"/>
          <w:sz w:val="22"/>
          <w:szCs w:val="22"/>
        </w:rPr>
        <w:t>D</w:t>
      </w:r>
      <w:r w:rsidR="00770E6C" w:rsidRPr="000648FD">
        <w:rPr>
          <w:rFonts w:asciiTheme="minorHAnsi" w:hAnsiTheme="minorHAnsi" w:cstheme="minorHAnsi"/>
          <w:sz w:val="22"/>
          <w:szCs w:val="22"/>
        </w:rPr>
        <w:t>íl</w:t>
      </w:r>
      <w:r w:rsidR="00E9444D" w:rsidRPr="000648FD">
        <w:rPr>
          <w:rFonts w:asciiTheme="minorHAnsi" w:hAnsiTheme="minorHAnsi" w:cstheme="minorHAnsi"/>
          <w:sz w:val="22"/>
          <w:szCs w:val="22"/>
        </w:rPr>
        <w:t xml:space="preserve">o </w:t>
      </w:r>
      <w:r w:rsidR="00770E6C" w:rsidRPr="000648FD">
        <w:rPr>
          <w:rFonts w:asciiTheme="minorHAnsi" w:hAnsiTheme="minorHAnsi" w:cstheme="minorHAnsi"/>
          <w:sz w:val="22"/>
          <w:szCs w:val="22"/>
        </w:rPr>
        <w:t>bez zjevných vad a nedodělků</w:t>
      </w:r>
      <w:r w:rsidR="00E9444D" w:rsidRPr="000648FD">
        <w:rPr>
          <w:rFonts w:asciiTheme="minorHAnsi" w:hAnsiTheme="minorHAnsi" w:cstheme="minorHAnsi"/>
          <w:sz w:val="22"/>
          <w:szCs w:val="22"/>
        </w:rPr>
        <w:t xml:space="preserve"> bude zhotovitelem předáno a objednatelem převzato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</w:t>
      </w:r>
      <w:r w:rsidR="00E9444D" w:rsidRPr="000648FD">
        <w:rPr>
          <w:rFonts w:asciiTheme="minorHAnsi" w:hAnsiTheme="minorHAnsi" w:cstheme="minorHAnsi"/>
          <w:sz w:val="22"/>
          <w:szCs w:val="22"/>
        </w:rPr>
        <w:t>na základě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protokol</w:t>
      </w:r>
      <w:r w:rsidR="00E9444D" w:rsidRPr="000648FD">
        <w:rPr>
          <w:rFonts w:asciiTheme="minorHAnsi" w:hAnsiTheme="minorHAnsi" w:cstheme="minorHAnsi"/>
          <w:sz w:val="22"/>
          <w:szCs w:val="22"/>
        </w:rPr>
        <w:t>u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o předání a převzetí díla.</w:t>
      </w:r>
    </w:p>
    <w:p w:rsidR="00770E6C" w:rsidRPr="008C57EC" w:rsidRDefault="00770E6C" w:rsidP="00770E6C">
      <w:pPr>
        <w:widowControl/>
        <w:spacing w:before="3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V.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 xml:space="preserve">C E N A   D Í L A    </w:t>
      </w:r>
      <w:proofErr w:type="spellStart"/>
      <w:r w:rsidRPr="008C57EC">
        <w:rPr>
          <w:rFonts w:asciiTheme="minorHAnsi" w:hAnsiTheme="minorHAnsi" w:cstheme="minorHAnsi"/>
          <w:b/>
          <w:sz w:val="23"/>
          <w:szCs w:val="23"/>
        </w:rPr>
        <w:t>A</w:t>
      </w:r>
      <w:proofErr w:type="spellEnd"/>
      <w:r w:rsidRPr="008C57EC">
        <w:rPr>
          <w:rFonts w:asciiTheme="minorHAnsi" w:hAnsiTheme="minorHAnsi" w:cstheme="minorHAnsi"/>
          <w:b/>
          <w:sz w:val="23"/>
          <w:szCs w:val="23"/>
        </w:rPr>
        <w:t xml:space="preserve">    P L A T E B N Í   P O D M Í N K Y</w:t>
      </w:r>
    </w:p>
    <w:p w:rsidR="000D4E60" w:rsidRPr="00D44AF9" w:rsidRDefault="000D4E60" w:rsidP="000D4E60">
      <w:pPr>
        <w:widowControl/>
        <w:spacing w:before="6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57EC">
        <w:rPr>
          <w:rFonts w:asciiTheme="minorHAnsi" w:hAnsiTheme="minorHAnsi" w:cstheme="minorHAnsi"/>
          <w:sz w:val="23"/>
          <w:szCs w:val="23"/>
        </w:rPr>
        <w:t>1.</w:t>
      </w:r>
      <w:r w:rsidRPr="008C57EC">
        <w:rPr>
          <w:rFonts w:asciiTheme="minorHAnsi" w:hAnsiTheme="minorHAnsi" w:cstheme="minorHAnsi"/>
          <w:sz w:val="24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>Cena za zhotovení díla v rozsahu čl. II. této smlouvy  je st</w:t>
      </w:r>
      <w:r w:rsidR="00E8240E" w:rsidRPr="00D44AF9">
        <w:rPr>
          <w:rFonts w:asciiTheme="minorHAnsi" w:hAnsiTheme="minorHAnsi" w:cstheme="minorHAnsi"/>
          <w:sz w:val="22"/>
          <w:szCs w:val="22"/>
        </w:rPr>
        <w:t>anovena v souladu s</w:t>
      </w:r>
      <w:r w:rsidR="00D44AF9" w:rsidRPr="00D44AF9">
        <w:rPr>
          <w:rFonts w:asciiTheme="minorHAnsi" w:hAnsiTheme="minorHAnsi" w:cstheme="minorHAnsi"/>
          <w:sz w:val="22"/>
          <w:szCs w:val="22"/>
        </w:rPr>
        <w:t> </w:t>
      </w:r>
      <w:r w:rsidR="00E8240E" w:rsidRPr="00D44AF9">
        <w:rPr>
          <w:rFonts w:asciiTheme="minorHAnsi" w:hAnsiTheme="minorHAnsi" w:cstheme="minorHAnsi"/>
          <w:sz w:val="22"/>
          <w:szCs w:val="22"/>
        </w:rPr>
        <w:t>rozhodnutím</w:t>
      </w:r>
      <w:r w:rsidR="00D44AF9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 xml:space="preserve">zadavatele o přidělení veřejné zakázky pod </w:t>
      </w:r>
      <w:proofErr w:type="gramStart"/>
      <w:r w:rsidRPr="00D44AF9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4A0597">
        <w:rPr>
          <w:rFonts w:asciiTheme="minorHAnsi" w:hAnsiTheme="minorHAnsi" w:cstheme="minorHAnsi"/>
          <w:sz w:val="22"/>
          <w:szCs w:val="22"/>
        </w:rPr>
        <w:t xml:space="preserve"> </w:t>
      </w:r>
      <w:r w:rsidR="004A0597" w:rsidRPr="004A0597">
        <w:rPr>
          <w:rFonts w:asciiTheme="minorHAnsi" w:hAnsiTheme="minorHAnsi" w:cstheme="minorHAnsi"/>
          <w:b/>
          <w:sz w:val="22"/>
          <w:szCs w:val="22"/>
        </w:rPr>
        <w:t>VZ 2/2023</w:t>
      </w:r>
      <w:r w:rsidR="004A0597">
        <w:rPr>
          <w:rFonts w:asciiTheme="minorHAnsi" w:hAnsiTheme="minorHAnsi" w:cstheme="minorHAnsi"/>
          <w:sz w:val="22"/>
          <w:szCs w:val="22"/>
        </w:rPr>
        <w:t xml:space="preserve"> </w:t>
      </w:r>
      <w:r w:rsidR="004A0597" w:rsidRPr="004A0597">
        <w:rPr>
          <w:rFonts w:asciiTheme="minorHAnsi" w:hAnsiTheme="minorHAnsi" w:cstheme="minorHAnsi"/>
          <w:b/>
          <w:sz w:val="22"/>
          <w:szCs w:val="22"/>
        </w:rPr>
        <w:t xml:space="preserve">– rozhodnutí_1 </w:t>
      </w:r>
      <w:r w:rsidRPr="004A0597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4A0597" w:rsidRPr="004A0597">
        <w:rPr>
          <w:rFonts w:asciiTheme="minorHAnsi" w:hAnsiTheme="minorHAnsi" w:cstheme="minorHAnsi"/>
          <w:b/>
          <w:sz w:val="22"/>
          <w:szCs w:val="22"/>
        </w:rPr>
        <w:t>29. 5.</w:t>
      </w:r>
      <w:r w:rsidR="004A0597">
        <w:rPr>
          <w:rFonts w:asciiTheme="minorHAnsi" w:hAnsiTheme="minorHAnsi" w:cstheme="minorHAnsi"/>
          <w:sz w:val="22"/>
          <w:szCs w:val="22"/>
        </w:rPr>
        <w:t xml:space="preserve"> 2023 </w:t>
      </w:r>
      <w:r w:rsidRPr="00D44AF9">
        <w:rPr>
          <w:rFonts w:asciiTheme="minorHAnsi" w:hAnsiTheme="minorHAnsi" w:cstheme="minorHAnsi"/>
          <w:sz w:val="22"/>
          <w:szCs w:val="22"/>
        </w:rPr>
        <w:t>jako cena nejvýše přípustná, a to ve výši:</w:t>
      </w:r>
    </w:p>
    <w:p w:rsidR="000D4E60" w:rsidRPr="00D44AF9" w:rsidRDefault="000D4E60" w:rsidP="00460172">
      <w:pPr>
        <w:keepNext/>
        <w:keepLines/>
        <w:widowControl/>
        <w:spacing w:before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186"/>
      </w:tblGrid>
      <w:tr w:rsidR="000D4E60" w:rsidRPr="00D44AF9" w:rsidTr="00E8240E">
        <w:tc>
          <w:tcPr>
            <w:tcW w:w="4165" w:type="dxa"/>
            <w:shd w:val="clear" w:color="auto" w:fill="auto"/>
            <w:vAlign w:val="center"/>
          </w:tcPr>
          <w:p w:rsidR="000D4E60" w:rsidRPr="00D44AF9" w:rsidRDefault="00E76864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D4E60" w:rsidRPr="00D44AF9">
              <w:rPr>
                <w:rFonts w:asciiTheme="minorHAnsi" w:hAnsiTheme="minorHAnsi" w:cstheme="minorHAnsi"/>
                <w:sz w:val="22"/>
                <w:szCs w:val="22"/>
              </w:rPr>
              <w:t>ena celkem bez DPH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D4E60" w:rsidRPr="00D44AF9" w:rsidRDefault="004A0597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689 300,00</w:t>
            </w:r>
            <w:r w:rsidR="000D4E60"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0D4E60" w:rsidRPr="00D44AF9" w:rsidTr="00E8240E">
        <w:tc>
          <w:tcPr>
            <w:tcW w:w="4165" w:type="dxa"/>
            <w:shd w:val="clear" w:color="auto" w:fill="auto"/>
            <w:vAlign w:val="center"/>
          </w:tcPr>
          <w:p w:rsidR="000D4E60" w:rsidRPr="00D44AF9" w:rsidRDefault="000D4E60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D4E60" w:rsidRPr="00D44AF9" w:rsidRDefault="004A0597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144 753,00</w:t>
            </w:r>
            <w:r w:rsidR="000D4E60"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0D4E60" w:rsidRPr="00D44AF9" w:rsidTr="00E8240E">
        <w:tc>
          <w:tcPr>
            <w:tcW w:w="4165" w:type="dxa"/>
            <w:shd w:val="clear" w:color="auto" w:fill="auto"/>
            <w:vAlign w:val="center"/>
          </w:tcPr>
          <w:p w:rsidR="000D4E60" w:rsidRPr="00D44AF9" w:rsidRDefault="00E76864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>Ce</w:t>
            </w:r>
            <w:r w:rsidR="000D4E60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>na celkem včetně DPH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D4E60" w:rsidRPr="00D44AF9" w:rsidRDefault="004A0597" w:rsidP="00460172">
            <w:pPr>
              <w:keepNext/>
              <w:keepLines/>
              <w:widowControl/>
              <w:spacing w:before="60" w:after="60"/>
              <w:ind w:left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834 053,00</w:t>
            </w:r>
            <w:r w:rsidR="000D4E60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E8240E" w:rsidRPr="00D44AF9" w:rsidRDefault="00E8240E" w:rsidP="00160E33">
      <w:pPr>
        <w:keepNext/>
        <w:keepLines/>
        <w:widowControl/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4E60" w:rsidRPr="00D44AF9" w:rsidRDefault="000D4E60" w:rsidP="000D4E60">
      <w:pPr>
        <w:pStyle w:val="Nadpis2"/>
        <w:numPr>
          <w:ilvl w:val="12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Zhotovitel je povinen účtovat DPH v zákonem stanovené výši platné v den uskutečnění zdanitelného plnění. </w:t>
      </w:r>
      <w:r w:rsidRPr="00D44AF9">
        <w:rPr>
          <w:rFonts w:asciiTheme="minorHAnsi" w:hAnsiTheme="minorHAnsi" w:cstheme="minorHAnsi"/>
          <w:sz w:val="22"/>
          <w:szCs w:val="22"/>
        </w:rPr>
        <w:tab/>
      </w:r>
    </w:p>
    <w:p w:rsidR="000D4E60" w:rsidRPr="00D44AF9" w:rsidRDefault="000D4E60" w:rsidP="000D4E6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D4E60" w:rsidRPr="00D44AF9" w:rsidRDefault="000D4E60" w:rsidP="00E8240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b/>
          <w:bCs/>
          <w:sz w:val="22"/>
          <w:szCs w:val="22"/>
        </w:rPr>
        <w:t>Zhotovitel je povinen uvádět na fakturách</w:t>
      </w:r>
      <w:r w:rsidR="00E8240E" w:rsidRPr="00D44AF9">
        <w:rPr>
          <w:rFonts w:asciiTheme="minorHAnsi" w:hAnsiTheme="minorHAnsi" w:cstheme="minorHAnsi"/>
          <w:bCs/>
          <w:sz w:val="22"/>
          <w:szCs w:val="22"/>
        </w:rPr>
        <w:t xml:space="preserve"> – daňových dokladech název veřejné zakázky.</w:t>
      </w:r>
    </w:p>
    <w:p w:rsidR="000D4E60" w:rsidRPr="00D44AF9" w:rsidRDefault="000D4E60" w:rsidP="000D4E60">
      <w:pPr>
        <w:pStyle w:val="Zkladntext"/>
        <w:widowControl/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Zpracování projektové dokumentace (díla) je rozčleněno na </w:t>
      </w:r>
      <w:r w:rsidR="00E8240E" w:rsidRPr="00D44AF9">
        <w:rPr>
          <w:rFonts w:asciiTheme="minorHAnsi" w:hAnsiTheme="minorHAnsi" w:cstheme="minorHAnsi"/>
          <w:sz w:val="22"/>
          <w:szCs w:val="22"/>
        </w:rPr>
        <w:t>etapy</w:t>
      </w:r>
      <w:r w:rsidRPr="00D44AF9">
        <w:rPr>
          <w:rFonts w:asciiTheme="minorHAnsi" w:hAnsiTheme="minorHAnsi" w:cstheme="minorHAnsi"/>
          <w:sz w:val="22"/>
          <w:szCs w:val="22"/>
        </w:rPr>
        <w:t xml:space="preserve"> a každá </w:t>
      </w:r>
      <w:r w:rsidR="00E8240E" w:rsidRPr="00D44AF9">
        <w:rPr>
          <w:rFonts w:asciiTheme="minorHAnsi" w:hAnsiTheme="minorHAnsi" w:cstheme="minorHAnsi"/>
          <w:sz w:val="22"/>
          <w:szCs w:val="22"/>
        </w:rPr>
        <w:t xml:space="preserve">etapa </w:t>
      </w:r>
      <w:r w:rsidRPr="00D44AF9">
        <w:rPr>
          <w:rFonts w:asciiTheme="minorHAnsi" w:hAnsiTheme="minorHAnsi" w:cstheme="minorHAnsi"/>
          <w:sz w:val="22"/>
          <w:szCs w:val="22"/>
        </w:rPr>
        <w:t xml:space="preserve">sestává z dílčích plnění v návaznosti na časové a věcné hledisko: </w:t>
      </w:r>
    </w:p>
    <w:p w:rsidR="00840FD0" w:rsidRPr="00D44AF9" w:rsidRDefault="00840FD0" w:rsidP="009D3C90">
      <w:pPr>
        <w:pStyle w:val="Zkladntext"/>
        <w:widowControl/>
        <w:spacing w:before="120"/>
        <w:rPr>
          <w:rFonts w:asciiTheme="minorHAnsi" w:hAnsiTheme="minorHAnsi" w:cstheme="minorHAnsi"/>
          <w:sz w:val="22"/>
          <w:szCs w:val="22"/>
        </w:rPr>
      </w:pPr>
    </w:p>
    <w:p w:rsidR="00DA38E1" w:rsidRPr="00D44AF9" w:rsidRDefault="00DA38E1" w:rsidP="00DA38E1">
      <w:pPr>
        <w:pStyle w:val="Nadpis8"/>
        <w:ind w:left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I. </w:t>
      </w:r>
      <w:r w:rsidR="00E8240E" w:rsidRPr="00D44AF9">
        <w:rPr>
          <w:rFonts w:asciiTheme="minorHAnsi" w:hAnsiTheme="minorHAnsi" w:cstheme="minorHAnsi"/>
          <w:sz w:val="22"/>
          <w:szCs w:val="22"/>
        </w:rPr>
        <w:t>etapa – architektonická studie</w:t>
      </w:r>
    </w:p>
    <w:p w:rsidR="00DA38E1" w:rsidRPr="00D44AF9" w:rsidRDefault="00DA38E1" w:rsidP="00DA38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44A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4173"/>
      </w:tblGrid>
      <w:tr w:rsidR="00DA38E1" w:rsidRPr="00D44AF9" w:rsidTr="00CB476D">
        <w:tc>
          <w:tcPr>
            <w:tcW w:w="4286" w:type="dxa"/>
            <w:shd w:val="clear" w:color="auto" w:fill="auto"/>
          </w:tcPr>
          <w:p w:rsidR="00DA38E1" w:rsidRPr="00D44AF9" w:rsidRDefault="00DA38E1" w:rsidP="00E8240E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E8240E" w:rsidRPr="00D44AF9">
              <w:rPr>
                <w:rFonts w:asciiTheme="minorHAnsi" w:hAnsiTheme="minorHAnsi" w:cstheme="minorHAnsi"/>
                <w:sz w:val="22"/>
                <w:szCs w:val="22"/>
              </w:rPr>
              <w:t>architektonické studie</w:t>
            </w: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bez DPH</w:t>
            </w:r>
          </w:p>
        </w:tc>
        <w:tc>
          <w:tcPr>
            <w:tcW w:w="4292" w:type="dxa"/>
            <w:shd w:val="clear" w:color="auto" w:fill="auto"/>
          </w:tcPr>
          <w:p w:rsidR="00DA38E1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196 700,00</w:t>
            </w:r>
            <w:r w:rsidR="00DA38E1" w:rsidRPr="00D44AF9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  <w:tr w:rsidR="00DA38E1" w:rsidRPr="00D44AF9" w:rsidTr="00CB476D">
        <w:tc>
          <w:tcPr>
            <w:tcW w:w="4286" w:type="dxa"/>
            <w:shd w:val="clear" w:color="auto" w:fill="auto"/>
          </w:tcPr>
          <w:p w:rsidR="00DA38E1" w:rsidRPr="00D44AF9" w:rsidRDefault="00DA38E1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4292" w:type="dxa"/>
            <w:shd w:val="clear" w:color="auto" w:fill="auto"/>
          </w:tcPr>
          <w:p w:rsidR="00DA38E1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41 307,00</w:t>
            </w:r>
            <w:r w:rsidR="00DA38E1"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DA38E1" w:rsidRPr="00D44AF9" w:rsidTr="00CB476D">
        <w:tc>
          <w:tcPr>
            <w:tcW w:w="4286" w:type="dxa"/>
            <w:shd w:val="clear" w:color="auto" w:fill="auto"/>
          </w:tcPr>
          <w:p w:rsidR="00E8240E" w:rsidRPr="00D44AF9" w:rsidRDefault="00DA38E1" w:rsidP="00E8240E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E8240E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architektonické studie </w:t>
            </w:r>
          </w:p>
          <w:p w:rsidR="00DA38E1" w:rsidRPr="00D44AF9" w:rsidRDefault="00DA38E1" w:rsidP="00E8240E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>celkem včetně DPH</w:t>
            </w:r>
          </w:p>
        </w:tc>
        <w:tc>
          <w:tcPr>
            <w:tcW w:w="4292" w:type="dxa"/>
            <w:shd w:val="clear" w:color="auto" w:fill="auto"/>
          </w:tcPr>
          <w:p w:rsidR="00DA38E1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238 007,00 </w:t>
            </w:r>
            <w:r w:rsidR="00DA38E1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</w:p>
        </w:tc>
      </w:tr>
    </w:tbl>
    <w:p w:rsidR="00DA38E1" w:rsidRPr="00D44AF9" w:rsidRDefault="00DA38E1" w:rsidP="00160E33">
      <w:pPr>
        <w:rPr>
          <w:rFonts w:asciiTheme="minorHAnsi" w:hAnsiTheme="minorHAnsi" w:cstheme="minorHAnsi"/>
          <w:sz w:val="22"/>
          <w:szCs w:val="22"/>
        </w:rPr>
      </w:pPr>
    </w:p>
    <w:p w:rsidR="002E2F10" w:rsidRPr="00D44AF9" w:rsidRDefault="00B07CA8" w:rsidP="00DA38E1">
      <w:pPr>
        <w:pStyle w:val="Nadpis8"/>
        <w:ind w:left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II</w:t>
      </w:r>
      <w:r w:rsidR="00770E6C" w:rsidRPr="00D44AF9">
        <w:rPr>
          <w:rFonts w:asciiTheme="minorHAnsi" w:hAnsiTheme="minorHAnsi" w:cstheme="minorHAnsi"/>
          <w:sz w:val="22"/>
          <w:szCs w:val="22"/>
        </w:rPr>
        <w:t xml:space="preserve">. </w:t>
      </w:r>
      <w:r w:rsidR="00E8240E" w:rsidRPr="00D44AF9">
        <w:rPr>
          <w:rFonts w:asciiTheme="minorHAnsi" w:hAnsiTheme="minorHAnsi" w:cstheme="minorHAnsi"/>
          <w:sz w:val="22"/>
          <w:szCs w:val="22"/>
        </w:rPr>
        <w:t>etapa – projektová dokumentace</w:t>
      </w:r>
    </w:p>
    <w:p w:rsidR="00770E6C" w:rsidRPr="00D44AF9" w:rsidRDefault="00770E6C" w:rsidP="00770E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44A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72"/>
      </w:tblGrid>
      <w:tr w:rsidR="002E2F10" w:rsidRPr="00D44AF9" w:rsidTr="00602A5C">
        <w:tc>
          <w:tcPr>
            <w:tcW w:w="4287" w:type="dxa"/>
            <w:shd w:val="clear" w:color="auto" w:fill="auto"/>
          </w:tcPr>
          <w:p w:rsidR="002E2F10" w:rsidRPr="00D44AF9" w:rsidRDefault="002E2F10" w:rsidP="00E8240E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E8240E" w:rsidRPr="00D44AF9">
              <w:rPr>
                <w:rFonts w:asciiTheme="minorHAnsi" w:hAnsiTheme="minorHAnsi" w:cstheme="minorHAnsi"/>
                <w:sz w:val="22"/>
                <w:szCs w:val="22"/>
              </w:rPr>
              <w:t>projektové dokumentace</w:t>
            </w: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bez DPH</w:t>
            </w:r>
          </w:p>
        </w:tc>
        <w:tc>
          <w:tcPr>
            <w:tcW w:w="4292" w:type="dxa"/>
            <w:shd w:val="clear" w:color="auto" w:fill="auto"/>
          </w:tcPr>
          <w:p w:rsidR="002E2F10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492 600,00</w:t>
            </w:r>
            <w:r w:rsidR="002E2F10"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2E2F10" w:rsidRPr="00D44AF9" w:rsidTr="00602A5C">
        <w:tc>
          <w:tcPr>
            <w:tcW w:w="4287" w:type="dxa"/>
            <w:shd w:val="clear" w:color="auto" w:fill="auto"/>
          </w:tcPr>
          <w:p w:rsidR="002E2F10" w:rsidRPr="00D44AF9" w:rsidRDefault="002E2F10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</w:tc>
        <w:tc>
          <w:tcPr>
            <w:tcW w:w="4292" w:type="dxa"/>
            <w:shd w:val="clear" w:color="auto" w:fill="auto"/>
          </w:tcPr>
          <w:p w:rsidR="002E2F10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103 446,00</w:t>
            </w:r>
            <w:r w:rsidR="002E2F10" w:rsidRPr="00D44AF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2E2F10" w:rsidRPr="00D44AF9" w:rsidTr="00602A5C">
        <w:tc>
          <w:tcPr>
            <w:tcW w:w="4287" w:type="dxa"/>
            <w:shd w:val="clear" w:color="auto" w:fill="auto"/>
          </w:tcPr>
          <w:p w:rsidR="002E2F10" w:rsidRPr="00D44AF9" w:rsidRDefault="002E2F10" w:rsidP="00E8240E">
            <w:pPr>
              <w:spacing w:before="60" w:after="60"/>
              <w:ind w:left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E8240E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>projektové dokumentace</w:t>
            </w:r>
            <w:r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celkem včetně DPH</w:t>
            </w:r>
          </w:p>
        </w:tc>
        <w:tc>
          <w:tcPr>
            <w:tcW w:w="4292" w:type="dxa"/>
            <w:shd w:val="clear" w:color="auto" w:fill="auto"/>
          </w:tcPr>
          <w:p w:rsidR="002E2F10" w:rsidRPr="00D44AF9" w:rsidRDefault="004A0597" w:rsidP="00602A5C">
            <w:pPr>
              <w:spacing w:before="60" w:after="60"/>
              <w:ind w:left="40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596 046,00</w:t>
            </w:r>
            <w:r w:rsidR="002E2F10" w:rsidRPr="00D44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9D3C90" w:rsidRPr="00D44AF9" w:rsidRDefault="009D3C90" w:rsidP="00160E3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70E6C" w:rsidRPr="00D44AF9" w:rsidRDefault="00770E6C" w:rsidP="000E7B7E">
      <w:pPr>
        <w:pStyle w:val="Zkladntext21"/>
        <w:widowControl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2.</w:t>
      </w:r>
      <w:r w:rsidR="000D4E60" w:rsidRPr="00D44AF9">
        <w:rPr>
          <w:rFonts w:asciiTheme="minorHAnsi" w:hAnsiTheme="minorHAnsi" w:cstheme="minorHAnsi"/>
          <w:sz w:val="22"/>
          <w:szCs w:val="22"/>
        </w:rPr>
        <w:tab/>
      </w:r>
      <w:r w:rsidRPr="00D44AF9">
        <w:rPr>
          <w:rFonts w:asciiTheme="minorHAnsi" w:hAnsiTheme="minorHAnsi" w:cstheme="minorHAnsi"/>
          <w:sz w:val="22"/>
          <w:szCs w:val="22"/>
        </w:rPr>
        <w:t xml:space="preserve">Oprávněně vystavená faktura - daňový doklad - musí obsahovat náležitosti daňového dokladu ve smyslu zákona č. 235/2004 Sb. o dani z přidané hodnoty, ve znění pozdějších předpisů </w:t>
      </w:r>
      <w:r w:rsidR="00E31E66" w:rsidRPr="00D44AF9">
        <w:rPr>
          <w:rFonts w:asciiTheme="minorHAnsi" w:hAnsiTheme="minorHAnsi" w:cstheme="minorHAnsi"/>
          <w:sz w:val="22"/>
          <w:szCs w:val="22"/>
        </w:rPr>
        <w:t>i další náležitosti požadované objednatelem. Musí tedy obsahovat tyto údaje:</w:t>
      </w:r>
    </w:p>
    <w:p w:rsidR="0077196F" w:rsidRPr="00D44AF9" w:rsidRDefault="0077196F" w:rsidP="0077196F">
      <w:pPr>
        <w:numPr>
          <w:ilvl w:val="12"/>
          <w:numId w:val="0"/>
        </w:numPr>
        <w:spacing w:line="24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- </w:t>
      </w:r>
      <w:r w:rsidRPr="00D44AF9">
        <w:rPr>
          <w:rFonts w:asciiTheme="minorHAnsi" w:hAnsiTheme="minorHAnsi" w:cstheme="minorHAnsi"/>
          <w:sz w:val="22"/>
          <w:szCs w:val="22"/>
        </w:rPr>
        <w:tab/>
        <w:t>údaje objednatele, sídlo, IČ</w:t>
      </w:r>
      <w:r w:rsidR="00E31E66" w:rsidRPr="00D44AF9">
        <w:rPr>
          <w:rFonts w:asciiTheme="minorHAnsi" w:hAnsiTheme="minorHAnsi" w:cstheme="minorHAnsi"/>
          <w:sz w:val="22"/>
          <w:szCs w:val="22"/>
        </w:rPr>
        <w:t>O</w:t>
      </w:r>
      <w:r w:rsidRPr="00D44AF9">
        <w:rPr>
          <w:rFonts w:asciiTheme="minorHAnsi" w:hAnsiTheme="minorHAnsi" w:cstheme="minorHAnsi"/>
          <w:sz w:val="22"/>
          <w:szCs w:val="22"/>
        </w:rPr>
        <w:t>, DIČ</w:t>
      </w:r>
    </w:p>
    <w:p w:rsidR="0077196F" w:rsidRPr="00D44AF9" w:rsidRDefault="0077196F" w:rsidP="0077196F">
      <w:pPr>
        <w:numPr>
          <w:ilvl w:val="12"/>
          <w:numId w:val="0"/>
        </w:numPr>
        <w:spacing w:line="24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- </w:t>
      </w:r>
      <w:r w:rsidRPr="00D44AF9">
        <w:rPr>
          <w:rFonts w:asciiTheme="minorHAnsi" w:hAnsiTheme="minorHAnsi" w:cstheme="minorHAnsi"/>
          <w:sz w:val="22"/>
          <w:szCs w:val="22"/>
        </w:rPr>
        <w:tab/>
        <w:t>údaje zhotovitele, sídlo, IČ</w:t>
      </w:r>
      <w:r w:rsidR="00263185" w:rsidRPr="00D44AF9">
        <w:rPr>
          <w:rFonts w:asciiTheme="minorHAnsi" w:hAnsiTheme="minorHAnsi" w:cstheme="minorHAnsi"/>
          <w:sz w:val="22"/>
          <w:szCs w:val="22"/>
        </w:rPr>
        <w:t>O</w:t>
      </w:r>
      <w:r w:rsidRPr="00D44AF9">
        <w:rPr>
          <w:rFonts w:asciiTheme="minorHAnsi" w:hAnsiTheme="minorHAnsi" w:cstheme="minorHAnsi"/>
          <w:sz w:val="22"/>
          <w:szCs w:val="22"/>
        </w:rPr>
        <w:t xml:space="preserve">, DIČ </w:t>
      </w:r>
    </w:p>
    <w:p w:rsidR="0077196F" w:rsidRPr="00D44AF9" w:rsidRDefault="0077196F" w:rsidP="0077196F">
      <w:pPr>
        <w:numPr>
          <w:ilvl w:val="12"/>
          <w:numId w:val="0"/>
        </w:numPr>
        <w:spacing w:line="24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-</w:t>
      </w:r>
      <w:r w:rsidRPr="00D44AF9">
        <w:rPr>
          <w:rFonts w:asciiTheme="minorHAnsi" w:hAnsiTheme="minorHAnsi" w:cstheme="minorHAnsi"/>
          <w:sz w:val="22"/>
          <w:szCs w:val="22"/>
        </w:rPr>
        <w:tab/>
        <w:t>evidenční číslo daňového dokladu</w:t>
      </w:r>
    </w:p>
    <w:p w:rsidR="0077196F" w:rsidRPr="00D44AF9" w:rsidRDefault="0077196F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bankovní spojení zhotovitele</w:t>
      </w:r>
    </w:p>
    <w:p w:rsidR="0077196F" w:rsidRPr="00D44AF9" w:rsidRDefault="0077196F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datum vystavení daňového dokladu</w:t>
      </w:r>
    </w:p>
    <w:p w:rsidR="0077196F" w:rsidRPr="00D44AF9" w:rsidRDefault="0077196F" w:rsidP="0077196F">
      <w:pPr>
        <w:numPr>
          <w:ilvl w:val="12"/>
          <w:numId w:val="0"/>
        </w:numPr>
        <w:spacing w:line="24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-</w:t>
      </w:r>
      <w:r w:rsidRPr="00D44AF9">
        <w:rPr>
          <w:rFonts w:asciiTheme="minorHAnsi" w:hAnsiTheme="minorHAnsi" w:cstheme="minorHAnsi"/>
          <w:sz w:val="22"/>
          <w:szCs w:val="22"/>
        </w:rPr>
        <w:tab/>
        <w:t>datum uskutečnění zdanitelného plnění</w:t>
      </w:r>
    </w:p>
    <w:p w:rsidR="0077196F" w:rsidRPr="00D44AF9" w:rsidRDefault="0077196F" w:rsidP="0077196F">
      <w:pPr>
        <w:spacing w:line="240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-</w:t>
      </w:r>
      <w:r w:rsidRPr="00D44AF9">
        <w:rPr>
          <w:rFonts w:asciiTheme="minorHAnsi" w:hAnsiTheme="minorHAnsi" w:cstheme="minorHAnsi"/>
          <w:sz w:val="22"/>
          <w:szCs w:val="22"/>
        </w:rPr>
        <w:tab/>
        <w:t>rozsah a předmět fakturovaného plnění</w:t>
      </w:r>
    </w:p>
    <w:p w:rsidR="0077196F" w:rsidRPr="00D44AF9" w:rsidRDefault="0077196F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číslo smlouvy</w:t>
      </w:r>
    </w:p>
    <w:p w:rsidR="0077196F" w:rsidRPr="00D44AF9" w:rsidRDefault="00E8240E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název zakázky a </w:t>
      </w:r>
      <w:r w:rsidR="005C04C5" w:rsidRPr="00D44AF9">
        <w:rPr>
          <w:rFonts w:asciiTheme="minorHAnsi" w:hAnsiTheme="minorHAnsi" w:cstheme="minorHAnsi"/>
          <w:sz w:val="22"/>
          <w:szCs w:val="22"/>
        </w:rPr>
        <w:t>název etapy</w:t>
      </w:r>
    </w:p>
    <w:p w:rsidR="0077196F" w:rsidRPr="00D44AF9" w:rsidRDefault="0077196F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fakturovanou částku ve složení základní cena, DPH a cena celkem</w:t>
      </w:r>
    </w:p>
    <w:p w:rsidR="0077196F" w:rsidRPr="00D44AF9" w:rsidRDefault="0077196F" w:rsidP="0077196F">
      <w:pPr>
        <w:widowControl/>
        <w:numPr>
          <w:ilvl w:val="2"/>
          <w:numId w:val="19"/>
        </w:numPr>
        <w:tabs>
          <w:tab w:val="clear" w:pos="2340"/>
          <w:tab w:val="num" w:pos="720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zápis v obchodním rejstříku (číslo vložky, oddíl)</w:t>
      </w:r>
    </w:p>
    <w:p w:rsidR="005C04C5" w:rsidRPr="00D44AF9" w:rsidRDefault="0077196F" w:rsidP="00FD3952">
      <w:pPr>
        <w:widowControl/>
        <w:numPr>
          <w:ilvl w:val="2"/>
          <w:numId w:val="19"/>
        </w:numPr>
        <w:tabs>
          <w:tab w:val="clear" w:pos="2340"/>
          <w:tab w:val="num" w:pos="709"/>
        </w:tabs>
        <w:overflowPunct/>
        <w:autoSpaceDE/>
        <w:autoSpaceDN/>
        <w:adjustRightInd/>
        <w:spacing w:line="240" w:lineRule="atLeast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razítko a podpis oprávněné osoby, stvrzující oprávněno</w:t>
      </w:r>
      <w:r w:rsidR="005C04C5" w:rsidRPr="00D44AF9">
        <w:rPr>
          <w:rFonts w:asciiTheme="minorHAnsi" w:hAnsiTheme="minorHAnsi" w:cstheme="minorHAnsi"/>
          <w:sz w:val="22"/>
          <w:szCs w:val="22"/>
        </w:rPr>
        <w:t>st, formální a věcnou správnost</w:t>
      </w:r>
    </w:p>
    <w:p w:rsidR="00FD3952" w:rsidRPr="00D44AF9" w:rsidRDefault="0077196F" w:rsidP="005C04C5">
      <w:pPr>
        <w:widowControl/>
        <w:overflowPunct/>
        <w:autoSpaceDE/>
        <w:autoSpaceDN/>
        <w:adjustRightInd/>
        <w:spacing w:line="240" w:lineRule="atLeast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faktury</w:t>
      </w:r>
    </w:p>
    <w:p w:rsidR="000B51F2" w:rsidRPr="00D44AF9" w:rsidRDefault="00770E6C" w:rsidP="00FD3952">
      <w:pPr>
        <w:widowControl/>
        <w:overflowPunct/>
        <w:autoSpaceDE/>
        <w:autoSpaceDN/>
        <w:adjustRightInd/>
        <w:spacing w:line="240" w:lineRule="atLeast"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185" w:rsidRPr="00D44AF9" w:rsidRDefault="00FD3952" w:rsidP="00F15BAA">
      <w:pPr>
        <w:pStyle w:val="Zkladntext21"/>
        <w:widowControl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3</w:t>
      </w:r>
      <w:r w:rsidR="000B51F2" w:rsidRPr="00D44AF9">
        <w:rPr>
          <w:rFonts w:asciiTheme="minorHAnsi" w:hAnsiTheme="minorHAnsi" w:cstheme="minorHAnsi"/>
          <w:sz w:val="22"/>
          <w:szCs w:val="22"/>
        </w:rPr>
        <w:t>.</w:t>
      </w:r>
      <w:r w:rsidR="000B51F2" w:rsidRPr="00D44AF9">
        <w:rPr>
          <w:rFonts w:asciiTheme="minorHAnsi" w:hAnsiTheme="minorHAnsi" w:cstheme="minorHAnsi"/>
          <w:sz w:val="22"/>
          <w:szCs w:val="22"/>
        </w:rPr>
        <w:tab/>
      </w:r>
      <w:r w:rsidR="00770E6C" w:rsidRPr="00D44AF9">
        <w:rPr>
          <w:rFonts w:asciiTheme="minorHAnsi" w:hAnsiTheme="minorHAnsi" w:cstheme="minorHAnsi"/>
          <w:sz w:val="22"/>
          <w:szCs w:val="22"/>
        </w:rPr>
        <w:t>V případě, že faktura nebude obsahovat náležitosti daňového dokladu a údaje uvedené v bodě 2 tohoto článku, je objednatel oprávněn vrátit ji zhotoviteli k odstranění vad nebo k doplnění. V takovém případě se začne počítat nová lhůta splatnosti dnem doručení opravené či oprávněně vystavené faktury.</w:t>
      </w:r>
    </w:p>
    <w:p w:rsidR="007330E1" w:rsidRPr="00D44AF9" w:rsidRDefault="00FD3952" w:rsidP="007330E1">
      <w:pPr>
        <w:pStyle w:val="Zkladntext21"/>
        <w:widowControl/>
        <w:spacing w:after="120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4</w:t>
      </w:r>
      <w:r w:rsidR="001B712D" w:rsidRPr="00D44AF9">
        <w:rPr>
          <w:rFonts w:asciiTheme="minorHAnsi" w:hAnsiTheme="minorHAnsi" w:cstheme="minorHAnsi"/>
          <w:sz w:val="22"/>
          <w:szCs w:val="22"/>
        </w:rPr>
        <w:t xml:space="preserve">. </w:t>
      </w:r>
      <w:r w:rsidR="007330E1" w:rsidRPr="00D44AF9">
        <w:rPr>
          <w:rFonts w:asciiTheme="minorHAnsi" w:hAnsiTheme="minorHAnsi" w:cstheme="minorHAnsi"/>
          <w:sz w:val="22"/>
          <w:szCs w:val="22"/>
        </w:rPr>
        <w:t xml:space="preserve">Veškeré faktury budou vystaveny ve dvojím vyhotovení a odeslány na adresu objednatele: </w:t>
      </w:r>
      <w:r w:rsidR="009D3C90" w:rsidRPr="00D44AF9">
        <w:rPr>
          <w:rFonts w:asciiTheme="minorHAnsi" w:hAnsiTheme="minorHAnsi" w:cstheme="minorHAnsi"/>
          <w:i/>
          <w:sz w:val="22"/>
          <w:szCs w:val="22"/>
        </w:rPr>
        <w:t xml:space="preserve">Gymnázium, Praha 5, Na </w:t>
      </w:r>
      <w:proofErr w:type="spellStart"/>
      <w:r w:rsidR="009D3C90" w:rsidRPr="00D44AF9">
        <w:rPr>
          <w:rFonts w:asciiTheme="minorHAnsi" w:hAnsiTheme="minorHAnsi" w:cstheme="minorHAnsi"/>
          <w:i/>
          <w:sz w:val="22"/>
          <w:szCs w:val="22"/>
        </w:rPr>
        <w:t>Zatlance</w:t>
      </w:r>
      <w:proofErr w:type="spellEnd"/>
      <w:r w:rsidR="009D3C90" w:rsidRPr="00D44AF9">
        <w:rPr>
          <w:rFonts w:asciiTheme="minorHAnsi" w:hAnsiTheme="minorHAnsi" w:cstheme="minorHAnsi"/>
          <w:i/>
          <w:sz w:val="22"/>
          <w:szCs w:val="22"/>
        </w:rPr>
        <w:t xml:space="preserve"> 11; Na Zatlance1330/11, 150 00 Praha 5.</w:t>
      </w:r>
    </w:p>
    <w:p w:rsidR="00D44AF9" w:rsidRPr="00160E33" w:rsidRDefault="00FD3952" w:rsidP="00160E33">
      <w:pPr>
        <w:pStyle w:val="Zkladntext21"/>
        <w:widowControl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5</w:t>
      </w:r>
      <w:r w:rsidR="007330E1" w:rsidRPr="00D44AF9">
        <w:rPr>
          <w:rFonts w:asciiTheme="minorHAnsi" w:hAnsiTheme="minorHAnsi" w:cstheme="minorHAnsi"/>
          <w:sz w:val="22"/>
          <w:szCs w:val="22"/>
        </w:rPr>
        <w:t xml:space="preserve">. </w:t>
      </w:r>
      <w:r w:rsidR="00D44AF9">
        <w:rPr>
          <w:rFonts w:asciiTheme="minorHAnsi" w:hAnsiTheme="minorHAnsi" w:cstheme="minorHAnsi"/>
          <w:sz w:val="22"/>
          <w:szCs w:val="22"/>
        </w:rPr>
        <w:t xml:space="preserve"> </w:t>
      </w:r>
      <w:r w:rsidR="007330E1" w:rsidRPr="00D44AF9">
        <w:rPr>
          <w:rFonts w:asciiTheme="minorHAnsi" w:hAnsiTheme="minorHAnsi" w:cstheme="minorHAnsi"/>
          <w:sz w:val="22"/>
          <w:szCs w:val="22"/>
        </w:rPr>
        <w:t xml:space="preserve">Splatnost faktur činí </w:t>
      </w:r>
      <w:r w:rsidR="005C04C5" w:rsidRPr="00D44AF9">
        <w:rPr>
          <w:rFonts w:asciiTheme="minorHAnsi" w:hAnsiTheme="minorHAnsi" w:cstheme="minorHAnsi"/>
          <w:sz w:val="22"/>
          <w:szCs w:val="22"/>
        </w:rPr>
        <w:t>minimálně 21</w:t>
      </w:r>
      <w:r w:rsidR="007330E1" w:rsidRPr="00D44AF9">
        <w:rPr>
          <w:rFonts w:asciiTheme="minorHAnsi" w:hAnsiTheme="minorHAnsi" w:cstheme="minorHAnsi"/>
          <w:sz w:val="22"/>
          <w:szCs w:val="22"/>
        </w:rPr>
        <w:t xml:space="preserve"> dní od jejího doručení </w:t>
      </w:r>
      <w:r w:rsidR="00522F36" w:rsidRPr="00D44AF9">
        <w:rPr>
          <w:rFonts w:asciiTheme="minorHAnsi" w:hAnsiTheme="minorHAnsi" w:cstheme="minorHAnsi"/>
          <w:sz w:val="22"/>
          <w:szCs w:val="22"/>
        </w:rPr>
        <w:t>objednateli</w:t>
      </w:r>
      <w:r w:rsidR="007330E1" w:rsidRPr="00D44AF9">
        <w:rPr>
          <w:rFonts w:asciiTheme="minorHAnsi" w:hAnsiTheme="minorHAnsi" w:cstheme="minorHAnsi"/>
          <w:sz w:val="22"/>
          <w:szCs w:val="22"/>
        </w:rPr>
        <w:t xml:space="preserve">. Termínem úhrady se rozumí den odpisu platby z účtu </w:t>
      </w:r>
      <w:r w:rsidR="00522F36" w:rsidRPr="00D44AF9">
        <w:rPr>
          <w:rFonts w:asciiTheme="minorHAnsi" w:hAnsiTheme="minorHAnsi" w:cstheme="minorHAnsi"/>
          <w:sz w:val="22"/>
          <w:szCs w:val="22"/>
        </w:rPr>
        <w:t>objednatele</w:t>
      </w:r>
      <w:r w:rsidR="007330E1" w:rsidRPr="00D44AF9">
        <w:rPr>
          <w:rFonts w:asciiTheme="minorHAnsi" w:hAnsiTheme="minorHAnsi" w:cstheme="minorHAnsi"/>
          <w:sz w:val="22"/>
          <w:szCs w:val="22"/>
        </w:rPr>
        <w:t>.</w:t>
      </w:r>
    </w:p>
    <w:p w:rsidR="00D44AF9" w:rsidRPr="008C57EC" w:rsidRDefault="00D44AF9" w:rsidP="00D44AF9">
      <w:pPr>
        <w:pStyle w:val="Zkladntext21"/>
        <w:widowControl/>
        <w:tabs>
          <w:tab w:val="left" w:pos="426"/>
        </w:tabs>
        <w:spacing w:after="120"/>
        <w:ind w:left="284" w:firstLine="0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2E2F10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VI.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O D P O V Ě D N O S T    Z A    V A D Y</w:t>
      </w:r>
    </w:p>
    <w:p w:rsidR="00770E6C" w:rsidRPr="00D44AF9" w:rsidRDefault="00770E6C" w:rsidP="002E2F10">
      <w:pPr>
        <w:widowControl/>
        <w:numPr>
          <w:ilvl w:val="0"/>
          <w:numId w:val="3"/>
        </w:numPr>
        <w:spacing w:before="18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Zhotovitel zodpovídá za vady, jež má dílo v době předání a za vady vzniklé po předání, jestliže byly způsobeny porušením jeho povinností.</w:t>
      </w:r>
    </w:p>
    <w:p w:rsidR="00770E6C" w:rsidRPr="00D44AF9" w:rsidRDefault="00770E6C" w:rsidP="002E2F10">
      <w:pPr>
        <w:widowControl/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Zhot</w:t>
      </w:r>
      <w:r w:rsidR="00EF3983">
        <w:rPr>
          <w:rFonts w:asciiTheme="minorHAnsi" w:hAnsiTheme="minorHAnsi" w:cstheme="minorHAnsi"/>
          <w:sz w:val="22"/>
          <w:szCs w:val="22"/>
        </w:rPr>
        <w:t xml:space="preserve">ovitel neodpovídá za vady </w:t>
      </w:r>
      <w:proofErr w:type="gramStart"/>
      <w:r w:rsidR="00EF3983">
        <w:rPr>
          <w:rFonts w:asciiTheme="minorHAnsi" w:hAnsiTheme="minorHAnsi" w:cstheme="minorHAnsi"/>
          <w:sz w:val="22"/>
          <w:szCs w:val="22"/>
        </w:rPr>
        <w:t xml:space="preserve">díla, </w:t>
      </w:r>
      <w:r w:rsidRPr="00D44AF9">
        <w:rPr>
          <w:rFonts w:asciiTheme="minorHAnsi" w:hAnsiTheme="minorHAnsi" w:cstheme="minorHAnsi"/>
          <w:sz w:val="22"/>
          <w:szCs w:val="22"/>
        </w:rPr>
        <w:t>které</w:t>
      </w:r>
      <w:proofErr w:type="gramEnd"/>
      <w:r w:rsidRPr="00D44AF9">
        <w:rPr>
          <w:rFonts w:asciiTheme="minorHAnsi" w:hAnsiTheme="minorHAnsi" w:cstheme="minorHAnsi"/>
          <w:sz w:val="22"/>
          <w:szCs w:val="22"/>
        </w:rPr>
        <w:t xml:space="preserve"> byly způsobené  použitím podkladů poskytnutých objednatelem </w:t>
      </w:r>
      <w:r w:rsidR="007A022B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 xml:space="preserve">a zhotovitel při vynaložení veškerého úsilí nemohl zjistit jejich nevhodnost </w:t>
      </w:r>
      <w:proofErr w:type="gramStart"/>
      <w:r w:rsidRPr="00D44AF9">
        <w:rPr>
          <w:rFonts w:asciiTheme="minorHAnsi" w:hAnsiTheme="minorHAnsi" w:cstheme="minorHAnsi"/>
          <w:sz w:val="22"/>
          <w:szCs w:val="22"/>
        </w:rPr>
        <w:t>anebo</w:t>
      </w:r>
      <w:proofErr w:type="gramEnd"/>
      <w:r w:rsidRPr="00D44AF9">
        <w:rPr>
          <w:rFonts w:asciiTheme="minorHAnsi" w:hAnsiTheme="minorHAnsi" w:cstheme="minorHAnsi"/>
          <w:sz w:val="22"/>
          <w:szCs w:val="22"/>
        </w:rPr>
        <w:t xml:space="preserve"> na ně upozornil objednatele a ten na jejich použití trval.</w:t>
      </w:r>
    </w:p>
    <w:p w:rsidR="00770E6C" w:rsidRPr="00D44AF9" w:rsidRDefault="00770E6C" w:rsidP="002E2F10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Smluvní strany se dohodly, že v případě vzniku vad díla, je objednatel povinen bezodkladně po jejich zjištění písemnou formou a způsobem uvedeným v čl. XIV. existenci těchto vad zhotoviteli oznámit, přičemž zhotovitel je povinen písemně oznámené tedy reklamované vady díla bezplatně odstranit</w:t>
      </w:r>
      <w:r w:rsidR="000D4E60" w:rsidRPr="00D44AF9">
        <w:rPr>
          <w:rFonts w:asciiTheme="minorHAnsi" w:hAnsiTheme="minorHAnsi" w:cstheme="minorHAnsi"/>
          <w:sz w:val="22"/>
          <w:szCs w:val="22"/>
        </w:rPr>
        <w:t>,</w:t>
      </w:r>
      <w:r w:rsidRPr="00D44AF9">
        <w:rPr>
          <w:rFonts w:asciiTheme="minorHAnsi" w:hAnsiTheme="minorHAnsi" w:cstheme="minorHAnsi"/>
          <w:sz w:val="22"/>
          <w:szCs w:val="22"/>
        </w:rPr>
        <w:t xml:space="preserve"> a to ve lhůtě 30 dnů od uplatnění písemné  výzvy - reklamace objednatelem.</w:t>
      </w:r>
    </w:p>
    <w:p w:rsidR="00770E6C" w:rsidRPr="00D44AF9" w:rsidRDefault="00770E6C" w:rsidP="002E2F10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lastRenderedPageBreak/>
        <w:t>Zhotovitel odpovídá za řádné provedení díla</w:t>
      </w:r>
      <w:r w:rsidR="004058E6" w:rsidRPr="00D44AF9">
        <w:rPr>
          <w:rFonts w:asciiTheme="minorHAnsi" w:hAnsiTheme="minorHAnsi" w:cstheme="minorHAnsi"/>
          <w:sz w:val="22"/>
          <w:szCs w:val="22"/>
        </w:rPr>
        <w:t>,</w:t>
      </w:r>
      <w:r w:rsidRPr="00D44AF9">
        <w:rPr>
          <w:rFonts w:asciiTheme="minorHAnsi" w:hAnsiTheme="minorHAnsi" w:cstheme="minorHAnsi"/>
          <w:sz w:val="22"/>
          <w:szCs w:val="22"/>
        </w:rPr>
        <w:t xml:space="preserve"> a to zejména, že dílo je možné realizovat, pokud by během realizace stavby bylo zjištěno, že projektové dílo má vady a stavbu není možné v souladu s projektovou dokumentací provést, je povinen zhotovitel odstranit vady díla a to bezplatně. Zároveň se zavazuje objednateli uhradit veškerou škodu, která mu vznikne v souvislosti s těmito vadami díla. </w:t>
      </w:r>
    </w:p>
    <w:p w:rsidR="00770E6C" w:rsidRPr="00D44AF9" w:rsidRDefault="00770E6C" w:rsidP="002E2F10">
      <w:pPr>
        <w:pStyle w:val="Zkladntext21"/>
        <w:widowControl/>
        <w:numPr>
          <w:ilvl w:val="0"/>
          <w:numId w:val="4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Pokud zhotovitel vady neodstraní do 60-ti  dnů, dává zhotovitel jako autor díla (podléhá-li dílo autorskému právu) objednateli výslovný souhlas aby odstranění vad díla zadal jinému subjektu, bez toho, že by zhotovitel na objednateli uplatňoval jakékoliv finanční či jiné náhrady v souvislosti se svými autorskými právy. Zároveň se zavazuje objednateli uhradit veškerou škodu, která mu vznikne v souvislosti s těmito vadami díla.  </w:t>
      </w:r>
    </w:p>
    <w:p w:rsidR="009D3C90" w:rsidRPr="00D44AF9" w:rsidRDefault="009D3C90" w:rsidP="005C04C5">
      <w:pPr>
        <w:widowControl/>
        <w:spacing w:before="24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770E6C" w:rsidRPr="00D44AF9" w:rsidRDefault="00770E6C" w:rsidP="007B45B0">
      <w:pPr>
        <w:keepLines/>
        <w:widowControl/>
        <w:spacing w:before="24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AF9">
        <w:rPr>
          <w:rFonts w:asciiTheme="minorHAnsi" w:hAnsiTheme="minorHAnsi" w:cstheme="minorHAnsi"/>
          <w:b/>
          <w:sz w:val="22"/>
          <w:szCs w:val="22"/>
        </w:rPr>
        <w:t>VII.</w:t>
      </w:r>
    </w:p>
    <w:p w:rsidR="00770E6C" w:rsidRPr="00D44AF9" w:rsidRDefault="00770E6C" w:rsidP="007B45B0">
      <w:pPr>
        <w:keepLines/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AF9">
        <w:rPr>
          <w:rFonts w:asciiTheme="minorHAnsi" w:hAnsiTheme="minorHAnsi" w:cstheme="minorHAnsi"/>
          <w:b/>
          <w:sz w:val="22"/>
          <w:szCs w:val="22"/>
        </w:rPr>
        <w:t>S M L U V N Í   P O K U T Y</w:t>
      </w:r>
    </w:p>
    <w:p w:rsidR="00770E6C" w:rsidRPr="00D44AF9" w:rsidRDefault="00770E6C" w:rsidP="007B45B0">
      <w:pPr>
        <w:keepLines/>
        <w:widowControl/>
        <w:numPr>
          <w:ilvl w:val="0"/>
          <w:numId w:val="5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Nesplní-li zhotovitel dílčí plnění předmětu smlouvy v dohodnutém termínu, zaplatí zhotovitel objednateli smluvní pokutu ve výši 5 000,- Kč</w:t>
      </w:r>
      <w:r w:rsidRPr="00D44A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 xml:space="preserve">za každý den prodlení každého jednotlivého samostatně fakturovaného dílčího plnění. </w:t>
      </w:r>
    </w:p>
    <w:p w:rsidR="00770E6C" w:rsidRPr="00D44AF9" w:rsidRDefault="00770E6C" w:rsidP="002E2F10">
      <w:pPr>
        <w:widowControl/>
        <w:numPr>
          <w:ilvl w:val="0"/>
          <w:numId w:val="5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Neodstraní-li zhotovitel vady díla ve lhůtě maximálně 30-ti dnů od písemně oznámené výzvy k odstranění vad a nedodělků, zaplatí zhotovitel objednateli smluvní pokutu ve výši 2 000,- Kč z ceny vadného samostatně fakturovaného dílčího plnění za každou vadu a den prodlení. Oznámením reklamace se rozumí doručení písemné výzvy, a to způsobem uvedeným v čl. XIV.</w:t>
      </w:r>
      <w:r w:rsidRPr="00D44A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770E6C" w:rsidRPr="00D44AF9" w:rsidRDefault="00835FE9" w:rsidP="002E2F10">
      <w:pPr>
        <w:widowControl/>
        <w:spacing w:after="120" w:line="24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3. </w:t>
      </w:r>
      <w:r w:rsidR="00770E6C" w:rsidRPr="00D44AF9">
        <w:rPr>
          <w:rFonts w:asciiTheme="minorHAnsi" w:hAnsiTheme="minorHAnsi" w:cstheme="minorHAnsi"/>
          <w:sz w:val="22"/>
          <w:szCs w:val="22"/>
        </w:rPr>
        <w:t>Za prokazatelné neplnění výkonu činnosti autorského dozoru je zhotovitel povinen zaplatit objednateli smluvní pokutu ve výši 0,5 % z ceny autorského doz</w:t>
      </w:r>
      <w:r w:rsidR="000D4E60" w:rsidRPr="00D44AF9">
        <w:rPr>
          <w:rFonts w:asciiTheme="minorHAnsi" w:hAnsiTheme="minorHAnsi" w:cstheme="minorHAnsi"/>
          <w:sz w:val="22"/>
          <w:szCs w:val="22"/>
        </w:rPr>
        <w:t xml:space="preserve">oru a autorského dohledu, a to </w:t>
      </w:r>
      <w:r w:rsidR="00770E6C" w:rsidRPr="00D44AF9">
        <w:rPr>
          <w:rFonts w:asciiTheme="minorHAnsi" w:hAnsiTheme="minorHAnsi" w:cstheme="minorHAnsi"/>
          <w:sz w:val="22"/>
          <w:szCs w:val="22"/>
        </w:rPr>
        <w:t>za každý započatý den</w:t>
      </w:r>
      <w:r w:rsidRPr="00D44AF9">
        <w:rPr>
          <w:rFonts w:asciiTheme="minorHAnsi" w:hAnsiTheme="minorHAnsi" w:cstheme="minorHAnsi"/>
          <w:sz w:val="22"/>
          <w:szCs w:val="22"/>
        </w:rPr>
        <w:t>,</w:t>
      </w:r>
      <w:r w:rsidR="00770E6C" w:rsidRPr="00D44AF9">
        <w:rPr>
          <w:rFonts w:asciiTheme="minorHAnsi" w:hAnsiTheme="minorHAnsi" w:cstheme="minorHAnsi"/>
          <w:sz w:val="22"/>
          <w:szCs w:val="22"/>
        </w:rPr>
        <w:t xml:space="preserve"> v němž bude toto prokazatelné neplnění výkonu činnosti autorského dozoru trvat.</w:t>
      </w:r>
    </w:p>
    <w:p w:rsidR="00770E6C" w:rsidRPr="00D44AF9" w:rsidRDefault="00835FE9" w:rsidP="002E2F10">
      <w:pPr>
        <w:pStyle w:val="Zkladntext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4. </w:t>
      </w:r>
      <w:r w:rsidR="00770E6C" w:rsidRPr="00D44AF9">
        <w:rPr>
          <w:rFonts w:asciiTheme="minorHAnsi" w:hAnsiTheme="minorHAnsi" w:cstheme="minorHAnsi"/>
          <w:sz w:val="22"/>
          <w:szCs w:val="22"/>
        </w:rPr>
        <w:t>Jestliže budou objednatelem v průběhu plnění smlouvy zjištěny další nedostatky v činnosti zhotovitele</w:t>
      </w:r>
      <w:r w:rsidR="00D44AF9" w:rsidRPr="00D44AF9">
        <w:rPr>
          <w:rFonts w:asciiTheme="minorHAnsi" w:hAnsiTheme="minorHAnsi" w:cstheme="minorHAnsi"/>
          <w:sz w:val="22"/>
          <w:szCs w:val="22"/>
        </w:rPr>
        <w:t xml:space="preserve">, </w:t>
      </w:r>
      <w:r w:rsidR="00770E6C" w:rsidRPr="00D44AF9">
        <w:rPr>
          <w:rFonts w:asciiTheme="minorHAnsi" w:hAnsiTheme="minorHAnsi" w:cstheme="minorHAnsi"/>
          <w:sz w:val="22"/>
          <w:szCs w:val="22"/>
        </w:rPr>
        <w:t>je objednatel povinen na tyto skutečnosti neprodleně zhotovitele upozornit</w:t>
      </w:r>
      <w:r w:rsidR="00D44AF9" w:rsidRPr="00D44AF9">
        <w:rPr>
          <w:rFonts w:asciiTheme="minorHAnsi" w:hAnsiTheme="minorHAnsi" w:cstheme="minorHAnsi"/>
          <w:sz w:val="22"/>
          <w:szCs w:val="22"/>
        </w:rPr>
        <w:t>,</w:t>
      </w:r>
      <w:r w:rsidR="00770E6C" w:rsidRPr="00D44AF9">
        <w:rPr>
          <w:rFonts w:asciiTheme="minorHAnsi" w:hAnsiTheme="minorHAnsi" w:cstheme="minorHAnsi"/>
          <w:sz w:val="22"/>
          <w:szCs w:val="22"/>
        </w:rPr>
        <w:t xml:space="preserve"> a to písemnou výzvou. Pokud zhotovitel nezjedná nápravu do deseti kalendářních dnů od doručení této výzvy, je povinen objednateli zaplatit smluvní pokutu ve výši 2.000,- Kč za každý jednotlivý zjištěný a oznámený nedostatek, přičemž oznámením se rozumí doručení písemné výzvy k jeho odstranění dle čl. XIV.</w:t>
      </w:r>
    </w:p>
    <w:p w:rsidR="00770E6C" w:rsidRPr="00D44AF9" w:rsidRDefault="002E2F10" w:rsidP="002E2F10">
      <w:pPr>
        <w:widowControl/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5. </w:t>
      </w:r>
      <w:r w:rsidR="00770E6C" w:rsidRPr="00D44AF9">
        <w:rPr>
          <w:rFonts w:asciiTheme="minorHAnsi" w:hAnsiTheme="minorHAnsi" w:cstheme="minorHAnsi"/>
          <w:sz w:val="22"/>
          <w:szCs w:val="22"/>
        </w:rPr>
        <w:t>Objednatel je oprávněn smluvní pokutu, případně náhradu škody, na které mu v důsledku porušení závazku zhotovitele vznikl právní nárok, započíst do kterékoliv úhrady, která přísluší zhotoviteli dle příslušných ustanovení smlouvy.</w:t>
      </w:r>
    </w:p>
    <w:p w:rsidR="00770E6C" w:rsidRPr="00D44AF9" w:rsidRDefault="00770E6C" w:rsidP="002E2F10">
      <w:pPr>
        <w:pStyle w:val="Zkladntext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6. Smluvní pokuta sjednaná dle čl. VII. odst. 1, 2, </w:t>
      </w:r>
      <w:smartTag w:uri="urn:schemas-microsoft-com:office:smarttags" w:element="metricconverter">
        <w:smartTagPr>
          <w:attr w:name="ProductID" w:val="3 a"/>
        </w:smartTagPr>
        <w:r w:rsidRPr="00D44AF9">
          <w:rPr>
            <w:rFonts w:asciiTheme="minorHAnsi" w:hAnsiTheme="minorHAnsi" w:cstheme="minorHAnsi"/>
            <w:sz w:val="22"/>
            <w:szCs w:val="22"/>
          </w:rPr>
          <w:t>3 a</w:t>
        </w:r>
      </w:smartTag>
      <w:r w:rsidRPr="00D44AF9">
        <w:rPr>
          <w:rFonts w:asciiTheme="minorHAnsi" w:hAnsiTheme="minorHAnsi" w:cstheme="minorHAnsi"/>
          <w:sz w:val="22"/>
          <w:szCs w:val="22"/>
        </w:rPr>
        <w:t xml:space="preserve"> 4 je splatná do 15-ti kalendářních dnů od okamžiku každého jednotlivého porušení této smlouvy specifikovaného v ustanovení čl. VII.  odst. 1,2, </w:t>
      </w:r>
      <w:smartTag w:uri="urn:schemas-microsoft-com:office:smarttags" w:element="metricconverter">
        <w:smartTagPr>
          <w:attr w:name="ProductID" w:val="3 a"/>
        </w:smartTagPr>
        <w:r w:rsidRPr="00D44AF9">
          <w:rPr>
            <w:rFonts w:asciiTheme="minorHAnsi" w:hAnsiTheme="minorHAnsi" w:cstheme="minorHAnsi"/>
            <w:sz w:val="22"/>
            <w:szCs w:val="22"/>
          </w:rPr>
          <w:t>3 a</w:t>
        </w:r>
      </w:smartTag>
      <w:r w:rsidRPr="00D44AF9">
        <w:rPr>
          <w:rFonts w:asciiTheme="minorHAnsi" w:hAnsiTheme="minorHAnsi" w:cstheme="minorHAnsi"/>
          <w:sz w:val="22"/>
          <w:szCs w:val="22"/>
        </w:rPr>
        <w:t xml:space="preserve"> 4</w:t>
      </w:r>
      <w:r w:rsidR="002E2F10" w:rsidRPr="00D44AF9">
        <w:rPr>
          <w:rFonts w:asciiTheme="minorHAnsi" w:hAnsiTheme="minorHAnsi" w:cstheme="minorHAnsi"/>
          <w:sz w:val="22"/>
          <w:szCs w:val="22"/>
        </w:rPr>
        <w:t>,</w:t>
      </w:r>
      <w:r w:rsidRPr="00D44AF9">
        <w:rPr>
          <w:rFonts w:asciiTheme="minorHAnsi" w:hAnsiTheme="minorHAnsi" w:cstheme="minorHAnsi"/>
          <w:sz w:val="22"/>
          <w:szCs w:val="22"/>
        </w:rPr>
        <w:t xml:space="preserve"> a to na účet objednatele.</w:t>
      </w:r>
    </w:p>
    <w:p w:rsidR="00770E6C" w:rsidRPr="00D44AF9" w:rsidRDefault="00770E6C" w:rsidP="002E2F10">
      <w:pPr>
        <w:pStyle w:val="Zkladntext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7. Ustanovením čl. VII. o smluvní pokutě n</w:t>
      </w:r>
      <w:r w:rsidR="00835FE9" w:rsidRPr="00D44AF9">
        <w:rPr>
          <w:rFonts w:asciiTheme="minorHAnsi" w:hAnsiTheme="minorHAnsi" w:cstheme="minorHAnsi"/>
          <w:sz w:val="22"/>
          <w:szCs w:val="22"/>
        </w:rPr>
        <w:t xml:space="preserve">ení dotčeno právo zadavatele </w:t>
      </w:r>
      <w:r w:rsidRPr="00D44AF9">
        <w:rPr>
          <w:rFonts w:asciiTheme="minorHAnsi" w:hAnsiTheme="minorHAnsi" w:cstheme="minorHAnsi"/>
          <w:sz w:val="22"/>
          <w:szCs w:val="22"/>
        </w:rPr>
        <w:t xml:space="preserve">domáhat se </w:t>
      </w:r>
      <w:r w:rsidR="002E2F10" w:rsidRPr="00D44AF9">
        <w:rPr>
          <w:rFonts w:asciiTheme="minorHAnsi" w:hAnsiTheme="minorHAnsi" w:cstheme="minorHAnsi"/>
          <w:sz w:val="22"/>
          <w:szCs w:val="22"/>
        </w:rPr>
        <w:t xml:space="preserve">náhrady </w:t>
      </w:r>
      <w:r w:rsidRPr="00D44AF9">
        <w:rPr>
          <w:rFonts w:asciiTheme="minorHAnsi" w:hAnsiTheme="minorHAnsi" w:cstheme="minorHAnsi"/>
          <w:sz w:val="22"/>
          <w:szCs w:val="22"/>
        </w:rPr>
        <w:t>škody.</w:t>
      </w:r>
    </w:p>
    <w:p w:rsidR="0035088C" w:rsidRPr="008C57EC" w:rsidRDefault="0035088C" w:rsidP="002E2F10">
      <w:pPr>
        <w:pStyle w:val="Zkladntext"/>
        <w:spacing w:after="12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DD5C19" w:rsidRPr="008C57EC" w:rsidRDefault="00DD5C19" w:rsidP="009D3C90">
      <w:pPr>
        <w:widowControl/>
        <w:spacing w:before="200" w:line="240" w:lineRule="atLeast"/>
        <w:rPr>
          <w:rFonts w:asciiTheme="minorHAnsi" w:hAnsiTheme="minorHAnsi" w:cstheme="minorHAnsi"/>
          <w:b/>
          <w:sz w:val="23"/>
          <w:szCs w:val="23"/>
        </w:rPr>
      </w:pPr>
    </w:p>
    <w:p w:rsidR="00770E6C" w:rsidRPr="008C57EC" w:rsidRDefault="00770E6C" w:rsidP="00770E6C">
      <w:pPr>
        <w:widowControl/>
        <w:spacing w:before="20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VIII.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Z Á R U Č N Í   D O B A</w:t>
      </w:r>
    </w:p>
    <w:p w:rsidR="00770E6C" w:rsidRPr="00D44AF9" w:rsidRDefault="00770E6C" w:rsidP="00770E6C">
      <w:pPr>
        <w:widowControl/>
        <w:numPr>
          <w:ilvl w:val="0"/>
          <w:numId w:val="6"/>
        </w:numPr>
        <w:spacing w:before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Záruční doba počíná běžet předáním díla zhotovitele objednateli.</w:t>
      </w:r>
    </w:p>
    <w:p w:rsidR="00770E6C" w:rsidRPr="00D44AF9" w:rsidRDefault="00770E6C" w:rsidP="00770E6C">
      <w:pPr>
        <w:widowControl/>
        <w:numPr>
          <w:ilvl w:val="0"/>
          <w:numId w:val="6"/>
        </w:numPr>
        <w:spacing w:before="6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Zhotovitel p</w:t>
      </w:r>
      <w:r w:rsidR="00FD3952" w:rsidRPr="00D44AF9">
        <w:rPr>
          <w:rFonts w:asciiTheme="minorHAnsi" w:hAnsiTheme="minorHAnsi" w:cstheme="minorHAnsi"/>
          <w:sz w:val="22"/>
          <w:szCs w:val="22"/>
        </w:rPr>
        <w:t>oskytne záruky na dílo po dobu 5</w:t>
      </w:r>
      <w:r w:rsidRPr="00D44AF9">
        <w:rPr>
          <w:rFonts w:asciiTheme="minorHAnsi" w:hAnsiTheme="minorHAnsi" w:cstheme="minorHAnsi"/>
          <w:sz w:val="22"/>
          <w:szCs w:val="22"/>
        </w:rPr>
        <w:t xml:space="preserve"> let od předání a převzetí díla objednatelem.</w:t>
      </w:r>
    </w:p>
    <w:p w:rsidR="002E2F10" w:rsidRPr="008C57EC" w:rsidRDefault="002E2F10" w:rsidP="00770E6C">
      <w:pPr>
        <w:widowControl/>
        <w:numPr>
          <w:ilvl w:val="12"/>
          <w:numId w:val="0"/>
        </w:numPr>
        <w:spacing w:before="24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70E6C" w:rsidRPr="008C57EC" w:rsidRDefault="00770E6C" w:rsidP="00770E6C">
      <w:pPr>
        <w:widowControl/>
        <w:numPr>
          <w:ilvl w:val="12"/>
          <w:numId w:val="0"/>
        </w:numPr>
        <w:spacing w:before="24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lastRenderedPageBreak/>
        <w:t>IX.</w:t>
      </w:r>
    </w:p>
    <w:p w:rsidR="00770E6C" w:rsidRPr="008C57EC" w:rsidRDefault="00770E6C" w:rsidP="00770E6C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 xml:space="preserve">V Y Š </w:t>
      </w:r>
      <w:proofErr w:type="spellStart"/>
      <w:r w:rsidRPr="008C57EC">
        <w:rPr>
          <w:rFonts w:asciiTheme="minorHAnsi" w:hAnsiTheme="minorHAnsi" w:cstheme="minorHAnsi"/>
          <w:b/>
          <w:sz w:val="23"/>
          <w:szCs w:val="23"/>
        </w:rPr>
        <w:t>Š</w:t>
      </w:r>
      <w:proofErr w:type="spellEnd"/>
      <w:r w:rsidRPr="008C57EC">
        <w:rPr>
          <w:rFonts w:asciiTheme="minorHAnsi" w:hAnsiTheme="minorHAnsi" w:cstheme="minorHAnsi"/>
          <w:b/>
          <w:sz w:val="23"/>
          <w:szCs w:val="23"/>
        </w:rPr>
        <w:t xml:space="preserve"> Í   M O C</w:t>
      </w:r>
    </w:p>
    <w:p w:rsidR="00770E6C" w:rsidRPr="00D44AF9" w:rsidRDefault="00770E6C" w:rsidP="002442AB">
      <w:pPr>
        <w:numPr>
          <w:ilvl w:val="12"/>
          <w:numId w:val="0"/>
        </w:numPr>
        <w:spacing w:before="120"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1.</w:t>
      </w:r>
      <w:r w:rsidRPr="00D44AF9">
        <w:rPr>
          <w:rFonts w:asciiTheme="minorHAnsi" w:hAnsiTheme="minorHAnsi" w:cstheme="minorHAnsi"/>
          <w:sz w:val="22"/>
          <w:szCs w:val="22"/>
        </w:rPr>
        <w:tab/>
        <w:t>Smluvní strany se osvobozují od odpovědnosti za částečné nebo úplné nesplnění smluvních závazků, jestliže se tak stalo v důsledku vyšší moci.</w:t>
      </w:r>
    </w:p>
    <w:p w:rsidR="00770E6C" w:rsidRPr="00D44AF9" w:rsidRDefault="00770E6C" w:rsidP="002442AB">
      <w:pPr>
        <w:numPr>
          <w:ilvl w:val="12"/>
          <w:numId w:val="0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ab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770E6C" w:rsidRPr="00D44AF9" w:rsidRDefault="00770E6C" w:rsidP="00460172">
      <w:pPr>
        <w:keepLines/>
        <w:widowControl/>
        <w:numPr>
          <w:ilvl w:val="12"/>
          <w:numId w:val="0"/>
        </w:numPr>
        <w:spacing w:before="120"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2.</w:t>
      </w:r>
      <w:r w:rsidRPr="00D44AF9">
        <w:rPr>
          <w:rFonts w:asciiTheme="minorHAnsi" w:hAnsiTheme="minorHAnsi" w:cstheme="minorHAnsi"/>
          <w:sz w:val="22"/>
          <w:szCs w:val="22"/>
        </w:rPr>
        <w:tab/>
        <w:t>Nastanou-li okolnosti vyšší moci dle odst. 1., prodlužuje se doba plnění o dobu, po kterou budou okolnosti vyšší moci působit.</w:t>
      </w:r>
    </w:p>
    <w:p w:rsidR="00DD5C19" w:rsidRPr="00D44AF9" w:rsidRDefault="00770E6C" w:rsidP="00BB4BCF">
      <w:pPr>
        <w:keepLines/>
        <w:widowControl/>
        <w:numPr>
          <w:ilvl w:val="12"/>
          <w:numId w:val="0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ab/>
        <w:t>Tato doba bude vzájemně odsouhlasena dodatkem k této sml</w:t>
      </w:r>
      <w:r w:rsidR="009D3C90" w:rsidRPr="00D44AF9">
        <w:rPr>
          <w:rFonts w:asciiTheme="minorHAnsi" w:hAnsiTheme="minorHAnsi" w:cstheme="minorHAnsi"/>
          <w:sz w:val="22"/>
          <w:szCs w:val="22"/>
        </w:rPr>
        <w:t>ouvě, nebude-li dohodnuto jinak.</w:t>
      </w:r>
    </w:p>
    <w:p w:rsidR="00770E6C" w:rsidRPr="008C57EC" w:rsidRDefault="00770E6C" w:rsidP="007B45B0">
      <w:pPr>
        <w:keepNext/>
        <w:keepLines/>
        <w:widowControl/>
        <w:numPr>
          <w:ilvl w:val="12"/>
          <w:numId w:val="0"/>
        </w:numPr>
        <w:spacing w:before="24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X.</w:t>
      </w:r>
    </w:p>
    <w:p w:rsidR="00770E6C" w:rsidRPr="008C57EC" w:rsidRDefault="00770E6C" w:rsidP="007B45B0">
      <w:pPr>
        <w:keepNext/>
        <w:keepLines/>
        <w:widowControl/>
        <w:numPr>
          <w:ilvl w:val="12"/>
          <w:numId w:val="0"/>
        </w:numPr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O D S T O U P E N Í    O D    S M L O U V Y</w:t>
      </w:r>
    </w:p>
    <w:p w:rsidR="00770E6C" w:rsidRPr="00D44AF9" w:rsidRDefault="006D09CE" w:rsidP="007B45B0">
      <w:pPr>
        <w:keepNext/>
        <w:keepLines/>
        <w:widowControl/>
        <w:numPr>
          <w:ilvl w:val="12"/>
          <w:numId w:val="0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1. </w:t>
      </w:r>
      <w:r w:rsidR="00770E6C" w:rsidRPr="00D44AF9">
        <w:rPr>
          <w:rFonts w:asciiTheme="minorHAnsi" w:hAnsiTheme="minorHAnsi" w:cstheme="minorHAnsi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="00770E6C" w:rsidRPr="00D44AF9">
        <w:rPr>
          <w:rFonts w:asciiTheme="minorHAnsi" w:hAnsiTheme="minorHAnsi" w:cstheme="minorHAnsi"/>
          <w:sz w:val="22"/>
          <w:szCs w:val="22"/>
        </w:rPr>
        <w:t>Vznikne-li z těchto důvodů objednateli škoda, je zhotovitel průkazně vyčíslenou škodu povinen uhradit.</w:t>
      </w:r>
    </w:p>
    <w:p w:rsidR="00770E6C" w:rsidRPr="00D44AF9" w:rsidRDefault="00770E6C" w:rsidP="006D09CE">
      <w:pPr>
        <w:pStyle w:val="Zkladntext21"/>
        <w:numPr>
          <w:ilvl w:val="12"/>
          <w:numId w:val="0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2. </w:t>
      </w:r>
      <w:r w:rsidRPr="00D44AF9">
        <w:rPr>
          <w:rFonts w:asciiTheme="minorHAnsi" w:hAnsiTheme="minorHAnsi" w:cstheme="minorHAnsi"/>
          <w:sz w:val="22"/>
          <w:szCs w:val="22"/>
        </w:rPr>
        <w:tab/>
        <w:t>Jestliže objednatel v průběhu plnění předmětu smlouvy zjistí, že dochází k prodlení se zahájením nebo prováděním prací oproti smluvnímu ujednání z důvodů na straně zhotovitele, stanoví zhotoviteli lhůtu</w:t>
      </w:r>
      <w:r w:rsidR="006D09CE" w:rsidRPr="00D44AF9">
        <w:rPr>
          <w:rFonts w:asciiTheme="minorHAnsi" w:hAnsiTheme="minorHAnsi" w:cstheme="minorHAnsi"/>
          <w:sz w:val="22"/>
          <w:szCs w:val="22"/>
        </w:rPr>
        <w:t>,</w:t>
      </w:r>
      <w:r w:rsidRPr="00D44AF9">
        <w:rPr>
          <w:rFonts w:asciiTheme="minorHAnsi" w:hAnsiTheme="minorHAnsi" w:cstheme="minorHAnsi"/>
          <w:sz w:val="22"/>
          <w:szCs w:val="22"/>
        </w:rPr>
        <w:t xml:space="preserve"> do kdy má nedostatky odstranit. V případě, že zhotovitel neodstraní nedostatky ve stanovené lhůtě, může objednatel od smlouvy odstoupit. Škodu, která objednateli z těchto důvodů vznikne</w:t>
      </w:r>
      <w:r w:rsidR="006D09CE" w:rsidRPr="00D44AF9">
        <w:rPr>
          <w:rFonts w:asciiTheme="minorHAnsi" w:hAnsiTheme="minorHAnsi" w:cstheme="minorHAnsi"/>
          <w:sz w:val="22"/>
          <w:szCs w:val="22"/>
        </w:rPr>
        <w:t>,</w:t>
      </w:r>
      <w:r w:rsidRPr="00D44AF9">
        <w:rPr>
          <w:rFonts w:asciiTheme="minorHAnsi" w:hAnsiTheme="minorHAnsi" w:cstheme="minorHAnsi"/>
          <w:sz w:val="22"/>
          <w:szCs w:val="22"/>
        </w:rPr>
        <w:t xml:space="preserve"> je zhotovitel povinen uhradit.</w:t>
      </w:r>
    </w:p>
    <w:p w:rsidR="00770E6C" w:rsidRPr="00D44AF9" w:rsidRDefault="00770E6C" w:rsidP="006D09CE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Bude-li zhotovitel nucen z důvodů na straně objednatele přerušit práce na díle po dobu delší jak pět měsíců, může od smlouvy odstoupit, nebude-li dohodnuto jinak.</w:t>
      </w:r>
    </w:p>
    <w:p w:rsidR="00770E6C" w:rsidRPr="00D44AF9" w:rsidRDefault="00770E6C" w:rsidP="006D09CE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V případě odstoupení od smlouvy jednou ze smluvních stran, bude k datu účinnosti odstoupení vyhotoven protokol o předání a převzetí nedokončeného díla.</w:t>
      </w:r>
    </w:p>
    <w:p w:rsidR="00770E6C" w:rsidRPr="00D44AF9" w:rsidRDefault="00770E6C" w:rsidP="006D09CE">
      <w:pPr>
        <w:numPr>
          <w:ilvl w:val="0"/>
          <w:numId w:val="6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Do doby vyčíslení oprávněných nároků smluvních stran a do doby dohody o vz</w:t>
      </w:r>
      <w:r w:rsidR="006D09CE" w:rsidRPr="00D44AF9">
        <w:rPr>
          <w:rFonts w:asciiTheme="minorHAnsi" w:hAnsiTheme="minorHAnsi" w:cstheme="minorHAnsi"/>
          <w:sz w:val="22"/>
          <w:szCs w:val="22"/>
        </w:rPr>
        <w:t>ájemném vyrovnání těchto nároků</w:t>
      </w:r>
      <w:r w:rsidRPr="00D44AF9">
        <w:rPr>
          <w:rFonts w:asciiTheme="minorHAnsi" w:hAnsiTheme="minorHAnsi" w:cstheme="minorHAnsi"/>
          <w:sz w:val="22"/>
          <w:szCs w:val="22"/>
        </w:rPr>
        <w:t xml:space="preserve"> je objednatel oprávněn zadržet veškeré fakturované a splatné platby zhotoviteli.</w:t>
      </w:r>
    </w:p>
    <w:p w:rsidR="00770E6C" w:rsidRPr="00D44AF9" w:rsidRDefault="00770E6C" w:rsidP="006D09CE">
      <w:pPr>
        <w:numPr>
          <w:ilvl w:val="0"/>
          <w:numId w:val="6"/>
        </w:numPr>
        <w:spacing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Každá ze smluvních stran je oprávněna písemně odstoupit od smlouvy, pokud:</w:t>
      </w:r>
    </w:p>
    <w:p w:rsidR="00770E6C" w:rsidRPr="00D44AF9" w:rsidRDefault="00770E6C" w:rsidP="006D09CE">
      <w:pPr>
        <w:spacing w:after="120" w:line="24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a) </w:t>
      </w:r>
      <w:r w:rsidRPr="00D44AF9">
        <w:rPr>
          <w:rFonts w:asciiTheme="minorHAnsi" w:hAnsiTheme="minorHAnsi" w:cstheme="minorHAnsi"/>
          <w:sz w:val="22"/>
          <w:szCs w:val="22"/>
        </w:rPr>
        <w:tab/>
        <w:t>na majetek druhé smluvní strany byl prohlášen konkurs nebo povoleno vyrovnání,</w:t>
      </w:r>
    </w:p>
    <w:p w:rsidR="00770E6C" w:rsidRPr="00D44AF9" w:rsidRDefault="00770E6C" w:rsidP="006D09CE">
      <w:pPr>
        <w:pStyle w:val="Zkladntext21"/>
        <w:spacing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b)</w:t>
      </w:r>
      <w:r w:rsidRPr="00D44AF9">
        <w:rPr>
          <w:rFonts w:asciiTheme="minorHAnsi" w:hAnsiTheme="minorHAnsi" w:cstheme="minorHAnsi"/>
          <w:sz w:val="22"/>
          <w:szCs w:val="22"/>
        </w:rPr>
        <w:tab/>
        <w:t>návrh na prohlášení konkursu byl zamítnut pro nedostatek majetku druhé smluvní strany,</w:t>
      </w:r>
    </w:p>
    <w:p w:rsidR="00770E6C" w:rsidRPr="00D44AF9" w:rsidRDefault="00770E6C" w:rsidP="006D09CE">
      <w:pPr>
        <w:spacing w:after="120" w:line="24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c) druhá smluvní strana vstoupí do likvidace,</w:t>
      </w:r>
    </w:p>
    <w:p w:rsidR="00770E6C" w:rsidRPr="00D44AF9" w:rsidRDefault="00770E6C" w:rsidP="006D09CE">
      <w:pPr>
        <w:pStyle w:val="Zkladntext21"/>
        <w:spacing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d) nastane-li vyšší moc uvedená v článku IX. smlouvy, kdy dojde k okolnostem, které nemohou smluvní strany ovlivnit a které zcela a na dobu delší než 90 dnů znemožní některé ze smluvních stran plnit své závazky ze smlouvy.</w:t>
      </w:r>
    </w:p>
    <w:p w:rsidR="00770E6C" w:rsidRPr="00D44AF9" w:rsidRDefault="00770E6C" w:rsidP="006D09CE">
      <w:pPr>
        <w:numPr>
          <w:ilvl w:val="0"/>
          <w:numId w:val="7"/>
        </w:numPr>
        <w:tabs>
          <w:tab w:val="left" w:pos="-142"/>
        </w:tabs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70E6C" w:rsidRPr="00D44AF9" w:rsidRDefault="00770E6C" w:rsidP="006D09CE">
      <w:pPr>
        <w:numPr>
          <w:ilvl w:val="0"/>
          <w:numId w:val="7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 w:rsidRPr="00D44AF9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Pr="00D44AF9">
        <w:rPr>
          <w:rFonts w:asciiTheme="minorHAnsi" w:hAnsiTheme="minorHAnsi" w:cstheme="minorHAnsi"/>
          <w:sz w:val="22"/>
          <w:szCs w:val="22"/>
        </w:rPr>
        <w:t xml:space="preserve"> 2 nebo některá ze smluvních stran z důvodů uvedených v odstavci 6, smluvní strany sepíší protokol o stavu provedení díla ke dni odstoupení od smlouvy; protokol musí obsahovat zejména soupis veškerých uskutečněných prací ke dni odstoupení od smlouvy. Závěrem protokolu smluvní strany uvedou finanční hodnotu dosud provedeného díla. V případě, že se smluvní strany na finanční hodnotě díla </w:t>
      </w:r>
      <w:r w:rsidRPr="00D44AF9">
        <w:rPr>
          <w:rFonts w:asciiTheme="minorHAnsi" w:hAnsiTheme="minorHAnsi" w:cstheme="minorHAnsi"/>
          <w:sz w:val="22"/>
          <w:szCs w:val="22"/>
        </w:rPr>
        <w:lastRenderedPageBreak/>
        <w:t>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70E6C" w:rsidRPr="00D44AF9" w:rsidRDefault="00770E6C" w:rsidP="00D44AF9">
      <w:pPr>
        <w:numPr>
          <w:ilvl w:val="0"/>
          <w:numId w:val="7"/>
        </w:num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Vzájemné pohledávky smluvních stran vzniklé ke dni odstoupení od smlouvy podle odstavců </w:t>
      </w:r>
      <w:smartTag w:uri="urn:schemas-microsoft-com:office:smarttags" w:element="metricconverter">
        <w:smartTagPr>
          <w:attr w:name="ProductID" w:val="2 a"/>
        </w:smartTagPr>
        <w:r w:rsidRPr="00D44AF9">
          <w:rPr>
            <w:rFonts w:asciiTheme="minorHAnsi" w:hAnsiTheme="minorHAnsi" w:cstheme="minorHAnsi"/>
            <w:sz w:val="22"/>
            <w:szCs w:val="22"/>
          </w:rPr>
          <w:t>2 a</w:t>
        </w:r>
      </w:smartTag>
      <w:r w:rsidRPr="00D44AF9">
        <w:rPr>
          <w:rFonts w:asciiTheme="minorHAnsi" w:hAnsiTheme="minorHAnsi" w:cstheme="minorHAnsi"/>
          <w:sz w:val="22"/>
          <w:szCs w:val="22"/>
        </w:rPr>
        <w:t xml:space="preserve"> 6 </w:t>
      </w:r>
      <w:r w:rsidR="00D44AF9">
        <w:rPr>
          <w:rFonts w:asciiTheme="minorHAnsi" w:hAnsiTheme="minorHAnsi" w:cstheme="minorHAnsi"/>
          <w:sz w:val="22"/>
          <w:szCs w:val="22"/>
        </w:rPr>
        <w:t xml:space="preserve">  </w:t>
      </w:r>
      <w:r w:rsidRPr="00D44AF9">
        <w:rPr>
          <w:rFonts w:asciiTheme="minorHAnsi" w:hAnsiTheme="minorHAnsi" w:cstheme="minorHAnsi"/>
          <w:sz w:val="22"/>
          <w:szCs w:val="22"/>
        </w:rPr>
        <w:t>se vypořádají vzájemným zápočtem, přičemž tento zápočet provede objednatel.</w:t>
      </w:r>
    </w:p>
    <w:p w:rsidR="00770E6C" w:rsidRPr="00D44AF9" w:rsidRDefault="00770E6C" w:rsidP="00D44AF9">
      <w:pPr>
        <w:pStyle w:val="Odstavecseseznamem"/>
        <w:numPr>
          <w:ilvl w:val="0"/>
          <w:numId w:val="7"/>
        </w:numPr>
        <w:tabs>
          <w:tab w:val="left" w:pos="0"/>
        </w:tabs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Za den odstoupení od smlouvy se považuje den, kdy bylo písemné oznámení o odstoupení oprávněné smluvní strany doručeno druhé smluvní straně způsobem uvedeným v čl. XIV</w:t>
      </w:r>
      <w:r w:rsidRPr="00D44AF9">
        <w:rPr>
          <w:rFonts w:asciiTheme="minorHAnsi" w:hAnsiTheme="minorHAnsi" w:cstheme="minorHAnsi"/>
          <w:i/>
          <w:sz w:val="22"/>
          <w:szCs w:val="22"/>
        </w:rPr>
        <w:t>.</w:t>
      </w:r>
      <w:r w:rsidRPr="00D44AF9">
        <w:rPr>
          <w:rFonts w:asciiTheme="minorHAnsi" w:hAnsiTheme="minorHAnsi" w:cstheme="minorHAnsi"/>
          <w:sz w:val="22"/>
          <w:szCs w:val="22"/>
        </w:rPr>
        <w:t xml:space="preserve"> Odstoupením od smlouvy nejsou dotčena práva smluvních stran na úhradu splatné smluvní pokuty a na náhradu škody.</w:t>
      </w:r>
    </w:p>
    <w:p w:rsidR="00DD5C19" w:rsidRPr="00D44AF9" w:rsidRDefault="00770E6C" w:rsidP="009D3C90">
      <w:pPr>
        <w:spacing w:before="120" w:after="12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1</w:t>
      </w:r>
      <w:r w:rsidR="007F31D6" w:rsidRPr="00D44AF9">
        <w:rPr>
          <w:rFonts w:asciiTheme="minorHAnsi" w:hAnsiTheme="minorHAnsi" w:cstheme="minorHAnsi"/>
          <w:sz w:val="22"/>
          <w:szCs w:val="22"/>
        </w:rPr>
        <w:t>1</w:t>
      </w:r>
      <w:r w:rsidRPr="00D44AF9">
        <w:rPr>
          <w:rFonts w:asciiTheme="minorHAnsi" w:hAnsiTheme="minorHAnsi" w:cstheme="minorHAnsi"/>
          <w:sz w:val="22"/>
          <w:szCs w:val="22"/>
        </w:rPr>
        <w:t>. Odstoupení od této s</w:t>
      </w:r>
      <w:r w:rsidR="006D09CE" w:rsidRPr="00D44AF9">
        <w:rPr>
          <w:rFonts w:asciiTheme="minorHAnsi" w:hAnsiTheme="minorHAnsi" w:cstheme="minorHAnsi"/>
          <w:sz w:val="22"/>
          <w:szCs w:val="22"/>
        </w:rPr>
        <w:t xml:space="preserve">mlouvy je vždy s účinky EX NUNC </w:t>
      </w:r>
      <w:r w:rsidRPr="00D44AF9">
        <w:rPr>
          <w:rFonts w:asciiTheme="minorHAnsi" w:hAnsiTheme="minorHAnsi" w:cstheme="minorHAnsi"/>
          <w:sz w:val="22"/>
          <w:szCs w:val="22"/>
        </w:rPr>
        <w:t>(tedy ke dni zániku smlouvy)</w:t>
      </w:r>
      <w:r w:rsidR="006D09CE" w:rsidRPr="00D44AF9">
        <w:rPr>
          <w:rFonts w:asciiTheme="minorHAnsi" w:hAnsiTheme="minorHAnsi" w:cstheme="minorHAnsi"/>
          <w:sz w:val="22"/>
          <w:szCs w:val="22"/>
        </w:rPr>
        <w:t>.</w:t>
      </w:r>
    </w:p>
    <w:p w:rsidR="00DD5C19" w:rsidRPr="00D44AF9" w:rsidRDefault="00DD5C19" w:rsidP="00770E6C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770E6C" w:rsidRPr="008C57EC" w:rsidRDefault="00770E6C" w:rsidP="007B45B0">
      <w:pPr>
        <w:keepNext/>
        <w:keepLines/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XI.</w:t>
      </w:r>
    </w:p>
    <w:p w:rsidR="00770E6C" w:rsidRPr="00D44AF9" w:rsidRDefault="00770E6C" w:rsidP="007B45B0">
      <w:pPr>
        <w:keepNext/>
        <w:keepLines/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AF9">
        <w:rPr>
          <w:rFonts w:asciiTheme="minorHAnsi" w:hAnsiTheme="minorHAnsi" w:cstheme="minorHAnsi"/>
          <w:b/>
          <w:sz w:val="22"/>
          <w:szCs w:val="22"/>
        </w:rPr>
        <w:t>Z V L Á Š T N Í   U J E D N Á N Í</w:t>
      </w:r>
    </w:p>
    <w:p w:rsidR="00770E6C" w:rsidRPr="00D44AF9" w:rsidRDefault="00770E6C" w:rsidP="007B45B0">
      <w:pPr>
        <w:keepNext/>
        <w:keepLines/>
        <w:widowControl/>
        <w:numPr>
          <w:ilvl w:val="0"/>
          <w:numId w:val="8"/>
        </w:numPr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 ceně jednotlivých </w:t>
      </w:r>
      <w:r w:rsidR="005C04C5" w:rsidRPr="00D44AF9">
        <w:rPr>
          <w:rFonts w:asciiTheme="minorHAnsi" w:hAnsiTheme="minorHAnsi" w:cstheme="minorHAnsi"/>
          <w:sz w:val="22"/>
          <w:szCs w:val="22"/>
        </w:rPr>
        <w:t>etap</w:t>
      </w: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="006D09CE" w:rsidRPr="00D44AF9">
        <w:rPr>
          <w:rFonts w:asciiTheme="minorHAnsi" w:hAnsiTheme="minorHAnsi" w:cstheme="minorHAnsi"/>
          <w:sz w:val="22"/>
          <w:szCs w:val="22"/>
        </w:rPr>
        <w:t>projektové dokumentace</w:t>
      </w:r>
      <w:r w:rsidRPr="00D44AF9">
        <w:rPr>
          <w:rFonts w:asciiTheme="minorHAnsi" w:hAnsiTheme="minorHAnsi" w:cstheme="minorHAnsi"/>
          <w:sz w:val="22"/>
          <w:szCs w:val="22"/>
        </w:rPr>
        <w:t xml:space="preserve"> je i zvětšení rozsahu oproti předpokládaným investičním nákladům stavby v případě nárůstu nákladů do </w:t>
      </w:r>
      <w:r w:rsidRPr="00D44AF9">
        <w:rPr>
          <w:rFonts w:asciiTheme="minorHAnsi" w:hAnsiTheme="minorHAnsi" w:cstheme="minorHAnsi"/>
          <w:color w:val="000000"/>
          <w:sz w:val="22"/>
          <w:szCs w:val="22"/>
        </w:rPr>
        <w:t>20 %</w:t>
      </w:r>
      <w:r w:rsidRPr="00D44A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color w:val="000000"/>
          <w:sz w:val="22"/>
          <w:szCs w:val="22"/>
        </w:rPr>
        <w:t>a v případě</w:t>
      </w:r>
      <w:r w:rsidRPr="00D44AF9">
        <w:rPr>
          <w:rFonts w:asciiTheme="minorHAnsi" w:hAnsiTheme="minorHAnsi" w:cstheme="minorHAnsi"/>
          <w:sz w:val="22"/>
          <w:szCs w:val="22"/>
        </w:rPr>
        <w:t xml:space="preserve"> kdyby došlo ke změně plnění předmětu díla, který je vymezen v čl. II.</w:t>
      </w:r>
      <w:r w:rsidRPr="00D44AF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770E6C" w:rsidRPr="00D44AF9" w:rsidRDefault="00770E6C" w:rsidP="00770E6C">
      <w:pPr>
        <w:widowControl/>
        <w:numPr>
          <w:ilvl w:val="0"/>
          <w:numId w:val="8"/>
        </w:numPr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 zadávací dokumentaci pro výběr </w:t>
      </w:r>
      <w:r w:rsidR="005C04C5" w:rsidRPr="00D44AF9">
        <w:rPr>
          <w:rFonts w:asciiTheme="minorHAnsi" w:hAnsiTheme="minorHAnsi" w:cstheme="minorHAnsi"/>
          <w:sz w:val="22"/>
          <w:szCs w:val="22"/>
        </w:rPr>
        <w:t>dodavatele</w:t>
      </w:r>
      <w:r w:rsidRPr="00D44AF9">
        <w:rPr>
          <w:rFonts w:asciiTheme="minorHAnsi" w:hAnsiTheme="minorHAnsi" w:cstheme="minorHAnsi"/>
          <w:sz w:val="22"/>
          <w:szCs w:val="22"/>
        </w:rPr>
        <w:t xml:space="preserve"> budou stanoveny pouze parametry materiálů a výrobků, ale ne výrobce nebo dodavatel.</w:t>
      </w:r>
    </w:p>
    <w:p w:rsidR="005E581F" w:rsidRPr="008C57EC" w:rsidRDefault="005E581F" w:rsidP="00770E6C">
      <w:pPr>
        <w:widowControl/>
        <w:spacing w:before="60"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XII.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 xml:space="preserve">O S T A T N Í </w:t>
      </w:r>
      <w:r w:rsidR="005E581F" w:rsidRPr="008C57E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C57EC">
        <w:rPr>
          <w:rFonts w:asciiTheme="minorHAnsi" w:hAnsiTheme="minorHAnsi" w:cstheme="minorHAnsi"/>
          <w:b/>
          <w:sz w:val="23"/>
          <w:szCs w:val="23"/>
        </w:rPr>
        <w:t xml:space="preserve">  U J E D N Á N Í</w:t>
      </w:r>
    </w:p>
    <w:p w:rsidR="00770E6C" w:rsidRPr="00D44AF9" w:rsidRDefault="00770E6C" w:rsidP="00770E6C">
      <w:pPr>
        <w:widowControl/>
        <w:numPr>
          <w:ilvl w:val="0"/>
          <w:numId w:val="9"/>
        </w:numPr>
        <w:spacing w:before="120"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Objednatel umožní zhotoviteli přístup na stavební pozemky a do stavebních objektů za účelem plnění předmětu smlouvy.</w:t>
      </w:r>
    </w:p>
    <w:p w:rsidR="00770E6C" w:rsidRPr="00D44AF9" w:rsidRDefault="00770E6C" w:rsidP="00770E6C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Zhotovitel bude provádět dílo v souladu s platnými </w:t>
      </w:r>
      <w:r w:rsidR="00835FE9" w:rsidRPr="00D44AF9">
        <w:rPr>
          <w:rFonts w:asciiTheme="minorHAnsi" w:hAnsiTheme="minorHAnsi" w:cstheme="minorHAnsi"/>
          <w:sz w:val="22"/>
          <w:szCs w:val="22"/>
        </w:rPr>
        <w:t xml:space="preserve">ČSN </w:t>
      </w:r>
      <w:r w:rsidRPr="00D44AF9">
        <w:rPr>
          <w:rFonts w:asciiTheme="minorHAnsi" w:hAnsiTheme="minorHAnsi" w:cstheme="minorHAnsi"/>
          <w:sz w:val="22"/>
          <w:szCs w:val="22"/>
        </w:rPr>
        <w:t>a v souladu se zákonem č.</w:t>
      </w:r>
      <w:r w:rsidR="00835FE9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>183/2006 Sb., stavební zákon, v platném znění a předpisy souvisejícími. Zhotovitel se bude řídit výchozími podklady objednatele, jeho pokyny, zápisy, dohodami oprávněných pracovníků smluvních stran a bude průběžně informovat objednatele o stavu rozpracovaného díla.</w:t>
      </w:r>
    </w:p>
    <w:p w:rsidR="00770E6C" w:rsidRPr="00D44AF9" w:rsidRDefault="00770E6C" w:rsidP="00770E6C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 průběhu zpracování jednotlivých </w:t>
      </w:r>
      <w:r w:rsidR="005C04C5" w:rsidRPr="00D44AF9">
        <w:rPr>
          <w:rFonts w:asciiTheme="minorHAnsi" w:hAnsiTheme="minorHAnsi" w:cstheme="minorHAnsi"/>
          <w:sz w:val="22"/>
          <w:szCs w:val="22"/>
        </w:rPr>
        <w:t>etap</w:t>
      </w: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="006D09CE" w:rsidRPr="00D44AF9">
        <w:rPr>
          <w:rFonts w:asciiTheme="minorHAnsi" w:hAnsiTheme="minorHAnsi" w:cstheme="minorHAnsi"/>
          <w:sz w:val="22"/>
          <w:szCs w:val="22"/>
        </w:rPr>
        <w:t>projektové dokumentace</w:t>
      </w:r>
      <w:r w:rsidRPr="00D44AF9">
        <w:rPr>
          <w:rFonts w:asciiTheme="minorHAnsi" w:hAnsiTheme="minorHAnsi" w:cstheme="minorHAnsi"/>
          <w:sz w:val="22"/>
          <w:szCs w:val="22"/>
        </w:rPr>
        <w:t xml:space="preserve"> bude zhotovitel svolávat </w:t>
      </w:r>
      <w:r w:rsidR="005C04C5" w:rsidRPr="00D44AF9">
        <w:rPr>
          <w:rFonts w:asciiTheme="minorHAnsi" w:hAnsiTheme="minorHAnsi" w:cstheme="minorHAnsi"/>
          <w:sz w:val="22"/>
          <w:szCs w:val="22"/>
        </w:rPr>
        <w:t xml:space="preserve">schůzky </w:t>
      </w:r>
      <w:r w:rsidRPr="00D44AF9">
        <w:rPr>
          <w:rFonts w:asciiTheme="minorHAnsi" w:hAnsiTheme="minorHAnsi" w:cstheme="minorHAnsi"/>
          <w:sz w:val="22"/>
          <w:szCs w:val="22"/>
        </w:rPr>
        <w:t xml:space="preserve"> k projednání návrhu řešení za účasti objednatele.</w:t>
      </w:r>
      <w:r w:rsidR="002F3E24" w:rsidRPr="00D44AF9">
        <w:rPr>
          <w:rFonts w:asciiTheme="minorHAnsi" w:hAnsiTheme="minorHAnsi" w:cstheme="minorHAnsi"/>
          <w:sz w:val="22"/>
          <w:szCs w:val="22"/>
        </w:rPr>
        <w:t xml:space="preserve"> Ze schůzek budou vyhotoveny zápisy. Návrhy řešení budou objednatelem vždy odsouhlaseny.</w:t>
      </w:r>
    </w:p>
    <w:p w:rsidR="00AB3CF3" w:rsidRPr="00D44AF9" w:rsidRDefault="00F21F99" w:rsidP="00F225CA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Zhotovitel prohlašuje, že má uzavřenou pojistnou smlouvu kryjící odpovědnost za škody </w:t>
      </w:r>
      <w:r w:rsidR="00BB4BCF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>způsobené při výkonu své činnosti</w:t>
      </w:r>
      <w:r w:rsidR="00BB4BCF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 xml:space="preserve">ve výši pojistného krytí </w:t>
      </w:r>
      <w:r w:rsidRPr="00D44AF9">
        <w:rPr>
          <w:rFonts w:asciiTheme="minorHAnsi" w:hAnsiTheme="minorHAnsi" w:cstheme="minorHAnsi"/>
          <w:i/>
          <w:sz w:val="22"/>
          <w:szCs w:val="22"/>
        </w:rPr>
        <w:t>5. 000 000,-</w:t>
      </w:r>
      <w:r w:rsidR="00BB4BCF" w:rsidRPr="00D44AF9">
        <w:rPr>
          <w:rFonts w:asciiTheme="minorHAnsi" w:hAnsiTheme="minorHAnsi" w:cstheme="minorHAnsi"/>
          <w:sz w:val="22"/>
          <w:szCs w:val="22"/>
        </w:rPr>
        <w:t xml:space="preserve"> Kč</w:t>
      </w:r>
      <w:r w:rsidR="002F3E24" w:rsidRPr="00D44AF9">
        <w:rPr>
          <w:rFonts w:asciiTheme="minorHAnsi" w:hAnsiTheme="minorHAnsi" w:cstheme="minorHAnsi"/>
          <w:sz w:val="22"/>
          <w:szCs w:val="22"/>
        </w:rPr>
        <w:t xml:space="preserve"> (kopie pojistné smlouvy je v příloze této smlouvy</w:t>
      </w:r>
      <w:r w:rsidR="000648FD">
        <w:rPr>
          <w:rFonts w:asciiTheme="minorHAnsi" w:hAnsiTheme="minorHAnsi" w:cstheme="minorHAnsi"/>
          <w:sz w:val="22"/>
          <w:szCs w:val="22"/>
        </w:rPr>
        <w:t>)</w:t>
      </w:r>
      <w:r w:rsidR="002F3E24" w:rsidRPr="00D44AF9">
        <w:rPr>
          <w:rFonts w:asciiTheme="minorHAnsi" w:hAnsiTheme="minorHAnsi" w:cstheme="minorHAnsi"/>
          <w:sz w:val="22"/>
          <w:szCs w:val="22"/>
        </w:rPr>
        <w:t>.</w:t>
      </w:r>
    </w:p>
    <w:p w:rsidR="00DD5C19" w:rsidRPr="00D44AF9" w:rsidRDefault="00770E6C" w:rsidP="00770E6C">
      <w:pPr>
        <w:widowControl/>
        <w:numPr>
          <w:ilvl w:val="0"/>
          <w:numId w:val="9"/>
        </w:numPr>
        <w:spacing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výchozí podklady, plány, předprojektovou a projektovou dokumentaci stavby archivovat způsobem a po dobu dle </w:t>
      </w:r>
      <w:r w:rsidR="00835FE9" w:rsidRPr="00D44AF9">
        <w:rPr>
          <w:rFonts w:asciiTheme="minorHAnsi" w:hAnsiTheme="minorHAnsi" w:cstheme="minorHAnsi"/>
          <w:color w:val="000000"/>
          <w:sz w:val="22"/>
          <w:szCs w:val="22"/>
        </w:rPr>
        <w:t xml:space="preserve">zákona </w:t>
      </w:r>
      <w:r w:rsidRPr="00D44AF9">
        <w:rPr>
          <w:rFonts w:asciiTheme="minorHAnsi" w:hAnsiTheme="minorHAnsi" w:cstheme="minorHAnsi"/>
          <w:color w:val="000000"/>
          <w:sz w:val="22"/>
          <w:szCs w:val="22"/>
        </w:rPr>
        <w:t>č. 499/2004 Sb.,</w:t>
      </w: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color w:val="000000"/>
          <w:sz w:val="22"/>
          <w:szCs w:val="22"/>
        </w:rPr>
        <w:t>o archivnictví a spisové službě a o změně některých zákon</w:t>
      </w:r>
      <w:r w:rsidR="00E85ADB" w:rsidRPr="00D44AF9">
        <w:rPr>
          <w:rFonts w:asciiTheme="minorHAnsi" w:hAnsiTheme="minorHAnsi" w:cstheme="minorHAnsi"/>
          <w:color w:val="000000"/>
          <w:sz w:val="22"/>
          <w:szCs w:val="22"/>
        </w:rPr>
        <w:t>ů, ve znění pozdějších předpisů.</w:t>
      </w:r>
    </w:p>
    <w:p w:rsidR="0059530A" w:rsidRPr="008C57EC" w:rsidRDefault="0059530A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ind w:left="3545" w:firstLine="709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XIII.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 xml:space="preserve">P R O V Á D Ě N Í   D Í L A </w:t>
      </w:r>
    </w:p>
    <w:p w:rsidR="00770E6C" w:rsidRPr="00D44AF9" w:rsidRDefault="00770E6C" w:rsidP="00835FE9">
      <w:pPr>
        <w:widowControl/>
        <w:numPr>
          <w:ilvl w:val="0"/>
          <w:numId w:val="10"/>
        </w:numPr>
        <w:spacing w:before="24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Objednatel je oprávněn kontrolovat provádění díla prostřednictvím oprávněných osob.</w:t>
      </w:r>
      <w:r w:rsidR="00835FE9" w:rsidRPr="00D44AF9">
        <w:rPr>
          <w:rFonts w:asciiTheme="minorHAnsi" w:hAnsiTheme="minorHAnsi" w:cstheme="minorHAnsi"/>
          <w:sz w:val="22"/>
          <w:szCs w:val="22"/>
        </w:rPr>
        <w:t xml:space="preserve"> </w:t>
      </w:r>
      <w:r w:rsidRPr="00D44AF9">
        <w:rPr>
          <w:rFonts w:asciiTheme="minorHAnsi" w:hAnsiTheme="minorHAnsi" w:cstheme="minorHAnsi"/>
          <w:sz w:val="22"/>
          <w:szCs w:val="22"/>
        </w:rPr>
        <w:t>Oprávněné osoby objednatele:</w:t>
      </w:r>
    </w:p>
    <w:p w:rsidR="00770E6C" w:rsidRPr="00D44AF9" w:rsidRDefault="00770E6C" w:rsidP="00835FE9">
      <w:pPr>
        <w:widowControl/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ve věcech smluvních:    </w:t>
      </w:r>
      <w:r w:rsidR="002F3E24" w:rsidRPr="00D44AF9">
        <w:rPr>
          <w:rFonts w:asciiTheme="minorHAnsi" w:hAnsiTheme="minorHAnsi" w:cstheme="minorHAnsi"/>
          <w:sz w:val="22"/>
          <w:szCs w:val="22"/>
        </w:rPr>
        <w:t>Jitka Kmentová</w:t>
      </w:r>
    </w:p>
    <w:p w:rsidR="00770E6C" w:rsidRPr="00D44AF9" w:rsidRDefault="00770E6C" w:rsidP="00770E6C">
      <w:pPr>
        <w:widowControl/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ve věcech technických:  </w:t>
      </w:r>
      <w:r w:rsidR="002F3E24" w:rsidRPr="00D44AF9">
        <w:rPr>
          <w:rFonts w:asciiTheme="minorHAnsi" w:hAnsiTheme="minorHAnsi" w:cstheme="minorHAnsi"/>
          <w:sz w:val="22"/>
          <w:szCs w:val="22"/>
        </w:rPr>
        <w:t>Daniel Moravec</w:t>
      </w:r>
    </w:p>
    <w:p w:rsidR="00770E6C" w:rsidRPr="00D44AF9" w:rsidRDefault="00770E6C" w:rsidP="00835FE9">
      <w:pPr>
        <w:widowControl/>
        <w:numPr>
          <w:ilvl w:val="12"/>
          <w:numId w:val="0"/>
        </w:numPr>
        <w:spacing w:before="240" w:line="24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2.</w:t>
      </w:r>
      <w:r w:rsidRPr="00D44AF9">
        <w:rPr>
          <w:rFonts w:asciiTheme="minorHAnsi" w:hAnsiTheme="minorHAnsi" w:cstheme="minorHAnsi"/>
          <w:sz w:val="22"/>
          <w:szCs w:val="22"/>
        </w:rPr>
        <w:tab/>
        <w:t>Zhotovitele při jednání s objednatelem jsou oprávn</w:t>
      </w:r>
      <w:r w:rsidR="00835FE9" w:rsidRPr="00D44AF9">
        <w:rPr>
          <w:rFonts w:asciiTheme="minorHAnsi" w:hAnsiTheme="minorHAnsi" w:cstheme="minorHAnsi"/>
          <w:sz w:val="22"/>
          <w:szCs w:val="22"/>
        </w:rPr>
        <w:t xml:space="preserve">ěni zastupovat oprávněné osoby. </w:t>
      </w:r>
      <w:r w:rsidRPr="00D44AF9">
        <w:rPr>
          <w:rFonts w:asciiTheme="minorHAnsi" w:hAnsiTheme="minorHAnsi" w:cstheme="minorHAnsi"/>
          <w:sz w:val="22"/>
          <w:szCs w:val="22"/>
        </w:rPr>
        <w:t>Oprávněné osoby zhotovitele:</w:t>
      </w:r>
    </w:p>
    <w:p w:rsidR="00EF3983" w:rsidRPr="00EF3983" w:rsidRDefault="00770E6C" w:rsidP="0086460B">
      <w:pPr>
        <w:widowControl/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F3983">
        <w:rPr>
          <w:rFonts w:asciiTheme="minorHAnsi" w:hAnsiTheme="minorHAnsi" w:cstheme="minorHAnsi"/>
          <w:sz w:val="22"/>
          <w:szCs w:val="22"/>
        </w:rPr>
        <w:lastRenderedPageBreak/>
        <w:t xml:space="preserve">ve věcech smluvních: </w:t>
      </w:r>
      <w:r w:rsidR="00EF3983" w:rsidRPr="00EF3983">
        <w:rPr>
          <w:rFonts w:asciiTheme="minorHAnsi" w:hAnsiTheme="minorHAnsi" w:cstheme="minorHAnsi"/>
          <w:sz w:val="22"/>
          <w:szCs w:val="22"/>
        </w:rPr>
        <w:t xml:space="preserve"> Ing. Jaroslav Malina, jednatel společnosti</w:t>
      </w:r>
    </w:p>
    <w:p w:rsidR="00770E6C" w:rsidRPr="00EF3983" w:rsidRDefault="00770E6C" w:rsidP="0086460B">
      <w:pPr>
        <w:widowControl/>
        <w:numPr>
          <w:ilvl w:val="0"/>
          <w:numId w:val="11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F3983">
        <w:rPr>
          <w:rFonts w:asciiTheme="minorHAnsi" w:hAnsiTheme="minorHAnsi" w:cstheme="minorHAnsi"/>
          <w:sz w:val="22"/>
          <w:szCs w:val="22"/>
        </w:rPr>
        <w:t xml:space="preserve">ve věcech technických: </w:t>
      </w:r>
      <w:r w:rsidR="00EF3983" w:rsidRPr="00EF3983">
        <w:rPr>
          <w:rFonts w:asciiTheme="minorHAnsi" w:hAnsiTheme="minorHAnsi" w:cstheme="minorHAnsi"/>
          <w:sz w:val="22"/>
          <w:szCs w:val="22"/>
        </w:rPr>
        <w:t>Ing. Jaroslav Malina, jednatel společnosti</w:t>
      </w:r>
    </w:p>
    <w:p w:rsidR="00DD5C19" w:rsidRPr="008C57EC" w:rsidRDefault="00DD5C19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pStyle w:val="Zkladntex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XIV.</w:t>
      </w:r>
    </w:p>
    <w:p w:rsidR="00770E6C" w:rsidRPr="008C57EC" w:rsidRDefault="00770E6C" w:rsidP="00770E6C">
      <w:pPr>
        <w:pStyle w:val="Zkladntex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U S T A N O V E N Í   O   D O R</w:t>
      </w:r>
      <w:r w:rsidR="00E10B7A" w:rsidRPr="008C57E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C57EC">
        <w:rPr>
          <w:rFonts w:asciiTheme="minorHAnsi" w:hAnsiTheme="minorHAnsi" w:cstheme="minorHAnsi"/>
          <w:b/>
          <w:sz w:val="23"/>
          <w:szCs w:val="23"/>
        </w:rPr>
        <w:t>U Č O</w:t>
      </w:r>
      <w:r w:rsidR="00E10B7A" w:rsidRPr="008C57E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C57EC">
        <w:rPr>
          <w:rFonts w:asciiTheme="minorHAnsi" w:hAnsiTheme="minorHAnsi" w:cstheme="minorHAnsi"/>
          <w:b/>
          <w:sz w:val="23"/>
          <w:szCs w:val="23"/>
        </w:rPr>
        <w:t>V Á N Í</w:t>
      </w:r>
    </w:p>
    <w:p w:rsidR="00770E6C" w:rsidRPr="008C57EC" w:rsidRDefault="00770E6C" w:rsidP="00770E6C">
      <w:pPr>
        <w:pStyle w:val="Zkladntext"/>
        <w:jc w:val="center"/>
        <w:rPr>
          <w:rFonts w:asciiTheme="minorHAnsi" w:hAnsiTheme="minorHAnsi" w:cstheme="minorHAnsi"/>
          <w:sz w:val="23"/>
          <w:szCs w:val="23"/>
        </w:rPr>
      </w:pPr>
    </w:p>
    <w:p w:rsidR="00770E6C" w:rsidRPr="00D44AF9" w:rsidRDefault="00770E6C" w:rsidP="00770E6C">
      <w:pPr>
        <w:pStyle w:val="Zkladntext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</w:t>
      </w:r>
    </w:p>
    <w:p w:rsidR="00770E6C" w:rsidRPr="00D44AF9" w:rsidRDefault="00770E6C" w:rsidP="00770E6C">
      <w:pPr>
        <w:pStyle w:val="Zkladntext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</w:t>
      </w:r>
      <w:r w:rsidR="00835FE9" w:rsidRPr="00D44AF9">
        <w:rPr>
          <w:rFonts w:asciiTheme="minorHAnsi" w:hAnsiTheme="minorHAnsi" w:cstheme="minorHAnsi"/>
          <w:sz w:val="22"/>
          <w:szCs w:val="22"/>
        </w:rPr>
        <w:t>.</w:t>
      </w:r>
      <w:r w:rsidRPr="00D44A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5C19" w:rsidRPr="008C57EC" w:rsidRDefault="00DD5C19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9B4A02" w:rsidRPr="008C57EC" w:rsidRDefault="009B4A02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XV.</w:t>
      </w:r>
    </w:p>
    <w:p w:rsidR="00770E6C" w:rsidRPr="008C57EC" w:rsidRDefault="00770E6C" w:rsidP="00770E6C">
      <w:pPr>
        <w:pStyle w:val="Nadpis1"/>
        <w:ind w:left="1418" w:firstLine="0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Z V L Á Š T N Í   U J E D N Á N Í   O  Z Á N I K U   S M L O U V  Y </w:t>
      </w:r>
    </w:p>
    <w:p w:rsidR="00770E6C" w:rsidRPr="008C57EC" w:rsidRDefault="00770E6C" w:rsidP="00770E6C">
      <w:pPr>
        <w:widowControl/>
        <w:spacing w:line="240" w:lineRule="atLeast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A7590E" w:rsidRPr="00D44AF9" w:rsidRDefault="00A7590E" w:rsidP="00A7590E">
      <w:pPr>
        <w:pStyle w:val="Zkladntext"/>
        <w:ind w:left="568" w:hanging="284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Smluvním stranám je na vůli ujednat si zánik závazku, aniž bude zřízen závazek nový.</w:t>
      </w:r>
    </w:p>
    <w:p w:rsidR="00DD5C19" w:rsidRPr="00D44AF9" w:rsidRDefault="00DD5C19" w:rsidP="00F225C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770E6C" w:rsidRPr="008C57EC" w:rsidRDefault="00770E6C" w:rsidP="00770E6C">
      <w:pPr>
        <w:pStyle w:val="Zkladntext"/>
        <w:widowControl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XVI.</w:t>
      </w:r>
    </w:p>
    <w:p w:rsidR="00770E6C" w:rsidRPr="008C57EC" w:rsidRDefault="004058E6" w:rsidP="00770E6C">
      <w:pPr>
        <w:pStyle w:val="Nadpis4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>A U T O R S K</w:t>
      </w:r>
      <w:r w:rsidR="00FD3952" w:rsidRPr="008C57EC">
        <w:rPr>
          <w:rFonts w:asciiTheme="minorHAnsi" w:hAnsiTheme="minorHAnsi" w:cstheme="minorHAnsi"/>
          <w:sz w:val="23"/>
          <w:szCs w:val="23"/>
        </w:rPr>
        <w:t> </w:t>
      </w:r>
      <w:r w:rsidRPr="008C57EC">
        <w:rPr>
          <w:rFonts w:asciiTheme="minorHAnsi" w:hAnsiTheme="minorHAnsi" w:cstheme="minorHAnsi"/>
          <w:sz w:val="23"/>
          <w:szCs w:val="23"/>
        </w:rPr>
        <w:t>Á</w:t>
      </w:r>
      <w:r w:rsidR="00FD3952" w:rsidRPr="008C57EC">
        <w:rPr>
          <w:rFonts w:asciiTheme="minorHAnsi" w:hAnsiTheme="minorHAnsi" w:cstheme="minorHAnsi"/>
          <w:sz w:val="23"/>
          <w:szCs w:val="23"/>
        </w:rPr>
        <w:t xml:space="preserve"> </w:t>
      </w:r>
      <w:r w:rsidRPr="008C57EC">
        <w:rPr>
          <w:rFonts w:asciiTheme="minorHAnsi" w:hAnsiTheme="minorHAnsi" w:cstheme="minorHAnsi"/>
          <w:sz w:val="23"/>
          <w:szCs w:val="23"/>
        </w:rPr>
        <w:t xml:space="preserve"> P R Á V A</w:t>
      </w:r>
    </w:p>
    <w:p w:rsidR="00770E6C" w:rsidRPr="008C57EC" w:rsidRDefault="00770E6C" w:rsidP="00770E6C">
      <w:pPr>
        <w:rPr>
          <w:rFonts w:asciiTheme="minorHAnsi" w:hAnsiTheme="minorHAnsi" w:cstheme="minorHAnsi"/>
          <w:sz w:val="23"/>
          <w:szCs w:val="23"/>
        </w:rPr>
      </w:pPr>
    </w:p>
    <w:p w:rsidR="002147E9" w:rsidRPr="00D44AF9" w:rsidRDefault="004058E6" w:rsidP="002E18C5">
      <w:pPr>
        <w:widowControl/>
        <w:numPr>
          <w:ilvl w:val="0"/>
          <w:numId w:val="25"/>
        </w:numPr>
        <w:spacing w:after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Pokud v důsledku realizace díla dle této smlouvy dojde ke vzniku autorského díla ve smyslu zákona č. 121/2000 Sb., autorský zákon, ve znění pozdějších předpisů, přechází převoditelná autorská práva zhotovitele, jeho zaměstnanců a subdodavatelů </w:t>
      </w:r>
      <w:r w:rsidR="00DA52F5" w:rsidRPr="00D44AF9">
        <w:rPr>
          <w:rFonts w:asciiTheme="minorHAnsi" w:hAnsiTheme="minorHAnsi" w:cstheme="minorHAnsi"/>
          <w:sz w:val="22"/>
          <w:szCs w:val="22"/>
        </w:rPr>
        <w:t>v níže uvedeném rozsahu</w:t>
      </w:r>
      <w:r w:rsidRPr="00D44AF9">
        <w:rPr>
          <w:rFonts w:asciiTheme="minorHAnsi" w:hAnsiTheme="minorHAnsi" w:cstheme="minorHAnsi"/>
          <w:sz w:val="22"/>
          <w:szCs w:val="22"/>
        </w:rPr>
        <w:t xml:space="preserve"> na objednatele, a to dnem úspěšného předání a převzetí díla. Svolení k užití díla </w:t>
      </w:r>
      <w:r w:rsidR="002147E9" w:rsidRPr="00D44AF9">
        <w:rPr>
          <w:rFonts w:asciiTheme="minorHAnsi" w:hAnsiTheme="minorHAnsi" w:cstheme="minorHAnsi"/>
          <w:sz w:val="22"/>
          <w:szCs w:val="22"/>
        </w:rPr>
        <w:t xml:space="preserve">pro účely přípravy a realizace obdobných zakázek, které bude objednatel realizovat do deseti let od předání a převzetí bezvadného díla, </w:t>
      </w:r>
      <w:r w:rsidRPr="00D44AF9">
        <w:rPr>
          <w:rFonts w:asciiTheme="minorHAnsi" w:hAnsiTheme="minorHAnsi" w:cstheme="minorHAnsi"/>
          <w:sz w:val="22"/>
          <w:szCs w:val="22"/>
        </w:rPr>
        <w:t xml:space="preserve">uděluje zhotovitel objednateli jako výhradní. </w:t>
      </w:r>
    </w:p>
    <w:p w:rsidR="00651D45" w:rsidRPr="00D44AF9" w:rsidRDefault="00651D45" w:rsidP="00651D45">
      <w:pPr>
        <w:widowControl/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A52F5" w:rsidRPr="00D44AF9" w:rsidRDefault="00DA52F5" w:rsidP="002E18C5">
      <w:pPr>
        <w:widowControl/>
        <w:numPr>
          <w:ilvl w:val="0"/>
          <w:numId w:val="25"/>
        </w:numPr>
        <w:spacing w:after="120"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Objednatel je oprávněn upravit či měnit shora popsané autorské dílo nebo jeho část takovým způsobem, který nesníží hodnotu shora popsaného autorského díla. V rámci poskytnuté licence je objednatel zejména oprávněn užít shora popsané autorské dílo:</w:t>
      </w:r>
    </w:p>
    <w:p w:rsidR="00DA52F5" w:rsidRPr="00D44AF9" w:rsidRDefault="00DA52F5" w:rsidP="002E18C5">
      <w:pPr>
        <w:pStyle w:val="Odstavecseseznamem"/>
        <w:widowControl/>
        <w:numPr>
          <w:ilvl w:val="0"/>
          <w:numId w:val="28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ke zpracování projektové dokumentace a provedení díla, a to </w:t>
      </w:r>
    </w:p>
    <w:p w:rsidR="00DA52F5" w:rsidRPr="00D44AF9" w:rsidRDefault="00DA52F5" w:rsidP="002E18C5">
      <w:pPr>
        <w:pStyle w:val="Odstavecseseznamem"/>
        <w:widowControl/>
        <w:numPr>
          <w:ilvl w:val="0"/>
          <w:numId w:val="29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pro zhotovení dokumentace pro výběr a výběr dodavatele </w:t>
      </w:r>
      <w:r w:rsidR="002F3E24" w:rsidRPr="00D44AF9">
        <w:rPr>
          <w:rFonts w:asciiTheme="minorHAnsi" w:hAnsiTheme="minorHAnsi" w:cstheme="minorHAnsi"/>
          <w:sz w:val="22"/>
          <w:szCs w:val="22"/>
        </w:rPr>
        <w:t>zakázky</w:t>
      </w:r>
      <w:r w:rsidRPr="00D44AF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F3E24" w:rsidRPr="00D44AF9" w:rsidRDefault="00DA52F5" w:rsidP="002F3E24">
      <w:pPr>
        <w:pStyle w:val="Odstavecseseznamem"/>
        <w:widowControl/>
        <w:numPr>
          <w:ilvl w:val="0"/>
          <w:numId w:val="29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pro účely provedení </w:t>
      </w:r>
      <w:r w:rsidR="002F3E24" w:rsidRPr="00D44AF9">
        <w:rPr>
          <w:rFonts w:asciiTheme="minorHAnsi" w:hAnsiTheme="minorHAnsi" w:cstheme="minorHAnsi"/>
          <w:sz w:val="22"/>
          <w:szCs w:val="22"/>
        </w:rPr>
        <w:t>dodávky</w:t>
      </w:r>
      <w:r w:rsidRPr="00D44AF9">
        <w:rPr>
          <w:rFonts w:asciiTheme="minorHAnsi" w:hAnsiTheme="minorHAnsi" w:cstheme="minorHAnsi"/>
          <w:sz w:val="22"/>
          <w:szCs w:val="22"/>
        </w:rPr>
        <w:t xml:space="preserve"> samé, a to v celku nebo v části, </w:t>
      </w:r>
    </w:p>
    <w:p w:rsidR="00DA52F5" w:rsidRPr="00D44AF9" w:rsidRDefault="00DA52F5" w:rsidP="002F3E24">
      <w:pPr>
        <w:pStyle w:val="Odstavecseseznamem"/>
        <w:widowControl/>
        <w:numPr>
          <w:ilvl w:val="0"/>
          <w:numId w:val="29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 xml:space="preserve">pro uvedení </w:t>
      </w:r>
      <w:r w:rsidR="002F3E24" w:rsidRPr="00D44AF9">
        <w:rPr>
          <w:rFonts w:asciiTheme="minorHAnsi" w:hAnsiTheme="minorHAnsi" w:cstheme="minorHAnsi"/>
          <w:sz w:val="22"/>
          <w:szCs w:val="22"/>
        </w:rPr>
        <w:t>interiéru</w:t>
      </w:r>
      <w:r w:rsidRPr="00D44AF9">
        <w:rPr>
          <w:rFonts w:asciiTheme="minorHAnsi" w:hAnsiTheme="minorHAnsi" w:cstheme="minorHAnsi"/>
          <w:sz w:val="22"/>
          <w:szCs w:val="22"/>
        </w:rPr>
        <w:t xml:space="preserve"> do provozu a užívání, </w:t>
      </w:r>
    </w:p>
    <w:p w:rsidR="00DA52F5" w:rsidRPr="00D44AF9" w:rsidRDefault="00DA52F5" w:rsidP="002E18C5">
      <w:pPr>
        <w:pStyle w:val="Odstavecseseznamem"/>
        <w:widowControl/>
        <w:numPr>
          <w:ilvl w:val="0"/>
          <w:numId w:val="29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nebo dle uvážení objednatele, pokud tím nebude porušen smysl a účel této smlouvy,</w:t>
      </w:r>
    </w:p>
    <w:p w:rsidR="00DA52F5" w:rsidRPr="00D44AF9" w:rsidRDefault="00DA52F5" w:rsidP="002E18C5">
      <w:pPr>
        <w:pStyle w:val="Odstavecseseznamem"/>
        <w:widowControl/>
        <w:numPr>
          <w:ilvl w:val="0"/>
          <w:numId w:val="28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užít autorské dílo pro potřeby marketingu, pro potřeby prezentace díla na veřejnosti, výstavách či jednotlivě u třetích osob v jakékoliv formě zachycené na jakémkoliv nosiči maketě,</w:t>
      </w:r>
    </w:p>
    <w:p w:rsidR="00651D45" w:rsidRPr="00D44AF9" w:rsidRDefault="00651D45" w:rsidP="00651D45">
      <w:pPr>
        <w:pStyle w:val="Odstavecseseznamem"/>
        <w:widowControl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2147E9" w:rsidRPr="00D44AF9" w:rsidRDefault="002147E9" w:rsidP="00651D45">
      <w:pPr>
        <w:widowControl/>
        <w:numPr>
          <w:ilvl w:val="0"/>
          <w:numId w:val="25"/>
        </w:numPr>
        <w:spacing w:after="120" w:line="240" w:lineRule="atLeast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náklady, vyplývající z úspěšného uplatnění nároků třetích osob, a to v plné výši.</w:t>
      </w:r>
    </w:p>
    <w:p w:rsidR="00651D45" w:rsidRPr="00D44AF9" w:rsidRDefault="00651D45" w:rsidP="00651D45">
      <w:pPr>
        <w:widowControl/>
        <w:spacing w:after="120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51D45" w:rsidRPr="00D44AF9" w:rsidRDefault="00651D45" w:rsidP="000D1F53">
      <w:pPr>
        <w:pStyle w:val="Odstavecseseznamem"/>
        <w:numPr>
          <w:ilvl w:val="0"/>
          <w:numId w:val="25"/>
        </w:numPr>
        <w:ind w:left="566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Zhotovitel poskytuje objednateli právo užít dílo v celém rozsahu. Toto právo užití se vztahuje i na jakékoliv změny předmětného díla realizované jiným zhotovitelem. Objednatel ani jiný zhotovitel není povinen tato převoditelní práva využít.</w:t>
      </w:r>
    </w:p>
    <w:p w:rsidR="002147E9" w:rsidRPr="00D44AF9" w:rsidRDefault="002147E9" w:rsidP="000D1F53">
      <w:pPr>
        <w:widowControl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60E33" w:rsidRPr="00160E33" w:rsidRDefault="004058E6" w:rsidP="00770E6C">
      <w:pPr>
        <w:widowControl/>
        <w:numPr>
          <w:ilvl w:val="0"/>
          <w:numId w:val="25"/>
        </w:numPr>
        <w:spacing w:after="120" w:line="240" w:lineRule="atLeast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4AF9">
        <w:rPr>
          <w:rFonts w:asciiTheme="minorHAnsi" w:hAnsiTheme="minorHAnsi" w:cstheme="minorHAnsi"/>
          <w:sz w:val="22"/>
          <w:szCs w:val="22"/>
        </w:rPr>
        <w:t>Cena za převod autorských práv (odměna autorovi) je součástí ce</w:t>
      </w:r>
      <w:r w:rsidR="002147E9" w:rsidRPr="00D44AF9">
        <w:rPr>
          <w:rFonts w:asciiTheme="minorHAnsi" w:hAnsiTheme="minorHAnsi" w:cstheme="minorHAnsi"/>
          <w:sz w:val="22"/>
          <w:szCs w:val="22"/>
        </w:rPr>
        <w:t>ny díla uvedené v této smlouvě.</w:t>
      </w:r>
    </w:p>
    <w:p w:rsidR="0059530A" w:rsidRPr="008C57EC" w:rsidRDefault="0059530A" w:rsidP="00770E6C">
      <w:pPr>
        <w:widowControl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spacing w:before="60" w:line="240" w:lineRule="atLeast"/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XVII.</w:t>
      </w:r>
    </w:p>
    <w:p w:rsidR="00770E6C" w:rsidRPr="008C57EC" w:rsidRDefault="00770E6C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C57EC">
        <w:rPr>
          <w:rFonts w:asciiTheme="minorHAnsi" w:hAnsiTheme="minorHAnsi" w:cstheme="minorHAnsi"/>
          <w:b/>
          <w:sz w:val="23"/>
          <w:szCs w:val="23"/>
        </w:rPr>
        <w:t>Z Á V Ě R E Č N Á   U S T A N O V E N Í</w:t>
      </w:r>
    </w:p>
    <w:p w:rsidR="001F0739" w:rsidRPr="008C57EC" w:rsidRDefault="001F0739" w:rsidP="00770E6C">
      <w:pPr>
        <w:widowControl/>
        <w:spacing w:before="60" w:line="240" w:lineRule="atLeast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70E6C" w:rsidRPr="000648FD" w:rsidRDefault="00770E6C" w:rsidP="00770E6C">
      <w:pPr>
        <w:widowControl/>
        <w:spacing w:before="120" w:after="120"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1.</w:t>
      </w:r>
      <w:r w:rsidRPr="000648FD">
        <w:rPr>
          <w:rFonts w:asciiTheme="minorHAnsi" w:hAnsiTheme="minorHAnsi" w:cstheme="minorHAnsi"/>
          <w:sz w:val="22"/>
          <w:szCs w:val="22"/>
        </w:rPr>
        <w:tab/>
        <w:t>Veškeré změny a doplňky smlouvy mohou být provedeny jen formou písemných dodatků, které se stávají po podpisu oběma smluvními stranami nedílnou součástí této smlouvy.</w:t>
      </w:r>
    </w:p>
    <w:p w:rsidR="00770E6C" w:rsidRPr="000648FD" w:rsidRDefault="00E10B7A" w:rsidP="00E10B7A">
      <w:pPr>
        <w:widowControl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2.   </w:t>
      </w:r>
      <w:r w:rsidR="00770E6C" w:rsidRPr="000648FD">
        <w:rPr>
          <w:rFonts w:asciiTheme="minorHAnsi" w:hAnsiTheme="minorHAnsi" w:cstheme="minorHAnsi"/>
          <w:sz w:val="22"/>
          <w:szCs w:val="22"/>
        </w:rPr>
        <w:t>Smluvní strany výslovně souhlasí s tím, aby tato smlouva byla uvedena v</w:t>
      </w:r>
      <w:r w:rsidR="002F3E24" w:rsidRPr="000648FD">
        <w:rPr>
          <w:rFonts w:asciiTheme="minorHAnsi" w:hAnsiTheme="minorHAnsi" w:cstheme="minorHAnsi"/>
          <w:sz w:val="22"/>
          <w:szCs w:val="22"/>
        </w:rPr>
        <w:t> Registru smluv, který je veřejně přístupný a který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obsahuje údaje o smluvních stranách, číselné označení této smlouvy</w:t>
      </w:r>
      <w:r w:rsidR="00D408C2" w:rsidRPr="000648FD">
        <w:rPr>
          <w:rFonts w:asciiTheme="minorHAnsi" w:hAnsiTheme="minorHAnsi" w:cstheme="minorHAnsi"/>
          <w:sz w:val="22"/>
          <w:szCs w:val="22"/>
        </w:rPr>
        <w:t>,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datum jejího podpisu</w:t>
      </w:r>
      <w:r w:rsidR="00D408C2" w:rsidRPr="000648FD">
        <w:rPr>
          <w:rFonts w:asciiTheme="minorHAnsi" w:hAnsiTheme="minorHAnsi" w:cstheme="minorHAnsi"/>
          <w:sz w:val="22"/>
          <w:szCs w:val="22"/>
        </w:rPr>
        <w:t xml:space="preserve"> a text této smlouvy</w:t>
      </w:r>
      <w:r w:rsidR="00770E6C" w:rsidRPr="000648FD">
        <w:rPr>
          <w:rFonts w:asciiTheme="minorHAnsi" w:hAnsiTheme="minorHAnsi" w:cstheme="minorHAnsi"/>
          <w:sz w:val="22"/>
          <w:szCs w:val="22"/>
        </w:rPr>
        <w:t>. Smluvní strany prohlašují, že skutečnosti uvedené v této smlouvě nepovažují za obchodní tajemství ve smyslu §</w:t>
      </w:r>
      <w:r w:rsidR="000648FD">
        <w:rPr>
          <w:rFonts w:asciiTheme="minorHAnsi" w:hAnsiTheme="minorHAnsi" w:cstheme="minorHAnsi"/>
          <w:sz w:val="22"/>
          <w:szCs w:val="22"/>
        </w:rPr>
        <w:t xml:space="preserve"> </w:t>
      </w:r>
      <w:r w:rsidRPr="000648FD">
        <w:rPr>
          <w:rFonts w:asciiTheme="minorHAnsi" w:hAnsiTheme="minorHAnsi" w:cstheme="minorHAnsi"/>
          <w:sz w:val="22"/>
          <w:szCs w:val="22"/>
        </w:rPr>
        <w:t>504</w:t>
      </w:r>
      <w:r w:rsidR="005C6E6B" w:rsidRPr="000648FD">
        <w:rPr>
          <w:rFonts w:asciiTheme="minorHAnsi" w:hAnsiTheme="minorHAnsi" w:cstheme="minorHAnsi"/>
          <w:sz w:val="22"/>
          <w:szCs w:val="22"/>
        </w:rPr>
        <w:t xml:space="preserve"> zákona 89/2012 Sb., o</w:t>
      </w:r>
      <w:r w:rsidRPr="000648FD">
        <w:rPr>
          <w:rFonts w:asciiTheme="minorHAnsi" w:hAnsiTheme="minorHAnsi" w:cstheme="minorHAnsi"/>
          <w:sz w:val="22"/>
          <w:szCs w:val="22"/>
        </w:rPr>
        <w:t>bčansk</w:t>
      </w:r>
      <w:r w:rsidR="005C6E6B" w:rsidRPr="000648FD">
        <w:rPr>
          <w:rFonts w:asciiTheme="minorHAnsi" w:hAnsiTheme="minorHAnsi" w:cstheme="minorHAnsi"/>
          <w:sz w:val="22"/>
          <w:szCs w:val="22"/>
        </w:rPr>
        <w:t>ý</w:t>
      </w:r>
      <w:r w:rsidR="00770E6C" w:rsidRPr="000648FD">
        <w:rPr>
          <w:rFonts w:asciiTheme="minorHAnsi" w:hAnsiTheme="minorHAnsi" w:cstheme="minorHAnsi"/>
          <w:sz w:val="22"/>
          <w:szCs w:val="22"/>
        </w:rPr>
        <w:t xml:space="preserve"> zákon</w:t>
      </w:r>
      <w:r w:rsidR="00FC44ED" w:rsidRPr="000648FD">
        <w:rPr>
          <w:rFonts w:asciiTheme="minorHAnsi" w:hAnsiTheme="minorHAnsi" w:cstheme="minorHAnsi"/>
          <w:sz w:val="22"/>
          <w:szCs w:val="22"/>
        </w:rPr>
        <w:t xml:space="preserve">ík a udělují svolení </w:t>
      </w:r>
      <w:r w:rsidR="00770E6C" w:rsidRPr="000648FD">
        <w:rPr>
          <w:rFonts w:asciiTheme="minorHAnsi" w:hAnsiTheme="minorHAnsi" w:cstheme="minorHAnsi"/>
          <w:sz w:val="22"/>
          <w:szCs w:val="22"/>
        </w:rPr>
        <w:t>k jejich užití a zveřejnění bez stanovení jakýchkoli dalších podmínek.</w:t>
      </w:r>
    </w:p>
    <w:p w:rsidR="00770E6C" w:rsidRPr="000648FD" w:rsidRDefault="00770E6C" w:rsidP="00770E6C">
      <w:pPr>
        <w:widowControl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 xml:space="preserve">Zhotovitel bere na vědomí, že </w:t>
      </w:r>
      <w:r w:rsidR="00E10B7A" w:rsidRPr="000648FD">
        <w:rPr>
          <w:rFonts w:asciiTheme="minorHAnsi" w:hAnsiTheme="minorHAnsi" w:cstheme="minorHAnsi"/>
          <w:sz w:val="22"/>
          <w:szCs w:val="22"/>
        </w:rPr>
        <w:t>objednatel</w:t>
      </w:r>
      <w:r w:rsidRPr="000648FD">
        <w:rPr>
          <w:rFonts w:asciiTheme="minorHAnsi" w:hAnsiTheme="minorHAnsi" w:cstheme="minorHAnsi"/>
          <w:sz w:val="22"/>
          <w:szCs w:val="22"/>
        </w:rPr>
        <w:t xml:space="preserve"> je podle</w:t>
      </w:r>
      <w:r w:rsidR="00FC44ED" w:rsidRPr="000648FD">
        <w:rPr>
          <w:rFonts w:asciiTheme="minorHAnsi" w:hAnsiTheme="minorHAnsi" w:cstheme="minorHAnsi"/>
          <w:sz w:val="22"/>
          <w:szCs w:val="22"/>
        </w:rPr>
        <w:t xml:space="preserve"> </w:t>
      </w:r>
      <w:r w:rsidRPr="000648FD">
        <w:rPr>
          <w:rFonts w:asciiTheme="minorHAnsi" w:hAnsiTheme="minorHAnsi" w:cstheme="minorHAnsi"/>
          <w:sz w:val="22"/>
          <w:szCs w:val="22"/>
        </w:rPr>
        <w:t>z</w:t>
      </w:r>
      <w:r w:rsidR="00FC44ED" w:rsidRPr="000648FD">
        <w:rPr>
          <w:rFonts w:asciiTheme="minorHAnsi" w:hAnsiTheme="minorHAnsi" w:cstheme="minorHAnsi"/>
          <w:sz w:val="22"/>
          <w:szCs w:val="22"/>
        </w:rPr>
        <w:t xml:space="preserve">ákona </w:t>
      </w:r>
      <w:r w:rsidRPr="000648FD">
        <w:rPr>
          <w:rFonts w:asciiTheme="minorHAnsi" w:hAnsiTheme="minorHAnsi" w:cstheme="minorHAnsi"/>
          <w:sz w:val="22"/>
          <w:szCs w:val="22"/>
        </w:rPr>
        <w:t>č. 106/1999 Sb.</w:t>
      </w:r>
      <w:r w:rsidR="00C4096E" w:rsidRPr="000648FD">
        <w:rPr>
          <w:rFonts w:asciiTheme="minorHAnsi" w:hAnsiTheme="minorHAnsi" w:cstheme="minorHAnsi"/>
          <w:sz w:val="22"/>
          <w:szCs w:val="22"/>
        </w:rPr>
        <w:t>,</w:t>
      </w:r>
      <w:r w:rsidRPr="000648FD">
        <w:rPr>
          <w:rFonts w:asciiTheme="minorHAnsi" w:hAnsiTheme="minorHAnsi" w:cstheme="minorHAnsi"/>
          <w:sz w:val="22"/>
          <w:szCs w:val="22"/>
        </w:rPr>
        <w:t xml:space="preserve"> o poskytování informací, povinen poskytnout třetí osobě informace a souhlasí s tím, aby veškeré informace obsažené v této smlouvě byly bez výjimky poskytnuty třetím osobám, pokud o ně požádají. </w:t>
      </w:r>
    </w:p>
    <w:p w:rsidR="00770E6C" w:rsidRPr="000648FD" w:rsidRDefault="00770E6C" w:rsidP="00770E6C">
      <w:pPr>
        <w:widowControl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Smlouva je vyhotovena v</w:t>
      </w:r>
      <w:r w:rsidR="002F3E24" w:rsidRPr="000648FD">
        <w:rPr>
          <w:rFonts w:asciiTheme="minorHAnsi" w:hAnsiTheme="minorHAnsi" w:cstheme="minorHAnsi"/>
          <w:sz w:val="22"/>
          <w:szCs w:val="22"/>
        </w:rPr>
        <w:t>e</w:t>
      </w:r>
      <w:r w:rsidR="00BB2C78" w:rsidRPr="000648FD">
        <w:rPr>
          <w:rFonts w:asciiTheme="minorHAnsi" w:hAnsiTheme="minorHAnsi" w:cstheme="minorHAnsi"/>
          <w:sz w:val="22"/>
          <w:szCs w:val="22"/>
        </w:rPr>
        <w:t xml:space="preserve"> </w:t>
      </w:r>
      <w:r w:rsidR="002F3E24" w:rsidRPr="000648FD">
        <w:rPr>
          <w:rFonts w:asciiTheme="minorHAnsi" w:hAnsiTheme="minorHAnsi" w:cstheme="minorHAnsi"/>
          <w:sz w:val="22"/>
          <w:szCs w:val="22"/>
        </w:rPr>
        <w:t xml:space="preserve">třech </w:t>
      </w:r>
      <w:r w:rsidRPr="000648FD">
        <w:rPr>
          <w:rFonts w:asciiTheme="minorHAnsi" w:hAnsiTheme="minorHAnsi" w:cstheme="minorHAnsi"/>
          <w:sz w:val="22"/>
          <w:szCs w:val="22"/>
        </w:rPr>
        <w:t xml:space="preserve">stejnopisech s platností originálu, z nichž objednatel obdrží </w:t>
      </w:r>
      <w:r w:rsidR="002F3E24" w:rsidRPr="000648FD">
        <w:rPr>
          <w:rFonts w:asciiTheme="minorHAnsi" w:hAnsiTheme="minorHAnsi" w:cstheme="minorHAnsi"/>
          <w:sz w:val="22"/>
          <w:szCs w:val="22"/>
        </w:rPr>
        <w:t xml:space="preserve">dvě </w:t>
      </w:r>
      <w:r w:rsidRPr="000648FD">
        <w:rPr>
          <w:rFonts w:asciiTheme="minorHAnsi" w:hAnsiTheme="minorHAnsi" w:cstheme="minorHAnsi"/>
          <w:sz w:val="22"/>
          <w:szCs w:val="22"/>
        </w:rPr>
        <w:t xml:space="preserve">a zhotovitel </w:t>
      </w:r>
      <w:r w:rsidR="001F0739" w:rsidRPr="000648FD">
        <w:rPr>
          <w:rFonts w:asciiTheme="minorHAnsi" w:hAnsiTheme="minorHAnsi" w:cstheme="minorHAnsi"/>
          <w:sz w:val="22"/>
          <w:szCs w:val="22"/>
        </w:rPr>
        <w:t>jedno</w:t>
      </w:r>
      <w:r w:rsidR="00BB2C78" w:rsidRPr="000648FD">
        <w:rPr>
          <w:rFonts w:asciiTheme="minorHAnsi" w:hAnsiTheme="minorHAnsi" w:cstheme="minorHAnsi"/>
          <w:sz w:val="22"/>
          <w:szCs w:val="22"/>
        </w:rPr>
        <w:t xml:space="preserve"> </w:t>
      </w:r>
      <w:r w:rsidRPr="000648FD">
        <w:rPr>
          <w:rFonts w:asciiTheme="minorHAnsi" w:hAnsiTheme="minorHAnsi" w:cstheme="minorHAnsi"/>
          <w:sz w:val="22"/>
          <w:szCs w:val="22"/>
        </w:rPr>
        <w:t>vyhotovení.</w:t>
      </w:r>
    </w:p>
    <w:p w:rsidR="00770E6C" w:rsidRPr="008C57EC" w:rsidRDefault="00770E6C" w:rsidP="00770E6C">
      <w:pPr>
        <w:widowControl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>Smlouva nabývá platnosti a účinnosti dnem podpisu smluvními stranami.</w:t>
      </w:r>
    </w:p>
    <w:p w:rsidR="006D2CAE" w:rsidRPr="000648FD" w:rsidRDefault="00073977" w:rsidP="00E85ADB">
      <w:pPr>
        <w:pStyle w:val="Zkladntext"/>
        <w:widowControl/>
        <w:numPr>
          <w:ilvl w:val="0"/>
          <w:numId w:val="13"/>
        </w:numPr>
        <w:tabs>
          <w:tab w:val="left" w:pos="720"/>
          <w:tab w:val="left" w:pos="828"/>
          <w:tab w:val="center" w:pos="4515"/>
        </w:tabs>
        <w:spacing w:after="12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648FD">
        <w:rPr>
          <w:rFonts w:asciiTheme="minorHAnsi" w:hAnsiTheme="minorHAnsi" w:cstheme="minorHAnsi"/>
          <w:sz w:val="22"/>
          <w:szCs w:val="22"/>
        </w:rPr>
        <w:t>Smluvní strany proh</w:t>
      </w:r>
      <w:r w:rsidR="00F051C4" w:rsidRPr="000648FD">
        <w:rPr>
          <w:rFonts w:asciiTheme="minorHAnsi" w:hAnsiTheme="minorHAnsi" w:cstheme="minorHAnsi"/>
          <w:sz w:val="22"/>
          <w:szCs w:val="22"/>
        </w:rPr>
        <w:t>lašují, že tuto smlouvu přečetly</w:t>
      </w:r>
      <w:r w:rsidRPr="000648FD">
        <w:rPr>
          <w:rFonts w:asciiTheme="minorHAnsi" w:hAnsiTheme="minorHAnsi" w:cstheme="minorHAnsi"/>
          <w:sz w:val="22"/>
          <w:szCs w:val="22"/>
        </w:rPr>
        <w:t xml:space="preserve">, že rozumí jeho obsahu a smyslu, že je projevem jejich pravé a svobodné vůle a na důkaz toho připojují vlastnoruční podpisy svých oprávněných zástupců. </w:t>
      </w:r>
      <w:r w:rsidR="007F31D6" w:rsidRPr="000648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2CAE" w:rsidRPr="000648FD" w:rsidRDefault="00FE4919" w:rsidP="006D2CAE">
      <w:pPr>
        <w:pStyle w:val="Standardnte"/>
        <w:tabs>
          <w:tab w:val="left" w:pos="720"/>
          <w:tab w:val="left" w:pos="828"/>
          <w:tab w:val="center" w:pos="4515"/>
        </w:tabs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8FD">
        <w:rPr>
          <w:rFonts w:asciiTheme="minorHAnsi" w:hAnsiTheme="minorHAnsi" w:cstheme="minorHAnsi"/>
          <w:color w:val="1F151A"/>
          <w:sz w:val="22"/>
          <w:szCs w:val="22"/>
        </w:rPr>
        <w:t>8</w:t>
      </w:r>
      <w:r w:rsidR="006D2CAE" w:rsidRPr="000648FD">
        <w:rPr>
          <w:rFonts w:asciiTheme="minorHAnsi" w:hAnsiTheme="minorHAnsi" w:cstheme="minorHAnsi"/>
          <w:color w:val="1F151A"/>
          <w:sz w:val="22"/>
          <w:szCs w:val="22"/>
        </w:rPr>
        <w:t xml:space="preserve">.    </w:t>
      </w:r>
      <w:r w:rsidR="006D2CAE" w:rsidRPr="000648FD">
        <w:rPr>
          <w:rFonts w:asciiTheme="minorHAnsi" w:hAnsiTheme="minorHAnsi" w:cstheme="minorHAnsi"/>
          <w:color w:val="auto"/>
          <w:sz w:val="22"/>
          <w:szCs w:val="22"/>
        </w:rPr>
        <w:t>Smluvní strany výslovně sjednávají</w:t>
      </w:r>
      <w:r w:rsidR="00F051C4" w:rsidRPr="000648FD">
        <w:rPr>
          <w:rFonts w:asciiTheme="minorHAnsi" w:hAnsiTheme="minorHAnsi" w:cstheme="minorHAnsi"/>
          <w:color w:val="auto"/>
          <w:sz w:val="22"/>
          <w:szCs w:val="22"/>
        </w:rPr>
        <w:t>, že uveřejnění této smlouvy v R</w:t>
      </w:r>
      <w:r w:rsidR="006D2CAE" w:rsidRPr="000648FD">
        <w:rPr>
          <w:rFonts w:asciiTheme="minorHAnsi" w:hAnsiTheme="minorHAnsi" w:cstheme="minorHAnsi"/>
          <w:color w:val="auto"/>
          <w:sz w:val="22"/>
          <w:szCs w:val="22"/>
        </w:rPr>
        <w:t>egistru smluv dle zákona č.    340/2015 Sb., o zvláštních podmínkách účinnosti některých smluv,</w:t>
      </w:r>
      <w:r w:rsidR="00F051C4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 uveřejňování těchto smluv a o Registru smluv (zákon o R</w:t>
      </w:r>
      <w:r w:rsidR="006D2CAE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egistru smluv) zajistí </w:t>
      </w:r>
      <w:r w:rsidR="00E85ADB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Gymnázium, Praha </w:t>
      </w:r>
      <w:r w:rsidR="00BB4BCF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5ADB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5, </w:t>
      </w:r>
      <w:r w:rsidR="00BB4BCF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5ADB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proofErr w:type="spellStart"/>
      <w:r w:rsidR="00E85ADB" w:rsidRPr="000648FD">
        <w:rPr>
          <w:rFonts w:asciiTheme="minorHAnsi" w:hAnsiTheme="minorHAnsi" w:cstheme="minorHAnsi"/>
          <w:color w:val="auto"/>
          <w:sz w:val="22"/>
          <w:szCs w:val="22"/>
        </w:rPr>
        <w:t>Zatlance</w:t>
      </w:r>
      <w:proofErr w:type="spellEnd"/>
      <w:r w:rsidR="00E85ADB" w:rsidRPr="000648FD">
        <w:rPr>
          <w:rFonts w:asciiTheme="minorHAnsi" w:hAnsiTheme="minorHAnsi" w:cstheme="minorHAnsi"/>
          <w:color w:val="auto"/>
          <w:sz w:val="22"/>
          <w:szCs w:val="22"/>
        </w:rPr>
        <w:t xml:space="preserve"> 11.</w:t>
      </w:r>
    </w:p>
    <w:p w:rsidR="006D2CAE" w:rsidRPr="008C57EC" w:rsidRDefault="006D2CAE" w:rsidP="006D2CAE">
      <w:pPr>
        <w:pStyle w:val="Standardnte"/>
        <w:tabs>
          <w:tab w:val="left" w:pos="720"/>
          <w:tab w:val="left" w:pos="828"/>
          <w:tab w:val="center" w:pos="4515"/>
        </w:tabs>
        <w:ind w:left="425" w:hanging="425"/>
        <w:jc w:val="both"/>
        <w:rPr>
          <w:rFonts w:asciiTheme="minorHAnsi" w:hAnsiTheme="minorHAnsi" w:cstheme="minorHAnsi"/>
          <w:color w:val="auto"/>
          <w:szCs w:val="24"/>
        </w:rPr>
      </w:pPr>
    </w:p>
    <w:p w:rsidR="001F0739" w:rsidRPr="008C57EC" w:rsidRDefault="001F0739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59530A" w:rsidRPr="008C57EC" w:rsidRDefault="0059530A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B57138" w:rsidRPr="008C57EC" w:rsidRDefault="00770E6C" w:rsidP="00770E6C">
      <w:pPr>
        <w:widowControl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Přílohy:  </w:t>
      </w:r>
    </w:p>
    <w:p w:rsidR="00770E6C" w:rsidRPr="00EB1997" w:rsidRDefault="000648FD" w:rsidP="00FA45BC">
      <w:pPr>
        <w:pStyle w:val="Odstavecseseznamem"/>
        <w:widowControl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</w:rPr>
      </w:pPr>
      <w:r w:rsidRPr="00EB1997">
        <w:rPr>
          <w:rFonts w:asciiTheme="minorHAnsi" w:hAnsiTheme="minorHAnsi" w:cstheme="minorHAnsi"/>
          <w:sz w:val="23"/>
          <w:szCs w:val="23"/>
        </w:rPr>
        <w:t xml:space="preserve">Kopie </w:t>
      </w:r>
      <w:r w:rsidRPr="00EB1997">
        <w:rPr>
          <w:rFonts w:asciiTheme="minorHAnsi" w:hAnsiTheme="minorHAnsi" w:cstheme="minorHAnsi"/>
          <w:sz w:val="22"/>
          <w:szCs w:val="22"/>
        </w:rPr>
        <w:t xml:space="preserve">pojistné smlouvy kryjící odpovědnost za škody  způsobené při výkonu činnosti </w:t>
      </w:r>
    </w:p>
    <w:p w:rsidR="00EB1997" w:rsidRPr="00EB1997" w:rsidRDefault="00EB1997" w:rsidP="00FA45BC">
      <w:pPr>
        <w:pStyle w:val="Odstavecseseznamem"/>
        <w:widowControl/>
        <w:numPr>
          <w:ilvl w:val="0"/>
          <w:numId w:val="20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Půdorysy prostor dotčených předmětem zakázky</w:t>
      </w:r>
    </w:p>
    <w:p w:rsidR="000648FD" w:rsidRPr="008C57EC" w:rsidRDefault="000648FD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651D45" w:rsidRDefault="00651D45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EB1997" w:rsidRPr="008C57EC" w:rsidRDefault="00EB1997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EF3983" w:rsidP="00770E6C">
      <w:pPr>
        <w:widowControl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 Praze dne:  1. 6. 2023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            </w:t>
      </w:r>
      <w:r>
        <w:rPr>
          <w:rFonts w:asciiTheme="minorHAnsi" w:hAnsiTheme="minorHAnsi" w:cstheme="minorHAnsi"/>
          <w:sz w:val="23"/>
          <w:szCs w:val="23"/>
        </w:rPr>
        <w:tab/>
        <w:t xml:space="preserve">             </w:t>
      </w:r>
      <w:r w:rsidR="00E85ADB" w:rsidRPr="008C57EC">
        <w:rPr>
          <w:rFonts w:asciiTheme="minorHAnsi" w:hAnsiTheme="minorHAnsi" w:cstheme="minorHAnsi"/>
          <w:sz w:val="23"/>
          <w:szCs w:val="23"/>
        </w:rPr>
        <w:t xml:space="preserve"> V Praze dne</w:t>
      </w:r>
      <w:r w:rsidR="00770E6C" w:rsidRPr="008C57EC">
        <w:rPr>
          <w:rFonts w:asciiTheme="minorHAnsi" w:hAnsiTheme="minorHAnsi" w:cstheme="minorHAnsi"/>
          <w:sz w:val="23"/>
          <w:szCs w:val="23"/>
        </w:rPr>
        <w:t xml:space="preserve">:   </w:t>
      </w:r>
      <w:r>
        <w:rPr>
          <w:rFonts w:asciiTheme="minorHAnsi" w:hAnsiTheme="minorHAnsi" w:cstheme="minorHAnsi"/>
          <w:sz w:val="23"/>
          <w:szCs w:val="23"/>
        </w:rPr>
        <w:t>1. 6. 2023</w:t>
      </w:r>
    </w:p>
    <w:p w:rsidR="00770E6C" w:rsidRPr="008C57EC" w:rsidRDefault="00770E6C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rPr>
          <w:rFonts w:asciiTheme="minorHAnsi" w:hAnsiTheme="minorHAnsi" w:cstheme="minorHAnsi"/>
          <w:sz w:val="23"/>
          <w:szCs w:val="23"/>
        </w:rPr>
      </w:pPr>
    </w:p>
    <w:p w:rsidR="00770E6C" w:rsidRPr="008C57EC" w:rsidRDefault="00770E6C" w:rsidP="00770E6C">
      <w:pPr>
        <w:widowControl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……………………………….                                       </w:t>
      </w:r>
      <w:r w:rsidR="000648FD">
        <w:rPr>
          <w:rFonts w:asciiTheme="minorHAnsi" w:hAnsiTheme="minorHAnsi" w:cstheme="minorHAnsi"/>
          <w:sz w:val="23"/>
          <w:szCs w:val="23"/>
        </w:rPr>
        <w:t xml:space="preserve">                                 </w:t>
      </w:r>
      <w:r w:rsidRPr="008C57EC">
        <w:rPr>
          <w:rFonts w:asciiTheme="minorHAnsi" w:hAnsiTheme="minorHAnsi" w:cstheme="minorHAnsi"/>
          <w:sz w:val="23"/>
          <w:szCs w:val="23"/>
        </w:rPr>
        <w:t xml:space="preserve"> ……………………………….</w:t>
      </w:r>
    </w:p>
    <w:p w:rsidR="00770E6C" w:rsidRPr="008C57EC" w:rsidRDefault="00770E6C" w:rsidP="00770E6C">
      <w:pPr>
        <w:widowControl/>
        <w:ind w:firstLine="709"/>
        <w:rPr>
          <w:rFonts w:asciiTheme="minorHAnsi" w:hAnsiTheme="minorHAnsi" w:cstheme="minorHAnsi"/>
          <w:sz w:val="23"/>
          <w:szCs w:val="23"/>
        </w:rPr>
      </w:pPr>
      <w:r w:rsidRPr="008C57EC">
        <w:rPr>
          <w:rFonts w:asciiTheme="minorHAnsi" w:hAnsiTheme="minorHAnsi" w:cstheme="minorHAnsi"/>
          <w:sz w:val="23"/>
          <w:szCs w:val="23"/>
        </w:rPr>
        <w:t xml:space="preserve">objednatel </w:t>
      </w:r>
      <w:r w:rsidRPr="008C57EC">
        <w:rPr>
          <w:rFonts w:asciiTheme="minorHAnsi" w:hAnsiTheme="minorHAnsi" w:cstheme="minorHAnsi"/>
          <w:sz w:val="23"/>
          <w:szCs w:val="23"/>
        </w:rPr>
        <w:tab/>
      </w:r>
      <w:r w:rsidRPr="008C57EC">
        <w:rPr>
          <w:rFonts w:asciiTheme="minorHAnsi" w:hAnsiTheme="minorHAnsi" w:cstheme="minorHAnsi"/>
          <w:sz w:val="23"/>
          <w:szCs w:val="23"/>
        </w:rPr>
        <w:tab/>
      </w:r>
      <w:r w:rsidRPr="008C57EC">
        <w:rPr>
          <w:rFonts w:asciiTheme="minorHAnsi" w:hAnsiTheme="minorHAnsi" w:cstheme="minorHAnsi"/>
          <w:sz w:val="23"/>
          <w:szCs w:val="23"/>
        </w:rPr>
        <w:tab/>
      </w:r>
      <w:r w:rsidRPr="008C57EC">
        <w:rPr>
          <w:rFonts w:asciiTheme="minorHAnsi" w:hAnsiTheme="minorHAnsi" w:cstheme="minorHAnsi"/>
          <w:sz w:val="23"/>
          <w:szCs w:val="23"/>
        </w:rPr>
        <w:tab/>
      </w:r>
      <w:r w:rsidRPr="008C57EC">
        <w:rPr>
          <w:rFonts w:asciiTheme="minorHAnsi" w:hAnsiTheme="minorHAnsi" w:cstheme="minorHAnsi"/>
          <w:sz w:val="23"/>
          <w:szCs w:val="23"/>
        </w:rPr>
        <w:tab/>
        <w:t xml:space="preserve">         </w:t>
      </w:r>
      <w:r w:rsidR="00CE3D77" w:rsidRPr="008C57EC">
        <w:rPr>
          <w:rFonts w:asciiTheme="minorHAnsi" w:hAnsiTheme="minorHAnsi" w:cstheme="minorHAnsi"/>
          <w:sz w:val="23"/>
          <w:szCs w:val="23"/>
        </w:rPr>
        <w:t xml:space="preserve">  </w:t>
      </w:r>
      <w:r w:rsidRPr="008C57EC">
        <w:rPr>
          <w:rFonts w:asciiTheme="minorHAnsi" w:hAnsiTheme="minorHAnsi" w:cstheme="minorHAnsi"/>
          <w:sz w:val="23"/>
          <w:szCs w:val="23"/>
        </w:rPr>
        <w:t xml:space="preserve">   </w:t>
      </w:r>
      <w:r w:rsidRPr="008C57EC">
        <w:rPr>
          <w:rFonts w:asciiTheme="minorHAnsi" w:hAnsiTheme="minorHAnsi" w:cstheme="minorHAnsi"/>
          <w:sz w:val="23"/>
          <w:szCs w:val="23"/>
        </w:rPr>
        <w:tab/>
        <w:t xml:space="preserve">zhotovitel  </w:t>
      </w:r>
    </w:p>
    <w:p w:rsidR="003A3D0E" w:rsidRPr="008C57EC" w:rsidRDefault="003A3D0E">
      <w:pPr>
        <w:rPr>
          <w:rFonts w:asciiTheme="minorHAnsi" w:hAnsiTheme="minorHAnsi" w:cstheme="minorHAnsi"/>
          <w:sz w:val="23"/>
          <w:szCs w:val="23"/>
        </w:rPr>
      </w:pPr>
    </w:p>
    <w:sectPr w:rsidR="003A3D0E" w:rsidRPr="008C57EC" w:rsidSect="000648FD">
      <w:foot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C8" w:rsidRDefault="00B811C8" w:rsidP="00460172">
      <w:r>
        <w:separator/>
      </w:r>
    </w:p>
  </w:endnote>
  <w:endnote w:type="continuationSeparator" w:id="0">
    <w:p w:rsidR="00B811C8" w:rsidRDefault="00B811C8" w:rsidP="0046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49573"/>
      <w:docPartObj>
        <w:docPartGallery w:val="Page Numbers (Bottom of Page)"/>
        <w:docPartUnique/>
      </w:docPartObj>
    </w:sdtPr>
    <w:sdtEndPr/>
    <w:sdtContent>
      <w:p w:rsidR="002F3E24" w:rsidRDefault="002F3E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5C">
          <w:rPr>
            <w:noProof/>
          </w:rPr>
          <w:t>10</w:t>
        </w:r>
        <w:r>
          <w:fldChar w:fldCharType="end"/>
        </w:r>
      </w:p>
    </w:sdtContent>
  </w:sdt>
  <w:p w:rsidR="002F3E24" w:rsidRDefault="002F3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C8" w:rsidRDefault="00B811C8" w:rsidP="00460172">
      <w:r>
        <w:separator/>
      </w:r>
    </w:p>
  </w:footnote>
  <w:footnote w:type="continuationSeparator" w:id="0">
    <w:p w:rsidR="00B811C8" w:rsidRDefault="00B811C8" w:rsidP="0046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DC15D8"/>
    <w:lvl w:ilvl="0">
      <w:numFmt w:val="decimal"/>
      <w:lvlText w:val="*"/>
      <w:lvlJc w:val="left"/>
    </w:lvl>
  </w:abstractNum>
  <w:abstractNum w:abstractNumId="1" w15:restartNumberingAfterBreak="0">
    <w:nsid w:val="015E2278"/>
    <w:multiLevelType w:val="hybridMultilevel"/>
    <w:tmpl w:val="7EE46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7BA6"/>
    <w:multiLevelType w:val="multilevel"/>
    <w:tmpl w:val="9F8416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887"/>
    <w:multiLevelType w:val="hybridMultilevel"/>
    <w:tmpl w:val="41B40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004"/>
    <w:multiLevelType w:val="hybridMultilevel"/>
    <w:tmpl w:val="289C624C"/>
    <w:lvl w:ilvl="0" w:tplc="04050015">
      <w:start w:val="1"/>
      <w:numFmt w:val="upp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ECE399D"/>
    <w:multiLevelType w:val="hybridMultilevel"/>
    <w:tmpl w:val="FD9602A6"/>
    <w:lvl w:ilvl="0" w:tplc="04050015">
      <w:start w:val="1"/>
      <w:numFmt w:val="upp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764771"/>
    <w:multiLevelType w:val="hybridMultilevel"/>
    <w:tmpl w:val="E3549644"/>
    <w:lvl w:ilvl="0" w:tplc="B30AF9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60A52"/>
    <w:multiLevelType w:val="hybridMultilevel"/>
    <w:tmpl w:val="39E6B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E5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B05376"/>
    <w:multiLevelType w:val="singleLevel"/>
    <w:tmpl w:val="ECCE46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9" w15:restartNumberingAfterBreak="0">
    <w:nsid w:val="11CF7345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F058E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E11247"/>
    <w:multiLevelType w:val="hybridMultilevel"/>
    <w:tmpl w:val="77929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37153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62107C6"/>
    <w:multiLevelType w:val="hybridMultilevel"/>
    <w:tmpl w:val="D4A67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69F1"/>
    <w:multiLevelType w:val="hybridMultilevel"/>
    <w:tmpl w:val="2D940B6E"/>
    <w:lvl w:ilvl="0" w:tplc="04050015">
      <w:start w:val="1"/>
      <w:numFmt w:val="upp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9473098"/>
    <w:multiLevelType w:val="hybridMultilevel"/>
    <w:tmpl w:val="FC969B36"/>
    <w:lvl w:ilvl="0" w:tplc="8CE8316A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B5400"/>
    <w:multiLevelType w:val="hybridMultilevel"/>
    <w:tmpl w:val="34FCF0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05BD3"/>
    <w:multiLevelType w:val="hybridMultilevel"/>
    <w:tmpl w:val="B5F62AD6"/>
    <w:lvl w:ilvl="0" w:tplc="06D8E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44A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300442E"/>
    <w:multiLevelType w:val="singleLevel"/>
    <w:tmpl w:val="828CC45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i w:val="0"/>
      </w:rPr>
    </w:lvl>
  </w:abstractNum>
  <w:abstractNum w:abstractNumId="20" w15:restartNumberingAfterBreak="0">
    <w:nsid w:val="34F30829"/>
    <w:multiLevelType w:val="hybridMultilevel"/>
    <w:tmpl w:val="8594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D6858"/>
    <w:multiLevelType w:val="hybridMultilevel"/>
    <w:tmpl w:val="8A986786"/>
    <w:lvl w:ilvl="0" w:tplc="E730ABC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6367C72"/>
    <w:multiLevelType w:val="hybridMultilevel"/>
    <w:tmpl w:val="EBFA8C0E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AD4118E"/>
    <w:multiLevelType w:val="singleLevel"/>
    <w:tmpl w:val="2EF2873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D355233"/>
    <w:multiLevelType w:val="singleLevel"/>
    <w:tmpl w:val="8CE8316A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426D1A43"/>
    <w:multiLevelType w:val="hybridMultilevel"/>
    <w:tmpl w:val="B5E81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6A6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472810C5"/>
    <w:multiLevelType w:val="hybridMultilevel"/>
    <w:tmpl w:val="357AF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0A8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0C00F87"/>
    <w:multiLevelType w:val="hybridMultilevel"/>
    <w:tmpl w:val="7C8C9098"/>
    <w:lvl w:ilvl="0" w:tplc="D2C69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01CDF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525C5742"/>
    <w:multiLevelType w:val="hybridMultilevel"/>
    <w:tmpl w:val="0D08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F5936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C3A6004"/>
    <w:multiLevelType w:val="hybridMultilevel"/>
    <w:tmpl w:val="F4EEE8C8"/>
    <w:lvl w:ilvl="0" w:tplc="536852C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33D43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42D77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3605C1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D0872"/>
    <w:multiLevelType w:val="hybridMultilevel"/>
    <w:tmpl w:val="394224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F90EFC"/>
    <w:multiLevelType w:val="hybridMultilevel"/>
    <w:tmpl w:val="FB8CB13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CAC1EB8"/>
    <w:multiLevelType w:val="singleLevel"/>
    <w:tmpl w:val="536852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1" w15:restartNumberingAfterBreak="0">
    <w:nsid w:val="7F967E5B"/>
    <w:multiLevelType w:val="hybridMultilevel"/>
    <w:tmpl w:val="59FC8AE6"/>
    <w:lvl w:ilvl="0" w:tplc="7B52977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12"/>
  </w:num>
  <w:num w:numId="4">
    <w:abstractNumId w:val="30"/>
  </w:num>
  <w:num w:numId="5">
    <w:abstractNumId w:val="19"/>
  </w:num>
  <w:num w:numId="6">
    <w:abstractNumId w:val="18"/>
  </w:num>
  <w:num w:numId="7">
    <w:abstractNumId w:val="24"/>
  </w:num>
  <w:num w:numId="8">
    <w:abstractNumId w:val="8"/>
  </w:num>
  <w:num w:numId="9">
    <w:abstractNumId w:val="2"/>
  </w:num>
  <w:num w:numId="10">
    <w:abstractNumId w:val="2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36"/>
  </w:num>
  <w:num w:numId="19">
    <w:abstractNumId w:val="35"/>
  </w:num>
  <w:num w:numId="20">
    <w:abstractNumId w:val="34"/>
  </w:num>
  <w:num w:numId="21">
    <w:abstractNumId w:val="3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4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  <w:num w:numId="31">
    <w:abstractNumId w:val="21"/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41"/>
  </w:num>
  <w:num w:numId="37">
    <w:abstractNumId w:val="20"/>
  </w:num>
  <w:num w:numId="38">
    <w:abstractNumId w:val="1"/>
  </w:num>
  <w:num w:numId="39">
    <w:abstractNumId w:val="11"/>
  </w:num>
  <w:num w:numId="40">
    <w:abstractNumId w:val="33"/>
  </w:num>
  <w:num w:numId="41">
    <w:abstractNumId w:val="38"/>
  </w:num>
  <w:num w:numId="42">
    <w:abstractNumId w:val="15"/>
  </w:num>
  <w:num w:numId="43">
    <w:abstractNumId w:val="39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FA"/>
    <w:rsid w:val="00004C16"/>
    <w:rsid w:val="00014DA5"/>
    <w:rsid w:val="00017E92"/>
    <w:rsid w:val="00034C75"/>
    <w:rsid w:val="0004167B"/>
    <w:rsid w:val="00050E00"/>
    <w:rsid w:val="00052CA1"/>
    <w:rsid w:val="000547CA"/>
    <w:rsid w:val="00061998"/>
    <w:rsid w:val="000648FD"/>
    <w:rsid w:val="00073977"/>
    <w:rsid w:val="00085565"/>
    <w:rsid w:val="00085B7D"/>
    <w:rsid w:val="000863FB"/>
    <w:rsid w:val="00087055"/>
    <w:rsid w:val="00091D7A"/>
    <w:rsid w:val="000A3CBD"/>
    <w:rsid w:val="000A7AD4"/>
    <w:rsid w:val="000B33E6"/>
    <w:rsid w:val="000B51F2"/>
    <w:rsid w:val="000D1703"/>
    <w:rsid w:val="000D1F53"/>
    <w:rsid w:val="000D4E60"/>
    <w:rsid w:val="000E3B2D"/>
    <w:rsid w:val="000E7B7E"/>
    <w:rsid w:val="000F056D"/>
    <w:rsid w:val="000F2551"/>
    <w:rsid w:val="000F46EB"/>
    <w:rsid w:val="000F74FF"/>
    <w:rsid w:val="001175C2"/>
    <w:rsid w:val="001365CC"/>
    <w:rsid w:val="00140747"/>
    <w:rsid w:val="00142B0A"/>
    <w:rsid w:val="00143960"/>
    <w:rsid w:val="00147575"/>
    <w:rsid w:val="001554BC"/>
    <w:rsid w:val="00160E33"/>
    <w:rsid w:val="0016542D"/>
    <w:rsid w:val="00171BBB"/>
    <w:rsid w:val="00183EF3"/>
    <w:rsid w:val="001B29D8"/>
    <w:rsid w:val="001B5F2B"/>
    <w:rsid w:val="001B712D"/>
    <w:rsid w:val="001E19E3"/>
    <w:rsid w:val="001F0739"/>
    <w:rsid w:val="001F7C98"/>
    <w:rsid w:val="002010B6"/>
    <w:rsid w:val="002109CB"/>
    <w:rsid w:val="00212BD0"/>
    <w:rsid w:val="002147E9"/>
    <w:rsid w:val="00215DD2"/>
    <w:rsid w:val="00221729"/>
    <w:rsid w:val="002251C3"/>
    <w:rsid w:val="00231D8A"/>
    <w:rsid w:val="0023569C"/>
    <w:rsid w:val="00235AA5"/>
    <w:rsid w:val="0023637B"/>
    <w:rsid w:val="002405AF"/>
    <w:rsid w:val="002442AB"/>
    <w:rsid w:val="00245A50"/>
    <w:rsid w:val="00263185"/>
    <w:rsid w:val="00263736"/>
    <w:rsid w:val="00264549"/>
    <w:rsid w:val="00280464"/>
    <w:rsid w:val="00282157"/>
    <w:rsid w:val="0029733F"/>
    <w:rsid w:val="002A3C94"/>
    <w:rsid w:val="002A7DA5"/>
    <w:rsid w:val="002C6148"/>
    <w:rsid w:val="002D0816"/>
    <w:rsid w:val="002E18C5"/>
    <w:rsid w:val="002E20EA"/>
    <w:rsid w:val="002E2F10"/>
    <w:rsid w:val="002F1257"/>
    <w:rsid w:val="002F3E24"/>
    <w:rsid w:val="00305515"/>
    <w:rsid w:val="003101B4"/>
    <w:rsid w:val="003147BE"/>
    <w:rsid w:val="003231DA"/>
    <w:rsid w:val="0032617E"/>
    <w:rsid w:val="003269FC"/>
    <w:rsid w:val="00342F0F"/>
    <w:rsid w:val="00344643"/>
    <w:rsid w:val="0035088C"/>
    <w:rsid w:val="0036375D"/>
    <w:rsid w:val="003653D2"/>
    <w:rsid w:val="003703CE"/>
    <w:rsid w:val="0037658C"/>
    <w:rsid w:val="00390ED1"/>
    <w:rsid w:val="003A3D0E"/>
    <w:rsid w:val="003B3781"/>
    <w:rsid w:val="003B713C"/>
    <w:rsid w:val="003B71C5"/>
    <w:rsid w:val="003C23E1"/>
    <w:rsid w:val="003C2639"/>
    <w:rsid w:val="003C399A"/>
    <w:rsid w:val="003C5364"/>
    <w:rsid w:val="0040567A"/>
    <w:rsid w:val="004058E6"/>
    <w:rsid w:val="00425E78"/>
    <w:rsid w:val="00433A1D"/>
    <w:rsid w:val="0044226C"/>
    <w:rsid w:val="00460172"/>
    <w:rsid w:val="00473DFF"/>
    <w:rsid w:val="004804AE"/>
    <w:rsid w:val="0048178B"/>
    <w:rsid w:val="004A0597"/>
    <w:rsid w:val="004A290B"/>
    <w:rsid w:val="004A7521"/>
    <w:rsid w:val="004B1F6E"/>
    <w:rsid w:val="004B3316"/>
    <w:rsid w:val="004B3776"/>
    <w:rsid w:val="004B3F2B"/>
    <w:rsid w:val="004B5EB7"/>
    <w:rsid w:val="004B7158"/>
    <w:rsid w:val="004C7657"/>
    <w:rsid w:val="004E4FED"/>
    <w:rsid w:val="004F5B81"/>
    <w:rsid w:val="004F61B3"/>
    <w:rsid w:val="004F6E4D"/>
    <w:rsid w:val="00522F36"/>
    <w:rsid w:val="00523D18"/>
    <w:rsid w:val="0053016E"/>
    <w:rsid w:val="00555607"/>
    <w:rsid w:val="00563124"/>
    <w:rsid w:val="005734E9"/>
    <w:rsid w:val="00575727"/>
    <w:rsid w:val="0058138B"/>
    <w:rsid w:val="0059530A"/>
    <w:rsid w:val="00596004"/>
    <w:rsid w:val="00596A18"/>
    <w:rsid w:val="005A0324"/>
    <w:rsid w:val="005A2979"/>
    <w:rsid w:val="005B4CDD"/>
    <w:rsid w:val="005C04C5"/>
    <w:rsid w:val="005C357B"/>
    <w:rsid w:val="005C5375"/>
    <w:rsid w:val="005C6E6B"/>
    <w:rsid w:val="005D0DA2"/>
    <w:rsid w:val="005E02C4"/>
    <w:rsid w:val="005E2680"/>
    <w:rsid w:val="005E581F"/>
    <w:rsid w:val="005F1017"/>
    <w:rsid w:val="00602A5C"/>
    <w:rsid w:val="006030B5"/>
    <w:rsid w:val="00605276"/>
    <w:rsid w:val="0060572C"/>
    <w:rsid w:val="00623726"/>
    <w:rsid w:val="0062668E"/>
    <w:rsid w:val="00641CF8"/>
    <w:rsid w:val="00645335"/>
    <w:rsid w:val="00651D45"/>
    <w:rsid w:val="00653198"/>
    <w:rsid w:val="006615CD"/>
    <w:rsid w:val="0066740C"/>
    <w:rsid w:val="006731AF"/>
    <w:rsid w:val="00673694"/>
    <w:rsid w:val="0067448E"/>
    <w:rsid w:val="00675A9E"/>
    <w:rsid w:val="00680DB6"/>
    <w:rsid w:val="006846FA"/>
    <w:rsid w:val="006A22EC"/>
    <w:rsid w:val="006B3997"/>
    <w:rsid w:val="006C1AB7"/>
    <w:rsid w:val="006D09CE"/>
    <w:rsid w:val="006D2CAE"/>
    <w:rsid w:val="006D50E1"/>
    <w:rsid w:val="006E1B79"/>
    <w:rsid w:val="006E5AE0"/>
    <w:rsid w:val="006E5CBD"/>
    <w:rsid w:val="006F1A6B"/>
    <w:rsid w:val="006F53F6"/>
    <w:rsid w:val="006F5B62"/>
    <w:rsid w:val="00702CE3"/>
    <w:rsid w:val="007133EA"/>
    <w:rsid w:val="007155D4"/>
    <w:rsid w:val="00715E5E"/>
    <w:rsid w:val="00722555"/>
    <w:rsid w:val="00724A64"/>
    <w:rsid w:val="007303B2"/>
    <w:rsid w:val="007326FA"/>
    <w:rsid w:val="007330E1"/>
    <w:rsid w:val="0073380D"/>
    <w:rsid w:val="007513DD"/>
    <w:rsid w:val="0075308F"/>
    <w:rsid w:val="007612D1"/>
    <w:rsid w:val="00762EBC"/>
    <w:rsid w:val="00770E6C"/>
    <w:rsid w:val="0077196F"/>
    <w:rsid w:val="007A022B"/>
    <w:rsid w:val="007B45B0"/>
    <w:rsid w:val="007B706C"/>
    <w:rsid w:val="007C291F"/>
    <w:rsid w:val="007C41A9"/>
    <w:rsid w:val="007D1BF3"/>
    <w:rsid w:val="007E187C"/>
    <w:rsid w:val="007F28F3"/>
    <w:rsid w:val="007F31D6"/>
    <w:rsid w:val="007F361D"/>
    <w:rsid w:val="007F48A3"/>
    <w:rsid w:val="0080129F"/>
    <w:rsid w:val="0080249A"/>
    <w:rsid w:val="00803D21"/>
    <w:rsid w:val="008076E4"/>
    <w:rsid w:val="0081475E"/>
    <w:rsid w:val="00814BDD"/>
    <w:rsid w:val="00816CF6"/>
    <w:rsid w:val="00820378"/>
    <w:rsid w:val="008209E8"/>
    <w:rsid w:val="00823559"/>
    <w:rsid w:val="00825A7B"/>
    <w:rsid w:val="00835FE9"/>
    <w:rsid w:val="00840FD0"/>
    <w:rsid w:val="00843C29"/>
    <w:rsid w:val="00860A15"/>
    <w:rsid w:val="0087555F"/>
    <w:rsid w:val="008819E4"/>
    <w:rsid w:val="0088641D"/>
    <w:rsid w:val="00890C0F"/>
    <w:rsid w:val="008A40F6"/>
    <w:rsid w:val="008B04E8"/>
    <w:rsid w:val="008B79AC"/>
    <w:rsid w:val="008C57EC"/>
    <w:rsid w:val="008D2D45"/>
    <w:rsid w:val="008E1392"/>
    <w:rsid w:val="008E7AE8"/>
    <w:rsid w:val="008F5906"/>
    <w:rsid w:val="008F774C"/>
    <w:rsid w:val="00902729"/>
    <w:rsid w:val="0090515B"/>
    <w:rsid w:val="0090741E"/>
    <w:rsid w:val="00912F2E"/>
    <w:rsid w:val="0092703E"/>
    <w:rsid w:val="00945534"/>
    <w:rsid w:val="00955EE5"/>
    <w:rsid w:val="00961745"/>
    <w:rsid w:val="00963791"/>
    <w:rsid w:val="0098687D"/>
    <w:rsid w:val="00990690"/>
    <w:rsid w:val="00993BC3"/>
    <w:rsid w:val="009A03AD"/>
    <w:rsid w:val="009A3186"/>
    <w:rsid w:val="009A514F"/>
    <w:rsid w:val="009B0443"/>
    <w:rsid w:val="009B4A02"/>
    <w:rsid w:val="009C0417"/>
    <w:rsid w:val="009C2FE0"/>
    <w:rsid w:val="009D06D4"/>
    <w:rsid w:val="009D19F7"/>
    <w:rsid w:val="009D2284"/>
    <w:rsid w:val="009D3C90"/>
    <w:rsid w:val="00A07364"/>
    <w:rsid w:val="00A17FB9"/>
    <w:rsid w:val="00A35C26"/>
    <w:rsid w:val="00A473AD"/>
    <w:rsid w:val="00A516A7"/>
    <w:rsid w:val="00A53E75"/>
    <w:rsid w:val="00A570BF"/>
    <w:rsid w:val="00A62941"/>
    <w:rsid w:val="00A70083"/>
    <w:rsid w:val="00A7590E"/>
    <w:rsid w:val="00A80808"/>
    <w:rsid w:val="00A96D59"/>
    <w:rsid w:val="00A97CA9"/>
    <w:rsid w:val="00AA5199"/>
    <w:rsid w:val="00AA60D0"/>
    <w:rsid w:val="00AA6335"/>
    <w:rsid w:val="00AB278A"/>
    <w:rsid w:val="00AB2C51"/>
    <w:rsid w:val="00AB3CF3"/>
    <w:rsid w:val="00AC2D7C"/>
    <w:rsid w:val="00AC364D"/>
    <w:rsid w:val="00AC3BB3"/>
    <w:rsid w:val="00AD657C"/>
    <w:rsid w:val="00AE7B5C"/>
    <w:rsid w:val="00B03BA0"/>
    <w:rsid w:val="00B03BA5"/>
    <w:rsid w:val="00B04E9C"/>
    <w:rsid w:val="00B07CA8"/>
    <w:rsid w:val="00B122AE"/>
    <w:rsid w:val="00B1547C"/>
    <w:rsid w:val="00B20BA6"/>
    <w:rsid w:val="00B24487"/>
    <w:rsid w:val="00B26AF0"/>
    <w:rsid w:val="00B3151E"/>
    <w:rsid w:val="00B505C1"/>
    <w:rsid w:val="00B537B7"/>
    <w:rsid w:val="00B55CC1"/>
    <w:rsid w:val="00B57138"/>
    <w:rsid w:val="00B600E3"/>
    <w:rsid w:val="00B7207A"/>
    <w:rsid w:val="00B811C8"/>
    <w:rsid w:val="00B934B9"/>
    <w:rsid w:val="00B96A0D"/>
    <w:rsid w:val="00B96BB3"/>
    <w:rsid w:val="00B96F27"/>
    <w:rsid w:val="00B97321"/>
    <w:rsid w:val="00BA06F2"/>
    <w:rsid w:val="00BA1773"/>
    <w:rsid w:val="00BB2C78"/>
    <w:rsid w:val="00BB4BCF"/>
    <w:rsid w:val="00BC3A7E"/>
    <w:rsid w:val="00BC4D5F"/>
    <w:rsid w:val="00BD4CBD"/>
    <w:rsid w:val="00BF429D"/>
    <w:rsid w:val="00BF60AB"/>
    <w:rsid w:val="00BF7B89"/>
    <w:rsid w:val="00C0587E"/>
    <w:rsid w:val="00C12339"/>
    <w:rsid w:val="00C1293B"/>
    <w:rsid w:val="00C207DC"/>
    <w:rsid w:val="00C228BA"/>
    <w:rsid w:val="00C318EF"/>
    <w:rsid w:val="00C36205"/>
    <w:rsid w:val="00C368EF"/>
    <w:rsid w:val="00C4096E"/>
    <w:rsid w:val="00C413BA"/>
    <w:rsid w:val="00C42AC0"/>
    <w:rsid w:val="00C4553B"/>
    <w:rsid w:val="00C465FA"/>
    <w:rsid w:val="00C46938"/>
    <w:rsid w:val="00C52DE8"/>
    <w:rsid w:val="00C67ABA"/>
    <w:rsid w:val="00C73016"/>
    <w:rsid w:val="00C736FD"/>
    <w:rsid w:val="00C7603D"/>
    <w:rsid w:val="00C81C8B"/>
    <w:rsid w:val="00C93AE5"/>
    <w:rsid w:val="00CA71DD"/>
    <w:rsid w:val="00CB4008"/>
    <w:rsid w:val="00CB476D"/>
    <w:rsid w:val="00CD4255"/>
    <w:rsid w:val="00CD5C67"/>
    <w:rsid w:val="00CE306F"/>
    <w:rsid w:val="00CE36B0"/>
    <w:rsid w:val="00CE3D77"/>
    <w:rsid w:val="00CE3F0F"/>
    <w:rsid w:val="00CE4BE5"/>
    <w:rsid w:val="00D3356E"/>
    <w:rsid w:val="00D35122"/>
    <w:rsid w:val="00D408C2"/>
    <w:rsid w:val="00D41DB9"/>
    <w:rsid w:val="00D43CC1"/>
    <w:rsid w:val="00D44AF9"/>
    <w:rsid w:val="00D47279"/>
    <w:rsid w:val="00D6790B"/>
    <w:rsid w:val="00D7037C"/>
    <w:rsid w:val="00D71A70"/>
    <w:rsid w:val="00D760EB"/>
    <w:rsid w:val="00D8430F"/>
    <w:rsid w:val="00D87FCF"/>
    <w:rsid w:val="00D90C3B"/>
    <w:rsid w:val="00D91B34"/>
    <w:rsid w:val="00DA38E1"/>
    <w:rsid w:val="00DA52F5"/>
    <w:rsid w:val="00DA7C89"/>
    <w:rsid w:val="00DB08C7"/>
    <w:rsid w:val="00DC2396"/>
    <w:rsid w:val="00DC4399"/>
    <w:rsid w:val="00DC455D"/>
    <w:rsid w:val="00DD04C5"/>
    <w:rsid w:val="00DD5C19"/>
    <w:rsid w:val="00DF0584"/>
    <w:rsid w:val="00DF1574"/>
    <w:rsid w:val="00E058F7"/>
    <w:rsid w:val="00E10B7A"/>
    <w:rsid w:val="00E12156"/>
    <w:rsid w:val="00E16B4C"/>
    <w:rsid w:val="00E303F2"/>
    <w:rsid w:val="00E306A3"/>
    <w:rsid w:val="00E30992"/>
    <w:rsid w:val="00E31E66"/>
    <w:rsid w:val="00E44E2D"/>
    <w:rsid w:val="00E631AC"/>
    <w:rsid w:val="00E637D7"/>
    <w:rsid w:val="00E7323C"/>
    <w:rsid w:val="00E76864"/>
    <w:rsid w:val="00E81DB7"/>
    <w:rsid w:val="00E8240E"/>
    <w:rsid w:val="00E845FB"/>
    <w:rsid w:val="00E85ADB"/>
    <w:rsid w:val="00E90933"/>
    <w:rsid w:val="00E91A48"/>
    <w:rsid w:val="00E9444D"/>
    <w:rsid w:val="00E9634C"/>
    <w:rsid w:val="00E97FB8"/>
    <w:rsid w:val="00EB1997"/>
    <w:rsid w:val="00EC0966"/>
    <w:rsid w:val="00ED0776"/>
    <w:rsid w:val="00ED1278"/>
    <w:rsid w:val="00ED7D23"/>
    <w:rsid w:val="00EE6D6E"/>
    <w:rsid w:val="00EF3983"/>
    <w:rsid w:val="00F0157B"/>
    <w:rsid w:val="00F0494F"/>
    <w:rsid w:val="00F04CF9"/>
    <w:rsid w:val="00F051C4"/>
    <w:rsid w:val="00F15B79"/>
    <w:rsid w:val="00F15BAA"/>
    <w:rsid w:val="00F15FC6"/>
    <w:rsid w:val="00F205EF"/>
    <w:rsid w:val="00F21F99"/>
    <w:rsid w:val="00F225CA"/>
    <w:rsid w:val="00F24794"/>
    <w:rsid w:val="00F30551"/>
    <w:rsid w:val="00F3485E"/>
    <w:rsid w:val="00F41694"/>
    <w:rsid w:val="00F5438E"/>
    <w:rsid w:val="00F55C93"/>
    <w:rsid w:val="00F676A7"/>
    <w:rsid w:val="00F715F3"/>
    <w:rsid w:val="00F71E6F"/>
    <w:rsid w:val="00F82ED6"/>
    <w:rsid w:val="00F9141D"/>
    <w:rsid w:val="00F91CC5"/>
    <w:rsid w:val="00FA1332"/>
    <w:rsid w:val="00FA3BDA"/>
    <w:rsid w:val="00FC069C"/>
    <w:rsid w:val="00FC44ED"/>
    <w:rsid w:val="00FC5272"/>
    <w:rsid w:val="00FD3952"/>
    <w:rsid w:val="00FE4036"/>
    <w:rsid w:val="00FE4919"/>
    <w:rsid w:val="00FE5C08"/>
    <w:rsid w:val="00FF0205"/>
    <w:rsid w:val="00FF3C0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0B416"/>
  <w15:docId w15:val="{DE15A22C-7137-43A5-ADAB-D9FFE83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8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0E6C"/>
    <w:pPr>
      <w:keepNext/>
      <w:widowControl/>
      <w:spacing w:line="240" w:lineRule="atLeast"/>
      <w:ind w:left="2127" w:firstLine="709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70E6C"/>
    <w:pPr>
      <w:keepNext/>
      <w:widowControl/>
      <w:spacing w:line="240" w:lineRule="atLeast"/>
      <w:ind w:left="851" w:hanging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70E6C"/>
    <w:pPr>
      <w:keepNext/>
      <w:widowControl/>
      <w:spacing w:before="60" w:line="240" w:lineRule="atLeast"/>
      <w:ind w:left="59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70E6C"/>
    <w:pPr>
      <w:keepNext/>
      <w:widowControl/>
      <w:spacing w:before="6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770E6C"/>
    <w:pPr>
      <w:keepNext/>
      <w:widowControl/>
      <w:ind w:firstLine="709"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770E6C"/>
    <w:pPr>
      <w:keepNext/>
      <w:widowControl/>
      <w:spacing w:before="120" w:line="240" w:lineRule="atLeast"/>
      <w:jc w:val="both"/>
      <w:outlineLvl w:val="5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770E6C"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link w:val="Nadpis9Char"/>
    <w:qFormat/>
    <w:rsid w:val="00770E6C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0E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0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0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70E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70E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70E6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70E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770E6C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aliases w:val="tl Char"/>
    <w:basedOn w:val="Standardnpsmoodstavce"/>
    <w:link w:val="Nzev"/>
    <w:rsid w:val="00770E6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770E6C"/>
    <w:pPr>
      <w:spacing w:line="240" w:lineRule="atLeast"/>
      <w:ind w:left="709" w:hanging="283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70E6C"/>
    <w:pPr>
      <w:spacing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70E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770E6C"/>
    <w:pPr>
      <w:widowControl/>
      <w:jc w:val="both"/>
    </w:pPr>
    <w:rPr>
      <w:color w:val="0000FF"/>
      <w:sz w:val="24"/>
    </w:rPr>
  </w:style>
  <w:style w:type="character" w:customStyle="1" w:styleId="Zkladntext3Char">
    <w:name w:val="Základní text 3 Char"/>
    <w:basedOn w:val="Standardnpsmoodstavce"/>
    <w:link w:val="Zkladntext3"/>
    <w:rsid w:val="00770E6C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70E6C"/>
    <w:pPr>
      <w:ind w:left="388"/>
      <w:jc w:val="both"/>
    </w:pPr>
    <w:rPr>
      <w:color w:val="0000FF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70E6C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7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B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azenysodkazem">
    <w:name w:val="text odsazeny s odkazem"/>
    <w:basedOn w:val="Normln"/>
    <w:rsid w:val="00B1547C"/>
    <w:pPr>
      <w:widowControl/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21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215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te">
    <w:name w:val="Standardní te"/>
    <w:rsid w:val="007F3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1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1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rsid w:val="008C57EC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8C57EC"/>
    <w:pPr>
      <w:overflowPunct/>
      <w:autoSpaceDE/>
      <w:autoSpaceDN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07BF-BBA4-4CA2-B6C3-BC752AD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10</Pages>
  <Words>3809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Hokr Tomáš (MHMP, OMI)</dc:creator>
  <cp:keywords/>
  <dc:description/>
  <cp:lastModifiedBy>Jitka Kmentová</cp:lastModifiedBy>
  <cp:revision>74</cp:revision>
  <cp:lastPrinted>2016-09-27T06:22:00Z</cp:lastPrinted>
  <dcterms:created xsi:type="dcterms:W3CDTF">2016-08-12T08:44:00Z</dcterms:created>
  <dcterms:modified xsi:type="dcterms:W3CDTF">2023-07-01T16:38:00Z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39b47de84ad311bd116ae00fb862eec74b59d15941e0d1a4beea7c73187d99c9</vt:lpwstr>
  </property>
</Properties>
</file>