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4ACA" w14:textId="77777777" w:rsidR="00D871B3" w:rsidRPr="003728B3" w:rsidRDefault="00D871B3">
      <w:pPr>
        <w:pStyle w:val="Nzev"/>
        <w:rPr>
          <w:rFonts w:asciiTheme="minorHAnsi" w:hAnsiTheme="minorHAnsi" w:cs="Arial"/>
          <w:color w:val="FF0000"/>
          <w:sz w:val="28"/>
          <w:szCs w:val="28"/>
        </w:rPr>
      </w:pPr>
    </w:p>
    <w:p w14:paraId="46BDE8FC" w14:textId="77777777" w:rsidR="00D07A83" w:rsidRPr="00BC2CF7" w:rsidRDefault="00D07A83" w:rsidP="00D07A83">
      <w:pPr>
        <w:pStyle w:val="Nzev"/>
        <w:outlineLvl w:val="0"/>
        <w:rPr>
          <w:rFonts w:ascii="Calibri" w:hAnsi="Calibri" w:cs="Calibri"/>
          <w:sz w:val="28"/>
          <w:szCs w:val="28"/>
        </w:rPr>
      </w:pPr>
      <w:r w:rsidRPr="00BC2CF7">
        <w:rPr>
          <w:rFonts w:ascii="Calibri" w:hAnsi="Calibri" w:cs="Calibri"/>
          <w:sz w:val="28"/>
          <w:szCs w:val="28"/>
        </w:rPr>
        <w:t xml:space="preserve">Dodatek č. </w:t>
      </w:r>
      <w:r w:rsidR="00F338BE">
        <w:rPr>
          <w:rFonts w:ascii="Calibri" w:hAnsi="Calibri" w:cs="Calibri"/>
          <w:sz w:val="28"/>
          <w:szCs w:val="28"/>
        </w:rPr>
        <w:t>6</w:t>
      </w:r>
      <w:r w:rsidRPr="00BC2CF7">
        <w:rPr>
          <w:rFonts w:ascii="Calibri" w:hAnsi="Calibri" w:cs="Calibri"/>
          <w:sz w:val="28"/>
          <w:szCs w:val="28"/>
        </w:rPr>
        <w:t xml:space="preserve"> ke smlouvě o dílo č. 30</w:t>
      </w:r>
      <w:r w:rsidR="00FA4E8C">
        <w:rPr>
          <w:rFonts w:ascii="Calibri" w:hAnsi="Calibri" w:cs="Calibri"/>
          <w:sz w:val="28"/>
          <w:szCs w:val="28"/>
        </w:rPr>
        <w:t>2</w:t>
      </w:r>
      <w:r w:rsidR="00486871">
        <w:rPr>
          <w:rFonts w:ascii="Calibri" w:hAnsi="Calibri" w:cs="Calibri"/>
          <w:sz w:val="28"/>
          <w:szCs w:val="28"/>
        </w:rPr>
        <w:t>5</w:t>
      </w:r>
      <w:r w:rsidR="00FA4E8C">
        <w:rPr>
          <w:rFonts w:ascii="Calibri" w:hAnsi="Calibri" w:cs="Calibri"/>
          <w:sz w:val="28"/>
          <w:szCs w:val="28"/>
        </w:rPr>
        <w:t>H120000</w:t>
      </w:r>
      <w:r w:rsidR="00486871">
        <w:rPr>
          <w:rFonts w:ascii="Calibri" w:hAnsi="Calibri" w:cs="Calibri"/>
          <w:sz w:val="28"/>
          <w:szCs w:val="28"/>
        </w:rPr>
        <w:t>8</w:t>
      </w:r>
      <w:r w:rsidRPr="00BC2CF7">
        <w:rPr>
          <w:rFonts w:ascii="Calibri" w:hAnsi="Calibri" w:cs="Calibri"/>
          <w:sz w:val="28"/>
          <w:szCs w:val="28"/>
        </w:rPr>
        <w:t xml:space="preserve"> ze dne </w:t>
      </w:r>
      <w:r w:rsidR="00486871">
        <w:rPr>
          <w:rFonts w:ascii="Calibri" w:hAnsi="Calibri" w:cs="Calibri"/>
          <w:sz w:val="28"/>
          <w:szCs w:val="28"/>
        </w:rPr>
        <w:t>30.9.2020</w:t>
      </w:r>
    </w:p>
    <w:p w14:paraId="7E9FD336" w14:textId="77777777" w:rsidR="00D07A83" w:rsidRPr="00BC2CF7" w:rsidRDefault="00486871" w:rsidP="00D07A83">
      <w:pPr>
        <w:pStyle w:val="Podnadpis"/>
        <w:rPr>
          <w:rFonts w:ascii="Calibri" w:hAnsi="Calibri" w:cs="Calibri"/>
          <w:u w:val="none"/>
        </w:rPr>
      </w:pPr>
      <w:r w:rsidRPr="00486871">
        <w:rPr>
          <w:rFonts w:ascii="Calibri" w:hAnsi="Calibri" w:cs="Calibri"/>
          <w:u w:val="none"/>
        </w:rPr>
        <w:t>(23-575-01)</w:t>
      </w:r>
    </w:p>
    <w:p w14:paraId="5476C809" w14:textId="77777777" w:rsidR="00D07A83" w:rsidRPr="00BC2CF7" w:rsidRDefault="00D07A83" w:rsidP="00D07A83">
      <w:pPr>
        <w:pStyle w:val="Podnadpis"/>
        <w:rPr>
          <w:rFonts w:ascii="Calibri" w:hAnsi="Calibri" w:cs="Calibri"/>
          <w:u w:val="none"/>
        </w:rPr>
      </w:pPr>
      <w:r w:rsidRPr="00BC2CF7">
        <w:rPr>
          <w:rFonts w:ascii="Calibri" w:hAnsi="Calibri" w:cs="Calibri"/>
          <w:u w:val="none"/>
        </w:rPr>
        <w:t>I.</w:t>
      </w:r>
    </w:p>
    <w:p w14:paraId="6BE4E034" w14:textId="77777777" w:rsidR="00D07A83" w:rsidRPr="00BC2CF7" w:rsidRDefault="00D07A83" w:rsidP="00D07A83">
      <w:pPr>
        <w:pStyle w:val="Podnadpis"/>
        <w:rPr>
          <w:rFonts w:ascii="Calibri" w:hAnsi="Calibri" w:cs="Calibri"/>
          <w:u w:val="none"/>
        </w:rPr>
      </w:pPr>
    </w:p>
    <w:p w14:paraId="467A0A0D" w14:textId="77777777" w:rsidR="00D07A83" w:rsidRPr="00BC2CF7" w:rsidRDefault="00D07A83" w:rsidP="00D07A83">
      <w:pPr>
        <w:pStyle w:val="Podnadpis"/>
        <w:rPr>
          <w:rFonts w:ascii="Calibri" w:hAnsi="Calibri" w:cs="Calibri"/>
          <w:u w:val="none"/>
        </w:rPr>
      </w:pPr>
      <w:r w:rsidRPr="00BC2CF7">
        <w:rPr>
          <w:rFonts w:ascii="Calibri" w:hAnsi="Calibri" w:cs="Calibri"/>
          <w:u w:val="none"/>
        </w:rPr>
        <w:t>Účastníci smlouvy</w:t>
      </w:r>
    </w:p>
    <w:p w14:paraId="52E06293" w14:textId="77777777" w:rsidR="00D07A83" w:rsidRPr="00BC2CF7" w:rsidRDefault="00D07A83" w:rsidP="00D07A83">
      <w:pPr>
        <w:pStyle w:val="Podnadpis"/>
        <w:rPr>
          <w:rFonts w:ascii="Calibri" w:hAnsi="Calibri" w:cs="Calibri"/>
          <w:sz w:val="18"/>
          <w:szCs w:val="18"/>
          <w:u w:val="none"/>
        </w:rPr>
      </w:pPr>
    </w:p>
    <w:p w14:paraId="053270AE" w14:textId="77777777" w:rsidR="00D07A83" w:rsidRPr="00BC2CF7" w:rsidRDefault="00D07A83" w:rsidP="00D07A83">
      <w:pPr>
        <w:pStyle w:val="Zkladntext"/>
        <w:rPr>
          <w:rFonts w:ascii="Calibri" w:hAnsi="Calibri" w:cs="Calibri"/>
        </w:rPr>
      </w:pPr>
      <w:r w:rsidRPr="00BC2CF7">
        <w:rPr>
          <w:rFonts w:ascii="Calibri" w:hAnsi="Calibri" w:cs="Calibri"/>
          <w:b/>
          <w:u w:val="single"/>
        </w:rPr>
        <w:t>1) Objednatel:</w:t>
      </w:r>
    </w:p>
    <w:p w14:paraId="7B197D6D" w14:textId="77777777" w:rsidR="00D07A83" w:rsidRPr="00BC2CF7" w:rsidRDefault="00D07A83" w:rsidP="00D07A83">
      <w:pPr>
        <w:pStyle w:val="Zkladntext"/>
        <w:rPr>
          <w:rFonts w:ascii="Calibri" w:hAnsi="Calibri" w:cs="Calibri"/>
        </w:rPr>
      </w:pPr>
    </w:p>
    <w:p w14:paraId="1BEDC3F9" w14:textId="77777777" w:rsidR="00D07A83" w:rsidRPr="00BC2CF7" w:rsidRDefault="00D07A83" w:rsidP="00D07A83">
      <w:pPr>
        <w:rPr>
          <w:rFonts w:ascii="Calibri" w:hAnsi="Calibri" w:cs="Calibri"/>
          <w:b/>
          <w:bCs/>
          <w:sz w:val="20"/>
          <w:szCs w:val="20"/>
        </w:rPr>
      </w:pPr>
      <w:r w:rsidRPr="00BC2CF7">
        <w:rPr>
          <w:rFonts w:ascii="Calibri" w:hAnsi="Calibri" w:cs="Calibri"/>
          <w:b/>
          <w:bCs/>
          <w:sz w:val="20"/>
          <w:szCs w:val="20"/>
        </w:rPr>
        <w:t>Národní památkový ústav</w:t>
      </w:r>
    </w:p>
    <w:p w14:paraId="0B83E739" w14:textId="77777777" w:rsidR="00D07A83" w:rsidRPr="00BC2CF7" w:rsidRDefault="00D07A83" w:rsidP="00D07A83">
      <w:pPr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státní příspěvková organizace</w:t>
      </w:r>
    </w:p>
    <w:p w14:paraId="5E4A3F49" w14:textId="77777777" w:rsidR="00D07A83" w:rsidRPr="00BC2CF7" w:rsidRDefault="00D07A83" w:rsidP="00D07A83">
      <w:pPr>
        <w:jc w:val="both"/>
        <w:rPr>
          <w:rFonts w:ascii="Calibri" w:hAnsi="Calibri" w:cs="Calibri"/>
          <w:b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IČ</w:t>
      </w:r>
      <w:r w:rsidR="00C9174F">
        <w:rPr>
          <w:rFonts w:ascii="Calibri" w:hAnsi="Calibri" w:cs="Calibri"/>
          <w:sz w:val="20"/>
          <w:szCs w:val="20"/>
        </w:rPr>
        <w:t>O</w:t>
      </w:r>
      <w:r w:rsidRPr="00BC2CF7">
        <w:rPr>
          <w:rFonts w:ascii="Calibri" w:hAnsi="Calibri" w:cs="Calibri"/>
          <w:sz w:val="20"/>
          <w:szCs w:val="20"/>
        </w:rPr>
        <w:t xml:space="preserve"> 75032333, DIČ CZ75032333, </w:t>
      </w:r>
      <w:r w:rsidRPr="00BC2CF7">
        <w:rPr>
          <w:rFonts w:ascii="Calibri" w:hAnsi="Calibri" w:cs="Calibri"/>
          <w:b/>
          <w:sz w:val="20"/>
          <w:szCs w:val="20"/>
        </w:rPr>
        <w:t xml:space="preserve">(osoba nepovinná k dani dle § 5 odst. 3 zákona č. 235/2004 </w:t>
      </w:r>
      <w:proofErr w:type="spellStart"/>
      <w:proofErr w:type="gramStart"/>
      <w:r w:rsidRPr="00BC2CF7">
        <w:rPr>
          <w:rFonts w:ascii="Calibri" w:hAnsi="Calibri" w:cs="Calibri"/>
          <w:b/>
          <w:sz w:val="20"/>
          <w:szCs w:val="20"/>
        </w:rPr>
        <w:t>Sb</w:t>
      </w:r>
      <w:proofErr w:type="spellEnd"/>
      <w:r w:rsidRPr="00BC2CF7">
        <w:rPr>
          <w:rFonts w:ascii="Calibri" w:hAnsi="Calibri" w:cs="Calibri"/>
          <w:b/>
          <w:sz w:val="20"/>
          <w:szCs w:val="20"/>
        </w:rPr>
        <w:t>,.</w:t>
      </w:r>
      <w:proofErr w:type="gramEnd"/>
      <w:r w:rsidRPr="00BC2CF7">
        <w:rPr>
          <w:rFonts w:ascii="Calibri" w:hAnsi="Calibri" w:cs="Calibri"/>
          <w:b/>
          <w:sz w:val="20"/>
          <w:szCs w:val="20"/>
        </w:rPr>
        <w:t xml:space="preserve"> o dani z přidané hodnoty </w:t>
      </w:r>
      <w:r w:rsidRPr="00BC2CF7">
        <w:rPr>
          <w:rFonts w:ascii="Calibri" w:hAnsi="Calibri" w:cs="Calibri"/>
          <w:b/>
          <w:bCs/>
          <w:sz w:val="20"/>
          <w:szCs w:val="20"/>
        </w:rPr>
        <w:t>ve znění pozdějších předpisů</w:t>
      </w:r>
      <w:r w:rsidRPr="00BC2CF7">
        <w:rPr>
          <w:rFonts w:ascii="Calibri" w:hAnsi="Calibri" w:cs="Calibri"/>
          <w:b/>
          <w:sz w:val="20"/>
          <w:szCs w:val="20"/>
        </w:rPr>
        <w:t>)</w:t>
      </w:r>
    </w:p>
    <w:p w14:paraId="616ABB98" w14:textId="77777777" w:rsidR="00D07A83" w:rsidRPr="00BC2CF7" w:rsidRDefault="00D07A83" w:rsidP="00D07A83">
      <w:pPr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se sídlem: Valdštejnské nám. 162/3, 118 01 Praha 1 – Malá Strana</w:t>
      </w:r>
    </w:p>
    <w:p w14:paraId="56AB9B85" w14:textId="77777777" w:rsidR="00D07A83" w:rsidRPr="00BC2CF7" w:rsidRDefault="00D07A83" w:rsidP="00D07A83">
      <w:pPr>
        <w:jc w:val="both"/>
        <w:rPr>
          <w:rFonts w:ascii="Calibri" w:hAnsi="Calibri" w:cs="Calibri"/>
          <w:sz w:val="18"/>
          <w:szCs w:val="18"/>
        </w:rPr>
      </w:pPr>
      <w:r w:rsidRPr="00BC2CF7">
        <w:rPr>
          <w:rFonts w:ascii="Calibri" w:hAnsi="Calibri" w:cs="Calibri"/>
          <w:sz w:val="20"/>
          <w:szCs w:val="20"/>
        </w:rPr>
        <w:t>zastoupený: Mgr. Petrem Pavelcem, Ph.D., ředitelem Územní památkové správy v Českých Budějovicích, s územní působností pro Jihočeský kraj, Plzeňský kraj a kraj Vysočina</w:t>
      </w:r>
    </w:p>
    <w:p w14:paraId="107A2D56" w14:textId="77777777" w:rsidR="00D07A83" w:rsidRPr="00BC2CF7" w:rsidRDefault="00D07A83" w:rsidP="00D07A83">
      <w:pPr>
        <w:rPr>
          <w:rFonts w:ascii="Calibri" w:hAnsi="Calibri" w:cs="Calibri"/>
          <w:bCs/>
          <w:sz w:val="18"/>
          <w:szCs w:val="18"/>
        </w:rPr>
      </w:pPr>
    </w:p>
    <w:p w14:paraId="3A2A04EC" w14:textId="77777777"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Style w:val="Zdraznn"/>
          <w:rFonts w:ascii="Calibri" w:hAnsi="Calibri" w:cs="Calibri"/>
          <w:b/>
          <w:bCs/>
          <w:i w:val="0"/>
          <w:iCs w:val="0"/>
          <w:sz w:val="20"/>
          <w:szCs w:val="20"/>
        </w:rPr>
        <w:t>Doručovací adresa:</w:t>
      </w:r>
    </w:p>
    <w:p w14:paraId="790BB2EA" w14:textId="77777777"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</w:p>
    <w:p w14:paraId="50DBAB66" w14:textId="77777777"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Style w:val="Zdraznn"/>
          <w:rFonts w:ascii="Calibri" w:hAnsi="Calibri" w:cs="Calibri"/>
          <w:bCs/>
          <w:i w:val="0"/>
          <w:iCs w:val="0"/>
          <w:sz w:val="20"/>
          <w:szCs w:val="20"/>
        </w:rPr>
        <w:t>Národní památkový ústav</w:t>
      </w:r>
    </w:p>
    <w:p w14:paraId="164B5394" w14:textId="77777777"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 xml:space="preserve">Územní památková správa v Českých Budějovicích, </w:t>
      </w:r>
    </w:p>
    <w:p w14:paraId="62D22157" w14:textId="77777777"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>Náměstí Přemysla Otakara II. 34</w:t>
      </w:r>
    </w:p>
    <w:p w14:paraId="3255F8DF" w14:textId="77777777"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r w:rsidRPr="00BC2CF7">
        <w:rPr>
          <w:rFonts w:ascii="Calibri" w:hAnsi="Calibri" w:cs="Calibri"/>
          <w:sz w:val="20"/>
          <w:szCs w:val="20"/>
        </w:rPr>
        <w:t xml:space="preserve">370 21 České Budějovice </w:t>
      </w:r>
    </w:p>
    <w:p w14:paraId="27395CED" w14:textId="7EB33FCE"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  <w:proofErr w:type="gramStart"/>
      <w:r w:rsidRPr="00BC2CF7">
        <w:rPr>
          <w:rFonts w:ascii="Calibri" w:hAnsi="Calibri" w:cs="Calibri"/>
          <w:sz w:val="20"/>
          <w:szCs w:val="20"/>
        </w:rPr>
        <w:t xml:space="preserve">e-mail:  </w:t>
      </w:r>
      <w:r w:rsidR="00D91188">
        <w:rPr>
          <w:rFonts w:ascii="Calibri" w:hAnsi="Calibri" w:cs="Calibri"/>
          <w:sz w:val="20"/>
          <w:szCs w:val="20"/>
        </w:rPr>
        <w:t>XXXXXXXXXXXX</w:t>
      </w:r>
      <w:proofErr w:type="gramEnd"/>
    </w:p>
    <w:p w14:paraId="5EAEC8BC" w14:textId="77777777" w:rsidR="00D07A83" w:rsidRPr="00BC2CF7" w:rsidRDefault="00D07A83" w:rsidP="00D07A83">
      <w:pPr>
        <w:jc w:val="both"/>
        <w:rPr>
          <w:rFonts w:ascii="Calibri" w:hAnsi="Calibri" w:cs="Calibri"/>
          <w:sz w:val="20"/>
          <w:szCs w:val="20"/>
        </w:rPr>
      </w:pPr>
    </w:p>
    <w:p w14:paraId="7257CFED" w14:textId="77777777" w:rsidR="00D07A83" w:rsidRPr="00BC2CF7" w:rsidRDefault="00D07A83" w:rsidP="00D07A83">
      <w:pPr>
        <w:pStyle w:val="Nadpis6"/>
        <w:rPr>
          <w:rFonts w:ascii="Calibri" w:hAnsi="Calibri" w:cs="Calibri"/>
          <w:szCs w:val="20"/>
        </w:rPr>
      </w:pPr>
      <w:r w:rsidRPr="00BC2CF7">
        <w:rPr>
          <w:rFonts w:ascii="Calibri" w:hAnsi="Calibri" w:cs="Calibri"/>
          <w:szCs w:val="20"/>
        </w:rPr>
        <w:t>Osoby oprávněné k jednání ve věcech smluvních:</w:t>
      </w:r>
      <w:r w:rsidRPr="00BC2CF7">
        <w:rPr>
          <w:rFonts w:ascii="Calibri" w:hAnsi="Calibri" w:cs="Calibri"/>
          <w:szCs w:val="20"/>
        </w:rPr>
        <w:tab/>
        <w:t xml:space="preserve">Mgr. Petr Pavelec, Ph.D., ředitel </w:t>
      </w:r>
    </w:p>
    <w:p w14:paraId="2DD0AC10" w14:textId="5906A5C2" w:rsidR="00D07A83" w:rsidRPr="00BC2CF7" w:rsidRDefault="00D07A83" w:rsidP="00D07A8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iCs/>
          <w:sz w:val="20"/>
          <w:szCs w:val="20"/>
        </w:rPr>
      </w:pPr>
      <w:r w:rsidRPr="00BC2CF7">
        <w:rPr>
          <w:rFonts w:ascii="Calibri" w:hAnsi="Calibri" w:cs="Calibri"/>
          <w:b/>
          <w:iCs/>
          <w:sz w:val="20"/>
          <w:szCs w:val="20"/>
        </w:rPr>
        <w:t>Osoby oprávněné k jednání ve věcech technických:</w:t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bookmarkStart w:id="0" w:name="_Hlk139028098"/>
      <w:r w:rsidR="00D91188">
        <w:rPr>
          <w:rFonts w:ascii="Calibri" w:hAnsi="Calibri" w:cs="Calibri"/>
          <w:b/>
          <w:iCs/>
          <w:sz w:val="20"/>
          <w:szCs w:val="20"/>
        </w:rPr>
        <w:t>XXXXXXXXXX</w:t>
      </w:r>
      <w:bookmarkEnd w:id="0"/>
      <w:r w:rsidRPr="00BC2CF7">
        <w:rPr>
          <w:rFonts w:ascii="Calibri" w:hAnsi="Calibri" w:cs="Calibri"/>
          <w:b/>
          <w:iCs/>
          <w:sz w:val="20"/>
          <w:szCs w:val="20"/>
        </w:rPr>
        <w:t xml:space="preserve">, </w:t>
      </w:r>
      <w:r w:rsidR="00403A59" w:rsidRPr="00403A59">
        <w:rPr>
          <w:rFonts w:ascii="Calibri" w:hAnsi="Calibri" w:cs="Calibri"/>
          <w:iCs/>
          <w:sz w:val="20"/>
          <w:szCs w:val="20"/>
        </w:rPr>
        <w:t>referentka majetkové správy</w:t>
      </w:r>
    </w:p>
    <w:p w14:paraId="3965AA1E" w14:textId="1AC25BAE" w:rsidR="00403A59" w:rsidRPr="00403A59" w:rsidRDefault="00D07A83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="Calibri" w:hAnsi="Calibri" w:cs="Calibri"/>
          <w:b/>
          <w:iCs/>
          <w:sz w:val="20"/>
          <w:szCs w:val="20"/>
        </w:rPr>
      </w:pP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Pr="00BC2CF7">
        <w:rPr>
          <w:rFonts w:ascii="Calibri" w:hAnsi="Calibri" w:cs="Calibri"/>
          <w:b/>
          <w:iCs/>
          <w:sz w:val="20"/>
          <w:szCs w:val="20"/>
        </w:rPr>
        <w:tab/>
      </w:r>
      <w:r w:rsidR="00D91188">
        <w:rPr>
          <w:rFonts w:ascii="Calibri" w:hAnsi="Calibri" w:cs="Calibri"/>
          <w:b/>
          <w:iCs/>
          <w:sz w:val="20"/>
          <w:szCs w:val="20"/>
        </w:rPr>
        <w:t>XXXXXXXXXX</w:t>
      </w:r>
      <w:r w:rsidR="00403A59" w:rsidRPr="00403A59">
        <w:rPr>
          <w:rFonts w:ascii="Calibri" w:hAnsi="Calibri" w:cs="Calibri"/>
          <w:b/>
          <w:iCs/>
          <w:sz w:val="20"/>
          <w:szCs w:val="20"/>
        </w:rPr>
        <w:t xml:space="preserve">, </w:t>
      </w:r>
      <w:r w:rsidR="00403A59" w:rsidRPr="00403A59">
        <w:rPr>
          <w:rFonts w:ascii="Calibri" w:hAnsi="Calibri" w:cs="Calibri"/>
          <w:iCs/>
          <w:sz w:val="20"/>
          <w:szCs w:val="20"/>
        </w:rPr>
        <w:t>projektový manažer</w:t>
      </w:r>
    </w:p>
    <w:p w14:paraId="0C3C259B" w14:textId="1D7DDD37"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="Calibri" w:hAnsi="Calibri" w:cs="Calibri"/>
          <w:b/>
          <w:iCs/>
          <w:sz w:val="20"/>
          <w:szCs w:val="20"/>
        </w:rPr>
      </w:pP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 w:rsidR="00D91188">
        <w:rPr>
          <w:rFonts w:ascii="Calibri" w:hAnsi="Calibri" w:cs="Calibri"/>
          <w:b/>
          <w:iCs/>
          <w:sz w:val="20"/>
          <w:szCs w:val="20"/>
        </w:rPr>
        <w:t>XXXXXXXXXX</w:t>
      </w:r>
      <w:r w:rsidRPr="00403A59">
        <w:rPr>
          <w:rFonts w:ascii="Calibri" w:hAnsi="Calibri" w:cs="Calibri"/>
          <w:b/>
          <w:iCs/>
          <w:sz w:val="20"/>
          <w:szCs w:val="20"/>
        </w:rPr>
        <w:t xml:space="preserve">, </w:t>
      </w:r>
      <w:r w:rsidRPr="00403A59">
        <w:rPr>
          <w:rFonts w:ascii="Calibri" w:hAnsi="Calibri" w:cs="Calibri"/>
          <w:iCs/>
          <w:sz w:val="20"/>
          <w:szCs w:val="20"/>
        </w:rPr>
        <w:t>správce kláštera</w:t>
      </w:r>
    </w:p>
    <w:p w14:paraId="7A7B6394" w14:textId="0910376A"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1701" w:right="-426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</w:r>
      <w:r w:rsidR="00D91188">
        <w:rPr>
          <w:rFonts w:ascii="Calibri" w:hAnsi="Calibri" w:cs="Calibri"/>
          <w:b/>
          <w:iCs/>
          <w:sz w:val="20"/>
          <w:szCs w:val="20"/>
        </w:rPr>
        <w:t>XXXXXXXXXX</w:t>
      </w:r>
      <w:r w:rsidRPr="00403A59">
        <w:rPr>
          <w:rFonts w:ascii="Calibri" w:hAnsi="Calibri" w:cs="Calibri"/>
          <w:b/>
          <w:iCs/>
          <w:sz w:val="20"/>
          <w:szCs w:val="20"/>
        </w:rPr>
        <w:t xml:space="preserve">, </w:t>
      </w:r>
      <w:r w:rsidRPr="00403A59">
        <w:rPr>
          <w:rFonts w:ascii="Calibri" w:hAnsi="Calibri" w:cs="Calibri"/>
          <w:iCs/>
          <w:sz w:val="20"/>
          <w:szCs w:val="20"/>
        </w:rPr>
        <w:t xml:space="preserve">osoba pověřená </w:t>
      </w:r>
    </w:p>
    <w:p w14:paraId="6AA80E6A" w14:textId="77777777" w:rsidR="00D07A83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1701" w:right="-426"/>
        <w:rPr>
          <w:rFonts w:ascii="Calibri" w:hAnsi="Calibri" w:cs="Calibri"/>
          <w:sz w:val="18"/>
          <w:szCs w:val="18"/>
          <w:shd w:val="clear" w:color="auto" w:fill="FFFF00"/>
        </w:rPr>
      </w:pPr>
      <w:r w:rsidRPr="00403A59">
        <w:rPr>
          <w:rFonts w:ascii="Calibri" w:hAnsi="Calibri" w:cs="Calibri"/>
          <w:iCs/>
          <w:sz w:val="20"/>
          <w:szCs w:val="20"/>
        </w:rPr>
        <w:tab/>
      </w:r>
      <w:r w:rsidRPr="00403A59">
        <w:rPr>
          <w:rFonts w:ascii="Calibri" w:hAnsi="Calibri" w:cs="Calibri"/>
          <w:iCs/>
          <w:sz w:val="20"/>
          <w:szCs w:val="20"/>
        </w:rPr>
        <w:tab/>
      </w:r>
      <w:r w:rsidRPr="00403A59">
        <w:rPr>
          <w:rFonts w:ascii="Calibri" w:hAnsi="Calibri" w:cs="Calibri"/>
          <w:iCs/>
          <w:sz w:val="20"/>
          <w:szCs w:val="20"/>
        </w:rPr>
        <w:tab/>
      </w:r>
      <w:r w:rsidRPr="00403A59">
        <w:rPr>
          <w:rFonts w:ascii="Calibri" w:hAnsi="Calibri" w:cs="Calibri"/>
          <w:iCs/>
          <w:sz w:val="20"/>
          <w:szCs w:val="20"/>
        </w:rPr>
        <w:tab/>
      </w:r>
      <w:r w:rsidRPr="00403A59">
        <w:rPr>
          <w:rFonts w:ascii="Calibri" w:hAnsi="Calibri" w:cs="Calibri"/>
          <w:iCs/>
          <w:sz w:val="20"/>
          <w:szCs w:val="20"/>
        </w:rPr>
        <w:tab/>
        <w:t>výkonem technického dozoru stavebníka (dále TDS )</w:t>
      </w:r>
    </w:p>
    <w:p w14:paraId="4C3DD6D8" w14:textId="77777777" w:rsidR="00D07A83" w:rsidRDefault="00D07A83" w:rsidP="00D07A83">
      <w:pPr>
        <w:pStyle w:val="Podnadpis"/>
        <w:jc w:val="left"/>
        <w:rPr>
          <w:b w:val="0"/>
          <w:bCs/>
          <w:sz w:val="18"/>
          <w:szCs w:val="18"/>
          <w:u w:val="none"/>
        </w:rPr>
      </w:pPr>
    </w:p>
    <w:p w14:paraId="7B67EA3E" w14:textId="77777777" w:rsidR="00D07A83" w:rsidRPr="00BC2CF7" w:rsidRDefault="00D07A83" w:rsidP="00D07A83">
      <w:pPr>
        <w:pStyle w:val="Zkladntext"/>
        <w:rPr>
          <w:rFonts w:ascii="Calibri" w:hAnsi="Calibri" w:cs="Calibri"/>
          <w:b/>
          <w:u w:val="single"/>
        </w:rPr>
      </w:pPr>
      <w:r w:rsidRPr="00BC2CF7">
        <w:rPr>
          <w:rFonts w:ascii="Calibri" w:hAnsi="Calibri" w:cs="Calibri"/>
          <w:b/>
          <w:u w:val="single"/>
        </w:rPr>
        <w:t xml:space="preserve">2) Zhotovitel: </w:t>
      </w:r>
    </w:p>
    <w:p w14:paraId="5C923B31" w14:textId="77777777" w:rsidR="00D07A83" w:rsidRPr="00BC2CF7" w:rsidRDefault="00D07A83" w:rsidP="00D07A83">
      <w:pPr>
        <w:pStyle w:val="Zkladntext"/>
        <w:rPr>
          <w:rFonts w:ascii="Calibri" w:hAnsi="Calibri" w:cs="Calibri"/>
          <w:highlight w:val="lightGray"/>
        </w:rPr>
      </w:pPr>
    </w:p>
    <w:p w14:paraId="70F5AB94" w14:textId="77777777"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 xml:space="preserve">Název </w:t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  <w:t>KONSIT, a.s.</w:t>
      </w:r>
    </w:p>
    <w:p w14:paraId="1BC4325F" w14:textId="77777777"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 xml:space="preserve">IČO: 18630197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  <w:t xml:space="preserve">DIČ: </w:t>
      </w:r>
      <w:r w:rsidRPr="00403A59">
        <w:rPr>
          <w:rFonts w:ascii="Calibri" w:hAnsi="Calibri" w:cs="Calibri"/>
          <w:bCs/>
          <w:sz w:val="20"/>
          <w:szCs w:val="20"/>
        </w:rPr>
        <w:tab/>
        <w:t>CZ18630197</w:t>
      </w:r>
    </w:p>
    <w:p w14:paraId="50CD25AD" w14:textId="77777777"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 xml:space="preserve">Se sídlem: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  <w:t>Půlkruhová 786/20, 160 00 Praha 6</w:t>
      </w:r>
    </w:p>
    <w:p w14:paraId="692B3C68" w14:textId="52F4A61D"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 xml:space="preserve">Zastoupený: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="00D91188">
        <w:rPr>
          <w:rFonts w:ascii="Calibri" w:hAnsi="Calibri" w:cs="Calibri"/>
          <w:b/>
          <w:iCs/>
          <w:sz w:val="20"/>
          <w:szCs w:val="20"/>
        </w:rPr>
        <w:t>XXXXXXXXXX</w:t>
      </w:r>
      <w:r w:rsidRPr="00403A59">
        <w:rPr>
          <w:rFonts w:ascii="Calibri" w:hAnsi="Calibri" w:cs="Calibri"/>
          <w:bCs/>
          <w:sz w:val="20"/>
          <w:szCs w:val="20"/>
        </w:rPr>
        <w:t>, členem představenstva</w:t>
      </w:r>
    </w:p>
    <w:p w14:paraId="3AB94476" w14:textId="77777777"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 xml:space="preserve">Bankovní spojení: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  <w:t>820762/0800</w:t>
      </w:r>
    </w:p>
    <w:p w14:paraId="7084452C" w14:textId="77777777"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>Zapsaný v Obchodním rejstříku u Městského soudu v Praze, oddíl B vložka 752</w:t>
      </w:r>
    </w:p>
    <w:p w14:paraId="1D5E8ED0" w14:textId="77777777"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>(dále jen „zhotovitel“)</w:t>
      </w:r>
    </w:p>
    <w:p w14:paraId="4F9995B5" w14:textId="77777777"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>Doručovací adresa:</w:t>
      </w:r>
    </w:p>
    <w:p w14:paraId="521119EB" w14:textId="77777777"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ab/>
      </w:r>
      <w:proofErr w:type="gramStart"/>
      <w:r w:rsidRPr="00403A59">
        <w:rPr>
          <w:rFonts w:ascii="Calibri" w:hAnsi="Calibri" w:cs="Calibri"/>
          <w:bCs/>
          <w:sz w:val="20"/>
          <w:szCs w:val="20"/>
        </w:rPr>
        <w:t>poštovní :</w:t>
      </w:r>
      <w:proofErr w:type="gramEnd"/>
      <w:r w:rsidRPr="00403A59">
        <w:rPr>
          <w:rFonts w:ascii="Calibri" w:hAnsi="Calibri" w:cs="Calibri"/>
          <w:bCs/>
          <w:sz w:val="20"/>
          <w:szCs w:val="20"/>
        </w:rPr>
        <w:t xml:space="preserve">        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ab/>
        <w:t>KONSIT, a.s., Půlkruhová 786/20, 160 00 Praha 6</w:t>
      </w:r>
    </w:p>
    <w:p w14:paraId="751C2C0D" w14:textId="105F29DE"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Cs/>
          <w:sz w:val="20"/>
          <w:szCs w:val="20"/>
        </w:rPr>
        <w:tab/>
      </w:r>
      <w:proofErr w:type="gramStart"/>
      <w:r w:rsidRPr="00403A59">
        <w:rPr>
          <w:rFonts w:ascii="Calibri" w:hAnsi="Calibri" w:cs="Calibri"/>
          <w:bCs/>
          <w:sz w:val="20"/>
          <w:szCs w:val="20"/>
        </w:rPr>
        <w:t>Elektronická :</w:t>
      </w:r>
      <w:proofErr w:type="gramEnd"/>
      <w:r w:rsidRPr="00403A59">
        <w:rPr>
          <w:rFonts w:ascii="Calibri" w:hAnsi="Calibri" w:cs="Calibri"/>
          <w:bCs/>
          <w:sz w:val="20"/>
          <w:szCs w:val="20"/>
        </w:rPr>
        <w:t xml:space="preserve">   </w:t>
      </w:r>
      <w:r w:rsidRPr="00403A59">
        <w:rPr>
          <w:rFonts w:ascii="Calibri" w:hAnsi="Calibri" w:cs="Calibri"/>
          <w:bCs/>
          <w:sz w:val="20"/>
          <w:szCs w:val="20"/>
        </w:rPr>
        <w:tab/>
      </w:r>
      <w:r w:rsidR="00D91188">
        <w:rPr>
          <w:rFonts w:ascii="Calibri" w:hAnsi="Calibri" w:cs="Calibri"/>
          <w:bCs/>
          <w:sz w:val="20"/>
          <w:szCs w:val="20"/>
        </w:rPr>
        <w:tab/>
      </w:r>
      <w:bookmarkStart w:id="1" w:name="_Hlk139028125"/>
      <w:r w:rsidR="00D91188">
        <w:rPr>
          <w:rFonts w:ascii="Calibri" w:hAnsi="Calibri" w:cs="Calibri"/>
          <w:bCs/>
          <w:sz w:val="20"/>
          <w:szCs w:val="20"/>
        </w:rPr>
        <w:t>XXXXXXXXX</w:t>
      </w:r>
      <w:bookmarkEnd w:id="1"/>
    </w:p>
    <w:p w14:paraId="54D2ED33" w14:textId="77777777"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AE2AEBF" w14:textId="77777777"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 xml:space="preserve">Kontaktní osoby </w:t>
      </w:r>
      <w:proofErr w:type="gramStart"/>
      <w:r w:rsidRPr="00403A59">
        <w:rPr>
          <w:rFonts w:ascii="Calibri" w:hAnsi="Calibri" w:cs="Calibri"/>
          <w:b/>
          <w:bCs/>
          <w:sz w:val="20"/>
          <w:szCs w:val="20"/>
        </w:rPr>
        <w:t>( jméno</w:t>
      </w:r>
      <w:proofErr w:type="gramEnd"/>
      <w:r w:rsidRPr="00403A59">
        <w:rPr>
          <w:rFonts w:ascii="Calibri" w:hAnsi="Calibri" w:cs="Calibri"/>
          <w:b/>
          <w:bCs/>
          <w:sz w:val="20"/>
          <w:szCs w:val="20"/>
        </w:rPr>
        <w:t>, funkce, mobil, e-mail)</w:t>
      </w:r>
    </w:p>
    <w:p w14:paraId="25569A79" w14:textId="117B8D3B"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 xml:space="preserve">Osoby oprávněné k jednání ve věcech smluvních: </w:t>
      </w:r>
      <w:r w:rsidR="00D91188">
        <w:rPr>
          <w:rFonts w:ascii="Calibri" w:hAnsi="Calibri" w:cs="Calibri"/>
          <w:b/>
          <w:iCs/>
          <w:sz w:val="20"/>
          <w:szCs w:val="20"/>
        </w:rPr>
        <w:t>XXXXXXXXXX</w:t>
      </w:r>
      <w:r w:rsidRPr="00403A59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960A53">
        <w:rPr>
          <w:rFonts w:ascii="Calibri" w:hAnsi="Calibri" w:cs="Calibri"/>
          <w:b/>
          <w:bCs/>
          <w:sz w:val="20"/>
          <w:szCs w:val="20"/>
        </w:rPr>
        <w:t>generální ředitel na základě plné moci</w:t>
      </w:r>
      <w:r w:rsidRPr="00403A59">
        <w:rPr>
          <w:rFonts w:ascii="Calibri" w:hAnsi="Calibri" w:cs="Calibri"/>
          <w:b/>
          <w:bCs/>
          <w:sz w:val="20"/>
          <w:szCs w:val="20"/>
        </w:rPr>
        <w:t xml:space="preserve">, </w:t>
      </w:r>
    </w:p>
    <w:p w14:paraId="0670D992" w14:textId="768AAD46"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 xml:space="preserve">tel.: </w:t>
      </w:r>
      <w:r w:rsidR="00D91188">
        <w:rPr>
          <w:rFonts w:ascii="Calibri" w:hAnsi="Calibri" w:cs="Calibri"/>
          <w:bCs/>
          <w:sz w:val="20"/>
          <w:szCs w:val="20"/>
        </w:rPr>
        <w:t>XXXXXXXXX</w:t>
      </w:r>
      <w:r w:rsidRPr="00403A59">
        <w:rPr>
          <w:rFonts w:ascii="Calibri" w:hAnsi="Calibri" w:cs="Calibri"/>
          <w:bCs/>
          <w:sz w:val="20"/>
          <w:szCs w:val="20"/>
        </w:rPr>
        <w:t xml:space="preserve">, e-mail: </w:t>
      </w:r>
      <w:r w:rsidR="00D91188">
        <w:rPr>
          <w:rFonts w:ascii="Calibri" w:hAnsi="Calibri" w:cs="Calibri"/>
          <w:bCs/>
          <w:sz w:val="20"/>
          <w:szCs w:val="20"/>
        </w:rPr>
        <w:t>XXXXXXXXX</w:t>
      </w:r>
    </w:p>
    <w:p w14:paraId="32575FB3" w14:textId="4834F7D8"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>Osoby oprávněné k jednání ve věcech technických:</w:t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="00D91188">
        <w:rPr>
          <w:rFonts w:ascii="Calibri" w:hAnsi="Calibri" w:cs="Calibri"/>
          <w:b/>
          <w:iCs/>
          <w:sz w:val="20"/>
          <w:szCs w:val="20"/>
        </w:rPr>
        <w:t>XXXXXXXXXX</w:t>
      </w:r>
      <w:r w:rsidRPr="00403A59">
        <w:rPr>
          <w:rFonts w:ascii="Calibri" w:hAnsi="Calibri" w:cs="Calibri"/>
          <w:b/>
          <w:bCs/>
          <w:sz w:val="20"/>
          <w:szCs w:val="20"/>
        </w:rPr>
        <w:t xml:space="preserve">, ředitel divize 5, </w:t>
      </w:r>
    </w:p>
    <w:p w14:paraId="5CFF2F91" w14:textId="6280A65C"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Cs/>
          <w:sz w:val="20"/>
          <w:szCs w:val="20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 xml:space="preserve">tel.: </w:t>
      </w:r>
      <w:r w:rsidR="00D91188">
        <w:rPr>
          <w:rFonts w:ascii="Calibri" w:hAnsi="Calibri" w:cs="Calibri"/>
          <w:bCs/>
          <w:sz w:val="20"/>
          <w:szCs w:val="20"/>
        </w:rPr>
        <w:t>XXXXXXXXX</w:t>
      </w:r>
      <w:r w:rsidRPr="00403A59">
        <w:rPr>
          <w:rFonts w:ascii="Calibri" w:hAnsi="Calibri" w:cs="Calibri"/>
          <w:bCs/>
          <w:sz w:val="20"/>
          <w:szCs w:val="20"/>
        </w:rPr>
        <w:t xml:space="preserve">, e-mail: </w:t>
      </w:r>
      <w:r w:rsidR="00D91188">
        <w:rPr>
          <w:rFonts w:ascii="Calibri" w:hAnsi="Calibri" w:cs="Calibri"/>
          <w:bCs/>
          <w:sz w:val="20"/>
          <w:szCs w:val="20"/>
        </w:rPr>
        <w:t>XXXXXXXXX</w:t>
      </w:r>
    </w:p>
    <w:p w14:paraId="44D0A9D6" w14:textId="485449FC" w:rsidR="00403A59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Calibri"/>
          <w:b/>
          <w:bCs/>
          <w:sz w:val="20"/>
          <w:szCs w:val="20"/>
        </w:rPr>
      </w:pPr>
      <w:proofErr w:type="gramStart"/>
      <w:r w:rsidRPr="00403A59">
        <w:rPr>
          <w:rFonts w:ascii="Calibri" w:hAnsi="Calibri" w:cs="Calibri"/>
          <w:b/>
          <w:bCs/>
          <w:sz w:val="20"/>
          <w:szCs w:val="20"/>
        </w:rPr>
        <w:t>stavbyvedoucí  (</w:t>
      </w:r>
      <w:proofErr w:type="gramEnd"/>
      <w:r w:rsidRPr="00403A59">
        <w:rPr>
          <w:rFonts w:ascii="Calibri" w:hAnsi="Calibri" w:cs="Calibri"/>
          <w:b/>
          <w:bCs/>
          <w:sz w:val="20"/>
          <w:szCs w:val="20"/>
        </w:rPr>
        <w:t>ve smyslu §160  stavebního zákona č</w:t>
      </w:r>
      <w:r>
        <w:rPr>
          <w:rFonts w:ascii="Calibri" w:hAnsi="Calibri" w:cs="Calibri"/>
          <w:b/>
          <w:bCs/>
          <w:sz w:val="20"/>
          <w:szCs w:val="20"/>
        </w:rPr>
        <w:t>.183/2006) :</w:t>
      </w:r>
      <w:r>
        <w:rPr>
          <w:rFonts w:ascii="Calibri" w:hAnsi="Calibri" w:cs="Calibri"/>
          <w:b/>
          <w:bCs/>
          <w:sz w:val="20"/>
          <w:szCs w:val="20"/>
        </w:rPr>
        <w:tab/>
      </w:r>
      <w:r w:rsidR="00D91188">
        <w:rPr>
          <w:rFonts w:ascii="Calibri" w:hAnsi="Calibri" w:cs="Calibri"/>
          <w:b/>
          <w:iCs/>
          <w:sz w:val="20"/>
          <w:szCs w:val="20"/>
        </w:rPr>
        <w:t>XXXXXXXXXX</w:t>
      </w:r>
    </w:p>
    <w:p w14:paraId="1410609E" w14:textId="1DA83E14" w:rsidR="00601E77" w:rsidRPr="00403A59" w:rsidRDefault="00403A59" w:rsidP="00403A5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/>
          <w:sz w:val="22"/>
          <w:szCs w:val="22"/>
        </w:rPr>
      </w:pP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/>
          <w:bCs/>
          <w:sz w:val="20"/>
          <w:szCs w:val="20"/>
        </w:rPr>
        <w:tab/>
      </w:r>
      <w:r w:rsidRPr="00403A59">
        <w:rPr>
          <w:rFonts w:ascii="Calibri" w:hAnsi="Calibri" w:cs="Calibri"/>
          <w:bCs/>
          <w:sz w:val="20"/>
          <w:szCs w:val="20"/>
        </w:rPr>
        <w:t xml:space="preserve">tel.: </w:t>
      </w:r>
      <w:r w:rsidR="00D91188">
        <w:rPr>
          <w:rFonts w:ascii="Calibri" w:hAnsi="Calibri" w:cs="Calibri"/>
          <w:bCs/>
          <w:sz w:val="20"/>
          <w:szCs w:val="20"/>
        </w:rPr>
        <w:t>XXXXXXXXX</w:t>
      </w:r>
      <w:r w:rsidRPr="00403A59">
        <w:rPr>
          <w:rFonts w:ascii="Calibri" w:hAnsi="Calibri" w:cs="Calibri"/>
          <w:bCs/>
          <w:sz w:val="20"/>
          <w:szCs w:val="20"/>
        </w:rPr>
        <w:t xml:space="preserve">, e-mail: </w:t>
      </w:r>
      <w:r w:rsidR="00D91188">
        <w:rPr>
          <w:rFonts w:ascii="Calibri" w:hAnsi="Calibri" w:cs="Calibri"/>
          <w:bCs/>
          <w:sz w:val="20"/>
          <w:szCs w:val="20"/>
        </w:rPr>
        <w:t>XXXXXXXXX</w:t>
      </w:r>
    </w:p>
    <w:p w14:paraId="53575A20" w14:textId="77777777" w:rsidR="007016A9" w:rsidRPr="00663BDE" w:rsidRDefault="00F355B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663BDE">
        <w:rPr>
          <w:rFonts w:asciiTheme="minorHAnsi" w:hAnsiTheme="minorHAnsi" w:cs="Arial"/>
          <w:bCs/>
          <w:sz w:val="22"/>
          <w:szCs w:val="22"/>
        </w:rPr>
        <w:lastRenderedPageBreak/>
        <w:t>u</w:t>
      </w:r>
      <w:r w:rsidR="007016A9" w:rsidRPr="00663BDE">
        <w:rPr>
          <w:rFonts w:asciiTheme="minorHAnsi" w:hAnsiTheme="minorHAnsi" w:cs="Arial"/>
          <w:bCs/>
          <w:sz w:val="22"/>
          <w:szCs w:val="22"/>
        </w:rPr>
        <w:t>vedené smluvní strany uzavírají níže uvedeného dne, měsíce a roku v souladu se zákonem č. 89/2012 Sb., občanský zákoník, ve znění pozdějších předpisů</w:t>
      </w:r>
      <w:r w:rsidR="00D07A83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808EA" w:rsidRPr="00663BDE">
        <w:rPr>
          <w:rFonts w:asciiTheme="minorHAnsi" w:hAnsiTheme="minorHAnsi" w:cs="Arial"/>
          <w:bCs/>
          <w:sz w:val="22"/>
          <w:szCs w:val="22"/>
        </w:rPr>
        <w:t xml:space="preserve">tento </w:t>
      </w:r>
    </w:p>
    <w:p w14:paraId="59295776" w14:textId="77777777" w:rsidR="00093A7E" w:rsidRPr="00663BDE" w:rsidRDefault="00093A7E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220D41E8" w14:textId="77777777" w:rsidR="007016A9" w:rsidRPr="00663BDE" w:rsidRDefault="002808EA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dodatek č. </w:t>
      </w:r>
      <w:r w:rsidR="00F338BE">
        <w:rPr>
          <w:rFonts w:asciiTheme="minorHAnsi" w:hAnsiTheme="minorHAnsi" w:cs="Arial"/>
          <w:b/>
          <w:bCs/>
          <w:sz w:val="22"/>
          <w:szCs w:val="22"/>
        </w:rPr>
        <w:t>6</w:t>
      </w: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 ke smlouvě o dílo</w:t>
      </w:r>
      <w:r w:rsidR="000151EC">
        <w:rPr>
          <w:rFonts w:asciiTheme="minorHAnsi" w:hAnsiTheme="minorHAnsi" w:cs="Arial"/>
          <w:b/>
          <w:bCs/>
          <w:sz w:val="22"/>
          <w:szCs w:val="22"/>
        </w:rPr>
        <w:t>.</w:t>
      </w:r>
      <w:r w:rsidRPr="00663BDE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71A6144E" w14:textId="77777777" w:rsidR="00284FF9" w:rsidRPr="00663BDE" w:rsidRDefault="00284FF9" w:rsidP="007016A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0B65E8EE" w14:textId="77777777"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sz w:val="22"/>
          <w:szCs w:val="22"/>
        </w:rPr>
      </w:pPr>
    </w:p>
    <w:p w14:paraId="5FA597D9" w14:textId="77777777"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Článek I.</w:t>
      </w:r>
    </w:p>
    <w:p w14:paraId="6EBF522C" w14:textId="77777777" w:rsidR="00294A67" w:rsidRPr="00663BDE" w:rsidRDefault="00294A67" w:rsidP="00B21CD6">
      <w:pPr>
        <w:pStyle w:val="Zkladntext"/>
        <w:snapToGrid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Úvodní ustanovení</w:t>
      </w:r>
    </w:p>
    <w:p w14:paraId="3CC042DE" w14:textId="77777777" w:rsidR="009B761B" w:rsidRPr="00C01518" w:rsidRDefault="000C5B86" w:rsidP="00403A59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Výše uvedené smluvní strany uzavřely dne</w:t>
      </w:r>
      <w:r w:rsidR="002D602F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403A59">
        <w:rPr>
          <w:rFonts w:asciiTheme="minorHAnsi" w:hAnsiTheme="minorHAnsi" w:cs="Arial"/>
          <w:sz w:val="22"/>
          <w:szCs w:val="22"/>
        </w:rPr>
        <w:t>30.9.</w:t>
      </w:r>
      <w:r w:rsidR="00FA4E8C">
        <w:rPr>
          <w:rFonts w:asciiTheme="minorHAnsi" w:hAnsiTheme="minorHAnsi" w:cs="Arial"/>
          <w:sz w:val="22"/>
          <w:szCs w:val="22"/>
        </w:rPr>
        <w:t>2020</w:t>
      </w:r>
      <w:r w:rsidR="002D602F" w:rsidRPr="00663BDE">
        <w:rPr>
          <w:rFonts w:asciiTheme="minorHAnsi" w:hAnsiTheme="minorHAnsi" w:cs="Arial"/>
          <w:sz w:val="22"/>
          <w:szCs w:val="22"/>
        </w:rPr>
        <w:t xml:space="preserve"> </w:t>
      </w:r>
      <w:r w:rsidRPr="00663BDE">
        <w:rPr>
          <w:rFonts w:asciiTheme="minorHAnsi" w:hAnsiTheme="minorHAnsi" w:cs="Arial"/>
          <w:sz w:val="22"/>
          <w:szCs w:val="22"/>
        </w:rPr>
        <w:t>smlouvu o dílo,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 č. smlouvy 30</w:t>
      </w:r>
      <w:r w:rsidR="00FA4E8C">
        <w:rPr>
          <w:rFonts w:asciiTheme="minorHAnsi" w:hAnsiTheme="minorHAnsi" w:cs="Arial"/>
          <w:sz w:val="22"/>
          <w:szCs w:val="22"/>
        </w:rPr>
        <w:t>2</w:t>
      </w:r>
      <w:r w:rsidR="00403A59">
        <w:rPr>
          <w:rFonts w:asciiTheme="minorHAnsi" w:hAnsiTheme="minorHAnsi" w:cs="Arial"/>
          <w:sz w:val="22"/>
          <w:szCs w:val="22"/>
        </w:rPr>
        <w:t>5</w:t>
      </w:r>
      <w:r w:rsidR="00C7197F" w:rsidRPr="00663BDE">
        <w:rPr>
          <w:rFonts w:asciiTheme="minorHAnsi" w:hAnsiTheme="minorHAnsi" w:cs="Arial"/>
          <w:sz w:val="22"/>
          <w:szCs w:val="22"/>
        </w:rPr>
        <w:t>H1</w:t>
      </w:r>
      <w:r w:rsidR="00FA4E8C">
        <w:rPr>
          <w:rFonts w:asciiTheme="minorHAnsi" w:hAnsiTheme="minorHAnsi" w:cs="Arial"/>
          <w:sz w:val="22"/>
          <w:szCs w:val="22"/>
        </w:rPr>
        <w:t>20000</w:t>
      </w:r>
      <w:r w:rsidR="00403A59">
        <w:rPr>
          <w:rFonts w:asciiTheme="minorHAnsi" w:hAnsiTheme="minorHAnsi" w:cs="Arial"/>
          <w:sz w:val="22"/>
          <w:szCs w:val="22"/>
        </w:rPr>
        <w:t>8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, č.j. </w:t>
      </w:r>
      <w:r w:rsidR="00403A59" w:rsidRPr="00403A59">
        <w:rPr>
          <w:rFonts w:asciiTheme="minorHAnsi" w:hAnsiTheme="minorHAnsi" w:cs="Arial"/>
          <w:sz w:val="22"/>
          <w:szCs w:val="22"/>
        </w:rPr>
        <w:t xml:space="preserve">NPÚ – 430/74264/2020 </w:t>
      </w:r>
      <w:r w:rsidR="00E4497D">
        <w:rPr>
          <w:rFonts w:asciiTheme="minorHAnsi" w:hAnsiTheme="minorHAnsi" w:cs="Arial"/>
          <w:sz w:val="22"/>
          <w:szCs w:val="22"/>
        </w:rPr>
        <w:t>(dále jen „smlouva“</w:t>
      </w:r>
      <w:proofErr w:type="gramStart"/>
      <w:r w:rsidR="00E4497D">
        <w:rPr>
          <w:rFonts w:asciiTheme="minorHAnsi" w:hAnsiTheme="minorHAnsi" w:cs="Arial"/>
          <w:sz w:val="22"/>
          <w:szCs w:val="22"/>
        </w:rPr>
        <w:t>)</w:t>
      </w:r>
      <w:r w:rsidR="00C7197F" w:rsidRPr="00663BDE">
        <w:rPr>
          <w:rFonts w:asciiTheme="minorHAnsi" w:hAnsiTheme="minorHAnsi" w:cs="Arial"/>
          <w:sz w:val="22"/>
          <w:szCs w:val="22"/>
        </w:rPr>
        <w:t xml:space="preserve">, </w:t>
      </w:r>
      <w:r w:rsidRPr="00663BDE">
        <w:rPr>
          <w:rFonts w:asciiTheme="minorHAnsi" w:hAnsiTheme="minorHAnsi" w:cs="Arial"/>
          <w:sz w:val="22"/>
          <w:szCs w:val="22"/>
        </w:rPr>
        <w:t xml:space="preserve"> kterou</w:t>
      </w:r>
      <w:proofErr w:type="gramEnd"/>
      <w:r w:rsidRPr="00663BDE">
        <w:rPr>
          <w:rFonts w:asciiTheme="minorHAnsi" w:hAnsiTheme="minorHAnsi" w:cs="Arial"/>
          <w:sz w:val="22"/>
          <w:szCs w:val="22"/>
        </w:rPr>
        <w:t xml:space="preserve"> se zhotovitel zavázal zhotovitele provést pro objednatele na svůj náklad a nebezpečí stavební dílo, kterým je  </w:t>
      </w:r>
      <w:r w:rsidRPr="00663BDE">
        <w:rPr>
          <w:rFonts w:asciiTheme="minorHAnsi" w:hAnsiTheme="minorHAnsi"/>
          <w:sz w:val="22"/>
          <w:szCs w:val="22"/>
        </w:rPr>
        <w:t>projekt realizovaný za finanční podpory z Integrovaného regionálního operačního pro</w:t>
      </w:r>
      <w:r w:rsidR="00F338BE">
        <w:rPr>
          <w:rFonts w:asciiTheme="minorHAnsi" w:hAnsiTheme="minorHAnsi"/>
          <w:sz w:val="22"/>
          <w:szCs w:val="22"/>
        </w:rPr>
        <w:t>gramu</w:t>
      </w:r>
      <w:r w:rsidRPr="00663BDE">
        <w:rPr>
          <w:rFonts w:asciiTheme="minorHAnsi" w:hAnsiTheme="minorHAnsi"/>
          <w:sz w:val="22"/>
          <w:szCs w:val="22"/>
        </w:rPr>
        <w:t xml:space="preserve"> (IROP), specifi</w:t>
      </w:r>
      <w:r w:rsidR="00F338BE">
        <w:rPr>
          <w:rFonts w:asciiTheme="minorHAnsi" w:hAnsiTheme="minorHAnsi"/>
          <w:sz w:val="22"/>
          <w:szCs w:val="22"/>
        </w:rPr>
        <w:t>c</w:t>
      </w:r>
      <w:r w:rsidRPr="00663BDE">
        <w:rPr>
          <w:rFonts w:asciiTheme="minorHAnsi" w:hAnsiTheme="minorHAnsi"/>
          <w:sz w:val="22"/>
          <w:szCs w:val="22"/>
        </w:rPr>
        <w:t>k</w:t>
      </w:r>
      <w:r w:rsidR="00F338BE">
        <w:rPr>
          <w:rFonts w:asciiTheme="minorHAnsi" w:hAnsiTheme="minorHAnsi"/>
          <w:sz w:val="22"/>
          <w:szCs w:val="22"/>
        </w:rPr>
        <w:t>ého</w:t>
      </w:r>
      <w:r w:rsidRPr="00663BDE">
        <w:rPr>
          <w:rFonts w:asciiTheme="minorHAnsi" w:hAnsiTheme="minorHAnsi"/>
          <w:sz w:val="22"/>
          <w:szCs w:val="22"/>
        </w:rPr>
        <w:t xml:space="preserve"> cíle 3.1 pod </w:t>
      </w:r>
      <w:proofErr w:type="spellStart"/>
      <w:r w:rsidRPr="00663BDE">
        <w:rPr>
          <w:rFonts w:asciiTheme="minorHAnsi" w:hAnsiTheme="minorHAnsi"/>
          <w:sz w:val="22"/>
          <w:szCs w:val="22"/>
        </w:rPr>
        <w:t>reg</w:t>
      </w:r>
      <w:proofErr w:type="spellEnd"/>
      <w:r w:rsidRPr="00663BDE">
        <w:rPr>
          <w:rFonts w:asciiTheme="minorHAnsi" w:hAnsiTheme="minorHAnsi"/>
          <w:sz w:val="22"/>
          <w:szCs w:val="22"/>
        </w:rPr>
        <w:t>. č</w:t>
      </w:r>
      <w:r w:rsidR="00403A59" w:rsidRPr="00403A59">
        <w:t xml:space="preserve"> </w:t>
      </w:r>
      <w:r w:rsidR="00403A59" w:rsidRPr="00403A59">
        <w:rPr>
          <w:rFonts w:asciiTheme="minorHAnsi" w:hAnsiTheme="minorHAnsi"/>
          <w:sz w:val="22"/>
          <w:szCs w:val="22"/>
        </w:rPr>
        <w:t>CZ.06.3.33/0.0/0.0/16 059/0004496 – NKP Klášter Plas</w:t>
      </w:r>
      <w:r w:rsidR="00403A59" w:rsidRPr="00C01518">
        <w:rPr>
          <w:rFonts w:asciiTheme="minorHAnsi" w:hAnsiTheme="minorHAnsi"/>
          <w:sz w:val="22"/>
          <w:szCs w:val="22"/>
        </w:rPr>
        <w:t>y - obnova opatské rezidence.</w:t>
      </w:r>
    </w:p>
    <w:p w14:paraId="36D2133E" w14:textId="77777777" w:rsidR="000C5B86" w:rsidRPr="00C01518" w:rsidRDefault="009B761B" w:rsidP="00403A59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C01518">
        <w:rPr>
          <w:rFonts w:asciiTheme="minorHAnsi" w:hAnsiTheme="minorHAnsi"/>
          <w:sz w:val="22"/>
          <w:szCs w:val="22"/>
        </w:rPr>
        <w:t xml:space="preserve">V souladu s čl. VI. odst. 4 až odst. 8 </w:t>
      </w:r>
      <w:r w:rsidR="00C9174F" w:rsidRPr="00C01518">
        <w:rPr>
          <w:rFonts w:asciiTheme="minorHAnsi" w:hAnsiTheme="minorHAnsi"/>
          <w:sz w:val="22"/>
          <w:szCs w:val="22"/>
        </w:rPr>
        <w:t>smlouvy</w:t>
      </w:r>
      <w:r w:rsidR="000C5B86" w:rsidRPr="00C01518">
        <w:rPr>
          <w:rFonts w:asciiTheme="minorHAnsi" w:hAnsiTheme="minorHAnsi"/>
          <w:sz w:val="22"/>
          <w:szCs w:val="22"/>
        </w:rPr>
        <w:t xml:space="preserve"> </w:t>
      </w:r>
      <w:r w:rsidRPr="00C01518">
        <w:rPr>
          <w:rFonts w:asciiTheme="minorHAnsi" w:hAnsiTheme="minorHAnsi"/>
          <w:sz w:val="22"/>
          <w:szCs w:val="22"/>
        </w:rPr>
        <w:t xml:space="preserve">uzavírají výše uvedené smluvní strany tento dodatek č. </w:t>
      </w:r>
      <w:r w:rsidR="00F338BE">
        <w:rPr>
          <w:rFonts w:asciiTheme="minorHAnsi" w:hAnsiTheme="minorHAnsi"/>
          <w:sz w:val="22"/>
          <w:szCs w:val="22"/>
        </w:rPr>
        <w:t>6</w:t>
      </w:r>
      <w:r w:rsidRPr="00C01518">
        <w:rPr>
          <w:rFonts w:asciiTheme="minorHAnsi" w:hAnsiTheme="minorHAnsi"/>
          <w:sz w:val="22"/>
          <w:szCs w:val="22"/>
        </w:rPr>
        <w:t xml:space="preserve"> ke smlouvě o dílo</w:t>
      </w:r>
      <w:r w:rsidR="00920C84" w:rsidRPr="00C01518">
        <w:rPr>
          <w:rFonts w:asciiTheme="minorHAnsi" w:hAnsiTheme="minorHAnsi"/>
          <w:sz w:val="22"/>
          <w:szCs w:val="22"/>
        </w:rPr>
        <w:t xml:space="preserve"> na akci „</w:t>
      </w:r>
      <w:r w:rsidR="00403A59" w:rsidRPr="00C01518">
        <w:rPr>
          <w:rFonts w:asciiTheme="minorHAnsi" w:hAnsiTheme="minorHAnsi"/>
          <w:sz w:val="22"/>
          <w:szCs w:val="22"/>
        </w:rPr>
        <w:t>NKP Klášter Plasy - obnova opatské rezidence - stavební úpravy</w:t>
      </w:r>
      <w:r w:rsidR="00920C84" w:rsidRPr="00C01518">
        <w:rPr>
          <w:rFonts w:ascii="Calibri" w:hAnsi="Calibri" w:cs="Calibri"/>
          <w:sz w:val="22"/>
          <w:szCs w:val="22"/>
        </w:rPr>
        <w:t>“</w:t>
      </w:r>
      <w:r w:rsidRPr="00C01518">
        <w:rPr>
          <w:rFonts w:asciiTheme="minorHAnsi" w:hAnsiTheme="minorHAnsi"/>
          <w:sz w:val="22"/>
          <w:szCs w:val="22"/>
        </w:rPr>
        <w:t xml:space="preserve"> </w:t>
      </w:r>
      <w:r w:rsidR="000C5B86" w:rsidRPr="00C01518">
        <w:rPr>
          <w:rFonts w:asciiTheme="minorHAnsi" w:hAnsiTheme="minorHAnsi"/>
          <w:sz w:val="22"/>
          <w:szCs w:val="22"/>
        </w:rPr>
        <w:t xml:space="preserve">  </w:t>
      </w:r>
    </w:p>
    <w:p w14:paraId="34390E23" w14:textId="77777777" w:rsidR="0089209F" w:rsidRPr="00C01518" w:rsidRDefault="00C42105" w:rsidP="00353878">
      <w:pPr>
        <w:pStyle w:val="Zkladntext"/>
        <w:numPr>
          <w:ilvl w:val="0"/>
          <w:numId w:val="53"/>
        </w:numPr>
        <w:tabs>
          <w:tab w:val="clear" w:pos="1134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C01518">
        <w:rPr>
          <w:rFonts w:asciiTheme="minorHAnsi" w:hAnsiTheme="minorHAnsi"/>
          <w:sz w:val="22"/>
          <w:szCs w:val="22"/>
        </w:rPr>
        <w:t xml:space="preserve">V průběhu provádění díla byly zjištěny nové skutečnosti, z nichž vyplynula potřeba </w:t>
      </w:r>
      <w:r w:rsidR="0089209F" w:rsidRPr="00C01518">
        <w:rPr>
          <w:rFonts w:asciiTheme="minorHAnsi" w:hAnsiTheme="minorHAnsi"/>
          <w:sz w:val="22"/>
          <w:szCs w:val="22"/>
        </w:rPr>
        <w:t xml:space="preserve">následujících </w:t>
      </w:r>
      <w:r w:rsidRPr="00C01518">
        <w:rPr>
          <w:rFonts w:asciiTheme="minorHAnsi" w:hAnsiTheme="minorHAnsi"/>
          <w:sz w:val="22"/>
          <w:szCs w:val="22"/>
        </w:rPr>
        <w:t>změn ve způsobu provádění díla a v</w:t>
      </w:r>
      <w:r w:rsidR="00FA4E8C" w:rsidRPr="00C01518">
        <w:rPr>
          <w:rFonts w:asciiTheme="minorHAnsi" w:hAnsiTheme="minorHAnsi"/>
          <w:sz w:val="22"/>
          <w:szCs w:val="22"/>
        </w:rPr>
        <w:t xml:space="preserve"> rozšíření </w:t>
      </w:r>
      <w:r w:rsidRPr="00C01518">
        <w:rPr>
          <w:rFonts w:asciiTheme="minorHAnsi" w:hAnsiTheme="minorHAnsi"/>
          <w:sz w:val="22"/>
          <w:szCs w:val="22"/>
        </w:rPr>
        <w:t xml:space="preserve">rozsahu prací </w:t>
      </w:r>
      <w:r w:rsidR="00FA4E8C" w:rsidRPr="00C01518">
        <w:rPr>
          <w:rFonts w:asciiTheme="minorHAnsi" w:hAnsiTheme="minorHAnsi"/>
          <w:sz w:val="22"/>
          <w:szCs w:val="22"/>
        </w:rPr>
        <w:t>nad rámec původního zadání</w:t>
      </w:r>
      <w:r w:rsidR="0089209F" w:rsidRPr="00C01518">
        <w:rPr>
          <w:rFonts w:asciiTheme="minorHAnsi" w:hAnsiTheme="minorHAnsi"/>
          <w:sz w:val="22"/>
          <w:szCs w:val="22"/>
        </w:rPr>
        <w:t>:</w:t>
      </w:r>
    </w:p>
    <w:p w14:paraId="0BE01BAD" w14:textId="77777777" w:rsidR="00BD6D6F" w:rsidRDefault="00BD6D6F" w:rsidP="00BD6D6F">
      <w:pPr>
        <w:pStyle w:val="Odstavecseseznamem"/>
        <w:numPr>
          <w:ilvl w:val="0"/>
          <w:numId w:val="58"/>
        </w:numPr>
        <w:jc w:val="both"/>
        <w:rPr>
          <w:rFonts w:asciiTheme="minorHAnsi" w:hAnsiTheme="minorHAnsi" w:cs="Arial"/>
          <w:sz w:val="22"/>
          <w:szCs w:val="22"/>
        </w:rPr>
      </w:pPr>
      <w:r w:rsidRPr="00BD6D6F">
        <w:rPr>
          <w:rFonts w:asciiTheme="minorHAnsi" w:hAnsiTheme="minorHAnsi" w:cs="Arial"/>
          <w:b/>
          <w:sz w:val="22"/>
          <w:szCs w:val="22"/>
        </w:rPr>
        <w:t>změna náročnosti opravy truhlářských prvků (SO 01)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272399">
        <w:rPr>
          <w:rFonts w:asciiTheme="minorHAnsi" w:hAnsiTheme="minorHAnsi" w:cs="Arial"/>
          <w:sz w:val="22"/>
          <w:szCs w:val="22"/>
        </w:rPr>
        <w:t>–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272399">
        <w:rPr>
          <w:rFonts w:asciiTheme="minorHAnsi" w:hAnsiTheme="minorHAnsi" w:cs="Arial"/>
          <w:sz w:val="22"/>
          <w:szCs w:val="22"/>
        </w:rPr>
        <w:t xml:space="preserve">změna v </w:t>
      </w:r>
      <w:r w:rsidRPr="00BD6D6F">
        <w:rPr>
          <w:rFonts w:asciiTheme="minorHAnsi" w:hAnsiTheme="minorHAnsi" w:cs="Arial"/>
          <w:sz w:val="22"/>
          <w:szCs w:val="22"/>
        </w:rPr>
        <w:t xml:space="preserve">rozsahu prací na obnově oken v SO 01.  Po detailní pasportizaci, vyjmutí oken a jejich očistění na dílně se ukázalo, že stav truhlářských </w:t>
      </w:r>
      <w:proofErr w:type="gramStart"/>
      <w:r w:rsidRPr="00BD6D6F">
        <w:rPr>
          <w:rFonts w:asciiTheme="minorHAnsi" w:hAnsiTheme="minorHAnsi" w:cs="Arial"/>
          <w:sz w:val="22"/>
          <w:szCs w:val="22"/>
        </w:rPr>
        <w:t>prvků  je</w:t>
      </w:r>
      <w:proofErr w:type="gramEnd"/>
      <w:r w:rsidRPr="00BD6D6F">
        <w:rPr>
          <w:rFonts w:asciiTheme="minorHAnsi" w:hAnsiTheme="minorHAnsi" w:cs="Arial"/>
          <w:sz w:val="22"/>
          <w:szCs w:val="22"/>
        </w:rPr>
        <w:t xml:space="preserve"> výrazně horší, než se jevil při průzkumech provedených v době zpracování PD pro provádění stavby. </w:t>
      </w:r>
      <w:r>
        <w:rPr>
          <w:rFonts w:asciiTheme="minorHAnsi" w:hAnsiTheme="minorHAnsi" w:cs="Arial"/>
          <w:sz w:val="22"/>
          <w:szCs w:val="22"/>
        </w:rPr>
        <w:t xml:space="preserve"> Podrobněji popsáno v ZL 65.</w:t>
      </w:r>
    </w:p>
    <w:p w14:paraId="2F926FD9" w14:textId="77777777" w:rsidR="002E0022" w:rsidRPr="00272399" w:rsidRDefault="008220E2" w:rsidP="008220E2">
      <w:pPr>
        <w:pStyle w:val="Odstavecseseznamem"/>
        <w:numPr>
          <w:ilvl w:val="0"/>
          <w:numId w:val="58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v</w:t>
      </w:r>
      <w:r w:rsidRPr="008220E2">
        <w:rPr>
          <w:rFonts w:asciiTheme="minorHAnsi" w:hAnsiTheme="minorHAnsi" w:cs="Arial"/>
          <w:b/>
          <w:sz w:val="22"/>
          <w:szCs w:val="22"/>
        </w:rPr>
        <w:t xml:space="preserve">yčíslení VRN ke ZL 65, 77-92 </w:t>
      </w:r>
      <w:r w:rsidR="002E0022" w:rsidRPr="00272399">
        <w:rPr>
          <w:rFonts w:asciiTheme="minorHAnsi" w:hAnsiTheme="minorHAnsi" w:cs="Arial"/>
          <w:b/>
          <w:sz w:val="22"/>
          <w:szCs w:val="22"/>
        </w:rPr>
        <w:t>(SO01, SO 02</w:t>
      </w:r>
      <w:r w:rsidR="00BD6D6F" w:rsidRPr="00272399">
        <w:rPr>
          <w:rFonts w:asciiTheme="minorHAnsi" w:hAnsiTheme="minorHAnsi" w:cs="Arial"/>
          <w:b/>
          <w:sz w:val="22"/>
          <w:szCs w:val="22"/>
        </w:rPr>
        <w:t>, SO 04, SO 07</w:t>
      </w:r>
      <w:r w:rsidR="002E0022" w:rsidRPr="00272399">
        <w:rPr>
          <w:rFonts w:asciiTheme="minorHAnsi" w:hAnsiTheme="minorHAnsi" w:cs="Arial"/>
          <w:b/>
          <w:sz w:val="22"/>
          <w:szCs w:val="22"/>
        </w:rPr>
        <w:t>)</w:t>
      </w:r>
      <w:r w:rsidR="002E0022" w:rsidRPr="00272399">
        <w:rPr>
          <w:rFonts w:asciiTheme="minorHAnsi" w:hAnsiTheme="minorHAnsi" w:cs="Arial"/>
          <w:sz w:val="22"/>
          <w:szCs w:val="22"/>
        </w:rPr>
        <w:t xml:space="preserve"> - změna souvisí se ZL </w:t>
      </w:r>
      <w:r w:rsidR="00BD6D6F" w:rsidRPr="00272399">
        <w:rPr>
          <w:rFonts w:asciiTheme="minorHAnsi" w:hAnsiTheme="minorHAnsi" w:cs="Arial"/>
          <w:sz w:val="22"/>
          <w:szCs w:val="22"/>
        </w:rPr>
        <w:t>65, 77</w:t>
      </w:r>
      <w:r w:rsidR="00EE7937" w:rsidRPr="00272399">
        <w:rPr>
          <w:rFonts w:asciiTheme="minorHAnsi" w:hAnsiTheme="minorHAnsi" w:cs="Arial"/>
          <w:sz w:val="22"/>
          <w:szCs w:val="22"/>
        </w:rPr>
        <w:t xml:space="preserve"> </w:t>
      </w:r>
      <w:r w:rsidR="00BD6D6F" w:rsidRPr="00272399">
        <w:rPr>
          <w:rFonts w:asciiTheme="minorHAnsi" w:hAnsiTheme="minorHAnsi" w:cs="Arial"/>
          <w:sz w:val="22"/>
          <w:szCs w:val="22"/>
        </w:rPr>
        <w:t>–</w:t>
      </w:r>
      <w:r w:rsidR="00EE7937" w:rsidRPr="00272399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92</w:t>
      </w:r>
      <w:r w:rsidR="002E0022" w:rsidRPr="00272399">
        <w:rPr>
          <w:rFonts w:asciiTheme="minorHAnsi" w:hAnsiTheme="minorHAnsi" w:cs="Arial"/>
          <w:sz w:val="22"/>
          <w:szCs w:val="22"/>
        </w:rPr>
        <w:t>, kterými se navyšuje objem požadovaných prací</w:t>
      </w:r>
      <w:r w:rsidR="00EE7937" w:rsidRPr="00272399">
        <w:rPr>
          <w:rFonts w:asciiTheme="minorHAnsi" w:hAnsiTheme="minorHAnsi" w:cs="Arial"/>
          <w:sz w:val="22"/>
          <w:szCs w:val="22"/>
        </w:rPr>
        <w:t xml:space="preserve"> a náklady spojené s prodloužením doby výstavby</w:t>
      </w:r>
      <w:r w:rsidR="002E0022" w:rsidRPr="00272399">
        <w:rPr>
          <w:rFonts w:asciiTheme="minorHAnsi" w:hAnsiTheme="minorHAnsi" w:cs="Arial"/>
          <w:sz w:val="22"/>
          <w:szCs w:val="22"/>
        </w:rPr>
        <w:t xml:space="preserve">. Podrobněji popsáno v ZL </w:t>
      </w:r>
      <w:r w:rsidR="00BD6D6F" w:rsidRPr="00272399">
        <w:rPr>
          <w:rFonts w:asciiTheme="minorHAnsi" w:hAnsiTheme="minorHAnsi" w:cs="Arial"/>
          <w:sz w:val="22"/>
          <w:szCs w:val="22"/>
        </w:rPr>
        <w:t>76</w:t>
      </w:r>
      <w:r w:rsidR="002E0022" w:rsidRPr="00272399">
        <w:rPr>
          <w:rFonts w:asciiTheme="minorHAnsi" w:hAnsiTheme="minorHAnsi" w:cs="Arial"/>
          <w:sz w:val="22"/>
          <w:szCs w:val="22"/>
        </w:rPr>
        <w:t>.</w:t>
      </w:r>
    </w:p>
    <w:p w14:paraId="1FD9B3EC" w14:textId="77777777" w:rsidR="00BD6D6F" w:rsidRPr="00272399" w:rsidRDefault="00272399" w:rsidP="00272399">
      <w:pPr>
        <w:pStyle w:val="Odstavecseseznamem"/>
        <w:numPr>
          <w:ilvl w:val="0"/>
          <w:numId w:val="58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272399">
        <w:rPr>
          <w:rFonts w:asciiTheme="minorHAnsi" w:hAnsiTheme="minorHAnsi" w:cs="Arial"/>
          <w:b/>
          <w:sz w:val="22"/>
          <w:szCs w:val="22"/>
        </w:rPr>
        <w:t>záměna turniketů ZN_30 za prosklené automatické dveře s</w:t>
      </w:r>
      <w:r>
        <w:rPr>
          <w:rFonts w:asciiTheme="minorHAnsi" w:hAnsiTheme="minorHAnsi" w:cs="Arial"/>
          <w:b/>
          <w:sz w:val="22"/>
          <w:szCs w:val="22"/>
        </w:rPr>
        <w:t> </w:t>
      </w:r>
      <w:r w:rsidRPr="00272399">
        <w:rPr>
          <w:rFonts w:asciiTheme="minorHAnsi" w:hAnsiTheme="minorHAnsi" w:cs="Arial"/>
          <w:b/>
          <w:sz w:val="22"/>
          <w:szCs w:val="22"/>
        </w:rPr>
        <w:t>PO</w:t>
      </w:r>
      <w:r>
        <w:rPr>
          <w:rFonts w:asciiTheme="minorHAnsi" w:hAnsiTheme="minorHAnsi" w:cs="Arial"/>
          <w:b/>
          <w:sz w:val="22"/>
          <w:szCs w:val="22"/>
        </w:rPr>
        <w:t xml:space="preserve"> (SO 01) – </w:t>
      </w:r>
      <w:r w:rsidRPr="00272399">
        <w:rPr>
          <w:rFonts w:asciiTheme="minorHAnsi" w:hAnsiTheme="minorHAnsi" w:cs="Arial"/>
          <w:sz w:val="22"/>
          <w:szCs w:val="22"/>
        </w:rPr>
        <w:t>změna souvisí s náhradou dvou turniketů za prosklené posuvné dveře se zařízením umožňujícím snímání vstupenek</w:t>
      </w:r>
      <w:r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272399">
        <w:rPr>
          <w:rFonts w:asciiTheme="minorHAnsi" w:hAnsiTheme="minorHAnsi" w:cs="Arial"/>
          <w:sz w:val="22"/>
          <w:szCs w:val="22"/>
        </w:rPr>
        <w:t>Podrobněji popsáno v ZL 77.</w:t>
      </w:r>
    </w:p>
    <w:p w14:paraId="7DD82146" w14:textId="77777777" w:rsidR="00272399" w:rsidRPr="00272399" w:rsidRDefault="00272399" w:rsidP="00272399">
      <w:pPr>
        <w:pStyle w:val="Odstavecseseznamem"/>
        <w:numPr>
          <w:ilvl w:val="0"/>
          <w:numId w:val="58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272399">
        <w:rPr>
          <w:rFonts w:asciiTheme="minorHAnsi" w:hAnsiTheme="minorHAnsi" w:cs="Arial"/>
          <w:b/>
          <w:sz w:val="22"/>
          <w:szCs w:val="22"/>
        </w:rPr>
        <w:t>změna finálních betonových povrchů</w:t>
      </w:r>
      <w:r>
        <w:rPr>
          <w:rFonts w:asciiTheme="minorHAnsi" w:hAnsiTheme="minorHAnsi" w:cs="Arial"/>
          <w:b/>
          <w:sz w:val="22"/>
          <w:szCs w:val="22"/>
        </w:rPr>
        <w:t xml:space="preserve"> (So 01) </w:t>
      </w:r>
      <w:r w:rsidRPr="00272399">
        <w:rPr>
          <w:rFonts w:asciiTheme="minorHAnsi" w:hAnsiTheme="minorHAnsi" w:cs="Arial"/>
          <w:sz w:val="22"/>
          <w:szCs w:val="22"/>
        </w:rPr>
        <w:t xml:space="preserve">– změna souvisí se záměnou materiálu betonových podlah v přízemí SO 01. Na základě provedených vzorků byla vybrána dekorativní samonivelační podlahová stěrka na bázi cementu, s vysokou provozní </w:t>
      </w:r>
      <w:proofErr w:type="gramStart"/>
      <w:r w:rsidRPr="00272399">
        <w:rPr>
          <w:rFonts w:asciiTheme="minorHAnsi" w:hAnsiTheme="minorHAnsi" w:cs="Arial"/>
          <w:sz w:val="22"/>
          <w:szCs w:val="22"/>
        </w:rPr>
        <w:t xml:space="preserve">zátěží  </w:t>
      </w:r>
      <w:proofErr w:type="spellStart"/>
      <w:r w:rsidRPr="00272399">
        <w:rPr>
          <w:rFonts w:asciiTheme="minorHAnsi" w:hAnsiTheme="minorHAnsi" w:cs="Arial"/>
          <w:sz w:val="22"/>
          <w:szCs w:val="22"/>
        </w:rPr>
        <w:t>Sikafloor</w:t>
      </w:r>
      <w:proofErr w:type="spellEnd"/>
      <w:proofErr w:type="gramEnd"/>
      <w:r w:rsidRPr="00272399">
        <w:rPr>
          <w:rFonts w:asciiTheme="minorHAnsi" w:hAnsiTheme="minorHAnsi" w:cs="Arial"/>
          <w:sz w:val="22"/>
          <w:szCs w:val="22"/>
        </w:rPr>
        <w:t xml:space="preserve">®-432 </w:t>
      </w:r>
      <w:proofErr w:type="spellStart"/>
      <w:r w:rsidRPr="00272399">
        <w:rPr>
          <w:rFonts w:asciiTheme="minorHAnsi" w:hAnsiTheme="minorHAnsi" w:cs="Arial"/>
          <w:sz w:val="22"/>
          <w:szCs w:val="22"/>
        </w:rPr>
        <w:t>DecoCem</w:t>
      </w:r>
      <w:proofErr w:type="spellEnd"/>
      <w:r w:rsidRPr="00272399">
        <w:rPr>
          <w:rFonts w:asciiTheme="minorHAnsi" w:hAnsiTheme="minorHAnsi" w:cs="Arial"/>
          <w:sz w:val="22"/>
          <w:szCs w:val="22"/>
        </w:rPr>
        <w:t xml:space="preserve">, včetně 2-komponentního polyuretanového matného uzavíracího laku </w:t>
      </w:r>
      <w:proofErr w:type="spellStart"/>
      <w:r w:rsidRPr="00272399">
        <w:rPr>
          <w:rFonts w:asciiTheme="minorHAnsi" w:hAnsiTheme="minorHAnsi" w:cs="Arial"/>
          <w:sz w:val="22"/>
          <w:szCs w:val="22"/>
        </w:rPr>
        <w:t>Sikafloor</w:t>
      </w:r>
      <w:proofErr w:type="spellEnd"/>
      <w:r w:rsidRPr="00272399">
        <w:rPr>
          <w:rFonts w:asciiTheme="minorHAnsi" w:hAnsiTheme="minorHAnsi" w:cs="Arial"/>
          <w:sz w:val="22"/>
          <w:szCs w:val="22"/>
        </w:rPr>
        <w:t>®-304 W.</w:t>
      </w:r>
      <w:r>
        <w:rPr>
          <w:rFonts w:asciiTheme="minorHAnsi" w:hAnsiTheme="minorHAnsi" w:cs="Arial"/>
          <w:sz w:val="22"/>
          <w:szCs w:val="22"/>
        </w:rPr>
        <w:t xml:space="preserve"> Podrobněji popsáno v ZL 78. </w:t>
      </w:r>
    </w:p>
    <w:p w14:paraId="678171A3" w14:textId="77777777" w:rsidR="000C5B86" w:rsidRDefault="00DD67FD" w:rsidP="00DD67FD">
      <w:pPr>
        <w:pStyle w:val="Odstavecseseznamem"/>
        <w:numPr>
          <w:ilvl w:val="0"/>
          <w:numId w:val="5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D67FD">
        <w:rPr>
          <w:rFonts w:asciiTheme="minorHAnsi" w:hAnsiTheme="minorHAnsi" w:cs="Arial"/>
          <w:b/>
          <w:sz w:val="22"/>
          <w:szCs w:val="22"/>
        </w:rPr>
        <w:t xml:space="preserve">povrchová úprava a nátěr stávajícího schodiště (SO 01) </w:t>
      </w:r>
      <w:r>
        <w:rPr>
          <w:rFonts w:asciiTheme="minorHAnsi" w:hAnsiTheme="minorHAnsi" w:cs="Arial"/>
          <w:b/>
          <w:sz w:val="22"/>
          <w:szCs w:val="22"/>
        </w:rPr>
        <w:t>–</w:t>
      </w:r>
      <w:r w:rsidRPr="00DD67FD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D67FD">
        <w:rPr>
          <w:rFonts w:asciiTheme="minorHAnsi" w:hAnsiTheme="minorHAnsi" w:cs="Arial"/>
          <w:sz w:val="22"/>
          <w:szCs w:val="22"/>
        </w:rPr>
        <w:t>změna je v rozsahu prací, rozšíření o dodatečně požadované natření betonového schodiště do patra SO 01. Schodiště se nepodařilo zcela zbavit starších nátěrů, proto je navrženo jeho kompletní natření v barvě šedé (podobné stěrkám v přízemí SO 01)</w:t>
      </w:r>
      <w:r>
        <w:rPr>
          <w:rFonts w:asciiTheme="minorHAnsi" w:hAnsiTheme="minorHAnsi" w:cs="Arial"/>
          <w:sz w:val="22"/>
          <w:szCs w:val="22"/>
        </w:rPr>
        <w:t>. Podrobněji popsáno v ZL 79.</w:t>
      </w:r>
    </w:p>
    <w:p w14:paraId="6BF17A1D" w14:textId="77777777" w:rsidR="00DD67FD" w:rsidRDefault="000A4354" w:rsidP="000A4354">
      <w:pPr>
        <w:pStyle w:val="Odstavecseseznamem"/>
        <w:numPr>
          <w:ilvl w:val="0"/>
          <w:numId w:val="5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A4354">
        <w:rPr>
          <w:rFonts w:asciiTheme="minorHAnsi" w:hAnsiTheme="minorHAnsi" w:cs="Arial"/>
          <w:b/>
          <w:sz w:val="22"/>
          <w:szCs w:val="22"/>
        </w:rPr>
        <w:t xml:space="preserve">úprava řešení schodiště do </w:t>
      </w:r>
      <w:proofErr w:type="spellStart"/>
      <w:r w:rsidRPr="000A4354">
        <w:rPr>
          <w:rFonts w:asciiTheme="minorHAnsi" w:hAnsiTheme="minorHAnsi" w:cs="Arial"/>
          <w:b/>
          <w:sz w:val="22"/>
          <w:szCs w:val="22"/>
        </w:rPr>
        <w:t>m.č</w:t>
      </w:r>
      <w:proofErr w:type="spellEnd"/>
      <w:r w:rsidRPr="000A4354">
        <w:rPr>
          <w:rFonts w:asciiTheme="minorHAnsi" w:hAnsiTheme="minorHAnsi" w:cs="Arial"/>
          <w:b/>
          <w:sz w:val="22"/>
          <w:szCs w:val="22"/>
        </w:rPr>
        <w:t>. 0.03 opatství (SO 01)</w:t>
      </w:r>
      <w:r>
        <w:rPr>
          <w:rFonts w:asciiTheme="minorHAnsi" w:hAnsiTheme="minorHAnsi" w:cs="Arial"/>
          <w:sz w:val="22"/>
          <w:szCs w:val="22"/>
        </w:rPr>
        <w:t xml:space="preserve"> – </w:t>
      </w:r>
      <w:r w:rsidRPr="000A4354">
        <w:rPr>
          <w:rFonts w:asciiTheme="minorHAnsi" w:hAnsiTheme="minorHAnsi" w:cs="Arial"/>
          <w:sz w:val="22"/>
          <w:szCs w:val="22"/>
        </w:rPr>
        <w:t>změn</w:t>
      </w:r>
      <w:r>
        <w:rPr>
          <w:rFonts w:asciiTheme="minorHAnsi" w:hAnsiTheme="minorHAnsi" w:cs="Arial"/>
          <w:sz w:val="22"/>
          <w:szCs w:val="22"/>
        </w:rPr>
        <w:t xml:space="preserve">a vyvolaná novou nálezovou situací je v </w:t>
      </w:r>
      <w:r w:rsidRPr="000A4354">
        <w:rPr>
          <w:rFonts w:asciiTheme="minorHAnsi" w:hAnsiTheme="minorHAnsi" w:cs="Arial"/>
          <w:sz w:val="22"/>
          <w:szCs w:val="22"/>
        </w:rPr>
        <w:t>upřesnění provádění schodiště mezi místností 0.03 (zázemí pokladny).</w:t>
      </w:r>
      <w:r>
        <w:rPr>
          <w:rFonts w:asciiTheme="minorHAnsi" w:hAnsiTheme="minorHAnsi" w:cs="Arial"/>
          <w:sz w:val="22"/>
          <w:szCs w:val="22"/>
        </w:rPr>
        <w:t xml:space="preserve"> Podrobněji popsáno v ZL 80. </w:t>
      </w:r>
    </w:p>
    <w:p w14:paraId="29E6AD10" w14:textId="77777777" w:rsidR="000A4354" w:rsidRDefault="000A4354" w:rsidP="000A4354">
      <w:pPr>
        <w:pStyle w:val="Odstavecseseznamem"/>
        <w:numPr>
          <w:ilvl w:val="0"/>
          <w:numId w:val="5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A4354">
        <w:rPr>
          <w:rFonts w:asciiTheme="minorHAnsi" w:hAnsiTheme="minorHAnsi" w:cs="Arial"/>
          <w:b/>
          <w:sz w:val="22"/>
          <w:szCs w:val="22"/>
        </w:rPr>
        <w:t>vyrovnání dvorní fasády přizdívkou (SO 01)</w:t>
      </w:r>
      <w:r>
        <w:rPr>
          <w:rFonts w:asciiTheme="minorHAnsi" w:hAnsiTheme="minorHAnsi" w:cs="Arial"/>
          <w:sz w:val="22"/>
          <w:szCs w:val="22"/>
        </w:rPr>
        <w:t xml:space="preserve"> - změny souvisí 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s </w:t>
      </w:r>
      <w:r w:rsidRPr="000A4354">
        <w:rPr>
          <w:rFonts w:asciiTheme="minorHAnsi" w:hAnsiTheme="minorHAnsi" w:cs="Arial"/>
          <w:sz w:val="22"/>
          <w:szCs w:val="22"/>
        </w:rPr>
        <w:t xml:space="preserve"> rozšíření</w:t>
      </w:r>
      <w:r>
        <w:rPr>
          <w:rFonts w:asciiTheme="minorHAnsi" w:hAnsiTheme="minorHAnsi" w:cs="Arial"/>
          <w:sz w:val="22"/>
          <w:szCs w:val="22"/>
        </w:rPr>
        <w:t>m</w:t>
      </w:r>
      <w:proofErr w:type="gramEnd"/>
      <w:r w:rsidRPr="000A4354">
        <w:rPr>
          <w:rFonts w:asciiTheme="minorHAnsi" w:hAnsiTheme="minorHAnsi" w:cs="Arial"/>
          <w:sz w:val="22"/>
          <w:szCs w:val="22"/>
        </w:rPr>
        <w:t xml:space="preserve"> rozsahu prací o dodatečně požadované vyrovnání dvorní fasády přizdívkou v místech, kde historické zdivo vykazovalo značné nerovnosti. Jedná se o severní a východní fasády SO 01, partie v přízemí.</w:t>
      </w:r>
      <w:r>
        <w:rPr>
          <w:rFonts w:asciiTheme="minorHAnsi" w:hAnsiTheme="minorHAnsi" w:cs="Arial"/>
          <w:sz w:val="22"/>
          <w:szCs w:val="22"/>
        </w:rPr>
        <w:t xml:space="preserve"> Podrobněji popsáno v ZL 81. </w:t>
      </w:r>
    </w:p>
    <w:p w14:paraId="118A027A" w14:textId="77777777" w:rsidR="000A4354" w:rsidRDefault="00B55827" w:rsidP="00B55827">
      <w:pPr>
        <w:pStyle w:val="Odstavecseseznamem"/>
        <w:numPr>
          <w:ilvl w:val="0"/>
          <w:numId w:val="5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55827">
        <w:rPr>
          <w:rFonts w:asciiTheme="minorHAnsi" w:hAnsiTheme="minorHAnsi" w:cs="Arial"/>
          <w:b/>
          <w:sz w:val="22"/>
          <w:szCs w:val="22"/>
        </w:rPr>
        <w:lastRenderedPageBreak/>
        <w:t>oprava pokrytí římsy západní fasády (SO 01)</w:t>
      </w:r>
      <w:r>
        <w:rPr>
          <w:rFonts w:asciiTheme="minorHAnsi" w:hAnsiTheme="minorHAnsi" w:cs="Arial"/>
          <w:sz w:val="22"/>
          <w:szCs w:val="22"/>
        </w:rPr>
        <w:t xml:space="preserve"> – změna </w:t>
      </w:r>
      <w:r w:rsidRPr="00B55827">
        <w:rPr>
          <w:rFonts w:asciiTheme="minorHAnsi" w:hAnsiTheme="minorHAnsi" w:cs="Arial"/>
          <w:sz w:val="22"/>
          <w:szCs w:val="22"/>
        </w:rPr>
        <w:t xml:space="preserve">je </w:t>
      </w:r>
      <w:r>
        <w:rPr>
          <w:rFonts w:asciiTheme="minorHAnsi" w:hAnsiTheme="minorHAnsi" w:cs="Arial"/>
          <w:sz w:val="22"/>
          <w:szCs w:val="22"/>
        </w:rPr>
        <w:t xml:space="preserve">v </w:t>
      </w:r>
      <w:r w:rsidRPr="00B55827">
        <w:rPr>
          <w:rFonts w:asciiTheme="minorHAnsi" w:hAnsiTheme="minorHAnsi" w:cs="Arial"/>
          <w:sz w:val="22"/>
          <w:szCs w:val="22"/>
        </w:rPr>
        <w:t>rozšíření rozsahu prací o dodatečně požadované práce - výměnu krytiny na římse mezi patry SO 01.</w:t>
      </w:r>
      <w:r>
        <w:rPr>
          <w:rFonts w:asciiTheme="minorHAnsi" w:hAnsiTheme="minorHAnsi" w:cs="Arial"/>
          <w:sz w:val="22"/>
          <w:szCs w:val="22"/>
        </w:rPr>
        <w:t xml:space="preserve"> Podrobněji popsáno v ZL 82. </w:t>
      </w:r>
    </w:p>
    <w:p w14:paraId="768DB69E" w14:textId="77777777" w:rsidR="00B55827" w:rsidRPr="00B04C93" w:rsidRDefault="00B55827" w:rsidP="00B55827">
      <w:pPr>
        <w:pStyle w:val="Odstavecseseznamem"/>
        <w:numPr>
          <w:ilvl w:val="0"/>
          <w:numId w:val="5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04C93">
        <w:rPr>
          <w:rFonts w:asciiTheme="minorHAnsi" w:hAnsiTheme="minorHAnsi" w:cs="Arial"/>
          <w:b/>
          <w:sz w:val="22"/>
          <w:szCs w:val="22"/>
        </w:rPr>
        <w:t>úprava zámečnické konstrukce nad jímkou mč.0.24 (SO 02)</w:t>
      </w:r>
      <w:r w:rsidRPr="00B04C93">
        <w:rPr>
          <w:rFonts w:asciiTheme="minorHAnsi" w:hAnsiTheme="minorHAnsi" w:cs="Arial"/>
          <w:sz w:val="22"/>
          <w:szCs w:val="22"/>
        </w:rPr>
        <w:t xml:space="preserve"> – změna souvisí s rozšířením rozsahu prací na přechodu přes barokní jímku. Jedná se o úpravu rozsahu zámečnických prací. Podrobněji popsáno v ZL 83. </w:t>
      </w:r>
    </w:p>
    <w:p w14:paraId="35A3C35C" w14:textId="77777777" w:rsidR="00E860AB" w:rsidRPr="00B04C93" w:rsidRDefault="00B04C93" w:rsidP="00B04C93">
      <w:pPr>
        <w:pStyle w:val="Odstavecseseznamem"/>
        <w:numPr>
          <w:ilvl w:val="0"/>
          <w:numId w:val="5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04C93">
        <w:rPr>
          <w:rFonts w:asciiTheme="minorHAnsi" w:hAnsiTheme="minorHAnsi" w:cs="Arial"/>
          <w:b/>
          <w:sz w:val="22"/>
          <w:szCs w:val="22"/>
        </w:rPr>
        <w:t>změna dlažeb (SO 01)</w:t>
      </w:r>
      <w:r w:rsidRPr="00B04C93">
        <w:rPr>
          <w:rFonts w:asciiTheme="minorHAnsi" w:hAnsiTheme="minorHAnsi" w:cs="Arial"/>
          <w:sz w:val="22"/>
          <w:szCs w:val="22"/>
        </w:rPr>
        <w:t xml:space="preserve"> – předmětem změny je záměna materiálu dlažeb a náhrada obkladů za omyvatelné stěrky. Jedná se o změny prostorách WC a </w:t>
      </w:r>
      <w:proofErr w:type="spellStart"/>
      <w:r w:rsidRPr="00B04C93">
        <w:rPr>
          <w:rFonts w:asciiTheme="minorHAnsi" w:hAnsiTheme="minorHAnsi" w:cs="Arial"/>
          <w:sz w:val="22"/>
          <w:szCs w:val="22"/>
        </w:rPr>
        <w:t>úklidovky</w:t>
      </w:r>
      <w:proofErr w:type="spellEnd"/>
      <w:r w:rsidRPr="00B04C93">
        <w:rPr>
          <w:rFonts w:asciiTheme="minorHAnsi" w:hAnsiTheme="minorHAnsi" w:cs="Arial"/>
          <w:sz w:val="22"/>
          <w:szCs w:val="22"/>
        </w:rPr>
        <w:t xml:space="preserve">.  Projektovaná dlažba cihelná typ </w:t>
      </w:r>
      <w:proofErr w:type="spellStart"/>
      <w:r w:rsidRPr="00B04C93">
        <w:rPr>
          <w:rFonts w:asciiTheme="minorHAnsi" w:hAnsiTheme="minorHAnsi" w:cs="Arial"/>
          <w:sz w:val="22"/>
          <w:szCs w:val="22"/>
        </w:rPr>
        <w:t>Cotto</w:t>
      </w:r>
      <w:proofErr w:type="spellEnd"/>
      <w:r w:rsidRPr="00B04C93">
        <w:rPr>
          <w:rFonts w:asciiTheme="minorHAnsi" w:hAnsiTheme="minorHAnsi" w:cs="Arial"/>
          <w:sz w:val="22"/>
          <w:szCs w:val="22"/>
        </w:rPr>
        <w:t xml:space="preserve"> 360x180x9 mm vč. voskování bude nahrazena dlažbou keramickou RAKO </w:t>
      </w:r>
      <w:proofErr w:type="spellStart"/>
      <w:r w:rsidRPr="00B04C93">
        <w:rPr>
          <w:rFonts w:asciiTheme="minorHAnsi" w:hAnsiTheme="minorHAnsi" w:cs="Arial"/>
          <w:sz w:val="22"/>
          <w:szCs w:val="22"/>
        </w:rPr>
        <w:t>Color</w:t>
      </w:r>
      <w:proofErr w:type="spellEnd"/>
      <w:r w:rsidRPr="00B04C9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04C93">
        <w:rPr>
          <w:rFonts w:asciiTheme="minorHAnsi" w:hAnsiTheme="minorHAnsi" w:cs="Arial"/>
          <w:sz w:val="22"/>
          <w:szCs w:val="22"/>
        </w:rPr>
        <w:t>Two</w:t>
      </w:r>
      <w:proofErr w:type="spellEnd"/>
      <w:r w:rsidRPr="00B04C93">
        <w:rPr>
          <w:rFonts w:asciiTheme="minorHAnsi" w:hAnsiTheme="minorHAnsi" w:cs="Arial"/>
          <w:sz w:val="22"/>
          <w:szCs w:val="22"/>
        </w:rPr>
        <w:t xml:space="preserve"> GAA 1K 112 198x198x70mm ve dvou odstínech šedé kladené na koso do šachovnice. </w:t>
      </w:r>
      <w:r w:rsidR="0078043B" w:rsidRPr="00B04C93">
        <w:rPr>
          <w:rFonts w:asciiTheme="minorHAnsi" w:hAnsiTheme="minorHAnsi" w:cs="Arial"/>
          <w:sz w:val="22"/>
          <w:szCs w:val="22"/>
        </w:rPr>
        <w:t>Podrobněji popsáno v ZL 84</w:t>
      </w:r>
    </w:p>
    <w:p w14:paraId="668A72EA" w14:textId="77777777" w:rsidR="0078043B" w:rsidRPr="00B04C93" w:rsidRDefault="00B04C93" w:rsidP="00B04C93">
      <w:pPr>
        <w:pStyle w:val="Odstavecseseznamem"/>
        <w:numPr>
          <w:ilvl w:val="0"/>
          <w:numId w:val="5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04C93">
        <w:rPr>
          <w:rFonts w:asciiTheme="minorHAnsi" w:hAnsiTheme="minorHAnsi" w:cs="Arial"/>
          <w:b/>
          <w:sz w:val="22"/>
          <w:szCs w:val="22"/>
        </w:rPr>
        <w:t>silnoproudé rozvody (SO 01)</w:t>
      </w:r>
      <w:r w:rsidRPr="00B04C93">
        <w:rPr>
          <w:rFonts w:asciiTheme="minorHAnsi" w:hAnsiTheme="minorHAnsi" w:cs="Arial"/>
          <w:sz w:val="22"/>
          <w:szCs w:val="22"/>
        </w:rPr>
        <w:t xml:space="preserve"> - změna je upřesněním rozsahu provedení rekonstrukce silnoproudých rozvodů v objektu SO 01. </w:t>
      </w:r>
      <w:r w:rsidR="0078043B" w:rsidRPr="00B04C93">
        <w:rPr>
          <w:rFonts w:asciiTheme="minorHAnsi" w:hAnsiTheme="minorHAnsi" w:cs="Arial"/>
          <w:sz w:val="22"/>
          <w:szCs w:val="22"/>
        </w:rPr>
        <w:t>Podrobněji popsáno v ZL 85</w:t>
      </w:r>
    </w:p>
    <w:p w14:paraId="68677AAF" w14:textId="77777777" w:rsidR="00B04C93" w:rsidRPr="00B04C93" w:rsidRDefault="00B04C93" w:rsidP="00B04C93">
      <w:pPr>
        <w:pStyle w:val="Odstavecseseznamem"/>
        <w:numPr>
          <w:ilvl w:val="0"/>
          <w:numId w:val="5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04C93">
        <w:rPr>
          <w:rFonts w:asciiTheme="minorHAnsi" w:hAnsiTheme="minorHAnsi" w:cs="Arial"/>
          <w:b/>
          <w:sz w:val="22"/>
          <w:szCs w:val="22"/>
        </w:rPr>
        <w:t>silnoproudé rozvody (SO 02)</w:t>
      </w:r>
      <w:r w:rsidRPr="00B04C93">
        <w:rPr>
          <w:rFonts w:asciiTheme="minorHAnsi" w:hAnsiTheme="minorHAnsi" w:cs="Arial"/>
          <w:sz w:val="22"/>
          <w:szCs w:val="22"/>
        </w:rPr>
        <w:t xml:space="preserve"> - změna je upřesněním rozsahu provedení rekonstrukce silnoproudých rozvodů v objektu SO 02. Podrobněji popsáno v ZL 86.</w:t>
      </w:r>
    </w:p>
    <w:p w14:paraId="64DA7931" w14:textId="77777777" w:rsidR="00B04C93" w:rsidRPr="00B04C93" w:rsidRDefault="00B04C93" w:rsidP="00B04C93">
      <w:pPr>
        <w:pStyle w:val="Odstavecseseznamem"/>
        <w:numPr>
          <w:ilvl w:val="0"/>
          <w:numId w:val="5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04C93">
        <w:rPr>
          <w:rFonts w:asciiTheme="minorHAnsi" w:hAnsiTheme="minorHAnsi" w:cs="Arial"/>
          <w:b/>
          <w:sz w:val="22"/>
          <w:szCs w:val="22"/>
        </w:rPr>
        <w:t>silnoproudé rozvody (SO 04)</w:t>
      </w:r>
      <w:r w:rsidRPr="00B04C93">
        <w:rPr>
          <w:rFonts w:asciiTheme="minorHAnsi" w:hAnsiTheme="minorHAnsi" w:cs="Arial"/>
          <w:sz w:val="22"/>
          <w:szCs w:val="22"/>
        </w:rPr>
        <w:t xml:space="preserve"> - změna je upřesněním rozsahu provedení rekonstrukce silnoproudých rozvodů v objektu SO 04. Podrobněji popsáno v ZL 87</w:t>
      </w:r>
    </w:p>
    <w:p w14:paraId="2C68430A" w14:textId="77777777" w:rsidR="00B55827" w:rsidRPr="00B04C93" w:rsidRDefault="00705EB8" w:rsidP="00705EB8">
      <w:pPr>
        <w:pStyle w:val="Odstavecseseznamem"/>
        <w:numPr>
          <w:ilvl w:val="0"/>
          <w:numId w:val="5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04C93">
        <w:rPr>
          <w:rFonts w:asciiTheme="minorHAnsi" w:hAnsiTheme="minorHAnsi" w:cs="Arial"/>
          <w:b/>
          <w:sz w:val="22"/>
          <w:szCs w:val="22"/>
        </w:rPr>
        <w:t xml:space="preserve">změna slaboproudých systémů (SO 01) – </w:t>
      </w:r>
      <w:r w:rsidRPr="00B04C93">
        <w:rPr>
          <w:rFonts w:asciiTheme="minorHAnsi" w:hAnsiTheme="minorHAnsi" w:cs="Arial"/>
          <w:sz w:val="22"/>
          <w:szCs w:val="22"/>
        </w:rPr>
        <w:t>změna souvisí s upřesněním rozsahu provedení rekonstrukce slaboproudých rozvodů, systému zabezpečení pokladny, návštěvnického centra a provozního zázemí. Podrobněji popsáno v ZL 8</w:t>
      </w:r>
      <w:r w:rsidR="00E860AB" w:rsidRPr="00B04C93">
        <w:rPr>
          <w:rFonts w:asciiTheme="minorHAnsi" w:hAnsiTheme="minorHAnsi" w:cs="Arial"/>
          <w:sz w:val="22"/>
          <w:szCs w:val="22"/>
        </w:rPr>
        <w:t>8</w:t>
      </w:r>
      <w:r w:rsidRPr="00B04C93">
        <w:rPr>
          <w:rFonts w:asciiTheme="minorHAnsi" w:hAnsiTheme="minorHAnsi" w:cs="Arial"/>
          <w:sz w:val="22"/>
          <w:szCs w:val="22"/>
        </w:rPr>
        <w:t xml:space="preserve">. </w:t>
      </w:r>
    </w:p>
    <w:p w14:paraId="36E0A23D" w14:textId="77777777" w:rsidR="00705EB8" w:rsidRPr="00B04C93" w:rsidRDefault="00E860AB" w:rsidP="00E860AB">
      <w:pPr>
        <w:pStyle w:val="Odstavecseseznamem"/>
        <w:numPr>
          <w:ilvl w:val="0"/>
          <w:numId w:val="5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04C93">
        <w:rPr>
          <w:rFonts w:asciiTheme="minorHAnsi" w:hAnsiTheme="minorHAnsi" w:cs="Arial"/>
          <w:b/>
          <w:sz w:val="22"/>
          <w:szCs w:val="22"/>
        </w:rPr>
        <w:t>změna slaboproudých systémů (SO 02)</w:t>
      </w:r>
      <w:r w:rsidRPr="00B04C93">
        <w:rPr>
          <w:rFonts w:asciiTheme="minorHAnsi" w:hAnsiTheme="minorHAnsi" w:cs="Arial"/>
          <w:sz w:val="22"/>
          <w:szCs w:val="22"/>
        </w:rPr>
        <w:t xml:space="preserve"> – předmětem změny je upřesnění rozsahu provedení rekonstrukce slaboproudých rozvodů, systému zabezpečení prohlídkové trasy SO 02. Podrobněji popsáno v ZL 89. </w:t>
      </w:r>
    </w:p>
    <w:p w14:paraId="62BCBC33" w14:textId="77777777" w:rsidR="00EA5863" w:rsidRDefault="00EA5863" w:rsidP="00EA5863">
      <w:pPr>
        <w:pStyle w:val="Odstavecseseznamem"/>
        <w:numPr>
          <w:ilvl w:val="0"/>
          <w:numId w:val="5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přípojka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slabouproudu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(SO 07) </w:t>
      </w:r>
      <w:r w:rsidRPr="00EA5863">
        <w:rPr>
          <w:rFonts w:asciiTheme="minorHAnsi" w:hAnsiTheme="minorHAnsi" w:cs="Arial"/>
          <w:sz w:val="22"/>
          <w:szCs w:val="22"/>
        </w:rPr>
        <w:t>– změna souvisí s úpravou trasy přípojky slaboproudu S07 a změnou použitého materiálu.</w:t>
      </w:r>
      <w:r>
        <w:rPr>
          <w:rFonts w:asciiTheme="minorHAnsi" w:hAnsiTheme="minorHAnsi" w:cs="Arial"/>
          <w:sz w:val="22"/>
          <w:szCs w:val="22"/>
        </w:rPr>
        <w:t xml:space="preserve"> Podrobněji popsáno v ZL 90. </w:t>
      </w:r>
    </w:p>
    <w:p w14:paraId="7D8CD9A6" w14:textId="77777777" w:rsidR="00EA5863" w:rsidRDefault="00495F95" w:rsidP="00495F95">
      <w:pPr>
        <w:pStyle w:val="Odstavecseseznamem"/>
        <w:numPr>
          <w:ilvl w:val="0"/>
          <w:numId w:val="5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nerealizované položky (SO 01, SO 02, SO 04) </w:t>
      </w:r>
      <w:r w:rsidRPr="00495F95">
        <w:rPr>
          <w:rFonts w:asciiTheme="minorHAnsi" w:hAnsiTheme="minorHAnsi" w:cs="Arial"/>
          <w:sz w:val="22"/>
          <w:szCs w:val="22"/>
        </w:rPr>
        <w:t>– předmětem změny je odpočet nerealizovaných položek.</w:t>
      </w:r>
      <w:r>
        <w:rPr>
          <w:rFonts w:asciiTheme="minorHAnsi" w:hAnsiTheme="minorHAnsi" w:cs="Arial"/>
          <w:sz w:val="22"/>
          <w:szCs w:val="22"/>
        </w:rPr>
        <w:t xml:space="preserve"> Podrobněji uvedeno v ZL 9</w:t>
      </w:r>
      <w:r w:rsidR="006456CF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>a, ZL 9</w:t>
      </w:r>
      <w:r w:rsidR="006456CF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>b a ZL 9</w:t>
      </w:r>
      <w:r w:rsidR="006456CF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>c.</w:t>
      </w:r>
    </w:p>
    <w:p w14:paraId="1F86AF71" w14:textId="77777777" w:rsidR="006456CF" w:rsidRPr="00495F95" w:rsidRDefault="006456CF" w:rsidP="00495F95">
      <w:pPr>
        <w:pStyle w:val="Odstavecseseznamem"/>
        <w:numPr>
          <w:ilvl w:val="0"/>
          <w:numId w:val="58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opravné položky fakturace (SO 01) </w:t>
      </w:r>
      <w:r>
        <w:rPr>
          <w:rFonts w:asciiTheme="minorHAnsi" w:hAnsiTheme="minorHAnsi" w:cs="Arial"/>
          <w:sz w:val="22"/>
          <w:szCs w:val="22"/>
        </w:rPr>
        <w:t>– jedná se o narovnání chyby ve fakturaci během realizace prací</w:t>
      </w:r>
      <w:r w:rsidR="00B04C93">
        <w:rPr>
          <w:rFonts w:asciiTheme="minorHAnsi" w:hAnsiTheme="minorHAnsi" w:cs="Arial"/>
          <w:sz w:val="22"/>
          <w:szCs w:val="22"/>
        </w:rPr>
        <w:t>. Podrobněji popsáno v ZL 92.</w:t>
      </w:r>
    </w:p>
    <w:p w14:paraId="0D053887" w14:textId="77777777" w:rsidR="00B373DB" w:rsidRPr="00663BDE" w:rsidRDefault="00B373DB" w:rsidP="00C0066E">
      <w:pPr>
        <w:pStyle w:val="Zkladntext"/>
        <w:tabs>
          <w:tab w:val="clear" w:pos="1134"/>
        </w:tabs>
        <w:snapToGrid/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</w:p>
    <w:p w14:paraId="1C56488B" w14:textId="77777777" w:rsidR="000C5B86" w:rsidRPr="00663BDE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Článek II.</w:t>
      </w:r>
    </w:p>
    <w:p w14:paraId="3529CA7F" w14:textId="77777777" w:rsidR="000C5B86" w:rsidRPr="00663BDE" w:rsidRDefault="000C5B86" w:rsidP="00C0066E">
      <w:pPr>
        <w:pStyle w:val="Zkladntext"/>
        <w:tabs>
          <w:tab w:val="clear" w:pos="1134"/>
        </w:tabs>
        <w:snapToGrid/>
        <w:spacing w:line="276" w:lineRule="auto"/>
        <w:ind w:left="567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Předmět dodatku</w:t>
      </w:r>
      <w:r w:rsidR="009B761B" w:rsidRPr="00663BDE">
        <w:rPr>
          <w:rFonts w:asciiTheme="minorHAnsi" w:hAnsiTheme="minorHAnsi" w:cs="Arial"/>
          <w:b/>
          <w:sz w:val="22"/>
          <w:szCs w:val="22"/>
        </w:rPr>
        <w:t xml:space="preserve"> – určení díla</w:t>
      </w:r>
    </w:p>
    <w:p w14:paraId="1F4A475A" w14:textId="77777777" w:rsidR="00EE4B2C" w:rsidRPr="00663BDE" w:rsidRDefault="00C42105" w:rsidP="00C0066E">
      <w:pPr>
        <w:pStyle w:val="Odstavecseseznamem"/>
        <w:widowControl w:val="0"/>
        <w:numPr>
          <w:ilvl w:val="0"/>
          <w:numId w:val="55"/>
        </w:numPr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Článek</w:t>
      </w:r>
      <w:r w:rsidR="00EE4B2C" w:rsidRPr="00663BDE">
        <w:rPr>
          <w:rFonts w:asciiTheme="minorHAnsi" w:hAnsiTheme="minorHAnsi" w:cs="Arial"/>
          <w:sz w:val="22"/>
          <w:szCs w:val="22"/>
        </w:rPr>
        <w:t>. II. odst.</w:t>
      </w:r>
      <w:r w:rsidR="002847F5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EE4B2C" w:rsidRPr="00663BDE">
        <w:rPr>
          <w:rFonts w:asciiTheme="minorHAnsi" w:hAnsiTheme="minorHAnsi" w:cs="Arial"/>
          <w:sz w:val="22"/>
          <w:szCs w:val="22"/>
        </w:rPr>
        <w:t>3</w:t>
      </w:r>
      <w:r w:rsidRPr="00663BDE">
        <w:rPr>
          <w:rFonts w:asciiTheme="minorHAnsi" w:hAnsiTheme="minorHAnsi" w:cs="Arial"/>
          <w:sz w:val="22"/>
          <w:szCs w:val="22"/>
        </w:rPr>
        <w:t xml:space="preserve"> smlouvy o dílo </w:t>
      </w:r>
      <w:r w:rsidR="00663BDE">
        <w:rPr>
          <w:rFonts w:asciiTheme="minorHAnsi" w:hAnsiTheme="minorHAnsi" w:cs="Arial"/>
          <w:sz w:val="22"/>
          <w:szCs w:val="22"/>
        </w:rPr>
        <w:t>specifikoval</w:t>
      </w:r>
      <w:r w:rsidRPr="00663BDE">
        <w:rPr>
          <w:rFonts w:asciiTheme="minorHAnsi" w:hAnsiTheme="minorHAnsi" w:cs="Arial"/>
          <w:sz w:val="22"/>
          <w:szCs w:val="22"/>
        </w:rPr>
        <w:t>, že předmětem díla je provedení veškerých stavebních prací, restaurátorských prací a odborných oprav specifikovaných uvedenými dokumenty</w:t>
      </w:r>
      <w:r w:rsidR="00C9174F">
        <w:rPr>
          <w:rFonts w:asciiTheme="minorHAnsi" w:hAnsiTheme="minorHAnsi" w:cs="Arial"/>
          <w:sz w:val="22"/>
          <w:szCs w:val="22"/>
        </w:rPr>
        <w:t>.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C9174F">
        <w:rPr>
          <w:rFonts w:asciiTheme="minorHAnsi" w:hAnsiTheme="minorHAnsi" w:cs="Arial"/>
          <w:sz w:val="22"/>
          <w:szCs w:val="22"/>
        </w:rPr>
        <w:t>T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ímto dodatkem se původní ustanovení čl. II. odst. 3 ruší a nahrazuje tak, že nově </w:t>
      </w:r>
      <w:r w:rsidRPr="00663BDE">
        <w:rPr>
          <w:rFonts w:asciiTheme="minorHAnsi" w:hAnsiTheme="minorHAnsi" w:cs="Arial"/>
          <w:sz w:val="22"/>
          <w:szCs w:val="22"/>
        </w:rPr>
        <w:t>čl.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 II. </w:t>
      </w:r>
      <w:r w:rsidRPr="00663BDE">
        <w:rPr>
          <w:rFonts w:asciiTheme="minorHAnsi" w:hAnsiTheme="minorHAnsi" w:cs="Arial"/>
          <w:sz w:val="22"/>
          <w:szCs w:val="22"/>
        </w:rPr>
        <w:t>odst.</w:t>
      </w:r>
      <w:r w:rsidR="00EE4B2C" w:rsidRPr="00663BDE">
        <w:rPr>
          <w:rFonts w:asciiTheme="minorHAnsi" w:hAnsiTheme="minorHAnsi" w:cs="Arial"/>
          <w:sz w:val="22"/>
          <w:szCs w:val="22"/>
        </w:rPr>
        <w:t xml:space="preserve"> 3 zní takto:</w:t>
      </w:r>
    </w:p>
    <w:p w14:paraId="7F9FF9AB" w14:textId="77777777" w:rsidR="00EE4B2C" w:rsidRPr="00B373DB" w:rsidRDefault="00EE4B2C" w:rsidP="008B173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B373DB">
        <w:rPr>
          <w:rFonts w:asciiTheme="minorHAnsi" w:hAnsiTheme="minorHAnsi" w:cs="Arial"/>
          <w:b/>
          <w:sz w:val="22"/>
          <w:szCs w:val="22"/>
        </w:rPr>
        <w:t>Předmětem díla</w:t>
      </w:r>
      <w:r w:rsidRPr="00B373DB">
        <w:rPr>
          <w:rFonts w:asciiTheme="minorHAnsi" w:hAnsiTheme="minorHAnsi" w:cs="Arial"/>
          <w:sz w:val="22"/>
          <w:szCs w:val="22"/>
        </w:rPr>
        <w:t xml:space="preserve"> je provedení veškerých stavebních prací, restaurátorských prací a odborných oprav, tak jak jsou specifikovány těmito dokumenty:</w:t>
      </w:r>
    </w:p>
    <w:p w14:paraId="373A1B3E" w14:textId="77777777" w:rsidR="00B127EB" w:rsidRDefault="00B127EB" w:rsidP="00B127EB">
      <w:pPr>
        <w:pStyle w:val="Default"/>
        <w:numPr>
          <w:ilvl w:val="0"/>
          <w:numId w:val="8"/>
        </w:numPr>
        <w:spacing w:before="60"/>
        <w:jc w:val="both"/>
        <w:rPr>
          <w:sz w:val="22"/>
          <w:szCs w:val="18"/>
        </w:rPr>
      </w:pPr>
      <w:r w:rsidRPr="00B127EB">
        <w:rPr>
          <w:sz w:val="22"/>
          <w:szCs w:val="18"/>
        </w:rPr>
        <w:t xml:space="preserve">projektová dokumentace pro provádění stavby „NKP Klášter Plasy - obnova opatské rezidence“ vypracovaná Projektovým atelierem pro architekturu a pozemní stavby spol. s </w:t>
      </w:r>
      <w:proofErr w:type="gramStart"/>
      <w:r w:rsidRPr="00B127EB">
        <w:rPr>
          <w:sz w:val="22"/>
          <w:szCs w:val="18"/>
        </w:rPr>
        <w:t>r.o. ,</w:t>
      </w:r>
      <w:proofErr w:type="gramEnd"/>
      <w:r w:rsidRPr="00B127EB">
        <w:rPr>
          <w:sz w:val="22"/>
          <w:szCs w:val="18"/>
        </w:rPr>
        <w:t xml:space="preserve">  IČO 45308616,  z.č. 489 045 16 10 z 2./2018, včetně vysvětlení  zadavatele k dotazům účastníků  v rámci  zadávacího řízení (dále též „PD“ nebo „projektová dokumentace“)</w:t>
      </w:r>
    </w:p>
    <w:p w14:paraId="4B33F8C2" w14:textId="77777777" w:rsidR="008133A2" w:rsidRPr="008133A2" w:rsidRDefault="008133A2" w:rsidP="00B127EB">
      <w:pPr>
        <w:pStyle w:val="Default"/>
        <w:numPr>
          <w:ilvl w:val="0"/>
          <w:numId w:val="8"/>
        </w:numPr>
        <w:spacing w:before="60"/>
        <w:jc w:val="both"/>
        <w:rPr>
          <w:sz w:val="22"/>
          <w:szCs w:val="18"/>
        </w:rPr>
      </w:pPr>
      <w:r w:rsidRPr="008133A2">
        <w:rPr>
          <w:sz w:val="22"/>
          <w:szCs w:val="18"/>
        </w:rPr>
        <w:lastRenderedPageBreak/>
        <w:t xml:space="preserve">zadávací dokumentace předmětné veřejné zakázky zadané prostřednictvím Národního elektronického nástroje </w:t>
      </w:r>
      <w:r w:rsidR="00B127EB" w:rsidRPr="00B127EB">
        <w:rPr>
          <w:sz w:val="22"/>
          <w:szCs w:val="18"/>
        </w:rPr>
        <w:t xml:space="preserve">N006/20/V00008269 </w:t>
      </w:r>
      <w:r w:rsidRPr="008133A2">
        <w:rPr>
          <w:sz w:val="22"/>
          <w:szCs w:val="18"/>
        </w:rPr>
        <w:t>(dále též ZD)</w:t>
      </w:r>
    </w:p>
    <w:p w14:paraId="23DAFF26" w14:textId="77777777" w:rsidR="00B127EB" w:rsidRDefault="008133A2" w:rsidP="00B127EB">
      <w:pPr>
        <w:pStyle w:val="Default"/>
        <w:numPr>
          <w:ilvl w:val="0"/>
          <w:numId w:val="8"/>
        </w:numPr>
        <w:spacing w:before="60"/>
        <w:jc w:val="both"/>
        <w:rPr>
          <w:sz w:val="22"/>
          <w:szCs w:val="18"/>
        </w:rPr>
      </w:pPr>
      <w:r w:rsidRPr="008133A2">
        <w:rPr>
          <w:sz w:val="22"/>
          <w:szCs w:val="18"/>
        </w:rPr>
        <w:t xml:space="preserve">cenová nabídka zhotovitele, oceněný výkaz výměr - položkový rozpočet, zpracované dle platné cenové soustavy URS nebo RTS v rozpočtovém formátu </w:t>
      </w:r>
      <w:proofErr w:type="spellStart"/>
      <w:r w:rsidRPr="008133A2">
        <w:rPr>
          <w:sz w:val="22"/>
          <w:szCs w:val="18"/>
        </w:rPr>
        <w:t>pdf</w:t>
      </w:r>
      <w:proofErr w:type="spellEnd"/>
      <w:r w:rsidRPr="008133A2">
        <w:rPr>
          <w:sz w:val="22"/>
          <w:szCs w:val="18"/>
        </w:rPr>
        <w:t>, a v elektronickém formátu, který musí být výstupem rozpočtového programu ve formátech např. *XC4, *</w:t>
      </w:r>
      <w:proofErr w:type="spellStart"/>
      <w:r w:rsidRPr="008133A2">
        <w:rPr>
          <w:sz w:val="22"/>
          <w:szCs w:val="18"/>
        </w:rPr>
        <w:t>xls</w:t>
      </w:r>
      <w:proofErr w:type="spellEnd"/>
      <w:r w:rsidRPr="008133A2">
        <w:rPr>
          <w:sz w:val="22"/>
          <w:szCs w:val="18"/>
        </w:rPr>
        <w:t>, *</w:t>
      </w:r>
      <w:proofErr w:type="spellStart"/>
      <w:r w:rsidRPr="008133A2">
        <w:rPr>
          <w:sz w:val="22"/>
          <w:szCs w:val="18"/>
        </w:rPr>
        <w:t>esoupis</w:t>
      </w:r>
      <w:proofErr w:type="spellEnd"/>
      <w:r w:rsidRPr="008133A2">
        <w:rPr>
          <w:sz w:val="22"/>
          <w:szCs w:val="18"/>
        </w:rPr>
        <w:t>, *</w:t>
      </w:r>
      <w:proofErr w:type="spellStart"/>
      <w:r w:rsidRPr="008133A2">
        <w:rPr>
          <w:sz w:val="22"/>
          <w:szCs w:val="18"/>
        </w:rPr>
        <w:t>unixml</w:t>
      </w:r>
      <w:proofErr w:type="spellEnd"/>
      <w:r w:rsidRPr="008133A2">
        <w:rPr>
          <w:sz w:val="22"/>
          <w:szCs w:val="18"/>
        </w:rPr>
        <w:t xml:space="preserve"> + specifikace restaurátorských prací + krycí list,</w:t>
      </w:r>
    </w:p>
    <w:p w14:paraId="237B1206" w14:textId="77777777" w:rsidR="00B127EB" w:rsidRPr="00B127EB" w:rsidRDefault="00B127EB" w:rsidP="00B127EB">
      <w:pPr>
        <w:pStyle w:val="Default"/>
        <w:numPr>
          <w:ilvl w:val="0"/>
          <w:numId w:val="8"/>
        </w:numPr>
        <w:spacing w:before="60"/>
        <w:ind w:left="993" w:hanging="426"/>
        <w:jc w:val="both"/>
        <w:rPr>
          <w:sz w:val="22"/>
          <w:szCs w:val="18"/>
        </w:rPr>
      </w:pPr>
      <w:r w:rsidRPr="00B127EB">
        <w:rPr>
          <w:sz w:val="22"/>
          <w:szCs w:val="18"/>
        </w:rPr>
        <w:t>závazné stanovisko vydané orgánem státní památkové péče Krajského úřadu Plzeňského</w:t>
      </w:r>
      <w:r>
        <w:rPr>
          <w:sz w:val="22"/>
          <w:szCs w:val="18"/>
        </w:rPr>
        <w:t xml:space="preserve"> </w:t>
      </w:r>
      <w:r w:rsidRPr="00B127EB">
        <w:rPr>
          <w:sz w:val="22"/>
          <w:szCs w:val="18"/>
        </w:rPr>
        <w:t>kraje, odboru kultury, památkové péče a cestovního ruchu pod č.j.: PK-KPP/253/19 ze dne 22. 05. 2019 a PK-KPP/1397/19 z 18. 06. 2019 - příloha smlouvy č. 5, a stavební povolení vydané Stavebním úřadem v Plasích pod č. j. SU-Kro/1647/2017 ze dne 24. 04. 2017 -příloha smlouvy č. 4.</w:t>
      </w:r>
    </w:p>
    <w:p w14:paraId="436F3304" w14:textId="77777777" w:rsidR="00EE4B2C" w:rsidRPr="00B373DB" w:rsidRDefault="008133A2" w:rsidP="00B127EB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before="60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8133A2">
        <w:rPr>
          <w:sz w:val="22"/>
          <w:szCs w:val="18"/>
        </w:rPr>
        <w:t xml:space="preserve">e) </w:t>
      </w:r>
      <w:r>
        <w:rPr>
          <w:sz w:val="22"/>
          <w:szCs w:val="18"/>
        </w:rPr>
        <w:tab/>
      </w:r>
      <w:r w:rsidR="00EE4B2C" w:rsidRPr="00B373DB">
        <w:rPr>
          <w:rFonts w:asciiTheme="minorHAnsi" w:hAnsiTheme="minorHAnsi"/>
          <w:sz w:val="22"/>
          <w:szCs w:val="22"/>
        </w:rPr>
        <w:t>změnové listy č</w:t>
      </w:r>
      <w:r w:rsidR="00EE4B2C" w:rsidRPr="00EF0EC9">
        <w:rPr>
          <w:rFonts w:asciiTheme="minorHAnsi" w:hAnsiTheme="minorHAnsi"/>
          <w:sz w:val="22"/>
          <w:szCs w:val="22"/>
        </w:rPr>
        <w:t xml:space="preserve">. ZL </w:t>
      </w:r>
      <w:r w:rsidRPr="00EF0EC9">
        <w:rPr>
          <w:rFonts w:asciiTheme="minorHAnsi" w:hAnsiTheme="minorHAnsi"/>
          <w:sz w:val="22"/>
          <w:szCs w:val="22"/>
        </w:rPr>
        <w:t>1</w:t>
      </w:r>
      <w:r w:rsidR="00B127EB" w:rsidRPr="00EF0EC9">
        <w:rPr>
          <w:rFonts w:asciiTheme="minorHAnsi" w:hAnsiTheme="minorHAnsi"/>
          <w:sz w:val="22"/>
          <w:szCs w:val="22"/>
        </w:rPr>
        <w:t xml:space="preserve"> – ZL </w:t>
      </w:r>
      <w:r w:rsidR="00EF0EC9" w:rsidRPr="00EF0EC9">
        <w:rPr>
          <w:rFonts w:asciiTheme="minorHAnsi" w:hAnsiTheme="minorHAnsi"/>
          <w:sz w:val="22"/>
          <w:szCs w:val="22"/>
        </w:rPr>
        <w:t>9</w:t>
      </w:r>
      <w:r w:rsidR="006456CF">
        <w:rPr>
          <w:rFonts w:asciiTheme="minorHAnsi" w:hAnsiTheme="minorHAnsi"/>
          <w:sz w:val="22"/>
          <w:szCs w:val="22"/>
        </w:rPr>
        <w:t>2</w:t>
      </w:r>
      <w:r w:rsidR="00EF0EC9" w:rsidRPr="00EF0EC9">
        <w:rPr>
          <w:rFonts w:asciiTheme="minorHAnsi" w:hAnsiTheme="minorHAnsi"/>
          <w:sz w:val="22"/>
          <w:szCs w:val="22"/>
        </w:rPr>
        <w:t>.</w:t>
      </w:r>
      <w:r w:rsidR="00B127EB">
        <w:rPr>
          <w:rFonts w:asciiTheme="minorHAnsi" w:hAnsiTheme="minorHAnsi"/>
          <w:sz w:val="22"/>
          <w:szCs w:val="22"/>
        </w:rPr>
        <w:t xml:space="preserve"> </w:t>
      </w:r>
      <w:r w:rsidR="00B127EB">
        <w:rPr>
          <w:rFonts w:asciiTheme="minorHAnsi" w:hAnsiTheme="minorHAnsi"/>
          <w:sz w:val="22"/>
          <w:szCs w:val="22"/>
        </w:rPr>
        <w:tab/>
      </w:r>
    </w:p>
    <w:p w14:paraId="1C04FB32" w14:textId="77777777" w:rsidR="00C42105" w:rsidRDefault="00C42105" w:rsidP="008B1731">
      <w:pPr>
        <w:pStyle w:val="Default"/>
        <w:spacing w:after="8"/>
        <w:jc w:val="both"/>
        <w:rPr>
          <w:rFonts w:asciiTheme="minorHAnsi" w:hAnsiTheme="minorHAnsi"/>
          <w:i/>
          <w:sz w:val="22"/>
          <w:szCs w:val="22"/>
        </w:rPr>
      </w:pPr>
    </w:p>
    <w:p w14:paraId="06255F5F" w14:textId="77777777" w:rsidR="00C01518" w:rsidRDefault="00C01518" w:rsidP="008B1731">
      <w:pPr>
        <w:pStyle w:val="Default"/>
        <w:spacing w:after="8"/>
        <w:jc w:val="both"/>
        <w:rPr>
          <w:rFonts w:asciiTheme="minorHAnsi" w:hAnsiTheme="minorHAnsi"/>
          <w:i/>
          <w:sz w:val="22"/>
          <w:szCs w:val="22"/>
        </w:rPr>
      </w:pPr>
    </w:p>
    <w:p w14:paraId="62C86772" w14:textId="77777777" w:rsidR="00C01518" w:rsidRPr="00663BDE" w:rsidRDefault="00C01518" w:rsidP="008B1731">
      <w:pPr>
        <w:pStyle w:val="Default"/>
        <w:spacing w:after="8"/>
        <w:jc w:val="both"/>
        <w:rPr>
          <w:rFonts w:asciiTheme="minorHAnsi" w:hAnsiTheme="minorHAnsi"/>
          <w:i/>
          <w:sz w:val="22"/>
          <w:szCs w:val="22"/>
        </w:rPr>
      </w:pPr>
    </w:p>
    <w:p w14:paraId="3D357980" w14:textId="77777777" w:rsidR="00C42105" w:rsidRPr="00E375DB" w:rsidRDefault="00C42105" w:rsidP="008B1731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  <w:r w:rsidRPr="00E375DB">
        <w:rPr>
          <w:rFonts w:asciiTheme="minorHAnsi" w:hAnsiTheme="minorHAnsi"/>
          <w:b/>
          <w:sz w:val="22"/>
          <w:szCs w:val="22"/>
        </w:rPr>
        <w:t>Článek III.</w:t>
      </w:r>
    </w:p>
    <w:p w14:paraId="4782EB5B" w14:textId="77777777" w:rsidR="00C42105" w:rsidRPr="00E375DB" w:rsidRDefault="00C42105" w:rsidP="008B1731">
      <w:pPr>
        <w:pStyle w:val="Default"/>
        <w:spacing w:after="8"/>
        <w:jc w:val="center"/>
        <w:rPr>
          <w:rFonts w:asciiTheme="minorHAnsi" w:hAnsiTheme="minorHAnsi"/>
          <w:b/>
          <w:sz w:val="22"/>
          <w:szCs w:val="22"/>
        </w:rPr>
      </w:pPr>
      <w:r w:rsidRPr="00E375DB">
        <w:rPr>
          <w:rFonts w:asciiTheme="minorHAnsi" w:hAnsiTheme="minorHAnsi"/>
          <w:b/>
          <w:sz w:val="22"/>
          <w:szCs w:val="22"/>
        </w:rPr>
        <w:t>Cena díla</w:t>
      </w:r>
    </w:p>
    <w:p w14:paraId="048BE352" w14:textId="77777777" w:rsidR="00C42105" w:rsidRPr="00663BDE" w:rsidRDefault="00C42105" w:rsidP="008B1731">
      <w:pPr>
        <w:pStyle w:val="Default"/>
        <w:spacing w:after="8"/>
        <w:rPr>
          <w:rFonts w:asciiTheme="minorHAnsi" w:hAnsiTheme="minorHAnsi"/>
          <w:sz w:val="22"/>
          <w:szCs w:val="22"/>
        </w:rPr>
      </w:pPr>
    </w:p>
    <w:p w14:paraId="059C6B6D" w14:textId="77777777" w:rsidR="00B373DB" w:rsidRDefault="00C42105" w:rsidP="008B1731">
      <w:pPr>
        <w:pStyle w:val="Zkladntext"/>
        <w:numPr>
          <w:ilvl w:val="0"/>
          <w:numId w:val="57"/>
        </w:numPr>
        <w:tabs>
          <w:tab w:val="clear" w:pos="1134"/>
        </w:tabs>
        <w:ind w:left="567" w:hanging="567"/>
        <w:rPr>
          <w:rFonts w:asciiTheme="minorHAnsi" w:hAnsiTheme="minorHAnsi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Článkem VI. </w:t>
      </w:r>
      <w:r w:rsidR="00E4497D">
        <w:rPr>
          <w:rFonts w:asciiTheme="minorHAnsi" w:hAnsiTheme="minorHAnsi"/>
          <w:sz w:val="22"/>
          <w:szCs w:val="22"/>
        </w:rPr>
        <w:t xml:space="preserve">Smlouvy </w:t>
      </w:r>
      <w:r w:rsidRPr="00663BDE">
        <w:rPr>
          <w:rFonts w:asciiTheme="minorHAnsi" w:hAnsiTheme="minorHAnsi"/>
          <w:sz w:val="22"/>
          <w:szCs w:val="22"/>
        </w:rPr>
        <w:t>– cena</w:t>
      </w:r>
      <w:r w:rsidR="004742AB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>byla sjednaná cena díla za řádně a včas dokončené a objednateli předané dílo v návaznosti na nabídku zhotovitele</w:t>
      </w:r>
      <w:r w:rsidR="00C16427">
        <w:rPr>
          <w:rFonts w:asciiTheme="minorHAnsi" w:hAnsiTheme="minorHAnsi"/>
          <w:sz w:val="22"/>
          <w:szCs w:val="22"/>
        </w:rPr>
        <w:t xml:space="preserve">. Cena dle smlouvy o dílo byla dodatkem č. </w:t>
      </w:r>
      <w:r w:rsidR="00F338BE">
        <w:rPr>
          <w:rFonts w:asciiTheme="minorHAnsi" w:hAnsiTheme="minorHAnsi"/>
          <w:sz w:val="22"/>
          <w:szCs w:val="22"/>
        </w:rPr>
        <w:t>5</w:t>
      </w:r>
      <w:r w:rsidR="00C16427">
        <w:rPr>
          <w:rFonts w:asciiTheme="minorHAnsi" w:hAnsiTheme="minorHAnsi"/>
          <w:sz w:val="22"/>
          <w:szCs w:val="22"/>
        </w:rPr>
        <w:t xml:space="preserve"> navýšena na částku: </w:t>
      </w:r>
      <w:r w:rsidRPr="00663BDE">
        <w:rPr>
          <w:rFonts w:asciiTheme="minorHAnsi" w:hAnsiTheme="minorHAnsi"/>
          <w:sz w:val="22"/>
          <w:szCs w:val="22"/>
        </w:rPr>
        <w:t xml:space="preserve"> </w:t>
      </w:r>
    </w:p>
    <w:p w14:paraId="5CD1F5A2" w14:textId="77777777" w:rsidR="008133A2" w:rsidRDefault="008133A2" w:rsidP="008133A2">
      <w:pPr>
        <w:pStyle w:val="Zkladntext"/>
        <w:jc w:val="center"/>
        <w:rPr>
          <w:rFonts w:asciiTheme="minorHAnsi" w:hAnsiTheme="minorHAnsi" w:cs="Arial"/>
          <w:i/>
          <w:sz w:val="22"/>
          <w:szCs w:val="22"/>
        </w:rPr>
      </w:pPr>
    </w:p>
    <w:p w14:paraId="7DC93B2A" w14:textId="77777777" w:rsidR="00F338BE" w:rsidRPr="00F338BE" w:rsidRDefault="00F338BE" w:rsidP="00F338BE">
      <w:pPr>
        <w:pStyle w:val="Zkladntext"/>
        <w:jc w:val="center"/>
        <w:rPr>
          <w:rFonts w:asciiTheme="minorHAnsi" w:hAnsiTheme="minorHAnsi" w:cs="Arial"/>
          <w:i/>
          <w:sz w:val="22"/>
          <w:szCs w:val="22"/>
        </w:rPr>
      </w:pPr>
      <w:r w:rsidRPr="00F338BE">
        <w:rPr>
          <w:rFonts w:asciiTheme="minorHAnsi" w:hAnsiTheme="minorHAnsi" w:cs="Arial"/>
          <w:i/>
          <w:sz w:val="22"/>
          <w:szCs w:val="22"/>
        </w:rPr>
        <w:t xml:space="preserve">102 527 883,32 Kč bez DPH + 21 530 855,50 Kč DPH  </w:t>
      </w:r>
      <w:proofErr w:type="gramStart"/>
      <w:r w:rsidRPr="00F338BE">
        <w:rPr>
          <w:rFonts w:asciiTheme="minorHAnsi" w:hAnsiTheme="minorHAnsi" w:cs="Arial"/>
          <w:i/>
          <w:sz w:val="22"/>
          <w:szCs w:val="22"/>
        </w:rPr>
        <w:t>21%</w:t>
      </w:r>
      <w:proofErr w:type="gramEnd"/>
      <w:r w:rsidRPr="00F338BE">
        <w:rPr>
          <w:rFonts w:asciiTheme="minorHAnsi" w:hAnsiTheme="minorHAnsi" w:cs="Arial"/>
          <w:i/>
          <w:sz w:val="22"/>
          <w:szCs w:val="22"/>
        </w:rPr>
        <w:t xml:space="preserve"> = 124 058 738,82 Kč vč. DPH</w:t>
      </w:r>
    </w:p>
    <w:p w14:paraId="2BEFA901" w14:textId="77777777" w:rsidR="00C01518" w:rsidRDefault="00F338BE" w:rsidP="00F338BE">
      <w:pPr>
        <w:pStyle w:val="Zkladntext"/>
        <w:tabs>
          <w:tab w:val="clear" w:pos="1134"/>
        </w:tabs>
        <w:jc w:val="center"/>
        <w:rPr>
          <w:rFonts w:asciiTheme="minorHAnsi" w:hAnsiTheme="minorHAnsi" w:cs="Arial"/>
          <w:i/>
          <w:sz w:val="22"/>
          <w:szCs w:val="22"/>
        </w:rPr>
      </w:pPr>
      <w:r w:rsidRPr="00F338BE">
        <w:rPr>
          <w:rFonts w:asciiTheme="minorHAnsi" w:hAnsiTheme="minorHAnsi" w:cs="Arial"/>
          <w:i/>
          <w:sz w:val="22"/>
          <w:szCs w:val="22"/>
        </w:rPr>
        <w:t xml:space="preserve">(slovy: </w:t>
      </w:r>
      <w:proofErr w:type="spellStart"/>
      <w:r w:rsidRPr="00F338BE">
        <w:rPr>
          <w:rFonts w:asciiTheme="minorHAnsi" w:hAnsiTheme="minorHAnsi" w:cs="Arial"/>
          <w:i/>
          <w:sz w:val="22"/>
          <w:szCs w:val="22"/>
        </w:rPr>
        <w:t>stodvacetčtyřimilionůpadesátosmtisícsedmsettřicetosm</w:t>
      </w:r>
      <w:proofErr w:type="spellEnd"/>
      <w:r w:rsidRPr="00F338BE">
        <w:rPr>
          <w:rFonts w:asciiTheme="minorHAnsi" w:hAnsiTheme="minorHAnsi" w:cs="Arial"/>
          <w:i/>
          <w:sz w:val="22"/>
          <w:szCs w:val="22"/>
        </w:rPr>
        <w:t xml:space="preserve"> korun českých </w:t>
      </w:r>
      <w:proofErr w:type="spellStart"/>
      <w:r w:rsidRPr="00F338BE">
        <w:rPr>
          <w:rFonts w:asciiTheme="minorHAnsi" w:hAnsiTheme="minorHAnsi" w:cs="Arial"/>
          <w:i/>
          <w:sz w:val="22"/>
          <w:szCs w:val="22"/>
        </w:rPr>
        <w:t>osmdesátdva</w:t>
      </w:r>
      <w:proofErr w:type="spellEnd"/>
      <w:r w:rsidRPr="00F338BE">
        <w:rPr>
          <w:rFonts w:asciiTheme="minorHAnsi" w:hAnsiTheme="minorHAnsi" w:cs="Arial"/>
          <w:i/>
          <w:sz w:val="22"/>
          <w:szCs w:val="22"/>
        </w:rPr>
        <w:t xml:space="preserve"> haléřů)</w:t>
      </w:r>
    </w:p>
    <w:p w14:paraId="243350D3" w14:textId="77777777" w:rsidR="00F338BE" w:rsidRDefault="00F338BE" w:rsidP="00F338BE">
      <w:pPr>
        <w:pStyle w:val="Zkladntext"/>
        <w:tabs>
          <w:tab w:val="clear" w:pos="1134"/>
        </w:tabs>
        <w:jc w:val="center"/>
        <w:rPr>
          <w:rFonts w:asciiTheme="minorHAnsi" w:hAnsiTheme="minorHAnsi" w:cs="Arial"/>
          <w:i/>
          <w:sz w:val="22"/>
          <w:szCs w:val="22"/>
        </w:rPr>
      </w:pPr>
    </w:p>
    <w:p w14:paraId="5FB070BD" w14:textId="77777777" w:rsidR="00C42105" w:rsidRPr="00BA0FCD" w:rsidRDefault="00C42105" w:rsidP="00B94919">
      <w:pPr>
        <w:pStyle w:val="Zkladntext"/>
        <w:numPr>
          <w:ilvl w:val="0"/>
          <w:numId w:val="57"/>
        </w:numPr>
        <w:tabs>
          <w:tab w:val="clear" w:pos="1134"/>
        </w:tabs>
        <w:ind w:left="567" w:hanging="567"/>
        <w:rPr>
          <w:rFonts w:asciiTheme="minorHAnsi" w:hAnsiTheme="minorHAnsi"/>
          <w:sz w:val="22"/>
          <w:szCs w:val="22"/>
        </w:rPr>
      </w:pPr>
      <w:r w:rsidRPr="00BA0FCD">
        <w:rPr>
          <w:rFonts w:asciiTheme="minorHAnsi" w:hAnsiTheme="minorHAnsi"/>
          <w:sz w:val="22"/>
          <w:szCs w:val="22"/>
        </w:rPr>
        <w:t>Tímto dodatkem</w:t>
      </w:r>
      <w:r w:rsidR="00B94919">
        <w:rPr>
          <w:rFonts w:asciiTheme="minorHAnsi" w:hAnsiTheme="minorHAnsi"/>
          <w:sz w:val="22"/>
          <w:szCs w:val="22"/>
        </w:rPr>
        <w:t xml:space="preserve"> č. </w:t>
      </w:r>
      <w:r w:rsidR="00F338BE">
        <w:rPr>
          <w:rFonts w:asciiTheme="minorHAnsi" w:hAnsiTheme="minorHAnsi"/>
          <w:sz w:val="22"/>
          <w:szCs w:val="22"/>
        </w:rPr>
        <w:t>6</w:t>
      </w:r>
      <w:r w:rsidR="00B94919">
        <w:rPr>
          <w:rFonts w:asciiTheme="minorHAnsi" w:hAnsiTheme="minorHAnsi"/>
          <w:sz w:val="22"/>
          <w:szCs w:val="22"/>
        </w:rPr>
        <w:t xml:space="preserve"> </w:t>
      </w:r>
      <w:r w:rsidRPr="00BA0FCD">
        <w:rPr>
          <w:rFonts w:asciiTheme="minorHAnsi" w:hAnsiTheme="minorHAnsi"/>
          <w:sz w:val="22"/>
          <w:szCs w:val="22"/>
        </w:rPr>
        <w:t xml:space="preserve">se v souladu s ustanovením čl. VI. odst. 4 </w:t>
      </w:r>
      <w:r w:rsidR="00E4497D" w:rsidRPr="00BA0FCD">
        <w:rPr>
          <w:rFonts w:asciiTheme="minorHAnsi" w:hAnsiTheme="minorHAnsi"/>
          <w:sz w:val="22"/>
          <w:szCs w:val="22"/>
        </w:rPr>
        <w:t xml:space="preserve">smlouvy </w:t>
      </w:r>
      <w:r w:rsidRPr="00BA0FCD">
        <w:rPr>
          <w:rFonts w:asciiTheme="minorHAnsi" w:hAnsiTheme="minorHAnsi"/>
          <w:sz w:val="22"/>
          <w:szCs w:val="22"/>
        </w:rPr>
        <w:t>mění</w:t>
      </w:r>
      <w:r w:rsidR="008B1731" w:rsidRPr="00BA0FCD">
        <w:rPr>
          <w:rFonts w:asciiTheme="minorHAnsi" w:hAnsiTheme="minorHAnsi"/>
          <w:sz w:val="22"/>
          <w:szCs w:val="22"/>
        </w:rPr>
        <w:t>,</w:t>
      </w:r>
      <w:r w:rsidRPr="00BA0FCD">
        <w:rPr>
          <w:rFonts w:asciiTheme="minorHAnsi" w:hAnsiTheme="minorHAnsi"/>
          <w:sz w:val="22"/>
          <w:szCs w:val="22"/>
        </w:rPr>
        <w:t xml:space="preserve"> a to tak, že nově</w:t>
      </w:r>
      <w:r w:rsidR="004A404D" w:rsidRPr="00BA0FCD">
        <w:rPr>
          <w:rFonts w:asciiTheme="minorHAnsi" w:hAnsiTheme="minorHAnsi"/>
          <w:sz w:val="22"/>
          <w:szCs w:val="22"/>
        </w:rPr>
        <w:t xml:space="preserve"> zní </w:t>
      </w:r>
      <w:r w:rsidR="00A61D72" w:rsidRPr="00BA0FCD">
        <w:rPr>
          <w:rFonts w:asciiTheme="minorHAnsi" w:hAnsiTheme="minorHAnsi"/>
          <w:sz w:val="22"/>
          <w:szCs w:val="22"/>
        </w:rPr>
        <w:t xml:space="preserve">takto: </w:t>
      </w:r>
      <w:r w:rsidRPr="00BA0FCD">
        <w:rPr>
          <w:rFonts w:asciiTheme="minorHAnsi" w:hAnsiTheme="minorHAnsi"/>
          <w:sz w:val="22"/>
          <w:szCs w:val="22"/>
        </w:rPr>
        <w:t xml:space="preserve"> </w:t>
      </w:r>
    </w:p>
    <w:p w14:paraId="0EE1E472" w14:textId="77777777" w:rsidR="00A61D72" w:rsidRPr="00BA0FCD" w:rsidRDefault="00A61D72" w:rsidP="008B1731">
      <w:pPr>
        <w:widowControl w:val="0"/>
        <w:tabs>
          <w:tab w:val="left" w:pos="567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bCs/>
          <w:i/>
          <w:sz w:val="22"/>
          <w:szCs w:val="22"/>
        </w:rPr>
      </w:pPr>
      <w:r w:rsidRPr="00BA0FCD">
        <w:rPr>
          <w:rFonts w:asciiTheme="minorHAnsi" w:hAnsiTheme="minorHAnsi" w:cs="Arial"/>
          <w:bCs/>
          <w:i/>
          <w:sz w:val="22"/>
          <w:szCs w:val="22"/>
        </w:rPr>
        <w:t>Cena za řádně a včas dokončené a objednateli předané dílo je v návaznosti na nabídku zhotovitele</w:t>
      </w:r>
      <w:r w:rsidR="00F159BF" w:rsidRPr="00BA0FCD">
        <w:rPr>
          <w:rFonts w:asciiTheme="minorHAnsi" w:hAnsiTheme="minorHAnsi" w:cs="Arial"/>
          <w:bCs/>
          <w:i/>
          <w:sz w:val="22"/>
          <w:szCs w:val="22"/>
        </w:rPr>
        <w:t>, změnové listy č. ZL 1</w:t>
      </w:r>
      <w:r w:rsidR="008133A2" w:rsidRPr="00BA0FCD">
        <w:rPr>
          <w:rFonts w:asciiTheme="minorHAnsi" w:hAnsiTheme="minorHAnsi" w:cs="Arial"/>
          <w:bCs/>
          <w:i/>
          <w:sz w:val="22"/>
          <w:szCs w:val="22"/>
        </w:rPr>
        <w:t>, ZL 2</w:t>
      </w:r>
      <w:r w:rsidR="00B127EB" w:rsidRPr="00BA0FCD">
        <w:rPr>
          <w:rFonts w:asciiTheme="minorHAnsi" w:hAnsiTheme="minorHAnsi" w:cs="Arial"/>
          <w:bCs/>
          <w:i/>
          <w:sz w:val="22"/>
          <w:szCs w:val="22"/>
        </w:rPr>
        <w:t>, ZL 3, ZL 4, ZL 5, ZL 6, ZL 7, ZL 8, ZL 9, ZL 10 ZL 11</w:t>
      </w:r>
      <w:r w:rsidR="00C16427" w:rsidRPr="00BA0FCD">
        <w:rPr>
          <w:rFonts w:asciiTheme="minorHAnsi" w:hAnsiTheme="minorHAnsi" w:cs="Arial"/>
          <w:bCs/>
          <w:i/>
          <w:sz w:val="22"/>
          <w:szCs w:val="22"/>
        </w:rPr>
        <w:t>, ZL 12, ZL 13, ZL 14, ZL 15, ZL 16, ZL 17, ZL 18, ZL 19, ZL 20, ZL 21, ZL 22</w:t>
      </w:r>
      <w:r w:rsidR="00BF40FC" w:rsidRPr="00BA0FCD">
        <w:rPr>
          <w:rFonts w:asciiTheme="minorHAnsi" w:hAnsiTheme="minorHAnsi" w:cs="Arial"/>
          <w:bCs/>
          <w:i/>
          <w:sz w:val="22"/>
          <w:szCs w:val="22"/>
        </w:rPr>
        <w:t xml:space="preserve">, </w:t>
      </w:r>
      <w:r w:rsidR="00C16427" w:rsidRPr="00BA0FCD">
        <w:rPr>
          <w:rFonts w:asciiTheme="minorHAnsi" w:hAnsiTheme="minorHAnsi" w:cs="Arial"/>
          <w:bCs/>
          <w:i/>
          <w:sz w:val="22"/>
          <w:szCs w:val="22"/>
        </w:rPr>
        <w:t>ZL 23</w:t>
      </w:r>
      <w:r w:rsidR="00BF40FC" w:rsidRPr="00BA0FCD">
        <w:rPr>
          <w:rFonts w:asciiTheme="minorHAnsi" w:hAnsiTheme="minorHAnsi" w:cs="Arial"/>
          <w:bCs/>
          <w:i/>
          <w:sz w:val="22"/>
          <w:szCs w:val="22"/>
        </w:rPr>
        <w:t xml:space="preserve">, ZL </w:t>
      </w:r>
      <w:r w:rsidR="00C01518" w:rsidRPr="00BA0FCD">
        <w:rPr>
          <w:rFonts w:asciiTheme="minorHAnsi" w:hAnsiTheme="minorHAnsi" w:cs="Arial"/>
          <w:bCs/>
          <w:i/>
          <w:sz w:val="22"/>
          <w:szCs w:val="22"/>
        </w:rPr>
        <w:t xml:space="preserve">24, </w:t>
      </w:r>
      <w:r w:rsidR="00BF40FC" w:rsidRPr="00BA0FCD">
        <w:rPr>
          <w:rFonts w:asciiTheme="minorHAnsi" w:hAnsiTheme="minorHAnsi" w:cs="Arial"/>
          <w:bCs/>
          <w:i/>
          <w:sz w:val="22"/>
          <w:szCs w:val="22"/>
        </w:rPr>
        <w:t xml:space="preserve"> ZL 25</w:t>
      </w:r>
      <w:r w:rsidR="00C01518" w:rsidRPr="00BA0FCD">
        <w:rPr>
          <w:rFonts w:asciiTheme="minorHAnsi" w:hAnsiTheme="minorHAnsi" w:cs="Arial"/>
          <w:bCs/>
          <w:i/>
          <w:sz w:val="22"/>
          <w:szCs w:val="22"/>
        </w:rPr>
        <w:t xml:space="preserve">, ZL 26, ZL </w:t>
      </w:r>
      <w:r w:rsidR="00C01518" w:rsidRPr="00B300F5">
        <w:rPr>
          <w:rFonts w:asciiTheme="minorHAnsi" w:hAnsiTheme="minorHAnsi" w:cs="Arial"/>
          <w:bCs/>
          <w:i/>
          <w:sz w:val="22"/>
          <w:szCs w:val="22"/>
        </w:rPr>
        <w:t>27, ZL</w:t>
      </w:r>
      <w:r w:rsidR="003D7C32" w:rsidRPr="00B300F5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="00C01518" w:rsidRPr="00B300F5">
        <w:rPr>
          <w:rFonts w:asciiTheme="minorHAnsi" w:hAnsiTheme="minorHAnsi" w:cs="Arial"/>
          <w:bCs/>
          <w:i/>
          <w:sz w:val="22"/>
          <w:szCs w:val="22"/>
        </w:rPr>
        <w:t>28, ZL</w:t>
      </w:r>
      <w:r w:rsidR="003D7C32" w:rsidRPr="00B300F5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="00C01518" w:rsidRPr="00B300F5">
        <w:rPr>
          <w:rFonts w:asciiTheme="minorHAnsi" w:hAnsiTheme="minorHAnsi" w:cs="Arial"/>
          <w:bCs/>
          <w:i/>
          <w:sz w:val="22"/>
          <w:szCs w:val="22"/>
        </w:rPr>
        <w:t>29, ZL</w:t>
      </w:r>
      <w:r w:rsidR="003D7C32" w:rsidRPr="00B300F5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="00C01518" w:rsidRPr="00B300F5">
        <w:rPr>
          <w:rFonts w:asciiTheme="minorHAnsi" w:hAnsiTheme="minorHAnsi" w:cs="Arial"/>
          <w:bCs/>
          <w:i/>
          <w:sz w:val="22"/>
          <w:szCs w:val="22"/>
        </w:rPr>
        <w:t>30, ZL</w:t>
      </w:r>
      <w:r w:rsidR="003D7C32" w:rsidRPr="00B300F5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="00C01518" w:rsidRPr="00B300F5">
        <w:rPr>
          <w:rFonts w:asciiTheme="minorHAnsi" w:hAnsiTheme="minorHAnsi" w:cs="Arial"/>
          <w:bCs/>
          <w:i/>
          <w:sz w:val="22"/>
          <w:szCs w:val="22"/>
        </w:rPr>
        <w:t>31, ZL</w:t>
      </w:r>
      <w:r w:rsidR="003D7C32" w:rsidRPr="00B300F5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="00C01518" w:rsidRPr="00B300F5">
        <w:rPr>
          <w:rFonts w:asciiTheme="minorHAnsi" w:hAnsiTheme="minorHAnsi" w:cs="Arial"/>
          <w:bCs/>
          <w:i/>
          <w:sz w:val="22"/>
          <w:szCs w:val="22"/>
        </w:rPr>
        <w:t>32, ZL</w:t>
      </w:r>
      <w:r w:rsidR="003D7C32" w:rsidRPr="00B300F5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="00C01518" w:rsidRPr="00B300F5">
        <w:rPr>
          <w:rFonts w:asciiTheme="minorHAnsi" w:hAnsiTheme="minorHAnsi" w:cs="Arial"/>
          <w:bCs/>
          <w:i/>
          <w:sz w:val="22"/>
          <w:szCs w:val="22"/>
        </w:rPr>
        <w:t>33, ZL</w:t>
      </w:r>
      <w:r w:rsidR="003D7C32" w:rsidRPr="00B300F5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="00C01518" w:rsidRPr="00B300F5">
        <w:rPr>
          <w:rFonts w:asciiTheme="minorHAnsi" w:hAnsiTheme="minorHAnsi" w:cs="Arial"/>
          <w:bCs/>
          <w:i/>
          <w:sz w:val="22"/>
          <w:szCs w:val="22"/>
        </w:rPr>
        <w:t>34, ZL</w:t>
      </w:r>
      <w:r w:rsidR="003D7C32" w:rsidRPr="00B300F5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="0053169C" w:rsidRPr="00B300F5">
        <w:rPr>
          <w:rFonts w:asciiTheme="minorHAnsi" w:hAnsiTheme="minorHAnsi" w:cs="Arial"/>
          <w:bCs/>
          <w:i/>
          <w:sz w:val="22"/>
          <w:szCs w:val="22"/>
        </w:rPr>
        <w:t xml:space="preserve">35,  </w:t>
      </w:r>
      <w:r w:rsidR="00C01518" w:rsidRPr="00B300F5">
        <w:rPr>
          <w:rFonts w:asciiTheme="minorHAnsi" w:hAnsiTheme="minorHAnsi" w:cs="Arial"/>
          <w:bCs/>
          <w:i/>
          <w:sz w:val="22"/>
          <w:szCs w:val="22"/>
        </w:rPr>
        <w:t>ZL</w:t>
      </w:r>
      <w:r w:rsidR="003D7C32" w:rsidRPr="00B300F5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="00C01518" w:rsidRPr="00B300F5">
        <w:rPr>
          <w:rFonts w:asciiTheme="minorHAnsi" w:hAnsiTheme="minorHAnsi" w:cs="Arial"/>
          <w:bCs/>
          <w:i/>
          <w:sz w:val="22"/>
          <w:szCs w:val="22"/>
        </w:rPr>
        <w:t>36</w:t>
      </w:r>
      <w:r w:rsidR="0053169C" w:rsidRPr="00B300F5">
        <w:rPr>
          <w:rFonts w:asciiTheme="minorHAnsi" w:hAnsiTheme="minorHAnsi" w:cs="Arial"/>
          <w:bCs/>
          <w:i/>
          <w:sz w:val="22"/>
          <w:szCs w:val="22"/>
        </w:rPr>
        <w:t>, ZL 37, ZL 38, ZL 39, ZL40, ZL 41, ZL 42, ZL 43, ZL 44, ZL 45, ZL 46, ZL 47, ZL 48, ZL 49, ZL 50, ZL 51, ZL 52, ZL 53, ZL 54, ZL 55, ZL 56, ZL 57</w:t>
      </w:r>
      <w:r w:rsidR="00F45A66" w:rsidRPr="00B300F5">
        <w:rPr>
          <w:rFonts w:asciiTheme="minorHAnsi" w:hAnsiTheme="minorHAnsi" w:cs="Arial"/>
          <w:bCs/>
          <w:i/>
          <w:sz w:val="22"/>
          <w:szCs w:val="22"/>
        </w:rPr>
        <w:t xml:space="preserve">, </w:t>
      </w:r>
      <w:r w:rsidR="0053169C" w:rsidRPr="00B300F5">
        <w:rPr>
          <w:rFonts w:asciiTheme="minorHAnsi" w:hAnsiTheme="minorHAnsi" w:cs="Arial"/>
          <w:bCs/>
          <w:i/>
          <w:sz w:val="22"/>
          <w:szCs w:val="22"/>
        </w:rPr>
        <w:t xml:space="preserve"> ZL 58</w:t>
      </w:r>
      <w:r w:rsidR="00F45A66" w:rsidRPr="00B300F5">
        <w:rPr>
          <w:rFonts w:asciiTheme="minorHAnsi" w:hAnsiTheme="minorHAnsi" w:cs="Arial"/>
          <w:bCs/>
          <w:i/>
          <w:sz w:val="22"/>
          <w:szCs w:val="22"/>
        </w:rPr>
        <w:t>, ZL 59, ZL 60,</w:t>
      </w:r>
      <w:r w:rsidR="00770A7C" w:rsidRPr="00B300F5">
        <w:rPr>
          <w:rFonts w:asciiTheme="minorHAnsi" w:hAnsiTheme="minorHAnsi" w:cs="Arial"/>
          <w:bCs/>
          <w:i/>
          <w:sz w:val="22"/>
          <w:szCs w:val="22"/>
        </w:rPr>
        <w:t xml:space="preserve"> ZL 60a,</w:t>
      </w:r>
      <w:r w:rsidR="00F45A66" w:rsidRPr="00B300F5">
        <w:rPr>
          <w:rFonts w:asciiTheme="minorHAnsi" w:hAnsiTheme="minorHAnsi" w:cs="Arial"/>
          <w:bCs/>
          <w:i/>
          <w:sz w:val="22"/>
          <w:szCs w:val="22"/>
        </w:rPr>
        <w:t xml:space="preserve"> ZL 61, ZL 62, Z</w:t>
      </w:r>
      <w:r w:rsidR="00770A7C" w:rsidRPr="00B300F5">
        <w:rPr>
          <w:rFonts w:asciiTheme="minorHAnsi" w:hAnsiTheme="minorHAnsi" w:cs="Arial"/>
          <w:bCs/>
          <w:i/>
          <w:sz w:val="22"/>
          <w:szCs w:val="22"/>
        </w:rPr>
        <w:t>L</w:t>
      </w:r>
      <w:r w:rsidR="00F45A66" w:rsidRPr="00B300F5">
        <w:rPr>
          <w:rFonts w:asciiTheme="minorHAnsi" w:hAnsiTheme="minorHAnsi" w:cs="Arial"/>
          <w:bCs/>
          <w:i/>
          <w:sz w:val="22"/>
          <w:szCs w:val="22"/>
        </w:rPr>
        <w:t xml:space="preserve"> 63, ZL 64,</w:t>
      </w:r>
      <w:r w:rsidR="00770A7C" w:rsidRPr="00B300F5">
        <w:rPr>
          <w:rFonts w:asciiTheme="minorHAnsi" w:hAnsiTheme="minorHAnsi" w:cs="Arial"/>
          <w:bCs/>
          <w:i/>
          <w:sz w:val="22"/>
          <w:szCs w:val="22"/>
        </w:rPr>
        <w:t xml:space="preserve"> ZL 64a, </w:t>
      </w:r>
      <w:r w:rsidR="00EF0EC9" w:rsidRPr="00B300F5">
        <w:rPr>
          <w:rFonts w:asciiTheme="minorHAnsi" w:hAnsiTheme="minorHAnsi" w:cs="Arial"/>
          <w:bCs/>
          <w:i/>
          <w:sz w:val="22"/>
          <w:szCs w:val="22"/>
        </w:rPr>
        <w:t xml:space="preserve">ZL 65, </w:t>
      </w:r>
      <w:r w:rsidR="00F45A66" w:rsidRPr="00B300F5">
        <w:rPr>
          <w:rFonts w:asciiTheme="minorHAnsi" w:hAnsiTheme="minorHAnsi" w:cs="Arial"/>
          <w:bCs/>
          <w:i/>
          <w:sz w:val="22"/>
          <w:szCs w:val="22"/>
        </w:rPr>
        <w:t xml:space="preserve">ZL 66, ZL 67, ZL 68, </w:t>
      </w:r>
      <w:r w:rsidR="00D42F07" w:rsidRPr="00B300F5">
        <w:rPr>
          <w:rFonts w:asciiTheme="minorHAnsi" w:hAnsiTheme="minorHAnsi" w:cs="Arial"/>
          <w:bCs/>
          <w:i/>
          <w:sz w:val="22"/>
          <w:szCs w:val="22"/>
        </w:rPr>
        <w:t xml:space="preserve">ZL 70, ZL 71, ZL 72, ZL 73, </w:t>
      </w:r>
      <w:r w:rsidR="00F45A66" w:rsidRPr="00B300F5">
        <w:rPr>
          <w:rFonts w:asciiTheme="minorHAnsi" w:hAnsiTheme="minorHAnsi" w:cs="Arial"/>
          <w:bCs/>
          <w:i/>
          <w:sz w:val="22"/>
          <w:szCs w:val="22"/>
        </w:rPr>
        <w:t>ZL 74</w:t>
      </w:r>
      <w:r w:rsidR="00770A7C" w:rsidRPr="00B300F5">
        <w:rPr>
          <w:rFonts w:asciiTheme="minorHAnsi" w:hAnsiTheme="minorHAnsi" w:cs="Arial"/>
          <w:bCs/>
          <w:i/>
          <w:sz w:val="22"/>
          <w:szCs w:val="22"/>
        </w:rPr>
        <w:t>, ZL 75</w:t>
      </w:r>
      <w:r w:rsidR="00F338BE" w:rsidRPr="00B300F5">
        <w:rPr>
          <w:rFonts w:asciiTheme="minorHAnsi" w:hAnsiTheme="minorHAnsi" w:cs="Arial"/>
          <w:bCs/>
          <w:i/>
          <w:sz w:val="22"/>
          <w:szCs w:val="22"/>
        </w:rPr>
        <w:t>,</w:t>
      </w:r>
      <w:r w:rsidR="00AE4778" w:rsidRPr="00B300F5">
        <w:rPr>
          <w:rFonts w:asciiTheme="minorHAnsi" w:hAnsiTheme="minorHAnsi" w:cs="Arial"/>
          <w:bCs/>
          <w:i/>
          <w:sz w:val="22"/>
          <w:szCs w:val="22"/>
        </w:rPr>
        <w:t xml:space="preserve"> ZL</w:t>
      </w:r>
      <w:r w:rsidR="00B300F5" w:rsidRPr="00B300F5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="00AE4778" w:rsidRPr="00B300F5">
        <w:rPr>
          <w:rFonts w:asciiTheme="minorHAnsi" w:hAnsiTheme="minorHAnsi" w:cs="Arial"/>
          <w:bCs/>
          <w:i/>
          <w:sz w:val="22"/>
          <w:szCs w:val="22"/>
        </w:rPr>
        <w:t>76, ZL 77, ZL 78, ZL 79, ZL 80, ZL 81, ZL 82, ZL 83, ZL 84, ZL 85, ZL 86, ZL 87, ZL 88, ZL 89, ZL 90, ZL 9</w:t>
      </w:r>
      <w:r w:rsidR="006456CF" w:rsidRPr="00B300F5">
        <w:rPr>
          <w:rFonts w:asciiTheme="minorHAnsi" w:hAnsiTheme="minorHAnsi" w:cs="Arial"/>
          <w:bCs/>
          <w:i/>
          <w:sz w:val="22"/>
          <w:szCs w:val="22"/>
        </w:rPr>
        <w:t>1</w:t>
      </w:r>
      <w:r w:rsidR="00AE4778" w:rsidRPr="00B300F5">
        <w:rPr>
          <w:rFonts w:asciiTheme="minorHAnsi" w:hAnsiTheme="minorHAnsi" w:cs="Arial"/>
          <w:bCs/>
          <w:i/>
          <w:sz w:val="22"/>
          <w:szCs w:val="22"/>
        </w:rPr>
        <w:t>a, ZL 9</w:t>
      </w:r>
      <w:r w:rsidR="006456CF" w:rsidRPr="00B300F5">
        <w:rPr>
          <w:rFonts w:asciiTheme="minorHAnsi" w:hAnsiTheme="minorHAnsi" w:cs="Arial"/>
          <w:bCs/>
          <w:i/>
          <w:sz w:val="22"/>
          <w:szCs w:val="22"/>
        </w:rPr>
        <w:t xml:space="preserve">1b, </w:t>
      </w:r>
      <w:r w:rsidR="00AE4778" w:rsidRPr="00B300F5">
        <w:rPr>
          <w:rFonts w:asciiTheme="minorHAnsi" w:hAnsiTheme="minorHAnsi" w:cs="Arial"/>
          <w:bCs/>
          <w:i/>
          <w:sz w:val="22"/>
          <w:szCs w:val="22"/>
        </w:rPr>
        <w:t>ZL9</w:t>
      </w:r>
      <w:r w:rsidR="006456CF" w:rsidRPr="00B300F5">
        <w:rPr>
          <w:rFonts w:asciiTheme="minorHAnsi" w:hAnsiTheme="minorHAnsi" w:cs="Arial"/>
          <w:bCs/>
          <w:i/>
          <w:sz w:val="22"/>
          <w:szCs w:val="22"/>
        </w:rPr>
        <w:t>1</w:t>
      </w:r>
      <w:r w:rsidR="00AE4778" w:rsidRPr="00B300F5">
        <w:rPr>
          <w:rFonts w:asciiTheme="minorHAnsi" w:hAnsiTheme="minorHAnsi" w:cs="Arial"/>
          <w:bCs/>
          <w:i/>
          <w:sz w:val="22"/>
          <w:szCs w:val="22"/>
        </w:rPr>
        <w:t>c</w:t>
      </w:r>
      <w:r w:rsidR="006456CF" w:rsidRPr="00B300F5">
        <w:rPr>
          <w:rFonts w:asciiTheme="minorHAnsi" w:hAnsiTheme="minorHAnsi" w:cs="Arial"/>
          <w:bCs/>
          <w:i/>
          <w:sz w:val="22"/>
          <w:szCs w:val="22"/>
        </w:rPr>
        <w:t xml:space="preserve"> a ZL 92</w:t>
      </w:r>
      <w:r w:rsidR="00AE4778" w:rsidRPr="00B300F5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Pr="00B300F5">
        <w:rPr>
          <w:rFonts w:asciiTheme="minorHAnsi" w:hAnsiTheme="minorHAnsi" w:cs="Arial"/>
          <w:bCs/>
          <w:i/>
          <w:sz w:val="22"/>
          <w:szCs w:val="22"/>
        </w:rPr>
        <w:t>sjednan</w:t>
      </w:r>
      <w:r w:rsidR="00E4497D" w:rsidRPr="00B300F5">
        <w:rPr>
          <w:rFonts w:asciiTheme="minorHAnsi" w:hAnsiTheme="minorHAnsi" w:cs="Arial"/>
          <w:bCs/>
          <w:i/>
          <w:sz w:val="22"/>
          <w:szCs w:val="22"/>
        </w:rPr>
        <w:t>á</w:t>
      </w:r>
      <w:r w:rsidRPr="00B300F5">
        <w:rPr>
          <w:rFonts w:asciiTheme="minorHAnsi" w:hAnsiTheme="minorHAnsi" w:cs="Arial"/>
          <w:bCs/>
          <w:i/>
          <w:sz w:val="22"/>
          <w:szCs w:val="22"/>
        </w:rPr>
        <w:t xml:space="preserve"> pevnou cenou ve výši:</w:t>
      </w:r>
    </w:p>
    <w:p w14:paraId="0B059E78" w14:textId="77777777" w:rsidR="00BF40FC" w:rsidRDefault="00BF40FC" w:rsidP="008B1731">
      <w:pPr>
        <w:widowControl w:val="0"/>
        <w:tabs>
          <w:tab w:val="left" w:pos="567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both"/>
        <w:rPr>
          <w:rFonts w:asciiTheme="minorHAnsi" w:hAnsiTheme="minorHAnsi" w:cs="Arial"/>
          <w:i/>
          <w:sz w:val="22"/>
          <w:szCs w:val="22"/>
        </w:rPr>
      </w:pPr>
    </w:p>
    <w:p w14:paraId="719D05C8" w14:textId="77777777" w:rsidR="00AC08A8" w:rsidRPr="00AC08A8" w:rsidRDefault="00AC08A8" w:rsidP="00AC08A8">
      <w:pPr>
        <w:widowControl w:val="0"/>
        <w:tabs>
          <w:tab w:val="left" w:pos="567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AC08A8">
        <w:rPr>
          <w:rFonts w:asciiTheme="minorHAnsi" w:hAnsiTheme="minorHAnsi" w:cs="Arial"/>
          <w:b/>
          <w:i/>
          <w:sz w:val="22"/>
          <w:szCs w:val="22"/>
        </w:rPr>
        <w:t>103</w:t>
      </w:r>
      <w:r w:rsidR="00965A9E">
        <w:rPr>
          <w:rFonts w:asciiTheme="minorHAnsi" w:hAnsiTheme="minorHAnsi" w:cs="Arial"/>
          <w:b/>
          <w:i/>
          <w:sz w:val="22"/>
          <w:szCs w:val="22"/>
        </w:rPr>
        <w:t> </w:t>
      </w:r>
      <w:r w:rsidR="00710BD2">
        <w:rPr>
          <w:rFonts w:asciiTheme="minorHAnsi" w:hAnsiTheme="minorHAnsi" w:cs="Arial"/>
          <w:b/>
          <w:i/>
          <w:sz w:val="22"/>
          <w:szCs w:val="22"/>
        </w:rPr>
        <w:t>551</w:t>
      </w:r>
      <w:r w:rsidR="00965A9E">
        <w:rPr>
          <w:rFonts w:asciiTheme="minorHAnsi" w:hAnsiTheme="minorHAnsi" w:cs="Arial"/>
          <w:b/>
          <w:i/>
          <w:sz w:val="22"/>
          <w:szCs w:val="22"/>
        </w:rPr>
        <w:t> </w:t>
      </w:r>
      <w:r w:rsidR="00710BD2">
        <w:rPr>
          <w:rFonts w:asciiTheme="minorHAnsi" w:hAnsiTheme="minorHAnsi" w:cs="Arial"/>
          <w:b/>
          <w:i/>
          <w:sz w:val="22"/>
          <w:szCs w:val="22"/>
        </w:rPr>
        <w:t>961,01</w:t>
      </w:r>
      <w:r w:rsidRPr="00AC08A8">
        <w:rPr>
          <w:rFonts w:asciiTheme="minorHAnsi" w:hAnsiTheme="minorHAnsi" w:cs="Arial"/>
          <w:b/>
          <w:i/>
          <w:sz w:val="22"/>
          <w:szCs w:val="22"/>
        </w:rPr>
        <w:t xml:space="preserve"> Kč bez DPH + </w:t>
      </w:r>
      <w:r w:rsidR="00710BD2" w:rsidRPr="00710BD2">
        <w:rPr>
          <w:rFonts w:asciiTheme="minorHAnsi" w:hAnsiTheme="minorHAnsi" w:cs="Arial"/>
          <w:b/>
          <w:i/>
          <w:sz w:val="22"/>
          <w:szCs w:val="22"/>
        </w:rPr>
        <w:t>21 745 911,81</w:t>
      </w:r>
      <w:r w:rsidR="00710BD2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Pr="00AC08A8">
        <w:rPr>
          <w:rFonts w:asciiTheme="minorHAnsi" w:hAnsiTheme="minorHAnsi" w:cs="Arial"/>
          <w:b/>
          <w:i/>
          <w:sz w:val="22"/>
          <w:szCs w:val="22"/>
        </w:rPr>
        <w:t xml:space="preserve">Kč DPH 21% = </w:t>
      </w:r>
      <w:r w:rsidR="00710BD2" w:rsidRPr="00710BD2">
        <w:rPr>
          <w:rFonts w:asciiTheme="minorHAnsi" w:hAnsiTheme="minorHAnsi" w:cs="Arial"/>
          <w:b/>
          <w:i/>
          <w:sz w:val="22"/>
          <w:szCs w:val="22"/>
        </w:rPr>
        <w:t>125 297 872,82</w:t>
      </w:r>
      <w:r w:rsidR="00710BD2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Pr="00AC08A8">
        <w:rPr>
          <w:rFonts w:asciiTheme="minorHAnsi" w:hAnsiTheme="minorHAnsi" w:cs="Arial"/>
          <w:b/>
          <w:i/>
          <w:sz w:val="22"/>
          <w:szCs w:val="22"/>
        </w:rPr>
        <w:t>Kč vč. DPH</w:t>
      </w:r>
    </w:p>
    <w:p w14:paraId="2FF3BF98" w14:textId="77777777" w:rsidR="00AC08A8" w:rsidRPr="00AC08A8" w:rsidRDefault="00965A9E" w:rsidP="00AC08A8">
      <w:pPr>
        <w:widowControl w:val="0"/>
        <w:tabs>
          <w:tab w:val="left" w:pos="567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/>
        <w:jc w:val="center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 xml:space="preserve">(slovy: </w:t>
      </w:r>
      <w:proofErr w:type="spellStart"/>
      <w:r>
        <w:rPr>
          <w:rFonts w:asciiTheme="minorHAnsi" w:hAnsiTheme="minorHAnsi" w:cs="Arial"/>
          <w:b/>
          <w:i/>
          <w:sz w:val="22"/>
          <w:szCs w:val="22"/>
        </w:rPr>
        <w:t>stodvacet</w:t>
      </w:r>
      <w:r w:rsidR="00710BD2">
        <w:rPr>
          <w:rFonts w:asciiTheme="minorHAnsi" w:hAnsiTheme="minorHAnsi" w:cs="Arial"/>
          <w:b/>
          <w:i/>
          <w:sz w:val="22"/>
          <w:szCs w:val="22"/>
        </w:rPr>
        <w:t>pětmilionůdvěstědevadesátsedmtisícosmsetsedmdesátdva</w:t>
      </w:r>
      <w:proofErr w:type="spellEnd"/>
      <w:r w:rsidR="00710BD2">
        <w:rPr>
          <w:rFonts w:asciiTheme="minorHAnsi" w:hAnsiTheme="minorHAnsi" w:cs="Arial"/>
          <w:b/>
          <w:i/>
          <w:sz w:val="22"/>
          <w:szCs w:val="22"/>
        </w:rPr>
        <w:t xml:space="preserve"> korun českých </w:t>
      </w:r>
      <w:proofErr w:type="spellStart"/>
      <w:r w:rsidR="00710BD2">
        <w:rPr>
          <w:rFonts w:asciiTheme="minorHAnsi" w:hAnsiTheme="minorHAnsi" w:cs="Arial"/>
          <w:b/>
          <w:i/>
          <w:sz w:val="22"/>
          <w:szCs w:val="22"/>
        </w:rPr>
        <w:t>osmdesátdva</w:t>
      </w:r>
      <w:proofErr w:type="spellEnd"/>
      <w:r w:rsidR="00AC08A8" w:rsidRPr="00AC08A8">
        <w:rPr>
          <w:rFonts w:asciiTheme="minorHAnsi" w:hAnsiTheme="minorHAnsi" w:cs="Arial"/>
          <w:b/>
          <w:i/>
          <w:sz w:val="22"/>
          <w:szCs w:val="22"/>
        </w:rPr>
        <w:t xml:space="preserve"> haléřů)</w:t>
      </w:r>
    </w:p>
    <w:p w14:paraId="350A0076" w14:textId="77777777" w:rsidR="00BF40FC" w:rsidRPr="00BA0FCD" w:rsidRDefault="00BF40FC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</w:p>
    <w:p w14:paraId="5BC08B54" w14:textId="77777777" w:rsidR="0050272A" w:rsidRPr="00BA0FCD" w:rsidRDefault="00182242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  <w:r w:rsidRPr="00BA0FCD">
        <w:rPr>
          <w:rFonts w:asciiTheme="minorHAnsi" w:hAnsiTheme="minorHAnsi" w:cs="Arial"/>
          <w:sz w:val="22"/>
          <w:szCs w:val="22"/>
        </w:rPr>
        <w:t xml:space="preserve">Rekapitulace změnových listů je přílohou dodatku. </w:t>
      </w:r>
    </w:p>
    <w:p w14:paraId="04ADF4E7" w14:textId="77777777" w:rsidR="00663BDE" w:rsidRPr="00BA0FCD" w:rsidRDefault="00663BDE" w:rsidP="00E375DB">
      <w:pPr>
        <w:pStyle w:val="Zkladntext"/>
        <w:tabs>
          <w:tab w:val="clear" w:pos="567"/>
        </w:tabs>
        <w:ind w:left="360"/>
        <w:rPr>
          <w:rFonts w:asciiTheme="minorHAnsi" w:hAnsiTheme="minorHAnsi" w:cs="Arial"/>
          <w:sz w:val="22"/>
          <w:szCs w:val="22"/>
        </w:rPr>
      </w:pPr>
    </w:p>
    <w:p w14:paraId="2098FE2A" w14:textId="77777777" w:rsidR="00A61D72" w:rsidRPr="00BA0FCD" w:rsidRDefault="00A61D72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  <w:r w:rsidRPr="00BA0FCD">
        <w:rPr>
          <w:rFonts w:asciiTheme="minorHAnsi" w:hAnsiTheme="minorHAnsi" w:cs="Arial"/>
          <w:sz w:val="22"/>
          <w:szCs w:val="22"/>
        </w:rPr>
        <w:t xml:space="preserve">NPÚ se při výkonu působnosti v oblasti veřejné správy dle § 5 odst. 3 zákona č. 235/2004 Sb., o dani z přidané hodnoty </w:t>
      </w:r>
      <w:r w:rsidRPr="00BA0FCD">
        <w:rPr>
          <w:rFonts w:asciiTheme="minorHAnsi" w:hAnsiTheme="minorHAnsi" w:cs="Arial"/>
          <w:bCs/>
          <w:sz w:val="22"/>
          <w:szCs w:val="22"/>
        </w:rPr>
        <w:t>ve znění pozdějších předpisů</w:t>
      </w:r>
      <w:r w:rsidRPr="00BA0FCD">
        <w:rPr>
          <w:rFonts w:asciiTheme="minorHAnsi" w:hAnsiTheme="minorHAnsi" w:cs="Arial"/>
          <w:sz w:val="22"/>
          <w:szCs w:val="22"/>
        </w:rPr>
        <w:t xml:space="preserve">, nepovažuje za osobu povinnou k dani a nemůže uplatňovat odpočet DPH, tj. nemůže být uplatněn režim přenesené daňové povinnosti dle § 92e zákona č. 235/2004 Sb., o dani z přidané hodnoty </w:t>
      </w:r>
      <w:r w:rsidRPr="00BA0FCD">
        <w:rPr>
          <w:rFonts w:asciiTheme="minorHAnsi" w:hAnsiTheme="minorHAnsi" w:cs="Arial"/>
          <w:bCs/>
          <w:sz w:val="22"/>
          <w:szCs w:val="22"/>
        </w:rPr>
        <w:t>ve znění pozdějších předpisů</w:t>
      </w:r>
      <w:r w:rsidRPr="00BA0FCD">
        <w:rPr>
          <w:rFonts w:asciiTheme="minorHAnsi" w:hAnsiTheme="minorHAnsi" w:cs="Arial"/>
          <w:sz w:val="22"/>
          <w:szCs w:val="22"/>
        </w:rPr>
        <w:t xml:space="preserve">. </w:t>
      </w:r>
    </w:p>
    <w:p w14:paraId="285B463C" w14:textId="77777777" w:rsidR="00930E22" w:rsidRPr="00D55AA4" w:rsidRDefault="00930E22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z w:val="22"/>
          <w:szCs w:val="22"/>
        </w:rPr>
      </w:pPr>
    </w:p>
    <w:p w14:paraId="50A22F62" w14:textId="77777777" w:rsidR="00930E22" w:rsidRPr="00D55AA4" w:rsidRDefault="00930E22" w:rsidP="00663BDE">
      <w:pPr>
        <w:widowControl w:val="0"/>
        <w:tabs>
          <w:tab w:val="left" w:pos="0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7900964B" w14:textId="77777777" w:rsidR="00BF40FC" w:rsidRPr="00BF40FC" w:rsidRDefault="00BF40FC" w:rsidP="00933FAD">
      <w:pPr>
        <w:widowControl w:val="0"/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</w:p>
    <w:p w14:paraId="2692B754" w14:textId="77777777" w:rsidR="00663BDE" w:rsidRPr="00663BDE" w:rsidRDefault="00BF40FC" w:rsidP="00930E22">
      <w:pPr>
        <w:widowControl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Článek </w:t>
      </w:r>
      <w:r w:rsidR="00663BDE">
        <w:rPr>
          <w:rFonts w:asciiTheme="minorHAnsi" w:hAnsiTheme="minorHAnsi" w:cs="Arial"/>
          <w:b/>
          <w:sz w:val="22"/>
          <w:szCs w:val="22"/>
        </w:rPr>
        <w:t>V.</w:t>
      </w:r>
    </w:p>
    <w:p w14:paraId="658FE38F" w14:textId="77777777" w:rsidR="00C0066E" w:rsidRPr="00663BDE" w:rsidRDefault="00C0066E" w:rsidP="00930E22">
      <w:pPr>
        <w:widowControl w:val="0"/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63BDE">
        <w:rPr>
          <w:rFonts w:asciiTheme="minorHAnsi" w:hAnsiTheme="minorHAnsi" w:cs="Arial"/>
          <w:b/>
          <w:sz w:val="22"/>
          <w:szCs w:val="22"/>
        </w:rPr>
        <w:t>Závěrečná ustanovení</w:t>
      </w:r>
    </w:p>
    <w:p w14:paraId="5C19E12E" w14:textId="77777777" w:rsidR="00D871B3" w:rsidRPr="00663BDE" w:rsidRDefault="00D871B3" w:rsidP="00C0066E">
      <w:pPr>
        <w:widowControl w:val="0"/>
        <w:spacing w:line="276" w:lineRule="auto"/>
        <w:ind w:left="927"/>
        <w:jc w:val="center"/>
        <w:rPr>
          <w:rFonts w:asciiTheme="minorHAnsi" w:hAnsiTheme="minorHAnsi" w:cs="Arial"/>
          <w:b/>
          <w:sz w:val="22"/>
          <w:szCs w:val="22"/>
        </w:rPr>
      </w:pPr>
    </w:p>
    <w:p w14:paraId="67E081B1" w14:textId="77777777" w:rsidR="00C0066E" w:rsidRPr="00663BDE" w:rsidRDefault="00C0066E" w:rsidP="00C0066E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Tento dodatek je vyhotoven </w:t>
      </w:r>
      <w:r w:rsidR="0086205E" w:rsidRPr="00663BDE">
        <w:rPr>
          <w:rFonts w:asciiTheme="minorHAnsi" w:hAnsiTheme="minorHAnsi" w:cs="Arial"/>
          <w:sz w:val="22"/>
          <w:szCs w:val="22"/>
        </w:rPr>
        <w:t>ve 4 výtiscích s platností originálu</w:t>
      </w:r>
      <w:r w:rsidRPr="00663BDE">
        <w:rPr>
          <w:rFonts w:asciiTheme="minorHAnsi" w:hAnsiTheme="minorHAnsi" w:cs="Arial"/>
          <w:sz w:val="22"/>
          <w:szCs w:val="22"/>
        </w:rPr>
        <w:t xml:space="preserve">. </w:t>
      </w:r>
      <w:r w:rsidR="007D758A" w:rsidRPr="00663BDE">
        <w:rPr>
          <w:rFonts w:asciiTheme="minorHAnsi" w:hAnsiTheme="minorHAnsi" w:cs="Arial"/>
          <w:sz w:val="22"/>
          <w:szCs w:val="22"/>
        </w:rPr>
        <w:t xml:space="preserve">Každá ze smluvních stran obdrží po dvou vyhotoveních tohoto dodatku. </w:t>
      </w:r>
    </w:p>
    <w:p w14:paraId="2ADC574B" w14:textId="77777777" w:rsidR="00C0066E" w:rsidRPr="00663BDE" w:rsidRDefault="00C7197F" w:rsidP="00C0066E">
      <w:pPr>
        <w:pStyle w:val="Odstavecseseznamem"/>
        <w:widowControl w:val="0"/>
        <w:numPr>
          <w:ilvl w:val="0"/>
          <w:numId w:val="56"/>
        </w:numPr>
        <w:tabs>
          <w:tab w:val="left" w:pos="851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line="276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Ustanovení smlouvy </w:t>
      </w:r>
      <w:r w:rsidR="00E4497D">
        <w:rPr>
          <w:rFonts w:asciiTheme="minorHAnsi" w:hAnsiTheme="minorHAnsi" w:cs="Arial"/>
          <w:sz w:val="22"/>
          <w:szCs w:val="22"/>
        </w:rPr>
        <w:t xml:space="preserve">tímto dodatkem </w:t>
      </w:r>
      <w:r w:rsidRPr="00663BDE">
        <w:rPr>
          <w:rFonts w:asciiTheme="minorHAnsi" w:hAnsiTheme="minorHAnsi" w:cs="Arial"/>
          <w:sz w:val="22"/>
          <w:szCs w:val="22"/>
        </w:rPr>
        <w:t xml:space="preserve">přímo nedotčená zůstávají beze změn. </w:t>
      </w:r>
    </w:p>
    <w:p w14:paraId="620D929D" w14:textId="77777777" w:rsidR="00C7197F" w:rsidRPr="00663BDE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>Tento dodatek nabývá platnosti dnem podpisu obou smluvních stran. Smluvní strany berou na vědomí, že tento dodatek podléhá uveřejnění dle zákona č. 340/2015 Sb., o zvláštních podmínkách účinnosti některých smluv, uveřejňování těchto smluv a o registru smluv (zákon o registru smluv), ve znění pozdějších předpisů.  Jeho uveřejnění zajistí objednatel.</w:t>
      </w:r>
    </w:p>
    <w:p w14:paraId="3DBE7DFB" w14:textId="77777777" w:rsidR="00C7197F" w:rsidRPr="00663BDE" w:rsidRDefault="00C7197F" w:rsidP="00C7197F">
      <w:pPr>
        <w:pStyle w:val="Zkladntext"/>
        <w:numPr>
          <w:ilvl w:val="0"/>
          <w:numId w:val="56"/>
        </w:numPr>
        <w:tabs>
          <w:tab w:val="clear" w:pos="567"/>
          <w:tab w:val="clear" w:pos="1701"/>
        </w:tabs>
        <w:snapToGrid/>
        <w:spacing w:line="276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/>
          <w:sz w:val="22"/>
          <w:szCs w:val="22"/>
        </w:rPr>
        <w:t xml:space="preserve">Smluvní strany prohlašují, že tento dodatek č. </w:t>
      </w:r>
      <w:r w:rsidR="00F338BE">
        <w:rPr>
          <w:rFonts w:asciiTheme="minorHAnsi" w:hAnsiTheme="minorHAnsi"/>
          <w:sz w:val="22"/>
          <w:szCs w:val="22"/>
        </w:rPr>
        <w:t>6</w:t>
      </w:r>
      <w:r w:rsidR="004839D5" w:rsidRPr="00663BDE">
        <w:rPr>
          <w:rFonts w:asciiTheme="minorHAnsi" w:hAnsiTheme="minorHAnsi"/>
          <w:sz w:val="22"/>
          <w:szCs w:val="22"/>
        </w:rPr>
        <w:t xml:space="preserve"> </w:t>
      </w:r>
      <w:r w:rsidRPr="00663BDE">
        <w:rPr>
          <w:rFonts w:asciiTheme="minorHAnsi" w:hAnsiTheme="minorHAnsi"/>
          <w:sz w:val="22"/>
          <w:szCs w:val="22"/>
        </w:rPr>
        <w:t>je projevem jejich svobodné</w:t>
      </w:r>
      <w:r w:rsidR="00D871B3" w:rsidRPr="00663BDE">
        <w:rPr>
          <w:rFonts w:asciiTheme="minorHAnsi" w:hAnsiTheme="minorHAnsi"/>
          <w:sz w:val="22"/>
          <w:szCs w:val="22"/>
        </w:rPr>
        <w:t>,</w:t>
      </w:r>
      <w:r w:rsidRPr="00663BDE">
        <w:rPr>
          <w:rFonts w:asciiTheme="minorHAnsi" w:hAnsiTheme="minorHAnsi"/>
          <w:sz w:val="22"/>
          <w:szCs w:val="22"/>
        </w:rPr>
        <w:t xml:space="preserve"> omylu prosté vůle. Smluvní strany prohlašují, že nebyl uzavřen v tísni nebo za jednostranně nevýhodných podmínek. Na důkaz svého souhlasu se zněním dodatku č. </w:t>
      </w:r>
      <w:r w:rsidR="00F338BE">
        <w:rPr>
          <w:rFonts w:asciiTheme="minorHAnsi" w:hAnsiTheme="minorHAnsi"/>
          <w:sz w:val="22"/>
          <w:szCs w:val="22"/>
        </w:rPr>
        <w:t>6</w:t>
      </w:r>
      <w:r w:rsidRPr="00663BDE">
        <w:rPr>
          <w:rFonts w:asciiTheme="minorHAnsi" w:hAnsiTheme="minorHAnsi"/>
          <w:sz w:val="22"/>
          <w:szCs w:val="22"/>
        </w:rPr>
        <w:t xml:space="preserve"> připojují svoje podpisy. </w:t>
      </w:r>
    </w:p>
    <w:p w14:paraId="4FF3E411" w14:textId="77777777" w:rsidR="00EA37ED" w:rsidRDefault="00EA37ED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14:paraId="5A8150DE" w14:textId="77777777" w:rsidR="00404171" w:rsidRPr="00663BDE" w:rsidRDefault="00404171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14:paraId="2E0835AF" w14:textId="77777777" w:rsidR="00601E77" w:rsidRPr="00663BDE" w:rsidRDefault="00601E77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>V Českých</w:t>
      </w:r>
      <w:r w:rsidR="000F428C" w:rsidRPr="00663BDE">
        <w:rPr>
          <w:rFonts w:asciiTheme="minorHAnsi" w:hAnsiTheme="minorHAnsi" w:cs="Arial"/>
          <w:sz w:val="22"/>
          <w:szCs w:val="22"/>
        </w:rPr>
        <w:t xml:space="preserve"> Budějovicích dne </w:t>
      </w:r>
      <w:r w:rsidR="004A3514">
        <w:rPr>
          <w:rFonts w:asciiTheme="minorHAnsi" w:hAnsiTheme="minorHAnsi" w:cs="Arial"/>
          <w:sz w:val="22"/>
          <w:szCs w:val="22"/>
        </w:rPr>
        <w:t>29.5.2023</w:t>
      </w:r>
      <w:r w:rsidRPr="00663BDE">
        <w:rPr>
          <w:rFonts w:asciiTheme="minorHAnsi" w:hAnsiTheme="minorHAnsi" w:cs="Arial"/>
          <w:sz w:val="22"/>
          <w:szCs w:val="22"/>
        </w:rPr>
        <w:tab/>
      </w:r>
      <w:r w:rsidRPr="00663BDE">
        <w:rPr>
          <w:rFonts w:asciiTheme="minorHAnsi" w:hAnsiTheme="minorHAnsi" w:cs="Arial"/>
          <w:sz w:val="22"/>
          <w:szCs w:val="22"/>
        </w:rPr>
        <w:tab/>
      </w:r>
      <w:r w:rsidR="00BE1CB1" w:rsidRPr="00663BDE">
        <w:rPr>
          <w:rFonts w:asciiTheme="minorHAnsi" w:hAnsiTheme="minorHAnsi" w:cs="Arial"/>
          <w:sz w:val="22"/>
          <w:szCs w:val="22"/>
        </w:rPr>
        <w:t xml:space="preserve">            </w:t>
      </w:r>
      <w:r w:rsidRPr="00663BDE">
        <w:rPr>
          <w:rFonts w:asciiTheme="minorHAnsi" w:hAnsiTheme="minorHAnsi" w:cs="Arial"/>
          <w:sz w:val="22"/>
          <w:szCs w:val="22"/>
        </w:rPr>
        <w:t>V</w:t>
      </w:r>
      <w:r w:rsidR="008133A2">
        <w:rPr>
          <w:rFonts w:asciiTheme="minorHAnsi" w:hAnsiTheme="minorHAnsi" w:cs="Arial"/>
          <w:sz w:val="22"/>
          <w:szCs w:val="22"/>
        </w:rPr>
        <w:t> </w:t>
      </w:r>
      <w:r w:rsidR="003367D1">
        <w:rPr>
          <w:rFonts w:asciiTheme="minorHAnsi" w:hAnsiTheme="minorHAnsi" w:cs="Arial"/>
          <w:sz w:val="22"/>
          <w:szCs w:val="22"/>
        </w:rPr>
        <w:t>Praze</w:t>
      </w:r>
      <w:r w:rsidR="00FA4CA1" w:rsidRPr="00663BDE">
        <w:rPr>
          <w:rFonts w:asciiTheme="minorHAnsi" w:hAnsiTheme="minorHAnsi" w:cs="Arial"/>
          <w:sz w:val="22"/>
          <w:szCs w:val="22"/>
        </w:rPr>
        <w:t xml:space="preserve"> </w:t>
      </w:r>
      <w:r w:rsidR="000F428C" w:rsidRPr="00663BDE">
        <w:rPr>
          <w:rFonts w:asciiTheme="minorHAnsi" w:hAnsiTheme="minorHAnsi" w:cs="Arial"/>
          <w:sz w:val="22"/>
          <w:szCs w:val="22"/>
        </w:rPr>
        <w:t xml:space="preserve">dne </w:t>
      </w:r>
      <w:r w:rsidR="004A3514">
        <w:rPr>
          <w:rFonts w:asciiTheme="minorHAnsi" w:hAnsiTheme="minorHAnsi" w:cs="Arial"/>
          <w:sz w:val="22"/>
          <w:szCs w:val="22"/>
        </w:rPr>
        <w:t>26.5.2023</w:t>
      </w:r>
      <w:r w:rsidR="000F428C" w:rsidRPr="00663BDE">
        <w:rPr>
          <w:rFonts w:asciiTheme="minorHAnsi" w:hAnsiTheme="minorHAnsi" w:cs="Arial"/>
          <w:sz w:val="22"/>
          <w:szCs w:val="22"/>
        </w:rPr>
        <w:t xml:space="preserve"> </w:t>
      </w:r>
    </w:p>
    <w:p w14:paraId="0C0036AC" w14:textId="77777777" w:rsidR="00601E77" w:rsidRDefault="00601E77" w:rsidP="00FA2F1E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663BDE">
        <w:rPr>
          <w:rFonts w:asciiTheme="minorHAnsi" w:hAnsiTheme="minorHAnsi" w:cs="Arial"/>
          <w:sz w:val="22"/>
          <w:szCs w:val="22"/>
        </w:rPr>
        <w:t xml:space="preserve"> </w:t>
      </w:r>
    </w:p>
    <w:p w14:paraId="7F3E0B85" w14:textId="77777777" w:rsidR="00FA2F1E" w:rsidRDefault="00FA2F1E" w:rsidP="00FA2F1E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</w:p>
    <w:p w14:paraId="0A4CDF83" w14:textId="77777777" w:rsidR="00FA2F1E" w:rsidRPr="00663BDE" w:rsidRDefault="00FA2F1E" w:rsidP="00FA2F1E">
      <w:pPr>
        <w:widowControl w:val="0"/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</w:p>
    <w:p w14:paraId="4227512C" w14:textId="77777777" w:rsidR="00601E77" w:rsidRPr="00911F04" w:rsidRDefault="00A3279F" w:rsidP="004839D5">
      <w:pPr>
        <w:pStyle w:val="Nadpis8"/>
        <w:numPr>
          <w:ilvl w:val="0"/>
          <w:numId w:val="0"/>
        </w:numPr>
        <w:tabs>
          <w:tab w:val="left" w:pos="5812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b w:val="0"/>
          <w:bCs w:val="0"/>
          <w:sz w:val="20"/>
        </w:rPr>
        <w:t xml:space="preserve">    </w:t>
      </w:r>
      <w:r w:rsidR="004F79DF">
        <w:rPr>
          <w:rFonts w:asciiTheme="minorHAnsi" w:hAnsiTheme="minorHAnsi"/>
          <w:b w:val="0"/>
          <w:bCs w:val="0"/>
          <w:sz w:val="20"/>
        </w:rPr>
        <w:t xml:space="preserve">  </w:t>
      </w:r>
      <w:r w:rsidR="00601E77" w:rsidRPr="00911F04">
        <w:rPr>
          <w:rFonts w:asciiTheme="minorHAnsi" w:hAnsiTheme="minorHAnsi"/>
          <w:b w:val="0"/>
          <w:bCs w:val="0"/>
          <w:sz w:val="20"/>
        </w:rPr>
        <w:t>………………………………….</w:t>
      </w:r>
      <w:r w:rsidR="00601E77" w:rsidRPr="00911F04">
        <w:rPr>
          <w:rFonts w:asciiTheme="minorHAnsi" w:hAnsiTheme="minorHAnsi"/>
          <w:b w:val="0"/>
          <w:bCs w:val="0"/>
          <w:sz w:val="20"/>
        </w:rPr>
        <w:tab/>
      </w:r>
      <w:r w:rsidR="00601E77" w:rsidRPr="00911F04">
        <w:rPr>
          <w:rFonts w:asciiTheme="minorHAnsi" w:hAnsiTheme="minorHAnsi"/>
          <w:bCs w:val="0"/>
          <w:sz w:val="20"/>
        </w:rPr>
        <w:t xml:space="preserve">  </w:t>
      </w:r>
      <w:r w:rsidR="004839D5">
        <w:rPr>
          <w:rFonts w:asciiTheme="minorHAnsi" w:hAnsiTheme="minorHAnsi"/>
          <w:bCs w:val="0"/>
          <w:sz w:val="20"/>
        </w:rPr>
        <w:t>…………………………………</w:t>
      </w:r>
      <w:r w:rsidR="00601E77" w:rsidRPr="00911F04">
        <w:rPr>
          <w:rFonts w:asciiTheme="minorHAnsi" w:hAnsiTheme="minorHAnsi"/>
          <w:bCs w:val="0"/>
          <w:sz w:val="20"/>
        </w:rPr>
        <w:t xml:space="preserve">                                                         </w:t>
      </w:r>
    </w:p>
    <w:p w14:paraId="7961E1BE" w14:textId="0E46906A" w:rsidR="00E375DB" w:rsidRDefault="00601E77" w:rsidP="00E375DB">
      <w:pPr>
        <w:rPr>
          <w:rFonts w:asciiTheme="minorHAnsi" w:hAnsiTheme="minorHAnsi" w:cs="Arial"/>
          <w:sz w:val="22"/>
          <w:szCs w:val="22"/>
        </w:rPr>
      </w:pPr>
      <w:r w:rsidRPr="00911F04">
        <w:rPr>
          <w:rFonts w:asciiTheme="minorHAnsi" w:hAnsiTheme="minorHAnsi" w:cs="Arial"/>
          <w:sz w:val="20"/>
          <w:szCs w:val="20"/>
        </w:rPr>
        <w:t xml:space="preserve">                </w:t>
      </w:r>
      <w:r w:rsidR="00E375DB" w:rsidRPr="00E375DB">
        <w:rPr>
          <w:rFonts w:asciiTheme="minorHAnsi" w:hAnsiTheme="minorHAnsi" w:cs="Arial"/>
          <w:sz w:val="22"/>
          <w:szCs w:val="22"/>
        </w:rPr>
        <w:t xml:space="preserve">        Mgr. Petr Pavelec, Ph.D.</w:t>
      </w:r>
      <w:r w:rsidR="00E375DB" w:rsidRPr="00E375DB">
        <w:rPr>
          <w:rFonts w:asciiTheme="minorHAnsi" w:hAnsiTheme="minorHAnsi" w:cs="Arial"/>
          <w:sz w:val="22"/>
          <w:szCs w:val="22"/>
        </w:rPr>
        <w:tab/>
        <w:t xml:space="preserve">  </w:t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E375DB" w:rsidRPr="00E375DB">
        <w:rPr>
          <w:rFonts w:asciiTheme="minorHAnsi" w:hAnsiTheme="minorHAnsi" w:cs="Arial"/>
          <w:sz w:val="22"/>
          <w:szCs w:val="22"/>
        </w:rPr>
        <w:tab/>
      </w:r>
      <w:r w:rsidR="00CD2155">
        <w:rPr>
          <w:rFonts w:ascii="Calibri" w:hAnsi="Calibri" w:cs="Calibri"/>
          <w:bCs/>
          <w:sz w:val="20"/>
          <w:szCs w:val="20"/>
        </w:rPr>
        <w:t>XXXXXXXXX</w:t>
      </w:r>
    </w:p>
    <w:p w14:paraId="3B1E3148" w14:textId="77777777" w:rsidR="00601E77" w:rsidRDefault="00E375DB" w:rsidP="0095490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ředitel NPÚ, ÚPS v Českých Budějovicích                                 </w:t>
      </w:r>
      <w:r w:rsidR="00501BB4">
        <w:rPr>
          <w:rFonts w:asciiTheme="minorHAnsi" w:hAnsiTheme="minorHAnsi" w:cs="Arial"/>
          <w:sz w:val="22"/>
          <w:szCs w:val="22"/>
        </w:rPr>
        <w:t>generální ředitel na základě plné moci</w:t>
      </w:r>
      <w:r>
        <w:rPr>
          <w:rFonts w:asciiTheme="minorHAnsi" w:hAnsiTheme="minorHAnsi" w:cs="Arial"/>
          <w:sz w:val="22"/>
          <w:szCs w:val="22"/>
        </w:rPr>
        <w:t xml:space="preserve">   </w:t>
      </w:r>
    </w:p>
    <w:p w14:paraId="1055695B" w14:textId="77777777" w:rsidR="00F85EC3" w:rsidRDefault="00F85EC3" w:rsidP="0095490B">
      <w:pPr>
        <w:rPr>
          <w:rFonts w:asciiTheme="minorHAnsi" w:hAnsiTheme="minorHAnsi" w:cs="Arial"/>
          <w:sz w:val="22"/>
          <w:szCs w:val="22"/>
        </w:rPr>
      </w:pPr>
    </w:p>
    <w:p w14:paraId="37B78580" w14:textId="77777777" w:rsidR="00F85EC3" w:rsidRPr="00F85EC3" w:rsidRDefault="00F85EC3" w:rsidP="0095490B">
      <w:pPr>
        <w:rPr>
          <w:rFonts w:asciiTheme="minorHAnsi" w:hAnsiTheme="minorHAnsi" w:cs="Arial"/>
          <w:i/>
          <w:sz w:val="20"/>
          <w:szCs w:val="22"/>
        </w:rPr>
      </w:pPr>
      <w:r w:rsidRPr="00F85EC3">
        <w:rPr>
          <w:rFonts w:asciiTheme="minorHAnsi" w:hAnsiTheme="minorHAnsi" w:cs="Arial"/>
          <w:i/>
          <w:sz w:val="20"/>
          <w:szCs w:val="22"/>
        </w:rPr>
        <w:t>Přílohy</w:t>
      </w:r>
    </w:p>
    <w:p w14:paraId="1689573E" w14:textId="77777777" w:rsidR="00F85EC3" w:rsidRDefault="00F85EC3" w:rsidP="00F85EC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  <w:sectPr w:rsidR="00F85EC3" w:rsidSect="00CF06BD">
          <w:headerReference w:type="default" r:id="rId8"/>
          <w:footerReference w:type="default" r:id="rId9"/>
          <w:pgSz w:w="11906" w:h="16838"/>
          <w:pgMar w:top="1417" w:right="1417" w:bottom="1417" w:left="1417" w:header="708" w:footer="416" w:gutter="0"/>
          <w:cols w:space="708"/>
          <w:docGrid w:linePitch="600" w:charSpace="32768"/>
        </w:sectPr>
      </w:pPr>
    </w:p>
    <w:p w14:paraId="2DE4B3E6" w14:textId="77777777" w:rsidR="00F85EC3" w:rsidRDefault="00F85EC3" w:rsidP="00F85EC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1 – Změnový list ZL </w:t>
      </w:r>
      <w:r w:rsidR="00AE4778">
        <w:rPr>
          <w:rFonts w:asciiTheme="minorHAnsi" w:hAnsiTheme="minorHAnsi" w:cs="Arial"/>
          <w:i/>
          <w:sz w:val="20"/>
          <w:szCs w:val="22"/>
        </w:rPr>
        <w:t>č. 65</w:t>
      </w:r>
    </w:p>
    <w:p w14:paraId="39D6583F" w14:textId="77777777" w:rsidR="00AE4778" w:rsidRDefault="00AE4778" w:rsidP="00F85EC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</w:t>
      </w:r>
      <w:r>
        <w:rPr>
          <w:rFonts w:asciiTheme="minorHAnsi" w:hAnsiTheme="minorHAnsi" w:cs="Arial"/>
          <w:i/>
          <w:sz w:val="20"/>
          <w:szCs w:val="22"/>
        </w:rPr>
        <w:t>2</w:t>
      </w:r>
      <w:r w:rsidRPr="003728B3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>
        <w:rPr>
          <w:rFonts w:asciiTheme="minorHAnsi" w:hAnsiTheme="minorHAnsi" w:cs="Arial"/>
          <w:i/>
          <w:sz w:val="20"/>
          <w:szCs w:val="22"/>
        </w:rPr>
        <w:t>č. 76</w:t>
      </w:r>
    </w:p>
    <w:p w14:paraId="6F042C9F" w14:textId="77777777" w:rsidR="00AE4778" w:rsidRDefault="00AE4778" w:rsidP="00F85EC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 xml:space="preserve">Příloha č. </w:t>
      </w:r>
      <w:r>
        <w:rPr>
          <w:rFonts w:asciiTheme="minorHAnsi" w:hAnsiTheme="minorHAnsi" w:cs="Arial"/>
          <w:i/>
          <w:sz w:val="20"/>
          <w:szCs w:val="22"/>
        </w:rPr>
        <w:t>3</w:t>
      </w:r>
      <w:r w:rsidRPr="003728B3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>
        <w:rPr>
          <w:rFonts w:asciiTheme="minorHAnsi" w:hAnsiTheme="minorHAnsi" w:cs="Arial"/>
          <w:i/>
          <w:sz w:val="20"/>
          <w:szCs w:val="22"/>
        </w:rPr>
        <w:t>č. 77</w:t>
      </w:r>
    </w:p>
    <w:p w14:paraId="0E30B166" w14:textId="77777777" w:rsidR="00AE4778" w:rsidRDefault="00AE4778" w:rsidP="00F85EC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>Příloha č. 4</w:t>
      </w:r>
      <w:r w:rsidRPr="003728B3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>
        <w:rPr>
          <w:rFonts w:asciiTheme="minorHAnsi" w:hAnsiTheme="minorHAnsi" w:cs="Arial"/>
          <w:i/>
          <w:sz w:val="20"/>
          <w:szCs w:val="22"/>
        </w:rPr>
        <w:t>č. 78</w:t>
      </w:r>
    </w:p>
    <w:p w14:paraId="7D123D3D" w14:textId="77777777" w:rsidR="00AE4778" w:rsidRDefault="00AE4778" w:rsidP="00F85EC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>Příloha č. 5</w:t>
      </w:r>
      <w:r w:rsidRPr="003728B3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>
        <w:rPr>
          <w:rFonts w:asciiTheme="minorHAnsi" w:hAnsiTheme="minorHAnsi" w:cs="Arial"/>
          <w:i/>
          <w:sz w:val="20"/>
          <w:szCs w:val="22"/>
        </w:rPr>
        <w:t>č. 79</w:t>
      </w:r>
    </w:p>
    <w:p w14:paraId="3FC44D4A" w14:textId="77777777" w:rsidR="00AE4778" w:rsidRDefault="00AE4778" w:rsidP="00F85EC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>Příloha č. 6</w:t>
      </w:r>
      <w:r w:rsidRPr="003728B3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>
        <w:rPr>
          <w:rFonts w:asciiTheme="minorHAnsi" w:hAnsiTheme="minorHAnsi" w:cs="Arial"/>
          <w:i/>
          <w:sz w:val="20"/>
          <w:szCs w:val="22"/>
        </w:rPr>
        <w:t>č. 80</w:t>
      </w:r>
    </w:p>
    <w:p w14:paraId="68D5DABC" w14:textId="77777777" w:rsidR="00AE4778" w:rsidRDefault="00AE4778" w:rsidP="00F85EC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>Příloha č. 7</w:t>
      </w:r>
      <w:r w:rsidRPr="003728B3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>
        <w:rPr>
          <w:rFonts w:asciiTheme="minorHAnsi" w:hAnsiTheme="minorHAnsi" w:cs="Arial"/>
          <w:i/>
          <w:sz w:val="20"/>
          <w:szCs w:val="22"/>
        </w:rPr>
        <w:t>č. 81</w:t>
      </w:r>
    </w:p>
    <w:p w14:paraId="6F3549BE" w14:textId="77777777" w:rsidR="00AE4778" w:rsidRDefault="00AE4778" w:rsidP="00F85EC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>Příloha č. 8</w:t>
      </w:r>
      <w:r w:rsidRPr="003728B3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>
        <w:rPr>
          <w:rFonts w:asciiTheme="minorHAnsi" w:hAnsiTheme="minorHAnsi" w:cs="Arial"/>
          <w:i/>
          <w:sz w:val="20"/>
          <w:szCs w:val="22"/>
        </w:rPr>
        <w:t>č. 82</w:t>
      </w:r>
    </w:p>
    <w:p w14:paraId="6A5AE9FE" w14:textId="77777777" w:rsidR="00AE4778" w:rsidRDefault="00AE4778" w:rsidP="00F85EC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>Příloha č. 9</w:t>
      </w:r>
      <w:r w:rsidRPr="003728B3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>
        <w:rPr>
          <w:rFonts w:asciiTheme="minorHAnsi" w:hAnsiTheme="minorHAnsi" w:cs="Arial"/>
          <w:i/>
          <w:sz w:val="20"/>
          <w:szCs w:val="22"/>
        </w:rPr>
        <w:t>č. 83</w:t>
      </w:r>
    </w:p>
    <w:p w14:paraId="3CCFABBC" w14:textId="77777777" w:rsidR="00AE4778" w:rsidRDefault="00AE4778" w:rsidP="00F85EC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>Příloha č. 10</w:t>
      </w:r>
      <w:r w:rsidRPr="003728B3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>
        <w:rPr>
          <w:rFonts w:asciiTheme="minorHAnsi" w:hAnsiTheme="minorHAnsi" w:cs="Arial"/>
          <w:i/>
          <w:sz w:val="20"/>
          <w:szCs w:val="22"/>
        </w:rPr>
        <w:t>č. 84</w:t>
      </w:r>
    </w:p>
    <w:p w14:paraId="05FC2BCF" w14:textId="77777777" w:rsidR="00AE4778" w:rsidRDefault="00AE4778" w:rsidP="00F85EC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>Příloha č. 11</w:t>
      </w:r>
      <w:r w:rsidRPr="003728B3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>
        <w:rPr>
          <w:rFonts w:asciiTheme="minorHAnsi" w:hAnsiTheme="minorHAnsi" w:cs="Arial"/>
          <w:i/>
          <w:sz w:val="20"/>
          <w:szCs w:val="22"/>
        </w:rPr>
        <w:t>č. 85</w:t>
      </w:r>
    </w:p>
    <w:p w14:paraId="362955E1" w14:textId="77777777" w:rsidR="00AE4778" w:rsidRDefault="00AE4778" w:rsidP="00F85EC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>Příloha č. 1</w:t>
      </w:r>
      <w:r>
        <w:rPr>
          <w:rFonts w:asciiTheme="minorHAnsi" w:hAnsiTheme="minorHAnsi" w:cs="Arial"/>
          <w:i/>
          <w:sz w:val="20"/>
          <w:szCs w:val="22"/>
        </w:rPr>
        <w:t>2</w:t>
      </w:r>
      <w:r w:rsidRPr="003728B3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>
        <w:rPr>
          <w:rFonts w:asciiTheme="minorHAnsi" w:hAnsiTheme="minorHAnsi" w:cs="Arial"/>
          <w:i/>
          <w:sz w:val="20"/>
          <w:szCs w:val="22"/>
        </w:rPr>
        <w:t>č. 86</w:t>
      </w:r>
    </w:p>
    <w:p w14:paraId="6AD05C9F" w14:textId="77777777" w:rsidR="00AE4778" w:rsidRDefault="00AE4778" w:rsidP="00F85EC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>Příloha č. 1</w:t>
      </w:r>
      <w:r>
        <w:rPr>
          <w:rFonts w:asciiTheme="minorHAnsi" w:hAnsiTheme="minorHAnsi" w:cs="Arial"/>
          <w:i/>
          <w:sz w:val="20"/>
          <w:szCs w:val="22"/>
        </w:rPr>
        <w:t>3</w:t>
      </w:r>
      <w:r w:rsidRPr="003728B3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>
        <w:rPr>
          <w:rFonts w:asciiTheme="minorHAnsi" w:hAnsiTheme="minorHAnsi" w:cs="Arial"/>
          <w:i/>
          <w:sz w:val="20"/>
          <w:szCs w:val="22"/>
        </w:rPr>
        <w:t>č. 87</w:t>
      </w:r>
    </w:p>
    <w:p w14:paraId="567E2F54" w14:textId="77777777" w:rsidR="00AE4778" w:rsidRDefault="00AE4778" w:rsidP="00F85EC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>Příloha č. 1</w:t>
      </w:r>
      <w:r>
        <w:rPr>
          <w:rFonts w:asciiTheme="minorHAnsi" w:hAnsiTheme="minorHAnsi" w:cs="Arial"/>
          <w:i/>
          <w:sz w:val="20"/>
          <w:szCs w:val="22"/>
        </w:rPr>
        <w:t>4</w:t>
      </w:r>
      <w:r w:rsidRPr="003728B3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>
        <w:rPr>
          <w:rFonts w:asciiTheme="minorHAnsi" w:hAnsiTheme="minorHAnsi" w:cs="Arial"/>
          <w:i/>
          <w:sz w:val="20"/>
          <w:szCs w:val="22"/>
        </w:rPr>
        <w:t>č. 88</w:t>
      </w:r>
    </w:p>
    <w:p w14:paraId="41EA9530" w14:textId="77777777" w:rsidR="00AE4778" w:rsidRDefault="00AE4778" w:rsidP="00F85EC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>Příloha č. 1</w:t>
      </w:r>
      <w:r>
        <w:rPr>
          <w:rFonts w:asciiTheme="minorHAnsi" w:hAnsiTheme="minorHAnsi" w:cs="Arial"/>
          <w:i/>
          <w:sz w:val="20"/>
          <w:szCs w:val="22"/>
        </w:rPr>
        <w:t>5</w:t>
      </w:r>
      <w:r w:rsidRPr="003728B3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>
        <w:rPr>
          <w:rFonts w:asciiTheme="minorHAnsi" w:hAnsiTheme="minorHAnsi" w:cs="Arial"/>
          <w:i/>
          <w:sz w:val="20"/>
          <w:szCs w:val="22"/>
        </w:rPr>
        <w:t>č. 89</w:t>
      </w:r>
    </w:p>
    <w:p w14:paraId="5F6A2CF3" w14:textId="77777777" w:rsidR="00AE4778" w:rsidRDefault="00AE4778" w:rsidP="00F85EC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>Příloha č. 1</w:t>
      </w:r>
      <w:r>
        <w:rPr>
          <w:rFonts w:asciiTheme="minorHAnsi" w:hAnsiTheme="minorHAnsi" w:cs="Arial"/>
          <w:i/>
          <w:sz w:val="20"/>
          <w:szCs w:val="22"/>
        </w:rPr>
        <w:t>6</w:t>
      </w:r>
      <w:r w:rsidRPr="003728B3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>
        <w:rPr>
          <w:rFonts w:asciiTheme="minorHAnsi" w:hAnsiTheme="minorHAnsi" w:cs="Arial"/>
          <w:i/>
          <w:sz w:val="20"/>
          <w:szCs w:val="22"/>
        </w:rPr>
        <w:t>č. 90</w:t>
      </w:r>
    </w:p>
    <w:p w14:paraId="074B504E" w14:textId="77777777" w:rsidR="00AE4778" w:rsidRDefault="00AE4778" w:rsidP="00F85EC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>Příloha č. 1</w:t>
      </w:r>
      <w:r>
        <w:rPr>
          <w:rFonts w:asciiTheme="minorHAnsi" w:hAnsiTheme="minorHAnsi" w:cs="Arial"/>
          <w:i/>
          <w:sz w:val="20"/>
          <w:szCs w:val="22"/>
        </w:rPr>
        <w:t>7</w:t>
      </w:r>
      <w:r w:rsidRPr="003728B3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>
        <w:rPr>
          <w:rFonts w:asciiTheme="minorHAnsi" w:hAnsiTheme="minorHAnsi" w:cs="Arial"/>
          <w:i/>
          <w:sz w:val="20"/>
          <w:szCs w:val="22"/>
        </w:rPr>
        <w:t>č. 9</w:t>
      </w:r>
      <w:r w:rsidR="001D0F2D">
        <w:rPr>
          <w:rFonts w:asciiTheme="minorHAnsi" w:hAnsiTheme="minorHAnsi" w:cs="Arial"/>
          <w:i/>
          <w:sz w:val="20"/>
          <w:szCs w:val="22"/>
        </w:rPr>
        <w:t>1</w:t>
      </w:r>
      <w:r>
        <w:rPr>
          <w:rFonts w:asciiTheme="minorHAnsi" w:hAnsiTheme="minorHAnsi" w:cs="Arial"/>
          <w:i/>
          <w:sz w:val="20"/>
          <w:szCs w:val="22"/>
        </w:rPr>
        <w:t>a</w:t>
      </w:r>
    </w:p>
    <w:p w14:paraId="6F5474A2" w14:textId="77777777" w:rsidR="00AE4778" w:rsidRDefault="00AE4778" w:rsidP="00F85EC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>Příloha č. 1</w:t>
      </w:r>
      <w:r>
        <w:rPr>
          <w:rFonts w:asciiTheme="minorHAnsi" w:hAnsiTheme="minorHAnsi" w:cs="Arial"/>
          <w:i/>
          <w:sz w:val="20"/>
          <w:szCs w:val="22"/>
        </w:rPr>
        <w:t>8</w:t>
      </w:r>
      <w:r w:rsidRPr="003728B3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>
        <w:rPr>
          <w:rFonts w:asciiTheme="minorHAnsi" w:hAnsiTheme="minorHAnsi" w:cs="Arial"/>
          <w:i/>
          <w:sz w:val="20"/>
          <w:szCs w:val="22"/>
        </w:rPr>
        <w:t>č. 9</w:t>
      </w:r>
      <w:r w:rsidR="001D0F2D">
        <w:rPr>
          <w:rFonts w:asciiTheme="minorHAnsi" w:hAnsiTheme="minorHAnsi" w:cs="Arial"/>
          <w:i/>
          <w:sz w:val="20"/>
          <w:szCs w:val="22"/>
        </w:rPr>
        <w:t>1</w:t>
      </w:r>
      <w:r>
        <w:rPr>
          <w:rFonts w:asciiTheme="minorHAnsi" w:hAnsiTheme="minorHAnsi" w:cs="Arial"/>
          <w:i/>
          <w:sz w:val="20"/>
          <w:szCs w:val="22"/>
        </w:rPr>
        <w:t>b</w:t>
      </w:r>
    </w:p>
    <w:p w14:paraId="160B62D1" w14:textId="77777777" w:rsidR="00AE4778" w:rsidRDefault="00AE4778" w:rsidP="00F85EC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 w:rsidRPr="003728B3">
        <w:rPr>
          <w:rFonts w:asciiTheme="minorHAnsi" w:hAnsiTheme="minorHAnsi" w:cs="Arial"/>
          <w:i/>
          <w:sz w:val="20"/>
          <w:szCs w:val="22"/>
        </w:rPr>
        <w:t>Příloha č. 1</w:t>
      </w:r>
      <w:r>
        <w:rPr>
          <w:rFonts w:asciiTheme="minorHAnsi" w:hAnsiTheme="minorHAnsi" w:cs="Arial"/>
          <w:i/>
          <w:sz w:val="20"/>
          <w:szCs w:val="22"/>
        </w:rPr>
        <w:t>9</w:t>
      </w:r>
      <w:r w:rsidRPr="003728B3">
        <w:rPr>
          <w:rFonts w:asciiTheme="minorHAnsi" w:hAnsiTheme="minorHAnsi" w:cs="Arial"/>
          <w:i/>
          <w:sz w:val="20"/>
          <w:szCs w:val="22"/>
        </w:rPr>
        <w:t xml:space="preserve"> – Změnový list ZL </w:t>
      </w:r>
      <w:r>
        <w:rPr>
          <w:rFonts w:asciiTheme="minorHAnsi" w:hAnsiTheme="minorHAnsi" w:cs="Arial"/>
          <w:i/>
          <w:sz w:val="20"/>
          <w:szCs w:val="22"/>
        </w:rPr>
        <w:t>č. 9</w:t>
      </w:r>
      <w:r w:rsidR="001D0F2D">
        <w:rPr>
          <w:rFonts w:asciiTheme="minorHAnsi" w:hAnsiTheme="minorHAnsi" w:cs="Arial"/>
          <w:i/>
          <w:sz w:val="20"/>
          <w:szCs w:val="22"/>
        </w:rPr>
        <w:t>1</w:t>
      </w:r>
      <w:r>
        <w:rPr>
          <w:rFonts w:asciiTheme="minorHAnsi" w:hAnsiTheme="minorHAnsi" w:cs="Arial"/>
          <w:i/>
          <w:sz w:val="20"/>
          <w:szCs w:val="22"/>
        </w:rPr>
        <w:t>c</w:t>
      </w:r>
    </w:p>
    <w:p w14:paraId="4DDA980F" w14:textId="77777777" w:rsidR="001D0F2D" w:rsidRDefault="001D0F2D" w:rsidP="00F85EC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>Příloha č. 20 – Změnový list ZL č. 92</w:t>
      </w:r>
    </w:p>
    <w:p w14:paraId="560850C3" w14:textId="77777777" w:rsidR="00F85EC3" w:rsidRPr="003728B3" w:rsidRDefault="00AE4778" w:rsidP="00F85EC3">
      <w:pPr>
        <w:widowControl w:val="0"/>
        <w:tabs>
          <w:tab w:val="left" w:pos="0"/>
        </w:tabs>
        <w:jc w:val="both"/>
        <w:rPr>
          <w:rFonts w:asciiTheme="minorHAnsi" w:hAnsiTheme="minorHAnsi" w:cs="Arial"/>
          <w:i/>
          <w:sz w:val="20"/>
          <w:szCs w:val="22"/>
        </w:rPr>
      </w:pPr>
      <w:r>
        <w:rPr>
          <w:rFonts w:asciiTheme="minorHAnsi" w:hAnsiTheme="minorHAnsi" w:cs="Arial"/>
          <w:i/>
          <w:sz w:val="20"/>
          <w:szCs w:val="22"/>
        </w:rPr>
        <w:t xml:space="preserve">Příloha č. </w:t>
      </w:r>
      <w:proofErr w:type="gramStart"/>
      <w:r>
        <w:rPr>
          <w:rFonts w:asciiTheme="minorHAnsi" w:hAnsiTheme="minorHAnsi" w:cs="Arial"/>
          <w:i/>
          <w:sz w:val="20"/>
          <w:szCs w:val="22"/>
        </w:rPr>
        <w:t>2</w:t>
      </w:r>
      <w:r w:rsidR="001D0F2D">
        <w:rPr>
          <w:rFonts w:asciiTheme="minorHAnsi" w:hAnsiTheme="minorHAnsi" w:cs="Arial"/>
          <w:i/>
          <w:sz w:val="20"/>
          <w:szCs w:val="22"/>
        </w:rPr>
        <w:t>1</w:t>
      </w:r>
      <w:r w:rsidR="00F85EC3">
        <w:rPr>
          <w:rFonts w:asciiTheme="minorHAnsi" w:hAnsiTheme="minorHAnsi" w:cs="Arial"/>
          <w:i/>
          <w:sz w:val="20"/>
          <w:szCs w:val="22"/>
        </w:rPr>
        <w:t xml:space="preserve">  –</w:t>
      </w:r>
      <w:proofErr w:type="gramEnd"/>
      <w:r w:rsidR="00F85EC3">
        <w:rPr>
          <w:rFonts w:asciiTheme="minorHAnsi" w:hAnsiTheme="minorHAnsi" w:cs="Arial"/>
          <w:i/>
          <w:sz w:val="20"/>
          <w:szCs w:val="22"/>
        </w:rPr>
        <w:t xml:space="preserve"> rekapitulace změnových listů</w:t>
      </w:r>
    </w:p>
    <w:p w14:paraId="180F3676" w14:textId="77777777" w:rsidR="00F85EC3" w:rsidRDefault="00F85EC3" w:rsidP="0095490B">
      <w:pPr>
        <w:rPr>
          <w:rFonts w:asciiTheme="minorHAnsi" w:hAnsiTheme="minorHAnsi"/>
          <w:sz w:val="22"/>
          <w:szCs w:val="22"/>
        </w:rPr>
        <w:sectPr w:rsidR="00F85EC3" w:rsidSect="00F85EC3">
          <w:type w:val="continuous"/>
          <w:pgSz w:w="11906" w:h="16838"/>
          <w:pgMar w:top="1417" w:right="1417" w:bottom="1417" w:left="1417" w:header="708" w:footer="416" w:gutter="0"/>
          <w:cols w:num="2" w:space="708"/>
          <w:docGrid w:linePitch="600" w:charSpace="32768"/>
        </w:sectPr>
      </w:pPr>
    </w:p>
    <w:p w14:paraId="1AA91CBE" w14:textId="77777777" w:rsidR="00F85EC3" w:rsidRPr="003B4C90" w:rsidRDefault="00F85EC3" w:rsidP="0095490B">
      <w:pPr>
        <w:rPr>
          <w:rFonts w:asciiTheme="minorHAnsi" w:hAnsiTheme="minorHAnsi"/>
          <w:sz w:val="22"/>
          <w:szCs w:val="22"/>
        </w:rPr>
      </w:pPr>
    </w:p>
    <w:sectPr w:rsidR="00F85EC3" w:rsidRPr="003B4C90" w:rsidSect="00F85EC3">
      <w:type w:val="continuous"/>
      <w:pgSz w:w="11906" w:h="16838"/>
      <w:pgMar w:top="1417" w:right="1417" w:bottom="1417" w:left="1417" w:header="708" w:footer="41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F403" w14:textId="77777777" w:rsidR="00647643" w:rsidRDefault="00647643">
      <w:r>
        <w:separator/>
      </w:r>
    </w:p>
  </w:endnote>
  <w:endnote w:type="continuationSeparator" w:id="0">
    <w:p w14:paraId="151D5E7C" w14:textId="77777777" w:rsidR="00647643" w:rsidRDefault="0064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1E603" w14:textId="77777777" w:rsidR="00C0066E" w:rsidRDefault="0048232E">
    <w:pPr>
      <w:pStyle w:val="Zpat"/>
      <w:jc w:val="center"/>
    </w:pPr>
    <w:r>
      <w:fldChar w:fldCharType="begin"/>
    </w:r>
    <w:r w:rsidR="00C0066E">
      <w:instrText xml:space="preserve"> PAGE </w:instrText>
    </w:r>
    <w:r>
      <w:fldChar w:fldCharType="separate"/>
    </w:r>
    <w:r w:rsidR="00710BD2">
      <w:rPr>
        <w:noProof/>
      </w:rPr>
      <w:t>4</w:t>
    </w:r>
    <w:r>
      <w:rPr>
        <w:noProof/>
      </w:rPr>
      <w:fldChar w:fldCharType="end"/>
    </w:r>
  </w:p>
  <w:p w14:paraId="6BE1D4C8" w14:textId="77777777" w:rsidR="00C0066E" w:rsidRDefault="00C0066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070A0" w14:textId="77777777" w:rsidR="00647643" w:rsidRDefault="00647643">
      <w:r>
        <w:separator/>
      </w:r>
    </w:p>
  </w:footnote>
  <w:footnote w:type="continuationSeparator" w:id="0">
    <w:p w14:paraId="2E41BA2B" w14:textId="77777777" w:rsidR="00647643" w:rsidRDefault="00647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77D2" w14:textId="77777777" w:rsidR="00C0066E" w:rsidRDefault="00C0066E" w:rsidP="00267AE8">
    <w:pPr>
      <w:pStyle w:val="Zhlav"/>
    </w:pPr>
    <w:r>
      <w:rPr>
        <w:noProof/>
        <w:lang w:eastAsia="cs-CZ"/>
      </w:rPr>
      <w:drawing>
        <wp:inline distT="0" distB="0" distL="0" distR="0" wp14:anchorId="7058C19E" wp14:editId="1808D0E6">
          <wp:extent cx="5760720" cy="869686"/>
          <wp:effectExtent l="0" t="0" r="0" b="6985"/>
          <wp:docPr id="2" name="Obrázek 2" descr="J:\SF\IROP\29 - Publicita\IROP_loga\Logo IROP a MMR\1. 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J:\SF\IROP\29 - Publicita\IROP_loga\Logo IROP a MMR\1. 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9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8CBC42" w14:textId="77777777" w:rsidR="00C0066E" w:rsidRPr="00267AE8" w:rsidRDefault="00C0066E" w:rsidP="00353878">
    <w:pPr>
      <w:pStyle w:val="Zhlav"/>
      <w:jc w:val="right"/>
      <w:rPr>
        <w:rFonts w:asciiTheme="minorHAnsi" w:hAnsiTheme="minorHAnsi" w:cstheme="minorHAnsi"/>
      </w:rPr>
    </w:pPr>
    <w:r>
      <w:t xml:space="preserve">                                                                                                           </w:t>
    </w:r>
    <w:r w:rsidRPr="00267AE8">
      <w:rPr>
        <w:rFonts w:asciiTheme="minorHAnsi" w:hAnsiTheme="minorHAnsi" w:cstheme="minorHAnsi"/>
        <w:sz w:val="20"/>
        <w:szCs w:val="20"/>
      </w:rPr>
      <w:t>č.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267AE8">
      <w:rPr>
        <w:rFonts w:asciiTheme="minorHAnsi" w:hAnsiTheme="minorHAnsi" w:cstheme="minorHAnsi"/>
        <w:sz w:val="20"/>
        <w:szCs w:val="20"/>
      </w:rPr>
      <w:t xml:space="preserve">j.: </w:t>
    </w:r>
    <w:r w:rsidR="00AF5108" w:rsidRPr="00AF5108">
      <w:rPr>
        <w:rFonts w:asciiTheme="minorHAnsi" w:hAnsiTheme="minorHAnsi" w:cstheme="minorHAnsi"/>
        <w:sz w:val="20"/>
        <w:szCs w:val="20"/>
      </w:rPr>
      <w:t>NPU-430/54215/2023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0000003"/>
    <w:multiLevelType w:val="multilevel"/>
    <w:tmpl w:val="7A2C5D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Arial" w:hAnsi="Aria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6" w15:restartNumberingAfterBreak="0">
    <w:nsid w:val="00000007"/>
    <w:multiLevelType w:val="multilevel"/>
    <w:tmpl w:val="1C6CD07C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Theme="minorHAnsi" w:hAnsiTheme="minorHAnsi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998" w:hanging="360"/>
      </w:pPr>
      <w:rPr>
        <w:rFonts w:ascii="Arial" w:hAnsi="Arial" w:cs="Calibri"/>
        <w:b w:val="0"/>
        <w:bCs w:val="0"/>
        <w:color w:val="9933FF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/>
      </w:rPr>
    </w:lvl>
  </w:abstractNum>
  <w:abstractNum w:abstractNumId="9" w15:restartNumberingAfterBreak="0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3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142"/>
        </w:tabs>
        <w:ind w:left="502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20" w15:restartNumberingAfterBreak="0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43B0A82"/>
    <w:multiLevelType w:val="hybridMultilevel"/>
    <w:tmpl w:val="038EADA6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04F25DB1"/>
    <w:multiLevelType w:val="multilevel"/>
    <w:tmpl w:val="F12487EC"/>
    <w:name w:val="WW8Num20"/>
    <w:lvl w:ilvl="0">
      <w:start w:val="1"/>
      <w:numFmt w:val="decimal"/>
      <w:lvlText w:val="5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07FE38E6"/>
    <w:multiLevelType w:val="hybridMultilevel"/>
    <w:tmpl w:val="00AABF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093B4DDE"/>
    <w:multiLevelType w:val="multilevel"/>
    <w:tmpl w:val="624EA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008" w:hanging="1008"/>
      </w:pPr>
      <w:rPr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 w15:restartNumberingAfterBreak="0">
    <w:nsid w:val="0941258F"/>
    <w:multiLevelType w:val="hybridMultilevel"/>
    <w:tmpl w:val="4044E31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0B711D1E"/>
    <w:multiLevelType w:val="multilevel"/>
    <w:tmpl w:val="6FCEC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BEF7E34"/>
    <w:multiLevelType w:val="hybridMultilevel"/>
    <w:tmpl w:val="CDE8F85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07055A2"/>
    <w:multiLevelType w:val="hybridMultilevel"/>
    <w:tmpl w:val="E070ED92"/>
    <w:lvl w:ilvl="0" w:tplc="A7EA2BEC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07" w:hanging="360"/>
      </w:pPr>
    </w:lvl>
    <w:lvl w:ilvl="2" w:tplc="0405001B" w:tentative="1">
      <w:start w:val="1"/>
      <w:numFmt w:val="lowerRoman"/>
      <w:lvlText w:val="%3."/>
      <w:lvlJc w:val="right"/>
      <w:pPr>
        <w:ind w:left="2827" w:hanging="180"/>
      </w:pPr>
    </w:lvl>
    <w:lvl w:ilvl="3" w:tplc="0405000F" w:tentative="1">
      <w:start w:val="1"/>
      <w:numFmt w:val="decimal"/>
      <w:lvlText w:val="%4."/>
      <w:lvlJc w:val="left"/>
      <w:pPr>
        <w:ind w:left="3547" w:hanging="360"/>
      </w:pPr>
    </w:lvl>
    <w:lvl w:ilvl="4" w:tplc="04050019" w:tentative="1">
      <w:start w:val="1"/>
      <w:numFmt w:val="lowerLetter"/>
      <w:lvlText w:val="%5."/>
      <w:lvlJc w:val="left"/>
      <w:pPr>
        <w:ind w:left="4267" w:hanging="360"/>
      </w:pPr>
    </w:lvl>
    <w:lvl w:ilvl="5" w:tplc="0405001B" w:tentative="1">
      <w:start w:val="1"/>
      <w:numFmt w:val="lowerRoman"/>
      <w:lvlText w:val="%6."/>
      <w:lvlJc w:val="right"/>
      <w:pPr>
        <w:ind w:left="4987" w:hanging="180"/>
      </w:pPr>
    </w:lvl>
    <w:lvl w:ilvl="6" w:tplc="0405000F" w:tentative="1">
      <w:start w:val="1"/>
      <w:numFmt w:val="decimal"/>
      <w:lvlText w:val="%7."/>
      <w:lvlJc w:val="left"/>
      <w:pPr>
        <w:ind w:left="5707" w:hanging="360"/>
      </w:pPr>
    </w:lvl>
    <w:lvl w:ilvl="7" w:tplc="04050019" w:tentative="1">
      <w:start w:val="1"/>
      <w:numFmt w:val="lowerLetter"/>
      <w:lvlText w:val="%8."/>
      <w:lvlJc w:val="left"/>
      <w:pPr>
        <w:ind w:left="6427" w:hanging="360"/>
      </w:pPr>
    </w:lvl>
    <w:lvl w:ilvl="8" w:tplc="0405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30" w15:restartNumberingAfterBreak="0">
    <w:nsid w:val="10CF7E2D"/>
    <w:multiLevelType w:val="hybridMultilevel"/>
    <w:tmpl w:val="FDA06B02"/>
    <w:lvl w:ilvl="0" w:tplc="D97E2EC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9804DA"/>
    <w:multiLevelType w:val="hybridMultilevel"/>
    <w:tmpl w:val="BD0C1BA4"/>
    <w:lvl w:ilvl="0" w:tplc="49F6F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6D0DBB"/>
    <w:multiLevelType w:val="hybridMultilevel"/>
    <w:tmpl w:val="11F2F492"/>
    <w:lvl w:ilvl="0" w:tplc="392A6BDA">
      <w:start w:val="1"/>
      <w:numFmt w:val="decimal"/>
      <w:lvlText w:val="%1."/>
      <w:lvlJc w:val="left"/>
      <w:pPr>
        <w:ind w:left="3555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3" w15:restartNumberingAfterBreak="0">
    <w:nsid w:val="1C6A4CD5"/>
    <w:multiLevelType w:val="multilevel"/>
    <w:tmpl w:val="C6A66254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29"/>
        </w:tabs>
        <w:ind w:left="1211" w:hanging="360"/>
      </w:pPr>
      <w:rPr>
        <w:rFonts w:ascii="Arial" w:hAnsi="Arial" w:cs="Arial"/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1D3942A1"/>
    <w:multiLevelType w:val="hybridMultilevel"/>
    <w:tmpl w:val="C07C0BE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20AA5FFC"/>
    <w:multiLevelType w:val="hybridMultilevel"/>
    <w:tmpl w:val="C2F24B86"/>
    <w:lvl w:ilvl="0" w:tplc="BD0618A2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4B7C58"/>
    <w:multiLevelType w:val="hybridMultilevel"/>
    <w:tmpl w:val="FF96CDC4"/>
    <w:lvl w:ilvl="0" w:tplc="4E4AD7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E164F5"/>
    <w:multiLevelType w:val="hybridMultilevel"/>
    <w:tmpl w:val="FFA867C6"/>
    <w:lvl w:ilvl="0" w:tplc="74AC6BEA">
      <w:start w:val="1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1F69D2"/>
    <w:multiLevelType w:val="hybridMultilevel"/>
    <w:tmpl w:val="A37C5DB2"/>
    <w:lvl w:ilvl="0" w:tplc="BD12E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7DA14B9"/>
    <w:multiLevelType w:val="hybridMultilevel"/>
    <w:tmpl w:val="1C646C72"/>
    <w:lvl w:ilvl="0" w:tplc="0405000F">
      <w:start w:val="1"/>
      <w:numFmt w:val="decimal"/>
      <w:lvlText w:val="%1."/>
      <w:lvlJc w:val="left"/>
      <w:pPr>
        <w:ind w:left="2346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41" w15:restartNumberingAfterBreak="0">
    <w:nsid w:val="2D1E0222"/>
    <w:multiLevelType w:val="hybridMultilevel"/>
    <w:tmpl w:val="D862B1D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2D683C92"/>
    <w:multiLevelType w:val="hybridMultilevel"/>
    <w:tmpl w:val="C6E00AF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268290E8">
      <w:start w:val="1"/>
      <w:numFmt w:val="decimal"/>
      <w:lvlText w:val="%7."/>
      <w:lvlJc w:val="left"/>
      <w:pPr>
        <w:ind w:left="504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17532D"/>
    <w:multiLevelType w:val="hybridMultilevel"/>
    <w:tmpl w:val="5964ED5A"/>
    <w:lvl w:ilvl="0" w:tplc="523634D0">
      <w:start w:val="1"/>
      <w:numFmt w:val="lowerLetter"/>
      <w:lvlText w:val="%1)"/>
      <w:lvlJc w:val="left"/>
      <w:pPr>
        <w:ind w:left="137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95" w:hanging="360"/>
      </w:pPr>
    </w:lvl>
    <w:lvl w:ilvl="2" w:tplc="0405001B" w:tentative="1">
      <w:start w:val="1"/>
      <w:numFmt w:val="lowerRoman"/>
      <w:lvlText w:val="%3."/>
      <w:lvlJc w:val="right"/>
      <w:pPr>
        <w:ind w:left="2815" w:hanging="180"/>
      </w:pPr>
    </w:lvl>
    <w:lvl w:ilvl="3" w:tplc="0405000F" w:tentative="1">
      <w:start w:val="1"/>
      <w:numFmt w:val="decimal"/>
      <w:lvlText w:val="%4."/>
      <w:lvlJc w:val="left"/>
      <w:pPr>
        <w:ind w:left="3535" w:hanging="360"/>
      </w:pPr>
    </w:lvl>
    <w:lvl w:ilvl="4" w:tplc="04050019" w:tentative="1">
      <w:start w:val="1"/>
      <w:numFmt w:val="lowerLetter"/>
      <w:lvlText w:val="%5."/>
      <w:lvlJc w:val="left"/>
      <w:pPr>
        <w:ind w:left="4255" w:hanging="360"/>
      </w:pPr>
    </w:lvl>
    <w:lvl w:ilvl="5" w:tplc="0405001B" w:tentative="1">
      <w:start w:val="1"/>
      <w:numFmt w:val="lowerRoman"/>
      <w:lvlText w:val="%6."/>
      <w:lvlJc w:val="right"/>
      <w:pPr>
        <w:ind w:left="4975" w:hanging="180"/>
      </w:pPr>
    </w:lvl>
    <w:lvl w:ilvl="6" w:tplc="0405000F" w:tentative="1">
      <w:start w:val="1"/>
      <w:numFmt w:val="decimal"/>
      <w:lvlText w:val="%7."/>
      <w:lvlJc w:val="left"/>
      <w:pPr>
        <w:ind w:left="5695" w:hanging="360"/>
      </w:pPr>
    </w:lvl>
    <w:lvl w:ilvl="7" w:tplc="04050019" w:tentative="1">
      <w:start w:val="1"/>
      <w:numFmt w:val="lowerLetter"/>
      <w:lvlText w:val="%8."/>
      <w:lvlJc w:val="left"/>
      <w:pPr>
        <w:ind w:left="6415" w:hanging="360"/>
      </w:pPr>
    </w:lvl>
    <w:lvl w:ilvl="8" w:tplc="0405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44" w15:restartNumberingAfterBreak="0">
    <w:nsid w:val="2E91297D"/>
    <w:multiLevelType w:val="hybridMultilevel"/>
    <w:tmpl w:val="D6143F3C"/>
    <w:lvl w:ilvl="0" w:tplc="7D769E6C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5" w15:restartNumberingAfterBreak="0">
    <w:nsid w:val="2ED0295D"/>
    <w:multiLevelType w:val="multilevel"/>
    <w:tmpl w:val="038EADA6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lowerLetter"/>
      <w:lvlText w:val="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46" w15:restartNumberingAfterBreak="0">
    <w:nsid w:val="30ED2D2A"/>
    <w:multiLevelType w:val="hybridMultilevel"/>
    <w:tmpl w:val="CB6C9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8C783A"/>
    <w:multiLevelType w:val="hybridMultilevel"/>
    <w:tmpl w:val="2EACFCBE"/>
    <w:lvl w:ilvl="0" w:tplc="4EDEF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877AC2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0"/>
        <w:szCs w:val="20"/>
      </w:rPr>
    </w:lvl>
    <w:lvl w:ilvl="2" w:tplc="901CF73A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1B22747"/>
    <w:multiLevelType w:val="hybridMultilevel"/>
    <w:tmpl w:val="35404EC6"/>
    <w:lvl w:ilvl="0" w:tplc="0B10E62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32C0300C"/>
    <w:multiLevelType w:val="hybridMultilevel"/>
    <w:tmpl w:val="D1FA1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5C4414"/>
    <w:multiLevelType w:val="multilevel"/>
    <w:tmpl w:val="B0962140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51" w15:restartNumberingAfterBreak="0">
    <w:nsid w:val="35E54EFD"/>
    <w:multiLevelType w:val="hybridMultilevel"/>
    <w:tmpl w:val="F8A47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121322"/>
    <w:multiLevelType w:val="hybridMultilevel"/>
    <w:tmpl w:val="C7408BBE"/>
    <w:lvl w:ilvl="0" w:tplc="60CCC6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1" w:tplc="6C86BE7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F6375B9"/>
    <w:multiLevelType w:val="multilevel"/>
    <w:tmpl w:val="0C2EBDF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567"/>
      </w:pPr>
      <w:rPr>
        <w:rFonts w:cs="Times New Roman"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54" w15:restartNumberingAfterBreak="0">
    <w:nsid w:val="419F2CC3"/>
    <w:multiLevelType w:val="hybridMultilevel"/>
    <w:tmpl w:val="3176C154"/>
    <w:lvl w:ilvl="0" w:tplc="84C60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5EC22AB"/>
    <w:multiLevelType w:val="hybridMultilevel"/>
    <w:tmpl w:val="1E224192"/>
    <w:lvl w:ilvl="0" w:tplc="0BEA8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8117DDC"/>
    <w:multiLevelType w:val="hybridMultilevel"/>
    <w:tmpl w:val="4112D5E0"/>
    <w:lvl w:ilvl="0" w:tplc="7DFCC9A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AD2B0D"/>
    <w:multiLevelType w:val="hybridMultilevel"/>
    <w:tmpl w:val="BCF82A9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CE05AB"/>
    <w:multiLevelType w:val="hybridMultilevel"/>
    <w:tmpl w:val="587610B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4CD722AA"/>
    <w:multiLevelType w:val="multilevel"/>
    <w:tmpl w:val="8A6248B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34" w:hanging="1008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500" w:hanging="1008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566" w:hanging="1008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b/>
        <w:sz w:val="24"/>
      </w:rPr>
    </w:lvl>
  </w:abstractNum>
  <w:abstractNum w:abstractNumId="60" w15:restartNumberingAfterBreak="0">
    <w:nsid w:val="4EB779FA"/>
    <w:multiLevelType w:val="multilevel"/>
    <w:tmpl w:val="460CB9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pStyle w:val="Obsah5"/>
      <w:lvlText w:val="%1.%2."/>
      <w:lvlJc w:val="left"/>
      <w:pPr>
        <w:tabs>
          <w:tab w:val="num" w:pos="993"/>
        </w:tabs>
        <w:ind w:left="993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61" w15:restartNumberingAfterBreak="0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62" w15:restartNumberingAfterBreak="0">
    <w:nsid w:val="54C37481"/>
    <w:multiLevelType w:val="hybridMultilevel"/>
    <w:tmpl w:val="356E27C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61D8347E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0A17D4"/>
    <w:multiLevelType w:val="hybridMultilevel"/>
    <w:tmpl w:val="B5400CAE"/>
    <w:lvl w:ilvl="0" w:tplc="0405000F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4" w15:restartNumberingAfterBreak="0">
    <w:nsid w:val="598B03BB"/>
    <w:multiLevelType w:val="hybridMultilevel"/>
    <w:tmpl w:val="25A244CA"/>
    <w:lvl w:ilvl="0" w:tplc="C88880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5EAE9E5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A535E5"/>
    <w:multiLevelType w:val="multilevel"/>
    <w:tmpl w:val="04050023"/>
    <w:styleLink w:val="Styl1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6" w15:restartNumberingAfterBreak="0">
    <w:nsid w:val="5D1E0812"/>
    <w:multiLevelType w:val="hybridMultilevel"/>
    <w:tmpl w:val="7E2A7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EE50AD"/>
    <w:multiLevelType w:val="hybridMultilevel"/>
    <w:tmpl w:val="1ED419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5EFD58F3"/>
    <w:multiLevelType w:val="hybridMultilevel"/>
    <w:tmpl w:val="54022B0A"/>
    <w:lvl w:ilvl="0" w:tplc="A342AFA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5FDC4CDF"/>
    <w:multiLevelType w:val="hybridMultilevel"/>
    <w:tmpl w:val="77881148"/>
    <w:lvl w:ilvl="0" w:tplc="7D769E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0D4747B"/>
    <w:multiLevelType w:val="hybridMultilevel"/>
    <w:tmpl w:val="D8AE4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040DA0"/>
    <w:multiLevelType w:val="hybridMultilevel"/>
    <w:tmpl w:val="AF062B24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7D769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550F7B"/>
    <w:multiLevelType w:val="hybridMultilevel"/>
    <w:tmpl w:val="56A0A6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68FF3B87"/>
    <w:multiLevelType w:val="hybridMultilevel"/>
    <w:tmpl w:val="B82AC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8522F7"/>
    <w:multiLevelType w:val="hybridMultilevel"/>
    <w:tmpl w:val="CE3089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31BA036A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hint="default"/>
        <w:color w:val="auto"/>
        <w:sz w:val="20"/>
        <w:szCs w:val="2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9F366A"/>
    <w:multiLevelType w:val="hybridMultilevel"/>
    <w:tmpl w:val="04662D18"/>
    <w:lvl w:ilvl="0" w:tplc="812867B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2A0D4A"/>
    <w:multiLevelType w:val="hybridMultilevel"/>
    <w:tmpl w:val="29F4BB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A77ADA"/>
    <w:multiLevelType w:val="hybridMultilevel"/>
    <w:tmpl w:val="A54AB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B26F15"/>
    <w:multiLevelType w:val="hybridMultilevel"/>
    <w:tmpl w:val="A5542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4D11CA"/>
    <w:multiLevelType w:val="hybridMultilevel"/>
    <w:tmpl w:val="AF3639F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BD8537D"/>
    <w:multiLevelType w:val="hybridMultilevel"/>
    <w:tmpl w:val="6B4476B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7D587579"/>
    <w:multiLevelType w:val="multilevel"/>
    <w:tmpl w:val="63260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71"/>
  </w:num>
  <w:num w:numId="6">
    <w:abstractNumId w:val="50"/>
  </w:num>
  <w:num w:numId="7">
    <w:abstractNumId w:val="68"/>
  </w:num>
  <w:num w:numId="8">
    <w:abstractNumId w:val="72"/>
  </w:num>
  <w:num w:numId="9">
    <w:abstractNumId w:val="36"/>
  </w:num>
  <w:num w:numId="10">
    <w:abstractNumId w:val="48"/>
  </w:num>
  <w:num w:numId="11">
    <w:abstractNumId w:val="64"/>
  </w:num>
  <w:num w:numId="12">
    <w:abstractNumId w:val="35"/>
  </w:num>
  <w:num w:numId="13">
    <w:abstractNumId w:val="32"/>
  </w:num>
  <w:num w:numId="14">
    <w:abstractNumId w:val="57"/>
  </w:num>
  <w:num w:numId="15">
    <w:abstractNumId w:val="56"/>
  </w:num>
  <w:num w:numId="16">
    <w:abstractNumId w:val="27"/>
  </w:num>
  <w:num w:numId="17">
    <w:abstractNumId w:val="28"/>
  </w:num>
  <w:num w:numId="1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</w:num>
  <w:num w:numId="20">
    <w:abstractNumId w:val="51"/>
  </w:num>
  <w:num w:numId="21">
    <w:abstractNumId w:val="52"/>
  </w:num>
  <w:num w:numId="22">
    <w:abstractNumId w:val="65"/>
  </w:num>
  <w:num w:numId="23">
    <w:abstractNumId w:val="59"/>
  </w:num>
  <w:num w:numId="24">
    <w:abstractNumId w:val="22"/>
  </w:num>
  <w:num w:numId="25">
    <w:abstractNumId w:val="45"/>
  </w:num>
  <w:num w:numId="26">
    <w:abstractNumId w:val="43"/>
  </w:num>
  <w:num w:numId="27">
    <w:abstractNumId w:val="78"/>
  </w:num>
  <w:num w:numId="28">
    <w:abstractNumId w:val="70"/>
  </w:num>
  <w:num w:numId="29">
    <w:abstractNumId w:val="69"/>
  </w:num>
  <w:num w:numId="30">
    <w:abstractNumId w:val="62"/>
  </w:num>
  <w:num w:numId="31">
    <w:abstractNumId w:val="44"/>
  </w:num>
  <w:num w:numId="32">
    <w:abstractNumId w:val="54"/>
  </w:num>
  <w:num w:numId="33">
    <w:abstractNumId w:val="42"/>
  </w:num>
  <w:num w:numId="34">
    <w:abstractNumId w:val="38"/>
  </w:num>
  <w:num w:numId="35">
    <w:abstractNumId w:val="74"/>
  </w:num>
  <w:num w:numId="36">
    <w:abstractNumId w:val="55"/>
  </w:num>
  <w:num w:numId="37">
    <w:abstractNumId w:val="76"/>
  </w:num>
  <w:num w:numId="38">
    <w:abstractNumId w:val="60"/>
  </w:num>
  <w:num w:numId="39">
    <w:abstractNumId w:val="53"/>
  </w:num>
  <w:num w:numId="40">
    <w:abstractNumId w:val="24"/>
  </w:num>
  <w:num w:numId="41">
    <w:abstractNumId w:val="37"/>
  </w:num>
  <w:num w:numId="42">
    <w:abstractNumId w:val="30"/>
  </w:num>
  <w:num w:numId="43">
    <w:abstractNumId w:val="31"/>
  </w:num>
  <w:num w:numId="44">
    <w:abstractNumId w:val="67"/>
  </w:num>
  <w:num w:numId="45">
    <w:abstractNumId w:val="34"/>
  </w:num>
  <w:num w:numId="46">
    <w:abstractNumId w:val="25"/>
  </w:num>
  <w:num w:numId="47">
    <w:abstractNumId w:val="26"/>
  </w:num>
  <w:num w:numId="48">
    <w:abstractNumId w:val="80"/>
  </w:num>
  <w:num w:numId="49">
    <w:abstractNumId w:val="58"/>
  </w:num>
  <w:num w:numId="50">
    <w:abstractNumId w:val="77"/>
  </w:num>
  <w:num w:numId="51">
    <w:abstractNumId w:val="46"/>
  </w:num>
  <w:num w:numId="52">
    <w:abstractNumId w:val="73"/>
  </w:num>
  <w:num w:numId="53">
    <w:abstractNumId w:val="75"/>
  </w:num>
  <w:num w:numId="54">
    <w:abstractNumId w:val="49"/>
  </w:num>
  <w:num w:numId="55">
    <w:abstractNumId w:val="41"/>
  </w:num>
  <w:num w:numId="56">
    <w:abstractNumId w:val="63"/>
  </w:num>
  <w:num w:numId="57">
    <w:abstractNumId w:val="39"/>
  </w:num>
  <w:num w:numId="58">
    <w:abstractNumId w:val="29"/>
  </w:num>
  <w:num w:numId="59">
    <w:abstractNumId w:val="66"/>
  </w:num>
  <w:num w:numId="60">
    <w:abstractNumId w:val="79"/>
  </w:num>
  <w:num w:numId="6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CF"/>
    <w:rsid w:val="000151EC"/>
    <w:rsid w:val="00015CA8"/>
    <w:rsid w:val="00020235"/>
    <w:rsid w:val="00021D7C"/>
    <w:rsid w:val="00023149"/>
    <w:rsid w:val="00023E01"/>
    <w:rsid w:val="000423C5"/>
    <w:rsid w:val="00045DB5"/>
    <w:rsid w:val="00046589"/>
    <w:rsid w:val="00064FB4"/>
    <w:rsid w:val="00066244"/>
    <w:rsid w:val="00073364"/>
    <w:rsid w:val="00081039"/>
    <w:rsid w:val="000858F6"/>
    <w:rsid w:val="000924B2"/>
    <w:rsid w:val="00093A7E"/>
    <w:rsid w:val="000A00B1"/>
    <w:rsid w:val="000A0953"/>
    <w:rsid w:val="000A4354"/>
    <w:rsid w:val="000A7B4E"/>
    <w:rsid w:val="000B00B5"/>
    <w:rsid w:val="000B2B09"/>
    <w:rsid w:val="000C519B"/>
    <w:rsid w:val="000C5B86"/>
    <w:rsid w:val="000C6017"/>
    <w:rsid w:val="000C70B2"/>
    <w:rsid w:val="000D2705"/>
    <w:rsid w:val="000E12A5"/>
    <w:rsid w:val="000E2C01"/>
    <w:rsid w:val="000E4DA5"/>
    <w:rsid w:val="000E4FA5"/>
    <w:rsid w:val="000F0137"/>
    <w:rsid w:val="000F05C7"/>
    <w:rsid w:val="000F2EB1"/>
    <w:rsid w:val="000F428C"/>
    <w:rsid w:val="001007AC"/>
    <w:rsid w:val="00102090"/>
    <w:rsid w:val="00104778"/>
    <w:rsid w:val="001120D1"/>
    <w:rsid w:val="00113C17"/>
    <w:rsid w:val="00116D65"/>
    <w:rsid w:val="00123F2E"/>
    <w:rsid w:val="001245D5"/>
    <w:rsid w:val="00137479"/>
    <w:rsid w:val="0014080B"/>
    <w:rsid w:val="0015292B"/>
    <w:rsid w:val="001568A1"/>
    <w:rsid w:val="00161FB5"/>
    <w:rsid w:val="00167DA7"/>
    <w:rsid w:val="001716A7"/>
    <w:rsid w:val="0017208B"/>
    <w:rsid w:val="00176ED0"/>
    <w:rsid w:val="00180C2B"/>
    <w:rsid w:val="00182242"/>
    <w:rsid w:val="001904AC"/>
    <w:rsid w:val="00195EC8"/>
    <w:rsid w:val="001A3333"/>
    <w:rsid w:val="001A41F0"/>
    <w:rsid w:val="001A6C3A"/>
    <w:rsid w:val="001B1A88"/>
    <w:rsid w:val="001B6426"/>
    <w:rsid w:val="001B72CC"/>
    <w:rsid w:val="001C0C9D"/>
    <w:rsid w:val="001C1797"/>
    <w:rsid w:val="001C488F"/>
    <w:rsid w:val="001C5029"/>
    <w:rsid w:val="001C5543"/>
    <w:rsid w:val="001C57F7"/>
    <w:rsid w:val="001C5BE1"/>
    <w:rsid w:val="001C5FE0"/>
    <w:rsid w:val="001C6BE1"/>
    <w:rsid w:val="001D0F2D"/>
    <w:rsid w:val="001D2946"/>
    <w:rsid w:val="001D75CB"/>
    <w:rsid w:val="001E1AC0"/>
    <w:rsid w:val="001E24B2"/>
    <w:rsid w:val="001E572F"/>
    <w:rsid w:val="001F0ABC"/>
    <w:rsid w:val="001F18D5"/>
    <w:rsid w:val="001F1A1E"/>
    <w:rsid w:val="00201D6D"/>
    <w:rsid w:val="00201F8D"/>
    <w:rsid w:val="0020226B"/>
    <w:rsid w:val="00204232"/>
    <w:rsid w:val="00204CE9"/>
    <w:rsid w:val="002122A4"/>
    <w:rsid w:val="00213703"/>
    <w:rsid w:val="00215A0A"/>
    <w:rsid w:val="00215B7B"/>
    <w:rsid w:val="00220454"/>
    <w:rsid w:val="002210FB"/>
    <w:rsid w:val="00222AA6"/>
    <w:rsid w:val="00224ED3"/>
    <w:rsid w:val="00232808"/>
    <w:rsid w:val="00232DED"/>
    <w:rsid w:val="00235B8B"/>
    <w:rsid w:val="00235C1D"/>
    <w:rsid w:val="00241FB5"/>
    <w:rsid w:val="00242BE7"/>
    <w:rsid w:val="002447FB"/>
    <w:rsid w:val="00247B33"/>
    <w:rsid w:val="0025290E"/>
    <w:rsid w:val="00253AA9"/>
    <w:rsid w:val="00253DA5"/>
    <w:rsid w:val="0025405B"/>
    <w:rsid w:val="00256156"/>
    <w:rsid w:val="00263AC5"/>
    <w:rsid w:val="00267AE8"/>
    <w:rsid w:val="00267E64"/>
    <w:rsid w:val="00272399"/>
    <w:rsid w:val="002744B5"/>
    <w:rsid w:val="002759C1"/>
    <w:rsid w:val="002808EA"/>
    <w:rsid w:val="00281AF8"/>
    <w:rsid w:val="00283267"/>
    <w:rsid w:val="002847F5"/>
    <w:rsid w:val="00284F3E"/>
    <w:rsid w:val="00284FF9"/>
    <w:rsid w:val="00285096"/>
    <w:rsid w:val="00293909"/>
    <w:rsid w:val="00294A67"/>
    <w:rsid w:val="002A514B"/>
    <w:rsid w:val="002A6E62"/>
    <w:rsid w:val="002B549A"/>
    <w:rsid w:val="002C6C0B"/>
    <w:rsid w:val="002C7332"/>
    <w:rsid w:val="002D2CAE"/>
    <w:rsid w:val="002D4410"/>
    <w:rsid w:val="002D476F"/>
    <w:rsid w:val="002D4B48"/>
    <w:rsid w:val="002D602F"/>
    <w:rsid w:val="002D7458"/>
    <w:rsid w:val="002E0022"/>
    <w:rsid w:val="002E44E4"/>
    <w:rsid w:val="002E5461"/>
    <w:rsid w:val="002E576B"/>
    <w:rsid w:val="002F5F36"/>
    <w:rsid w:val="002F6ADB"/>
    <w:rsid w:val="002F74C2"/>
    <w:rsid w:val="0030002A"/>
    <w:rsid w:val="00306ED9"/>
    <w:rsid w:val="00311402"/>
    <w:rsid w:val="00311705"/>
    <w:rsid w:val="003124CB"/>
    <w:rsid w:val="00312766"/>
    <w:rsid w:val="003367D1"/>
    <w:rsid w:val="0034124C"/>
    <w:rsid w:val="00342164"/>
    <w:rsid w:val="003462FA"/>
    <w:rsid w:val="00353878"/>
    <w:rsid w:val="003542FD"/>
    <w:rsid w:val="00357682"/>
    <w:rsid w:val="003603E6"/>
    <w:rsid w:val="00361817"/>
    <w:rsid w:val="00362502"/>
    <w:rsid w:val="003627F9"/>
    <w:rsid w:val="0036400E"/>
    <w:rsid w:val="00364716"/>
    <w:rsid w:val="00364C1D"/>
    <w:rsid w:val="0036530C"/>
    <w:rsid w:val="003728B3"/>
    <w:rsid w:val="0037500B"/>
    <w:rsid w:val="0037783E"/>
    <w:rsid w:val="00395198"/>
    <w:rsid w:val="003979C7"/>
    <w:rsid w:val="003B3467"/>
    <w:rsid w:val="003B4305"/>
    <w:rsid w:val="003B4C90"/>
    <w:rsid w:val="003B685E"/>
    <w:rsid w:val="003D2968"/>
    <w:rsid w:val="003D3225"/>
    <w:rsid w:val="003D55F9"/>
    <w:rsid w:val="003D6534"/>
    <w:rsid w:val="003D7C32"/>
    <w:rsid w:val="003E0DF7"/>
    <w:rsid w:val="003E6B18"/>
    <w:rsid w:val="003F01F7"/>
    <w:rsid w:val="003F512F"/>
    <w:rsid w:val="003F72AC"/>
    <w:rsid w:val="0040184D"/>
    <w:rsid w:val="00403A59"/>
    <w:rsid w:val="00404171"/>
    <w:rsid w:val="004062DB"/>
    <w:rsid w:val="00407DA4"/>
    <w:rsid w:val="004103E2"/>
    <w:rsid w:val="004131C3"/>
    <w:rsid w:val="00415B32"/>
    <w:rsid w:val="004162E9"/>
    <w:rsid w:val="00416CAE"/>
    <w:rsid w:val="004239EB"/>
    <w:rsid w:val="00424D5D"/>
    <w:rsid w:val="00431882"/>
    <w:rsid w:val="00437E32"/>
    <w:rsid w:val="00441123"/>
    <w:rsid w:val="00442C35"/>
    <w:rsid w:val="00444190"/>
    <w:rsid w:val="00445761"/>
    <w:rsid w:val="00447580"/>
    <w:rsid w:val="004523BE"/>
    <w:rsid w:val="004607E2"/>
    <w:rsid w:val="00464924"/>
    <w:rsid w:val="00465EBD"/>
    <w:rsid w:val="004742AB"/>
    <w:rsid w:val="00480775"/>
    <w:rsid w:val="0048232E"/>
    <w:rsid w:val="004832FB"/>
    <w:rsid w:val="004839D5"/>
    <w:rsid w:val="004856E4"/>
    <w:rsid w:val="00486575"/>
    <w:rsid w:val="00486871"/>
    <w:rsid w:val="00492193"/>
    <w:rsid w:val="004958C5"/>
    <w:rsid w:val="00495F95"/>
    <w:rsid w:val="004A0FFB"/>
    <w:rsid w:val="004A3514"/>
    <w:rsid w:val="004A404D"/>
    <w:rsid w:val="004A4557"/>
    <w:rsid w:val="004A5148"/>
    <w:rsid w:val="004A5844"/>
    <w:rsid w:val="004B35BD"/>
    <w:rsid w:val="004C0B88"/>
    <w:rsid w:val="004C0EC3"/>
    <w:rsid w:val="004C27B5"/>
    <w:rsid w:val="004D337A"/>
    <w:rsid w:val="004D7A51"/>
    <w:rsid w:val="004F11B5"/>
    <w:rsid w:val="004F228C"/>
    <w:rsid w:val="004F54AC"/>
    <w:rsid w:val="004F79DF"/>
    <w:rsid w:val="00501BB4"/>
    <w:rsid w:val="0050272A"/>
    <w:rsid w:val="005028F5"/>
    <w:rsid w:val="005056D2"/>
    <w:rsid w:val="00510AEA"/>
    <w:rsid w:val="0051630D"/>
    <w:rsid w:val="00522585"/>
    <w:rsid w:val="00523C0D"/>
    <w:rsid w:val="00524F47"/>
    <w:rsid w:val="00525B39"/>
    <w:rsid w:val="005275D6"/>
    <w:rsid w:val="0053169C"/>
    <w:rsid w:val="005333D3"/>
    <w:rsid w:val="00536709"/>
    <w:rsid w:val="00536937"/>
    <w:rsid w:val="00536C3D"/>
    <w:rsid w:val="0054245D"/>
    <w:rsid w:val="005433BD"/>
    <w:rsid w:val="0054683A"/>
    <w:rsid w:val="00546844"/>
    <w:rsid w:val="005473FF"/>
    <w:rsid w:val="00547A0A"/>
    <w:rsid w:val="00554678"/>
    <w:rsid w:val="0056076F"/>
    <w:rsid w:val="00567796"/>
    <w:rsid w:val="00574033"/>
    <w:rsid w:val="005811AE"/>
    <w:rsid w:val="0058341B"/>
    <w:rsid w:val="00583970"/>
    <w:rsid w:val="00583EC6"/>
    <w:rsid w:val="00587C9A"/>
    <w:rsid w:val="00591D66"/>
    <w:rsid w:val="00591F3D"/>
    <w:rsid w:val="00592D93"/>
    <w:rsid w:val="0059303D"/>
    <w:rsid w:val="00593D0C"/>
    <w:rsid w:val="0059622F"/>
    <w:rsid w:val="005972D9"/>
    <w:rsid w:val="0059758E"/>
    <w:rsid w:val="005A213F"/>
    <w:rsid w:val="005A39A3"/>
    <w:rsid w:val="005A538F"/>
    <w:rsid w:val="005A79F6"/>
    <w:rsid w:val="005B1DD7"/>
    <w:rsid w:val="005B54FE"/>
    <w:rsid w:val="005B6986"/>
    <w:rsid w:val="005C1346"/>
    <w:rsid w:val="005C2BCF"/>
    <w:rsid w:val="005C4668"/>
    <w:rsid w:val="005C6A2A"/>
    <w:rsid w:val="005C6D51"/>
    <w:rsid w:val="005C794D"/>
    <w:rsid w:val="005D5342"/>
    <w:rsid w:val="005D76C5"/>
    <w:rsid w:val="005D76F1"/>
    <w:rsid w:val="005D79A8"/>
    <w:rsid w:val="005E3CE5"/>
    <w:rsid w:val="005E6C3F"/>
    <w:rsid w:val="005F4E0B"/>
    <w:rsid w:val="005F5B83"/>
    <w:rsid w:val="005F7064"/>
    <w:rsid w:val="00601E77"/>
    <w:rsid w:val="00604F1C"/>
    <w:rsid w:val="00604F8E"/>
    <w:rsid w:val="00610CF9"/>
    <w:rsid w:val="00612A47"/>
    <w:rsid w:val="00614AAA"/>
    <w:rsid w:val="0062106E"/>
    <w:rsid w:val="006271DF"/>
    <w:rsid w:val="00627E6B"/>
    <w:rsid w:val="0063001D"/>
    <w:rsid w:val="00632D83"/>
    <w:rsid w:val="00634790"/>
    <w:rsid w:val="00635803"/>
    <w:rsid w:val="00637803"/>
    <w:rsid w:val="0064034E"/>
    <w:rsid w:val="006456CF"/>
    <w:rsid w:val="00645B7B"/>
    <w:rsid w:val="00647643"/>
    <w:rsid w:val="00647662"/>
    <w:rsid w:val="00652CE0"/>
    <w:rsid w:val="006536A3"/>
    <w:rsid w:val="006558CD"/>
    <w:rsid w:val="00656835"/>
    <w:rsid w:val="00656A6E"/>
    <w:rsid w:val="00657A2B"/>
    <w:rsid w:val="00663BDE"/>
    <w:rsid w:val="006646E4"/>
    <w:rsid w:val="006722FF"/>
    <w:rsid w:val="00685738"/>
    <w:rsid w:val="00697228"/>
    <w:rsid w:val="006A209F"/>
    <w:rsid w:val="006A6FDB"/>
    <w:rsid w:val="006A79F6"/>
    <w:rsid w:val="006B43F9"/>
    <w:rsid w:val="006C060F"/>
    <w:rsid w:val="006C0A83"/>
    <w:rsid w:val="006C30AE"/>
    <w:rsid w:val="006E1D6E"/>
    <w:rsid w:val="006E3349"/>
    <w:rsid w:val="006E3A2A"/>
    <w:rsid w:val="006E4C88"/>
    <w:rsid w:val="006E679F"/>
    <w:rsid w:val="006E7274"/>
    <w:rsid w:val="006F4191"/>
    <w:rsid w:val="007016A9"/>
    <w:rsid w:val="00704D95"/>
    <w:rsid w:val="00705EB8"/>
    <w:rsid w:val="00710BD2"/>
    <w:rsid w:val="00713EFF"/>
    <w:rsid w:val="00715EE3"/>
    <w:rsid w:val="0071674C"/>
    <w:rsid w:val="00722523"/>
    <w:rsid w:val="0072396F"/>
    <w:rsid w:val="0073071B"/>
    <w:rsid w:val="0073404D"/>
    <w:rsid w:val="00734F4C"/>
    <w:rsid w:val="00735EAE"/>
    <w:rsid w:val="00740027"/>
    <w:rsid w:val="00740CD1"/>
    <w:rsid w:val="007458C2"/>
    <w:rsid w:val="00751ECE"/>
    <w:rsid w:val="007534BA"/>
    <w:rsid w:val="00756D32"/>
    <w:rsid w:val="007608F2"/>
    <w:rsid w:val="00761734"/>
    <w:rsid w:val="00765A1D"/>
    <w:rsid w:val="00767404"/>
    <w:rsid w:val="007676C1"/>
    <w:rsid w:val="00770A7C"/>
    <w:rsid w:val="0078043B"/>
    <w:rsid w:val="00781A39"/>
    <w:rsid w:val="00781D40"/>
    <w:rsid w:val="00790727"/>
    <w:rsid w:val="00790D10"/>
    <w:rsid w:val="00791A54"/>
    <w:rsid w:val="00792F60"/>
    <w:rsid w:val="00795B1D"/>
    <w:rsid w:val="007A2AE0"/>
    <w:rsid w:val="007A5150"/>
    <w:rsid w:val="007A5CF5"/>
    <w:rsid w:val="007A6A50"/>
    <w:rsid w:val="007A7490"/>
    <w:rsid w:val="007B4024"/>
    <w:rsid w:val="007D33E6"/>
    <w:rsid w:val="007D758A"/>
    <w:rsid w:val="007D7CAA"/>
    <w:rsid w:val="007E03EF"/>
    <w:rsid w:val="007E4710"/>
    <w:rsid w:val="007E4FD4"/>
    <w:rsid w:val="007E52CC"/>
    <w:rsid w:val="007F112E"/>
    <w:rsid w:val="007F1F2B"/>
    <w:rsid w:val="007F2151"/>
    <w:rsid w:val="007F26AB"/>
    <w:rsid w:val="007F2AE7"/>
    <w:rsid w:val="007F36DC"/>
    <w:rsid w:val="00800BC7"/>
    <w:rsid w:val="0080233F"/>
    <w:rsid w:val="00802F18"/>
    <w:rsid w:val="008127C2"/>
    <w:rsid w:val="0081318F"/>
    <w:rsid w:val="008133A2"/>
    <w:rsid w:val="0081351C"/>
    <w:rsid w:val="0081670F"/>
    <w:rsid w:val="00821902"/>
    <w:rsid w:val="00821C97"/>
    <w:rsid w:val="008220E2"/>
    <w:rsid w:val="00823AB8"/>
    <w:rsid w:val="00823B39"/>
    <w:rsid w:val="0082473B"/>
    <w:rsid w:val="00834359"/>
    <w:rsid w:val="00837240"/>
    <w:rsid w:val="008417D6"/>
    <w:rsid w:val="00841DC1"/>
    <w:rsid w:val="008430C5"/>
    <w:rsid w:val="008459C7"/>
    <w:rsid w:val="00845A0E"/>
    <w:rsid w:val="00846656"/>
    <w:rsid w:val="00850142"/>
    <w:rsid w:val="0086205E"/>
    <w:rsid w:val="0086346A"/>
    <w:rsid w:val="00863841"/>
    <w:rsid w:val="0086645E"/>
    <w:rsid w:val="008719DA"/>
    <w:rsid w:val="008733B3"/>
    <w:rsid w:val="008755A1"/>
    <w:rsid w:val="008768A7"/>
    <w:rsid w:val="00881DF7"/>
    <w:rsid w:val="0089209F"/>
    <w:rsid w:val="00893109"/>
    <w:rsid w:val="0089317F"/>
    <w:rsid w:val="00895483"/>
    <w:rsid w:val="00896530"/>
    <w:rsid w:val="008A138D"/>
    <w:rsid w:val="008A13FC"/>
    <w:rsid w:val="008B1731"/>
    <w:rsid w:val="008B43E6"/>
    <w:rsid w:val="008B5B1E"/>
    <w:rsid w:val="008B639C"/>
    <w:rsid w:val="008B6D6E"/>
    <w:rsid w:val="008C281B"/>
    <w:rsid w:val="008C4AEC"/>
    <w:rsid w:val="008D019C"/>
    <w:rsid w:val="008D0C92"/>
    <w:rsid w:val="008D1560"/>
    <w:rsid w:val="008D5604"/>
    <w:rsid w:val="008E271F"/>
    <w:rsid w:val="008E64BE"/>
    <w:rsid w:val="008F39A9"/>
    <w:rsid w:val="00902364"/>
    <w:rsid w:val="00902A9B"/>
    <w:rsid w:val="0090586A"/>
    <w:rsid w:val="00907BC7"/>
    <w:rsid w:val="0091179E"/>
    <w:rsid w:val="00911F04"/>
    <w:rsid w:val="0091552B"/>
    <w:rsid w:val="009176C1"/>
    <w:rsid w:val="00920C84"/>
    <w:rsid w:val="009212C4"/>
    <w:rsid w:val="009230B8"/>
    <w:rsid w:val="00923F59"/>
    <w:rsid w:val="00930E22"/>
    <w:rsid w:val="00933FAD"/>
    <w:rsid w:val="009423AF"/>
    <w:rsid w:val="00944D0E"/>
    <w:rsid w:val="009468BE"/>
    <w:rsid w:val="00946B3B"/>
    <w:rsid w:val="00950C55"/>
    <w:rsid w:val="0095490B"/>
    <w:rsid w:val="00957341"/>
    <w:rsid w:val="00960A53"/>
    <w:rsid w:val="009618D6"/>
    <w:rsid w:val="00964146"/>
    <w:rsid w:val="00965472"/>
    <w:rsid w:val="00965A9E"/>
    <w:rsid w:val="009676B6"/>
    <w:rsid w:val="00973022"/>
    <w:rsid w:val="00974939"/>
    <w:rsid w:val="00975DDA"/>
    <w:rsid w:val="00980A03"/>
    <w:rsid w:val="00981295"/>
    <w:rsid w:val="00982BC3"/>
    <w:rsid w:val="0098497E"/>
    <w:rsid w:val="00990393"/>
    <w:rsid w:val="00994A86"/>
    <w:rsid w:val="009A0BDC"/>
    <w:rsid w:val="009A0DDE"/>
    <w:rsid w:val="009A1B2F"/>
    <w:rsid w:val="009A2322"/>
    <w:rsid w:val="009B0601"/>
    <w:rsid w:val="009B0E69"/>
    <w:rsid w:val="009B70AC"/>
    <w:rsid w:val="009B761B"/>
    <w:rsid w:val="009C2166"/>
    <w:rsid w:val="009E24B1"/>
    <w:rsid w:val="009E3288"/>
    <w:rsid w:val="009E3D91"/>
    <w:rsid w:val="009E6743"/>
    <w:rsid w:val="009E7BF9"/>
    <w:rsid w:val="009F05FD"/>
    <w:rsid w:val="009F562A"/>
    <w:rsid w:val="009F7132"/>
    <w:rsid w:val="00A0095F"/>
    <w:rsid w:val="00A01187"/>
    <w:rsid w:val="00A02421"/>
    <w:rsid w:val="00A107EA"/>
    <w:rsid w:val="00A1172A"/>
    <w:rsid w:val="00A13146"/>
    <w:rsid w:val="00A132FE"/>
    <w:rsid w:val="00A1347A"/>
    <w:rsid w:val="00A204F4"/>
    <w:rsid w:val="00A271B1"/>
    <w:rsid w:val="00A32274"/>
    <w:rsid w:val="00A3279F"/>
    <w:rsid w:val="00A37ED3"/>
    <w:rsid w:val="00A47F8B"/>
    <w:rsid w:val="00A56B3D"/>
    <w:rsid w:val="00A61D72"/>
    <w:rsid w:val="00A6436E"/>
    <w:rsid w:val="00A73395"/>
    <w:rsid w:val="00A74353"/>
    <w:rsid w:val="00A743A9"/>
    <w:rsid w:val="00A775E8"/>
    <w:rsid w:val="00A81B2B"/>
    <w:rsid w:val="00A82A01"/>
    <w:rsid w:val="00A833FA"/>
    <w:rsid w:val="00A920A0"/>
    <w:rsid w:val="00A9227B"/>
    <w:rsid w:val="00A928A1"/>
    <w:rsid w:val="00AA1F37"/>
    <w:rsid w:val="00AA57E4"/>
    <w:rsid w:val="00AA7578"/>
    <w:rsid w:val="00AB4CBA"/>
    <w:rsid w:val="00AB5190"/>
    <w:rsid w:val="00AB6064"/>
    <w:rsid w:val="00AC08A8"/>
    <w:rsid w:val="00AC6DAD"/>
    <w:rsid w:val="00AC7DE9"/>
    <w:rsid w:val="00AD4EF6"/>
    <w:rsid w:val="00AD5F57"/>
    <w:rsid w:val="00AE4778"/>
    <w:rsid w:val="00AF19D8"/>
    <w:rsid w:val="00AF342A"/>
    <w:rsid w:val="00AF5108"/>
    <w:rsid w:val="00B04C93"/>
    <w:rsid w:val="00B127EB"/>
    <w:rsid w:val="00B14E52"/>
    <w:rsid w:val="00B154B6"/>
    <w:rsid w:val="00B160A1"/>
    <w:rsid w:val="00B20D6E"/>
    <w:rsid w:val="00B21CD6"/>
    <w:rsid w:val="00B24601"/>
    <w:rsid w:val="00B275B2"/>
    <w:rsid w:val="00B300F5"/>
    <w:rsid w:val="00B31066"/>
    <w:rsid w:val="00B31FE0"/>
    <w:rsid w:val="00B3446B"/>
    <w:rsid w:val="00B36941"/>
    <w:rsid w:val="00B3728E"/>
    <w:rsid w:val="00B373DB"/>
    <w:rsid w:val="00B40228"/>
    <w:rsid w:val="00B404B3"/>
    <w:rsid w:val="00B44083"/>
    <w:rsid w:val="00B443CF"/>
    <w:rsid w:val="00B45031"/>
    <w:rsid w:val="00B451F6"/>
    <w:rsid w:val="00B5198F"/>
    <w:rsid w:val="00B53CD9"/>
    <w:rsid w:val="00B55827"/>
    <w:rsid w:val="00B568E2"/>
    <w:rsid w:val="00B64E08"/>
    <w:rsid w:val="00B665EE"/>
    <w:rsid w:val="00B674B7"/>
    <w:rsid w:val="00B7294D"/>
    <w:rsid w:val="00B72AE2"/>
    <w:rsid w:val="00B76920"/>
    <w:rsid w:val="00B77BB1"/>
    <w:rsid w:val="00B81256"/>
    <w:rsid w:val="00B94919"/>
    <w:rsid w:val="00B95A1F"/>
    <w:rsid w:val="00BA0FCD"/>
    <w:rsid w:val="00BA35CF"/>
    <w:rsid w:val="00BA3637"/>
    <w:rsid w:val="00BA4E90"/>
    <w:rsid w:val="00BA5313"/>
    <w:rsid w:val="00BB136B"/>
    <w:rsid w:val="00BC7E2A"/>
    <w:rsid w:val="00BD4E33"/>
    <w:rsid w:val="00BD58B7"/>
    <w:rsid w:val="00BD6D6F"/>
    <w:rsid w:val="00BE1CB1"/>
    <w:rsid w:val="00BE430F"/>
    <w:rsid w:val="00BE483F"/>
    <w:rsid w:val="00BF40FC"/>
    <w:rsid w:val="00BF4641"/>
    <w:rsid w:val="00BF6DF3"/>
    <w:rsid w:val="00BF71E5"/>
    <w:rsid w:val="00C0066E"/>
    <w:rsid w:val="00C01518"/>
    <w:rsid w:val="00C01F8D"/>
    <w:rsid w:val="00C03FE1"/>
    <w:rsid w:val="00C12C18"/>
    <w:rsid w:val="00C13603"/>
    <w:rsid w:val="00C14E1E"/>
    <w:rsid w:val="00C16427"/>
    <w:rsid w:val="00C22512"/>
    <w:rsid w:val="00C22E37"/>
    <w:rsid w:val="00C37C7E"/>
    <w:rsid w:val="00C42105"/>
    <w:rsid w:val="00C42EF1"/>
    <w:rsid w:val="00C55C1D"/>
    <w:rsid w:val="00C611B1"/>
    <w:rsid w:val="00C64460"/>
    <w:rsid w:val="00C66FD7"/>
    <w:rsid w:val="00C6747B"/>
    <w:rsid w:val="00C7197F"/>
    <w:rsid w:val="00C73A23"/>
    <w:rsid w:val="00C74323"/>
    <w:rsid w:val="00C750DD"/>
    <w:rsid w:val="00C769DC"/>
    <w:rsid w:val="00C81A96"/>
    <w:rsid w:val="00C9174F"/>
    <w:rsid w:val="00CA268F"/>
    <w:rsid w:val="00CA5489"/>
    <w:rsid w:val="00CA7491"/>
    <w:rsid w:val="00CA776A"/>
    <w:rsid w:val="00CB12B6"/>
    <w:rsid w:val="00CB291E"/>
    <w:rsid w:val="00CB71AA"/>
    <w:rsid w:val="00CC03C4"/>
    <w:rsid w:val="00CC1969"/>
    <w:rsid w:val="00CC52BF"/>
    <w:rsid w:val="00CD00FC"/>
    <w:rsid w:val="00CD2155"/>
    <w:rsid w:val="00CD2FEC"/>
    <w:rsid w:val="00CD33AC"/>
    <w:rsid w:val="00CD74D8"/>
    <w:rsid w:val="00CF06BD"/>
    <w:rsid w:val="00CF397D"/>
    <w:rsid w:val="00CF5352"/>
    <w:rsid w:val="00CF77B0"/>
    <w:rsid w:val="00CF7B64"/>
    <w:rsid w:val="00CF7BD2"/>
    <w:rsid w:val="00D03CBF"/>
    <w:rsid w:val="00D06212"/>
    <w:rsid w:val="00D07A83"/>
    <w:rsid w:val="00D22808"/>
    <w:rsid w:val="00D2580B"/>
    <w:rsid w:val="00D32E0E"/>
    <w:rsid w:val="00D3435B"/>
    <w:rsid w:val="00D3768D"/>
    <w:rsid w:val="00D42375"/>
    <w:rsid w:val="00D42F07"/>
    <w:rsid w:val="00D47061"/>
    <w:rsid w:val="00D55AA4"/>
    <w:rsid w:val="00D60D83"/>
    <w:rsid w:val="00D6726F"/>
    <w:rsid w:val="00D673FF"/>
    <w:rsid w:val="00D710B2"/>
    <w:rsid w:val="00D83D0C"/>
    <w:rsid w:val="00D871B3"/>
    <w:rsid w:val="00D87EC1"/>
    <w:rsid w:val="00D91188"/>
    <w:rsid w:val="00D922E7"/>
    <w:rsid w:val="00D9279D"/>
    <w:rsid w:val="00DA41C8"/>
    <w:rsid w:val="00DA4306"/>
    <w:rsid w:val="00DC29CF"/>
    <w:rsid w:val="00DC2ABC"/>
    <w:rsid w:val="00DC50FD"/>
    <w:rsid w:val="00DC6392"/>
    <w:rsid w:val="00DC66A1"/>
    <w:rsid w:val="00DD1F50"/>
    <w:rsid w:val="00DD36C0"/>
    <w:rsid w:val="00DD38F4"/>
    <w:rsid w:val="00DD4BE9"/>
    <w:rsid w:val="00DD67FD"/>
    <w:rsid w:val="00DE2FFB"/>
    <w:rsid w:val="00DE36C7"/>
    <w:rsid w:val="00DE440C"/>
    <w:rsid w:val="00DE703E"/>
    <w:rsid w:val="00DF49A4"/>
    <w:rsid w:val="00DF4BCF"/>
    <w:rsid w:val="00E00A7C"/>
    <w:rsid w:val="00E0123D"/>
    <w:rsid w:val="00E045BE"/>
    <w:rsid w:val="00E06B80"/>
    <w:rsid w:val="00E11085"/>
    <w:rsid w:val="00E160DB"/>
    <w:rsid w:val="00E17565"/>
    <w:rsid w:val="00E17BDF"/>
    <w:rsid w:val="00E24D6C"/>
    <w:rsid w:val="00E25E64"/>
    <w:rsid w:val="00E30F41"/>
    <w:rsid w:val="00E31DEC"/>
    <w:rsid w:val="00E331C0"/>
    <w:rsid w:val="00E33B94"/>
    <w:rsid w:val="00E34D33"/>
    <w:rsid w:val="00E36F6F"/>
    <w:rsid w:val="00E375DB"/>
    <w:rsid w:val="00E405CB"/>
    <w:rsid w:val="00E4497D"/>
    <w:rsid w:val="00E45E07"/>
    <w:rsid w:val="00E46471"/>
    <w:rsid w:val="00E52FDE"/>
    <w:rsid w:val="00E6446A"/>
    <w:rsid w:val="00E6764F"/>
    <w:rsid w:val="00E67918"/>
    <w:rsid w:val="00E67AA6"/>
    <w:rsid w:val="00E700F2"/>
    <w:rsid w:val="00E7259F"/>
    <w:rsid w:val="00E860AB"/>
    <w:rsid w:val="00E901E1"/>
    <w:rsid w:val="00E93DB6"/>
    <w:rsid w:val="00E96BF1"/>
    <w:rsid w:val="00EA37ED"/>
    <w:rsid w:val="00EA4B0E"/>
    <w:rsid w:val="00EA5863"/>
    <w:rsid w:val="00EB0694"/>
    <w:rsid w:val="00EB1D02"/>
    <w:rsid w:val="00EB3784"/>
    <w:rsid w:val="00EB6D80"/>
    <w:rsid w:val="00EB7B14"/>
    <w:rsid w:val="00EC1346"/>
    <w:rsid w:val="00EC3545"/>
    <w:rsid w:val="00EC5B4A"/>
    <w:rsid w:val="00EC793C"/>
    <w:rsid w:val="00ED64C3"/>
    <w:rsid w:val="00EE4B2C"/>
    <w:rsid w:val="00EE4BE8"/>
    <w:rsid w:val="00EE75D5"/>
    <w:rsid w:val="00EE7937"/>
    <w:rsid w:val="00EF0EC9"/>
    <w:rsid w:val="00EF223D"/>
    <w:rsid w:val="00F02324"/>
    <w:rsid w:val="00F11EDA"/>
    <w:rsid w:val="00F12D4F"/>
    <w:rsid w:val="00F14826"/>
    <w:rsid w:val="00F14CC8"/>
    <w:rsid w:val="00F14D92"/>
    <w:rsid w:val="00F14F46"/>
    <w:rsid w:val="00F159BF"/>
    <w:rsid w:val="00F15EE3"/>
    <w:rsid w:val="00F170C0"/>
    <w:rsid w:val="00F171B7"/>
    <w:rsid w:val="00F207B8"/>
    <w:rsid w:val="00F338BE"/>
    <w:rsid w:val="00F34378"/>
    <w:rsid w:val="00F355BC"/>
    <w:rsid w:val="00F36D5A"/>
    <w:rsid w:val="00F43697"/>
    <w:rsid w:val="00F43935"/>
    <w:rsid w:val="00F45A66"/>
    <w:rsid w:val="00F46CD1"/>
    <w:rsid w:val="00F477F0"/>
    <w:rsid w:val="00F53F5D"/>
    <w:rsid w:val="00F618D3"/>
    <w:rsid w:val="00F64183"/>
    <w:rsid w:val="00F743B8"/>
    <w:rsid w:val="00F80D0B"/>
    <w:rsid w:val="00F819BE"/>
    <w:rsid w:val="00F85452"/>
    <w:rsid w:val="00F85EC3"/>
    <w:rsid w:val="00F87B89"/>
    <w:rsid w:val="00F95077"/>
    <w:rsid w:val="00FA0E4C"/>
    <w:rsid w:val="00FA117C"/>
    <w:rsid w:val="00FA22DE"/>
    <w:rsid w:val="00FA2F1E"/>
    <w:rsid w:val="00FA45CF"/>
    <w:rsid w:val="00FA4CA1"/>
    <w:rsid w:val="00FA4E8C"/>
    <w:rsid w:val="00FA72EA"/>
    <w:rsid w:val="00FB04EE"/>
    <w:rsid w:val="00FB3595"/>
    <w:rsid w:val="00FB57F0"/>
    <w:rsid w:val="00FC38AB"/>
    <w:rsid w:val="00FC4A37"/>
    <w:rsid w:val="00FC53C9"/>
    <w:rsid w:val="00FC5D98"/>
    <w:rsid w:val="00FC6E18"/>
    <w:rsid w:val="00FD541C"/>
    <w:rsid w:val="00FD6A33"/>
    <w:rsid w:val="00FE3AA4"/>
    <w:rsid w:val="00FE6519"/>
    <w:rsid w:val="00FF0374"/>
    <w:rsid w:val="00FF564E"/>
    <w:rsid w:val="00FF62A4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52F07A"/>
  <w15:docId w15:val="{2A18F218-D11A-4084-BC90-89082B04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autoSpaceDE w:val="0"/>
      <w:spacing w:line="240" w:lineRule="atLeast"/>
      <w:ind w:left="567" w:firstLine="0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pPr>
      <w:keepNext/>
      <w:widowControl w:val="0"/>
      <w:numPr>
        <w:ilvl w:val="5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pPr>
      <w:keepNext/>
      <w:widowControl w:val="0"/>
      <w:numPr>
        <w:ilvl w:val="7"/>
        <w:numId w:val="1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ascii="Arial" w:hAnsi="Arial" w:cs="Arial" w:hint="default"/>
      <w:b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  <w:rPr>
      <w:rFonts w:ascii="Arial" w:hAnsi="Arial" w:cs="Arial" w:hint="default"/>
      <w:b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Times New Roman" w:hint="default"/>
      <w:b/>
      <w:bCs/>
      <w:sz w:val="18"/>
      <w:szCs w:val="18"/>
    </w:rPr>
  </w:style>
  <w:style w:type="character" w:customStyle="1" w:styleId="WW8Num8z0">
    <w:name w:val="WW8Num8z0"/>
    <w:rPr>
      <w:rFonts w:ascii="Arial" w:hAnsi="Arial" w:cs="Arial" w:hint="default"/>
      <w:b/>
      <w:bCs/>
      <w:sz w:val="18"/>
      <w:szCs w:val="18"/>
    </w:rPr>
  </w:style>
  <w:style w:type="character" w:customStyle="1" w:styleId="WW8Num8z1">
    <w:name w:val="WW8Num8z1"/>
    <w:rPr>
      <w:rFonts w:ascii="Arial" w:hAnsi="Arial" w:cs="Arial"/>
      <w:bCs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Calibri"/>
      <w:b w:val="0"/>
      <w:bCs w:val="0"/>
      <w:color w:val="9933FF"/>
      <w:sz w:val="18"/>
      <w:szCs w:val="18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Arial" w:hAnsi="Arial" w:cs="Arial"/>
      <w:b/>
      <w:bCs/>
      <w:sz w:val="18"/>
      <w:szCs w:val="20"/>
    </w:rPr>
  </w:style>
  <w:style w:type="character" w:customStyle="1" w:styleId="WW8Num11z1">
    <w:name w:val="WW8Num11z1"/>
    <w:rPr>
      <w:rFonts w:cs="Arial"/>
    </w:rPr>
  </w:style>
  <w:style w:type="character" w:customStyle="1" w:styleId="WW8Num12z0">
    <w:name w:val="WW8Num12z0"/>
    <w:rPr>
      <w:rFonts w:cs="Arial" w:hint="default"/>
      <w:b/>
    </w:rPr>
  </w:style>
  <w:style w:type="character" w:customStyle="1" w:styleId="WW8Num12z1">
    <w:name w:val="WW8Num12z1"/>
    <w:rPr>
      <w:rFonts w:ascii="Arial" w:hAnsi="Arial" w:cs="Arial" w:hint="default"/>
      <w:b/>
      <w:sz w:val="18"/>
      <w:szCs w:val="18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Arial" w:hAnsi="Arial" w:cs="Arial" w:hint="default"/>
      <w:b/>
      <w:bCs/>
      <w:i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/>
    </w:rPr>
  </w:style>
  <w:style w:type="character" w:customStyle="1" w:styleId="WW8Num16z0">
    <w:name w:val="WW8Num16z0"/>
    <w:rPr>
      <w:rFonts w:cs="Aria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 w:val="0"/>
      <w:sz w:val="18"/>
      <w:szCs w:val="18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Calibri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Arial" w:hAnsi="Arial" w:cs="Arial"/>
      <w:b/>
      <w:bCs/>
      <w:sz w:val="18"/>
      <w:szCs w:val="18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Arial" w:hAnsi="Arial" w:cs="Arial"/>
      <w:b/>
      <w:bCs/>
      <w:sz w:val="18"/>
      <w:szCs w:val="18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b/>
      <w:bCs/>
      <w:sz w:val="18"/>
      <w:szCs w:val="18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Arial" w:hAnsi="Arial" w:cs="Arial"/>
      <w:sz w:val="18"/>
      <w:szCs w:val="18"/>
    </w:rPr>
  </w:style>
  <w:style w:type="character" w:customStyle="1" w:styleId="WW8Num22z1">
    <w:name w:val="WW8Num22z1"/>
    <w:rPr>
      <w:rFonts w:cs="Aria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sz w:val="18"/>
      <w:szCs w:val="18"/>
      <w:shd w:val="clear" w:color="auto" w:fill="FFFF0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10z1">
    <w:name w:val="WW8Num10z1"/>
    <w:rPr>
      <w:rFonts w:ascii="Arial" w:hAnsi="Arial" w:cs="Arial"/>
      <w:bCs/>
      <w:sz w:val="18"/>
      <w:szCs w:val="1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b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Arial" w:hAnsi="Arial" w:cs="Arial"/>
      <w:sz w:val="18"/>
      <w:szCs w:val="18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bCs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hAnsi="Arial" w:cs="Arial"/>
      <w:b/>
      <w:bCs/>
      <w:sz w:val="18"/>
      <w:szCs w:val="18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  <w:rPr>
      <w:rFonts w:ascii="Symbol" w:hAnsi="Symbol" w:cs="Symbol" w:hint="default"/>
      <w:sz w:val="18"/>
      <w:szCs w:val="1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  <w:rPr>
      <w:rFonts w:ascii="Arial" w:hAnsi="Arial" w:cs="Arial" w:hint="default"/>
      <w:b/>
      <w:bCs/>
      <w:sz w:val="18"/>
      <w:szCs w:val="18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</w:rPr>
  </w:style>
  <w:style w:type="character" w:customStyle="1" w:styleId="WW8Num31z0">
    <w:name w:val="WW8Num31z0"/>
    <w:rPr>
      <w:rFonts w:hint="default"/>
      <w:b/>
    </w:rPr>
  </w:style>
  <w:style w:type="character" w:customStyle="1" w:styleId="WW8Num31z1">
    <w:name w:val="WW8Num31z1"/>
    <w:rPr>
      <w:rFonts w:hint="default"/>
      <w:b/>
      <w:color w:val="auto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ascii="Arial" w:hAnsi="Arial" w:cs="Arial" w:hint="default"/>
      <w:b/>
      <w:bCs/>
      <w:sz w:val="18"/>
      <w:szCs w:val="18"/>
    </w:rPr>
  </w:style>
  <w:style w:type="character" w:customStyle="1" w:styleId="WW8Num33z0">
    <w:name w:val="WW8Num33z0"/>
    <w:rPr>
      <w:rFonts w:ascii="Arial" w:hAnsi="Arial" w:cs="Arial" w:hint="default"/>
      <w:b/>
      <w:bCs/>
      <w:sz w:val="18"/>
      <w:szCs w:val="18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Arial" w:hAnsi="Arial" w:cs="Arial"/>
      <w:sz w:val="18"/>
      <w:szCs w:val="20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</w:rPr>
  </w:style>
  <w:style w:type="character" w:customStyle="1" w:styleId="WW8Num35z1">
    <w:name w:val="WW8Num35z1"/>
    <w:rPr>
      <w:rFonts w:hint="default"/>
      <w:b/>
      <w:sz w:val="18"/>
      <w:szCs w:val="18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platne1">
    <w:name w:val="platne1"/>
    <w:basedOn w:val="Standardnpsmoodstavce1"/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uiPriority w:val="99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Symbolyproslovn">
    <w:name w:val="Symboly pro číslování"/>
    <w:rPr>
      <w:rFonts w:ascii="Arial" w:hAnsi="Arial" w:cs="Arial"/>
      <w:b/>
      <w:bCs/>
      <w:sz w:val="18"/>
      <w:szCs w:val="1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nadpis">
    <w:name w:val="Subtitle"/>
    <w:basedOn w:val="Normln"/>
    <w:next w:val="Zkladntext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paragraph" w:customStyle="1" w:styleId="Textkomente1">
    <w:name w:val="Text komentáře1"/>
    <w:basedOn w:val="Normln"/>
    <w:pPr>
      <w:spacing w:before="280" w:after="280"/>
    </w:pPr>
  </w:style>
  <w:style w:type="paragraph" w:customStyle="1" w:styleId="msocommentsubject0">
    <w:name w:val="msocommentsubject"/>
    <w:basedOn w:val="Textkomente1"/>
    <w:next w:val="Textkomente1"/>
    <w:pPr>
      <w:spacing w:before="0" w:after="0"/>
    </w:pPr>
    <w:rPr>
      <w:b/>
      <w:bCs/>
      <w:sz w:val="20"/>
      <w:szCs w:val="20"/>
    </w:rPr>
  </w:style>
  <w:style w:type="paragraph" w:customStyle="1" w:styleId="Zkladntext31">
    <w:name w:val="Základní text 31"/>
    <w:basedOn w:val="Normln"/>
    <w:rPr>
      <w:sz w:val="20"/>
    </w:rPr>
  </w:style>
  <w:style w:type="paragraph" w:styleId="Textpoznpodarou">
    <w:name w:val="footnote text"/>
    <w:basedOn w:val="Normln"/>
    <w:pPr>
      <w:snapToGrid w:val="0"/>
    </w:pPr>
    <w:rPr>
      <w:sz w:val="20"/>
      <w:szCs w:val="20"/>
      <w:lang w:val="de-DE"/>
    </w:rPr>
  </w:style>
  <w:style w:type="paragraph" w:customStyle="1" w:styleId="Zkladntext21">
    <w:name w:val="Základní text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2"/>
    </w:rPr>
  </w:style>
  <w:style w:type="paragraph" w:customStyle="1" w:styleId="Zkladntextodsazen21">
    <w:name w:val="Základní text odsazený 21"/>
    <w:basedOn w:val="Normln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odsaz">
    <w:name w:val="Norm.odsaz."/>
    <w:basedOn w:val="Normln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PodnadpisChar">
    <w:name w:val="Podnadpis Char"/>
    <w:link w:val="Podnadpis"/>
    <w:rsid w:val="00253DA5"/>
    <w:rPr>
      <w:rFonts w:ascii="Arial" w:hAnsi="Arial" w:cs="Arial"/>
      <w:b/>
      <w:sz w:val="24"/>
      <w:szCs w:val="24"/>
      <w:u w:val="single"/>
      <w:lang w:eastAsia="ar-SA"/>
    </w:rPr>
  </w:style>
  <w:style w:type="character" w:styleId="Odkaznakoment">
    <w:name w:val="annotation reference"/>
    <w:uiPriority w:val="99"/>
    <w:semiHidden/>
    <w:unhideWhenUsed/>
    <w:rsid w:val="00B95A1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B95A1F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B95A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A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95A1F"/>
    <w:rPr>
      <w:b/>
      <w:bCs/>
      <w:lang w:eastAsia="ar-SA"/>
    </w:rPr>
  </w:style>
  <w:style w:type="paragraph" w:styleId="Revize">
    <w:name w:val="Revision"/>
    <w:hidden/>
    <w:uiPriority w:val="99"/>
    <w:semiHidden/>
    <w:rsid w:val="007676C1"/>
    <w:rPr>
      <w:sz w:val="24"/>
      <w:szCs w:val="24"/>
      <w:lang w:eastAsia="ar-SA"/>
    </w:rPr>
  </w:style>
  <w:style w:type="paragraph" w:customStyle="1" w:styleId="Default">
    <w:name w:val="Default"/>
    <w:rsid w:val="00F87B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9">
    <w:name w:val="Font Style19"/>
    <w:uiPriority w:val="99"/>
    <w:rsid w:val="00A920A0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A920A0"/>
    <w:rPr>
      <w:rFonts w:ascii="Arial" w:hAnsi="Arial" w:cs="Arial" w:hint="default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0123D"/>
    <w:pPr>
      <w:widowControl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8618"/>
      </w:tabs>
      <w:snapToGrid/>
      <w:ind w:firstLine="360"/>
      <w:jc w:val="left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E0123D"/>
    <w:rPr>
      <w:lang w:eastAsia="ar-SA"/>
    </w:rPr>
  </w:style>
  <w:style w:type="character" w:customStyle="1" w:styleId="Zkladntext-prvnodsazenChar">
    <w:name w:val="Základní text - první odsazený Char"/>
    <w:basedOn w:val="ZkladntextChar1"/>
    <w:link w:val="Zkladntext-prvnodsazen"/>
    <w:uiPriority w:val="99"/>
    <w:rsid w:val="00E0123D"/>
    <w:rPr>
      <w:sz w:val="24"/>
      <w:szCs w:val="24"/>
      <w:lang w:eastAsia="ar-SA"/>
    </w:rPr>
  </w:style>
  <w:style w:type="paragraph" w:styleId="Seznam2">
    <w:name w:val="List 2"/>
    <w:basedOn w:val="Normln"/>
    <w:uiPriority w:val="99"/>
    <w:unhideWhenUsed/>
    <w:rsid w:val="00EC1346"/>
    <w:pPr>
      <w:ind w:left="566" w:hanging="283"/>
      <w:contextualSpacing/>
    </w:pPr>
  </w:style>
  <w:style w:type="numbering" w:customStyle="1" w:styleId="Styl1">
    <w:name w:val="Styl1"/>
    <w:basedOn w:val="Bezseznamu"/>
    <w:rsid w:val="00222AA6"/>
    <w:pPr>
      <w:numPr>
        <w:numId w:val="22"/>
      </w:numPr>
    </w:pPr>
  </w:style>
  <w:style w:type="paragraph" w:styleId="Normlnodsazen">
    <w:name w:val="Normal Indent"/>
    <w:basedOn w:val="Normln"/>
    <w:rsid w:val="0064034E"/>
    <w:rPr>
      <w:rFonts w:ascii="Arial" w:hAnsi="Arial"/>
      <w:sz w:val="22"/>
      <w:lang w:eastAsia="cs-CZ"/>
    </w:rPr>
  </w:style>
  <w:style w:type="paragraph" w:styleId="Obsah4">
    <w:name w:val="toc 4"/>
    <w:basedOn w:val="Normln"/>
    <w:next w:val="Normln"/>
    <w:autoRedefine/>
    <w:semiHidden/>
    <w:rsid w:val="0064034E"/>
    <w:pPr>
      <w:tabs>
        <w:tab w:val="num" w:pos="709"/>
      </w:tabs>
      <w:ind w:left="709" w:hanging="567"/>
      <w:jc w:val="both"/>
    </w:pPr>
    <w:rPr>
      <w:rFonts w:ascii="Arial" w:hAnsi="Arial"/>
      <w:sz w:val="22"/>
      <w:lang w:eastAsia="cs-CZ"/>
    </w:rPr>
  </w:style>
  <w:style w:type="paragraph" w:styleId="Obsah5">
    <w:name w:val="toc 5"/>
    <w:basedOn w:val="Normln"/>
    <w:next w:val="Normln"/>
    <w:autoRedefine/>
    <w:semiHidden/>
    <w:rsid w:val="0064034E"/>
    <w:pPr>
      <w:numPr>
        <w:ilvl w:val="1"/>
        <w:numId w:val="38"/>
      </w:numPr>
      <w:tabs>
        <w:tab w:val="clear" w:pos="993"/>
        <w:tab w:val="num" w:pos="709"/>
      </w:tabs>
      <w:ind w:left="709" w:hanging="709"/>
      <w:jc w:val="both"/>
    </w:pPr>
    <w:rPr>
      <w:rFonts w:ascii="Arial" w:hAnsi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06CA9-3011-4D63-A616-88D19C9B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1830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ATC</Company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6</cp:revision>
  <cp:lastPrinted>2021-04-07T13:39:00Z</cp:lastPrinted>
  <dcterms:created xsi:type="dcterms:W3CDTF">2023-06-30T12:31:00Z</dcterms:created>
  <dcterms:modified xsi:type="dcterms:W3CDTF">2023-06-30T12:38:00Z</dcterms:modified>
</cp:coreProperties>
</file>