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0EB3" w14:textId="189347BA" w:rsidR="005F43C0" w:rsidRPr="007B0FF9" w:rsidRDefault="006F53DC" w:rsidP="003D7612">
      <w:pPr>
        <w:tabs>
          <w:tab w:val="left" w:pos="8928"/>
        </w:tabs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428B3FAE" w:rsidR="0077026D" w:rsidRPr="003D7612" w:rsidRDefault="0077026D" w:rsidP="00632815">
      <w:pPr>
        <w:tabs>
          <w:tab w:val="left" w:pos="8928"/>
        </w:tabs>
        <w:spacing w:after="120" w:line="240" w:lineRule="auto"/>
        <w:jc w:val="center"/>
        <w:rPr>
          <w:rFonts w:cs="Arial"/>
          <w:i/>
          <w:sz w:val="28"/>
          <w:szCs w:val="28"/>
        </w:rPr>
      </w:pPr>
      <w:r w:rsidRPr="003D7612">
        <w:rPr>
          <w:rFonts w:cs="Arial"/>
          <w:b/>
          <w:sz w:val="28"/>
          <w:szCs w:val="28"/>
        </w:rPr>
        <w:t xml:space="preserve">č. </w:t>
      </w:r>
      <w:r w:rsidR="00067FD6" w:rsidRPr="00067FD6">
        <w:rPr>
          <w:rFonts w:cs="Arial"/>
          <w:b/>
          <w:sz w:val="28"/>
          <w:szCs w:val="28"/>
        </w:rPr>
        <w:t>D/3962/2023/KH</w:t>
      </w:r>
    </w:p>
    <w:p w14:paraId="57BA3331" w14:textId="1854243D" w:rsidR="0077026D" w:rsidRPr="007B0FF9" w:rsidRDefault="0077026D" w:rsidP="00632815">
      <w:pPr>
        <w:tabs>
          <w:tab w:val="left" w:pos="8928"/>
        </w:tabs>
        <w:spacing w:beforeLines="30" w:before="72" w:after="120" w:line="240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632815">
      <w:pPr>
        <w:pStyle w:val="Bezmezer"/>
        <w:spacing w:after="200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632815">
            <w:pPr>
              <w:pStyle w:val="Bezmezer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632815">
            <w:pPr>
              <w:pStyle w:val="Bezmezer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632815">
            <w:pPr>
              <w:pStyle w:val="Bezmezer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632815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2C3CDD4" w:rsidR="00707B57" w:rsidRPr="007B0FF9" w:rsidRDefault="00707B57" w:rsidP="00632815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</w:p>
          <w:p w14:paraId="7667BFA4" w14:textId="4DE79964" w:rsidR="002321A0" w:rsidRPr="007B0FF9" w:rsidRDefault="00707B57" w:rsidP="00632815">
            <w:pPr>
              <w:pStyle w:val="Bezmezer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632815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632815">
            <w:pPr>
              <w:pStyle w:val="Bezmezer"/>
              <w:spacing w:before="200" w:after="200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632815">
            <w:pPr>
              <w:pStyle w:val="Bezmezer"/>
              <w:spacing w:before="200" w:after="200"/>
              <w:jc w:val="both"/>
              <w:rPr>
                <w:rFonts w:cs="Arial"/>
              </w:rPr>
            </w:pPr>
          </w:p>
        </w:tc>
      </w:tr>
      <w:tr w:rsidR="00481F05" w:rsidRPr="007B0FF9" w14:paraId="6033A17F" w14:textId="77777777" w:rsidTr="002321A0">
        <w:tc>
          <w:tcPr>
            <w:tcW w:w="2122" w:type="dxa"/>
          </w:tcPr>
          <w:p w14:paraId="160A7FEA" w14:textId="0547253E" w:rsidR="00481F05" w:rsidRPr="007B0FF9" w:rsidRDefault="00481F05" w:rsidP="00481F05">
            <w:pPr>
              <w:pStyle w:val="Bezmezer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>Provozovatel ubytovacího zařízení</w:t>
            </w:r>
            <w:r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3524198" w14:textId="77777777" w:rsidR="00481F05" w:rsidRPr="00A02CD7" w:rsidRDefault="00E85E09" w:rsidP="00481F05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2F23DE79BC354C2686EA5B766D9D988E"/>
                </w:placeholder>
              </w:sdtPr>
              <w:sdtEndPr/>
              <w:sdtContent>
                <w:r w:rsidR="00481F05" w:rsidRPr="00A618BE">
                  <w:rPr>
                    <w:rFonts w:cs="Arial"/>
                    <w:b/>
                    <w:szCs w:val="20"/>
                  </w:rPr>
                  <w:t>DIAMANT UNIPOOL s.r.o.</w:t>
                </w:r>
              </w:sdtContent>
            </w:sdt>
          </w:p>
          <w:p w14:paraId="15AB3BF6" w14:textId="77777777" w:rsidR="00481F05" w:rsidRPr="00A02CD7" w:rsidRDefault="00481F05" w:rsidP="00481F05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placeholder>
                  <w:docPart w:val="EFB12FA0359A478890BCF8DAD3A75298"/>
                </w:placeholder>
              </w:sdtPr>
              <w:sdtEndPr/>
              <w:sdtContent>
                <w:r w:rsidRPr="00A618BE">
                  <w:rPr>
                    <w:rFonts w:cs="Arial"/>
                    <w:szCs w:val="20"/>
                  </w:rPr>
                  <w:t>Bynina 186, 757 01 Valašské Meziříčí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65281ABE" w14:textId="77777777" w:rsidR="00481F05" w:rsidRPr="00A02CD7" w:rsidRDefault="00481F05" w:rsidP="00481F05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FB88145E01934948A9C092124DAD7513"/>
                </w:placeholder>
              </w:sdtPr>
              <w:sdtEndPr/>
              <w:sdtContent>
                <w:r w:rsidRPr="00A618BE">
                  <w:rPr>
                    <w:rFonts w:cs="Arial"/>
                    <w:szCs w:val="20"/>
                  </w:rPr>
                  <w:t>25353209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4E96C4B6" w14:textId="77777777" w:rsidR="00481F05" w:rsidRPr="00A02CD7" w:rsidRDefault="00481F05" w:rsidP="00481F05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D5DB190CA0824AA58D0115096D95453B"/>
                </w:placeholder>
              </w:sdtPr>
              <w:sdtEndPr/>
              <w:sdtContent>
                <w:r w:rsidRPr="00381F95">
                  <w:rPr>
                    <w:rFonts w:cs="Arial"/>
                    <w:szCs w:val="20"/>
                  </w:rPr>
                  <w:t>Česká spořitelna</w:t>
                </w:r>
                <w:r>
                  <w:rPr>
                    <w:rFonts w:cs="Arial"/>
                    <w:szCs w:val="20"/>
                  </w:rPr>
                  <w:t>,</w:t>
                </w:r>
                <w:r w:rsidRPr="00381F95">
                  <w:rPr>
                    <w:rFonts w:cs="Arial"/>
                    <w:szCs w:val="20"/>
                  </w:rPr>
                  <w:t xml:space="preserve"> č. ú.: 3694482/0800</w:t>
                </w:r>
              </w:sdtContent>
            </w:sdt>
          </w:p>
          <w:p w14:paraId="09056438" w14:textId="77777777" w:rsidR="00481F05" w:rsidRDefault="00481F05" w:rsidP="00481F05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3BFE58E74BB34185AAB8695A7B7621B8"/>
                </w:placeholder>
              </w:sdtPr>
              <w:sdtEndPr/>
              <w:sdtContent>
                <w:r w:rsidRPr="00381F95">
                  <w:rPr>
                    <w:rFonts w:cs="Arial"/>
                    <w:szCs w:val="20"/>
                  </w:rPr>
                  <w:t>Lukáš Jaroslav – jednatel</w:t>
                </w:r>
              </w:sdtContent>
            </w:sdt>
          </w:p>
          <w:p w14:paraId="2EE2739D" w14:textId="77777777" w:rsidR="00481F05" w:rsidRPr="00A02CD7" w:rsidRDefault="00481F05" w:rsidP="00481F05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9D1D07">
              <w:rPr>
                <w:rFonts w:cs="Arial"/>
              </w:rPr>
              <w:t>M</w:t>
            </w:r>
            <w:r>
              <w:rPr>
                <w:rFonts w:cs="Arial"/>
              </w:rPr>
              <w:t>artin</w:t>
            </w:r>
            <w:r w:rsidRPr="009D1D07">
              <w:rPr>
                <w:rFonts w:cs="Arial"/>
              </w:rPr>
              <w:t xml:space="preserve"> L</w:t>
            </w:r>
            <w:r>
              <w:rPr>
                <w:rFonts w:cs="Arial"/>
              </w:rPr>
              <w:t>ukáš, jednatel</w:t>
            </w:r>
          </w:p>
          <w:p w14:paraId="2BD9DE58" w14:textId="407A1B83" w:rsidR="00481F05" w:rsidRPr="007B0FF9" w:rsidRDefault="00481F05" w:rsidP="00481F05">
            <w:pPr>
              <w:pStyle w:val="Bezmezer"/>
              <w:jc w:val="both"/>
              <w:rPr>
                <w:rFonts w:cs="Arial"/>
              </w:rPr>
            </w:pPr>
            <w:r w:rsidRPr="00A02CD7">
              <w:rPr>
                <w:rFonts w:cs="Arial"/>
                <w:b/>
                <w:szCs w:val="20"/>
              </w:rPr>
              <w:t>(dále i jen „provozovatel ubytovacího zařízení“)</w:t>
            </w:r>
          </w:p>
        </w:tc>
      </w:tr>
    </w:tbl>
    <w:p w14:paraId="3CA0C8B2" w14:textId="77777777" w:rsidR="0077026D" w:rsidRPr="007B0FF9" w:rsidRDefault="0077026D" w:rsidP="00632815">
      <w:pPr>
        <w:pStyle w:val="Nadpis1"/>
        <w:spacing w:line="240" w:lineRule="auto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6BC9ED78" w:rsidR="0077026D" w:rsidRPr="00B8459E" w:rsidRDefault="008E6883" w:rsidP="00632815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B520FB">
        <w:rPr>
          <w:rFonts w:cs="Arial"/>
        </w:rPr>
        <w:t>o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48370EBC" w:rsidR="00FF7E83" w:rsidRDefault="00A5752E" w:rsidP="00632815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033D20DC" w14:textId="4CF0E5A2" w:rsidR="001C0A2B" w:rsidRDefault="001C0A2B" w:rsidP="00632815">
      <w:pPr>
        <w:pStyle w:val="2rove"/>
      </w:pPr>
      <w:r>
        <w:t>Provozovatel ubytovacího zařízení prohlašuje, že ubytovací zařízení uvedená v čl. 2.4 této smlouvy splňují podmínku podle § 6</w:t>
      </w:r>
      <w:r w:rsidR="00135148">
        <w:t xml:space="preserve">b odst. 1 zákona, </w:t>
      </w:r>
      <w:r w:rsidR="00526F7A">
        <w:t>tedy že</w:t>
      </w:r>
      <w:r w:rsidR="00135148">
        <w:t xml:space="preserve"> </w:t>
      </w:r>
      <w:r w:rsidR="00135148" w:rsidRPr="007F381D">
        <w:t>svým stavebně technickým</w:t>
      </w:r>
      <w:r w:rsidR="00135148">
        <w:t xml:space="preserve"> uspořádáním a vybavením splňuje</w:t>
      </w:r>
      <w:r w:rsidR="00135148" w:rsidRPr="007F381D">
        <w:t xml:space="preserve"> požadavky </w:t>
      </w:r>
      <w:r w:rsidR="00135148" w:rsidRPr="008955CB">
        <w:rPr>
          <w:b/>
        </w:rPr>
        <w:t>na jiný účel než trvalé bydlení</w:t>
      </w:r>
      <w:r w:rsidR="00135148">
        <w:t xml:space="preserve"> a jsou</w:t>
      </w:r>
      <w:r w:rsidR="00135148" w:rsidRPr="007F381D">
        <w:t xml:space="preserve"> k tomuto účelu užívání určeny</w:t>
      </w:r>
      <w:r w:rsidR="00135148">
        <w:t xml:space="preserve"> a zároveň </w:t>
      </w:r>
      <w:r w:rsidR="00135148" w:rsidRPr="00526F7A">
        <w:rPr>
          <w:b/>
        </w:rPr>
        <w:t>nejsou zkolaudovány jako byt</w:t>
      </w:r>
      <w:r w:rsidR="00135148">
        <w:t xml:space="preserve">. </w:t>
      </w:r>
    </w:p>
    <w:p w14:paraId="4216B255" w14:textId="0D521F69" w:rsidR="00851C2C" w:rsidRDefault="00851C2C" w:rsidP="00632815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B520FB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632815">
      <w:pPr>
        <w:pStyle w:val="Nadpis1"/>
        <w:spacing w:line="240" w:lineRule="auto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6BC4449F" w:rsidR="00FF7E83" w:rsidRPr="00B520FB" w:rsidRDefault="00FF7E83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B520FB" w:rsidRPr="006B0D09">
        <w:rPr>
          <w:rFonts w:cs="Arial"/>
          <w:b/>
          <w:bCs/>
        </w:rPr>
        <w:t>1</w:t>
      </w:r>
      <w:r w:rsidR="00AD295D" w:rsidRPr="006B0D09">
        <w:rPr>
          <w:rFonts w:cs="Arial"/>
          <w:b/>
          <w:bCs/>
        </w:rPr>
        <w:t xml:space="preserve">. </w:t>
      </w:r>
      <w:r w:rsidR="00B520FB" w:rsidRPr="006B0D09">
        <w:rPr>
          <w:rFonts w:cs="Arial"/>
          <w:b/>
          <w:bCs/>
        </w:rPr>
        <w:t>7</w:t>
      </w:r>
      <w:r w:rsidR="009353A5" w:rsidRPr="006B0D09">
        <w:rPr>
          <w:rFonts w:cs="Arial"/>
          <w:b/>
          <w:bCs/>
        </w:rPr>
        <w:t>. 2023</w:t>
      </w:r>
      <w:r w:rsidR="00270D07" w:rsidRPr="00B520FB">
        <w:rPr>
          <w:rFonts w:cs="Arial"/>
        </w:rPr>
        <w:t>.</w:t>
      </w:r>
    </w:p>
    <w:p w14:paraId="5746F2D8" w14:textId="1DFE9BC9" w:rsidR="00FF7E83" w:rsidRPr="00481F05" w:rsidRDefault="00FF7E83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</w:t>
      </w:r>
      <w:r w:rsidRPr="00481F05">
        <w:rPr>
          <w:rFonts w:cs="Arial"/>
        </w:rPr>
        <w:t xml:space="preserve">dnem </w:t>
      </w:r>
      <w:r w:rsidR="00B520FB" w:rsidRPr="00481F05">
        <w:rPr>
          <w:rFonts w:cs="Arial"/>
          <w:b/>
          <w:bCs/>
          <w:u w:val="single"/>
        </w:rPr>
        <w:t>31</w:t>
      </w:r>
      <w:r w:rsidR="00AD295D" w:rsidRPr="00481F05">
        <w:rPr>
          <w:rFonts w:cs="Arial"/>
          <w:b/>
          <w:bCs/>
          <w:u w:val="single"/>
        </w:rPr>
        <w:t xml:space="preserve">. </w:t>
      </w:r>
      <w:r w:rsidR="00B520FB" w:rsidRPr="00481F05">
        <w:rPr>
          <w:rFonts w:cs="Arial"/>
          <w:b/>
          <w:bCs/>
          <w:u w:val="single"/>
        </w:rPr>
        <w:t>3</w:t>
      </w:r>
      <w:r w:rsidR="00AD295D" w:rsidRPr="00481F05">
        <w:rPr>
          <w:rFonts w:cs="Arial"/>
          <w:b/>
          <w:bCs/>
          <w:u w:val="single"/>
        </w:rPr>
        <w:t>. 202</w:t>
      </w:r>
      <w:r w:rsidR="00B520FB" w:rsidRPr="00481F05">
        <w:rPr>
          <w:rFonts w:cs="Arial"/>
          <w:b/>
          <w:bCs/>
          <w:u w:val="single"/>
        </w:rPr>
        <w:t>4</w:t>
      </w:r>
      <w:r w:rsidR="006267E4" w:rsidRPr="00481F05">
        <w:rPr>
          <w:rFonts w:cs="Arial"/>
        </w:rPr>
        <w:t>.</w:t>
      </w:r>
    </w:p>
    <w:p w14:paraId="7DDE4A44" w14:textId="535C6066" w:rsidR="00CD41DC" w:rsidRPr="00481F05" w:rsidRDefault="00CD41DC" w:rsidP="00632815">
      <w:pPr>
        <w:pStyle w:val="2rove"/>
        <w:rPr>
          <w:rFonts w:cs="Arial"/>
          <w:spacing w:val="-2"/>
        </w:rPr>
      </w:pPr>
      <w:r w:rsidRPr="00481F05">
        <w:rPr>
          <w:rFonts w:cs="Arial"/>
          <w:spacing w:val="-2"/>
        </w:rPr>
        <w:t xml:space="preserve">Rozsah poskytování ubytovací kapacity v nouzovém ubytování je </w:t>
      </w:r>
      <w:r w:rsidR="00481F05" w:rsidRPr="00481F05">
        <w:rPr>
          <w:rFonts w:cs="Arial"/>
          <w:b/>
          <w:bCs/>
          <w:spacing w:val="-2"/>
          <w:u w:val="single"/>
        </w:rPr>
        <w:t>150</w:t>
      </w:r>
      <w:r w:rsidRPr="00481F05">
        <w:rPr>
          <w:rFonts w:cs="Arial"/>
          <w:b/>
          <w:bCs/>
          <w:spacing w:val="-2"/>
          <w:u w:val="single"/>
        </w:rPr>
        <w:t xml:space="preserve"> uprchlíků</w:t>
      </w:r>
      <w:r w:rsidRPr="00481F05">
        <w:rPr>
          <w:rFonts w:cs="Arial"/>
          <w:spacing w:val="-2"/>
        </w:rPr>
        <w:t>.</w:t>
      </w:r>
      <w:r w:rsidR="00A83A01" w:rsidRPr="00481F05">
        <w:rPr>
          <w:rFonts w:cs="Arial"/>
          <w:spacing w:val="-2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632815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51E8E22A" w14:textId="49843A14" w:rsidR="006B0D09" w:rsidRPr="00481F05" w:rsidRDefault="00481F05" w:rsidP="00481F05">
      <w:pPr>
        <w:pStyle w:val="3rove-trval"/>
        <w:rPr>
          <w:rStyle w:val="Kvbruaodstrann"/>
          <w:rFonts w:cs="Arial"/>
          <w:b/>
          <w:i w:val="0"/>
          <w:color w:val="auto"/>
          <w:sz w:val="20"/>
          <w:szCs w:val="20"/>
          <w:u w:val="single"/>
        </w:rPr>
      </w:pPr>
      <w:r w:rsidRPr="00481F05">
        <w:rPr>
          <w:rStyle w:val="Kvbruaodstrann"/>
          <w:rFonts w:cs="Arial"/>
          <w:b/>
          <w:i w:val="0"/>
          <w:color w:val="auto"/>
          <w:sz w:val="20"/>
          <w:szCs w:val="20"/>
          <w:u w:val="single"/>
        </w:rPr>
        <w:t xml:space="preserve">Ubytovací areál Diamant, Valašské Meziříčí Bynina 185 </w:t>
      </w:r>
    </w:p>
    <w:p w14:paraId="64DB6CCA" w14:textId="543E74BE" w:rsidR="00FF7E83" w:rsidRPr="00E24809" w:rsidRDefault="00A5752E" w:rsidP="00632815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632815">
      <w:pPr>
        <w:pStyle w:val="Nadpis1"/>
        <w:spacing w:line="240" w:lineRule="auto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077AFABA" w:rsidR="000971F1" w:rsidRPr="00B8459E" w:rsidRDefault="00AD295D" w:rsidP="00632815">
      <w:pPr>
        <w:pStyle w:val="2rove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</w:t>
      </w:r>
      <w:r w:rsidR="001B69EA" w:rsidRPr="001B69EA">
        <w:rPr>
          <w:b/>
        </w:rPr>
        <w:t>skutečně</w:t>
      </w:r>
      <w:r w:rsidR="001B69EA">
        <w:t xml:space="preserve"> </w:t>
      </w:r>
      <w:r w:rsidRPr="006F5A53">
        <w:t xml:space="preserve">poskytnuté nouzové ubytování pro 1 uprchlíka na 1 noc ve výši </w:t>
      </w:r>
      <w:r w:rsidRPr="00142BCA">
        <w:rPr>
          <w:b/>
        </w:rPr>
        <w:t>dle nařízení vlády</w:t>
      </w:r>
      <w:r w:rsidRPr="00224164">
        <w:t xml:space="preserve"> č. 206/2022 Sb.,</w:t>
      </w:r>
      <w:r>
        <w:t xml:space="preserve"> případně jiného obecně závazného právního předpisu, který stanoví podrobnosti</w:t>
      </w:r>
      <w:r w:rsidRPr="00224164">
        <w:t xml:space="preserve"> poskytování nouzového ubytování a dočasného nouzového přístřeší a souvisejících služeb pro žadatele o udělení dočasné ochrany a pro osoby s udělenou dočasnou ochranou</w:t>
      </w:r>
      <w:r>
        <w:t xml:space="preserve"> včetně výše paušální náhrady, a </w:t>
      </w:r>
      <w:r w:rsidRPr="004210C1">
        <w:rPr>
          <w:b/>
        </w:rPr>
        <w:t>který se vztahuje na provozovatele ubytovacího zařízení</w:t>
      </w:r>
      <w:r>
        <w:t>, včetně DPH</w:t>
      </w:r>
      <w:r w:rsidR="00521E0E">
        <w:t>.</w:t>
      </w:r>
    </w:p>
    <w:p w14:paraId="0B12AAA1" w14:textId="5165076F" w:rsidR="000971F1" w:rsidRPr="00B8459E" w:rsidRDefault="00521E0E" w:rsidP="00632815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632815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860FE9C" w:rsidR="00FF1BEB" w:rsidRDefault="002A1AB0" w:rsidP="00632815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 w:rsidRPr="00AD295D">
        <w:rPr>
          <w:rFonts w:cs="Arial"/>
          <w:b/>
        </w:rPr>
        <w:t>nevzniká</w:t>
      </w:r>
      <w:r>
        <w:rPr>
          <w:rFonts w:cs="Arial"/>
        </w:rPr>
        <w:t xml:space="preserve">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</w:t>
      </w:r>
      <w:r w:rsidR="001B69EA">
        <w:rPr>
          <w:rFonts w:cs="Arial"/>
        </w:rPr>
        <w:t xml:space="preserve"> (zejména nájemné prostor, náklady na služby, poplatky a energie)</w:t>
      </w:r>
      <w:r w:rsidR="006C2246">
        <w:rPr>
          <w:rFonts w:cs="Arial"/>
        </w:rPr>
        <w:t xml:space="preserve">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5BFA38D3" w:rsidR="002D6367" w:rsidRPr="006B0D09" w:rsidRDefault="0075269F" w:rsidP="00632815">
      <w:pPr>
        <w:pStyle w:val="2rove"/>
        <w:rPr>
          <w:i/>
          <w:szCs w:val="20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</w:t>
      </w:r>
      <w:r w:rsidRPr="006B0D09">
        <w:rPr>
          <w:rFonts w:cs="Arial"/>
        </w:rPr>
        <w:t>.</w:t>
      </w:r>
      <w:r w:rsidR="00334F12" w:rsidRPr="006B0D09">
        <w:rPr>
          <w:rFonts w:cs="Arial"/>
        </w:rPr>
        <w:t xml:space="preserve"> </w:t>
      </w:r>
    </w:p>
    <w:p w14:paraId="46A79ED9" w14:textId="1C416311" w:rsidR="005733DE" w:rsidRPr="006B0D09" w:rsidRDefault="007D4830" w:rsidP="00632815">
      <w:pPr>
        <w:pStyle w:val="2rove"/>
        <w:rPr>
          <w:spacing w:val="-4"/>
        </w:rPr>
      </w:pPr>
      <w:r w:rsidRPr="006B0D09">
        <w:rPr>
          <w:rFonts w:cs="Arial"/>
          <w:spacing w:val="-4"/>
        </w:rPr>
        <w:t xml:space="preserve">Zruší-li se rozhodnutím </w:t>
      </w:r>
      <w:r w:rsidR="00A83A01" w:rsidRPr="006B0D09">
        <w:rPr>
          <w:rFonts w:cs="Arial"/>
          <w:spacing w:val="-4"/>
        </w:rPr>
        <w:t xml:space="preserve">orgánů </w:t>
      </w:r>
      <w:r w:rsidRPr="006B0D09">
        <w:rPr>
          <w:rFonts w:cs="Arial"/>
          <w:spacing w:val="-4"/>
        </w:rPr>
        <w:t xml:space="preserve">České republiky vznik nároku na poskytnutí </w:t>
      </w:r>
      <w:r w:rsidR="00A83A01" w:rsidRPr="006B0D09">
        <w:rPr>
          <w:rFonts w:cs="Arial"/>
          <w:spacing w:val="-4"/>
        </w:rPr>
        <w:t xml:space="preserve">náhrady peněžních prostředků </w:t>
      </w:r>
      <w:r w:rsidRPr="006B0D09">
        <w:rPr>
          <w:rFonts w:cs="Arial"/>
          <w:spacing w:val="-4"/>
        </w:rPr>
        <w:t>pro kraje</w:t>
      </w:r>
      <w:r w:rsidR="00A83A01" w:rsidRPr="006B0D09">
        <w:rPr>
          <w:rFonts w:cs="Arial"/>
          <w:spacing w:val="-4"/>
        </w:rPr>
        <w:t xml:space="preserve"> dle ustanovení § 6e</w:t>
      </w:r>
      <w:r w:rsidR="006A363E" w:rsidRPr="006B0D09">
        <w:rPr>
          <w:rFonts w:cs="Arial"/>
          <w:spacing w:val="-4"/>
        </w:rPr>
        <w:t xml:space="preserve"> </w:t>
      </w:r>
      <w:r w:rsidR="00270D07" w:rsidRPr="006B0D09">
        <w:rPr>
          <w:rFonts w:cs="Arial"/>
          <w:spacing w:val="-4"/>
        </w:rPr>
        <w:t>zákona</w:t>
      </w:r>
      <w:r w:rsidRPr="006B0D09">
        <w:rPr>
          <w:rFonts w:cs="Arial"/>
          <w:spacing w:val="-4"/>
        </w:rPr>
        <w:t xml:space="preserve">, ode dne následujícího po účinnosti takového rozhodnutí dále nevzniká nárok provozovatele ubytovacího zařízení na poskytnutí </w:t>
      </w:r>
      <w:r w:rsidR="00A83A01" w:rsidRPr="006B0D09">
        <w:rPr>
          <w:rFonts w:cs="Arial"/>
          <w:spacing w:val="-4"/>
        </w:rPr>
        <w:t>paušální náhrady</w:t>
      </w:r>
      <w:r w:rsidRPr="006B0D09">
        <w:rPr>
          <w:rFonts w:cs="Arial"/>
          <w:spacing w:val="-4"/>
        </w:rPr>
        <w:t>.</w:t>
      </w:r>
    </w:p>
    <w:p w14:paraId="13824EEE" w14:textId="45C1517B" w:rsidR="000A2391" w:rsidRPr="000A2391" w:rsidRDefault="000A2391" w:rsidP="00632815">
      <w:pPr>
        <w:pStyle w:val="2rove"/>
      </w:pPr>
      <w:r>
        <w:rPr>
          <w:rFonts w:cs="Arial"/>
        </w:rPr>
        <w:t>Kraj je oprávněn pozastavit proplácení paušální náhrady v případě, že vznikne podezření, že provozovatel ubytovacího zařízení porušuje povinnosti dle této smlouvy</w:t>
      </w:r>
      <w:r w:rsidR="00EB608D">
        <w:rPr>
          <w:rFonts w:cs="Arial"/>
        </w:rPr>
        <w:t>, případně podle zákona</w:t>
      </w:r>
      <w:r>
        <w:rPr>
          <w:rFonts w:cs="Arial"/>
        </w:rPr>
        <w:t>, zejména pokud vznikne podezření, že v rozporu s čl. 1.2 a čl. 3.5 této smlouvy obdržel finanční prostředky od uprchlíků nebo jiných subjektů</w:t>
      </w:r>
      <w:r w:rsidR="00AE4F3C">
        <w:rPr>
          <w:rFonts w:cs="Arial"/>
        </w:rPr>
        <w:t xml:space="preserve"> nebo v rozporu s čl. 1.3 </w:t>
      </w:r>
      <w:r w:rsidR="00781662">
        <w:rPr>
          <w:rFonts w:cs="Arial"/>
        </w:rPr>
        <w:t xml:space="preserve">této smlouvy </w:t>
      </w:r>
      <w:r w:rsidR="00AE4F3C">
        <w:rPr>
          <w:rFonts w:cs="Arial"/>
        </w:rPr>
        <w:t>poskytuje</w:t>
      </w:r>
      <w:r w:rsidR="00C425CF">
        <w:rPr>
          <w:rFonts w:cs="Arial"/>
        </w:rPr>
        <w:t xml:space="preserve"> nouzové ubytování v prostorech určených k trvalému bydlení nebo ve</w:t>
      </w:r>
      <w:r w:rsidR="00FD76F0">
        <w:rPr>
          <w:rFonts w:cs="Arial"/>
        </w:rPr>
        <w:t xml:space="preserve"> zkolaudovaném bytě</w:t>
      </w:r>
      <w:r>
        <w:rPr>
          <w:rFonts w:cs="Arial"/>
        </w:rPr>
        <w:t xml:space="preserve">, a to až do okamžiku, kdy toto podezření pomine. </w:t>
      </w:r>
    </w:p>
    <w:p w14:paraId="0B2DDD49" w14:textId="5D403919" w:rsidR="004531C2" w:rsidRDefault="004531C2" w:rsidP="00632815">
      <w:pPr>
        <w:pStyle w:val="Nadpis1"/>
        <w:spacing w:line="240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632815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5605BA5D" w:rsidR="00A446E1" w:rsidRDefault="00A446E1" w:rsidP="00632815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34CB6A3C" w14:textId="1B3CF0A1" w:rsidR="00150EC0" w:rsidRDefault="00150EC0" w:rsidP="00632815">
      <w:pPr>
        <w:pStyle w:val="2rove"/>
      </w:pPr>
      <w:r>
        <w:t xml:space="preserve">Provozovatel ubytovacího zařízení bere na vědomí, že uprchlíci budou do ubytovacího zařízení přiřazováni </w:t>
      </w:r>
      <w:r w:rsidR="00EB608D">
        <w:t xml:space="preserve">výlučně </w:t>
      </w:r>
      <w:r>
        <w:t xml:space="preserve">prostřednictvím Krajského asistenčního centra pomoci Ukrajině. </w:t>
      </w:r>
    </w:p>
    <w:p w14:paraId="4BBC748E" w14:textId="69A2DF6A" w:rsidR="000A2391" w:rsidRDefault="000A2391" w:rsidP="00632815">
      <w:pPr>
        <w:pStyle w:val="2rove"/>
      </w:pPr>
      <w:r>
        <w:t xml:space="preserve">Provozovatel ubytovacího zařízení je povinen umožnit kraji vykonat kontrolu ve smyslu § 6f odst. 1 zákona. Zejména je povinen kraji </w:t>
      </w:r>
      <w:r w:rsidR="001C0A2B">
        <w:t>umožnit kontrolu dodržování povinností po</w:t>
      </w:r>
      <w:r w:rsidR="00EB608D">
        <w:t>dle zákona a podle této smlouvy a</w:t>
      </w:r>
      <w:r w:rsidR="001C0A2B">
        <w:t xml:space="preserve"> umožnit kontrolu podkladů potvrzujících splnění podmínek pro ubytovací zařízení ve smyslu zákona. </w:t>
      </w:r>
    </w:p>
    <w:p w14:paraId="2861E7BC" w14:textId="51CBA3E9" w:rsidR="00C564DE" w:rsidRPr="000B2FBE" w:rsidRDefault="00C564DE" w:rsidP="00632815">
      <w:pPr>
        <w:pStyle w:val="2rove"/>
      </w:pPr>
      <w:r w:rsidRPr="000B2FBE">
        <w:t xml:space="preserve">Provozovatel ubytovacího zařízení je povinen vést a zabezpečit archivaci veškerých faktur a evidence ubytovaných osob v systému HUMPO, které jsou přílohou faktur pro potřeby kontroly nejméně tři roky od ukončení této smlouvy. </w:t>
      </w:r>
    </w:p>
    <w:p w14:paraId="5C8A4BC0" w14:textId="30E80975" w:rsidR="00C564DE" w:rsidRPr="000B2FBE" w:rsidRDefault="00C564DE" w:rsidP="00632815">
      <w:pPr>
        <w:pStyle w:val="2rove"/>
      </w:pPr>
      <w:r w:rsidRPr="000B2FBE">
        <w:t>Pokud kraj kontrolou zjistí, že provozovatel ubytovacího zařízení od něj čerpal paušální náhradu neoprávněně, je provozovatel ubytovacího zařízení povinen finanční prostředky vrátit nejpozději do 30 dnů od doručen</w:t>
      </w:r>
      <w:r w:rsidR="00C23872" w:rsidRPr="000B2FBE">
        <w:t>í</w:t>
      </w:r>
      <w:r w:rsidRPr="000B2FBE">
        <w:t xml:space="preserve"> výzvy kraje s vyčíslením a odůvodněním. </w:t>
      </w:r>
    </w:p>
    <w:p w14:paraId="3338D73B" w14:textId="6484FA7C" w:rsidR="001C0A2B" w:rsidRPr="000B2FBE" w:rsidRDefault="001C0A2B" w:rsidP="00632815">
      <w:pPr>
        <w:pStyle w:val="2rove"/>
      </w:pPr>
      <w:r w:rsidRPr="000B2FBE">
        <w:lastRenderedPageBreak/>
        <w:t>Provozovatel ubytovacího zařízení má povinn</w:t>
      </w:r>
      <w:r w:rsidR="001A6DBE" w:rsidRPr="000B2FBE">
        <w:t xml:space="preserve">ost informovat uprchlíky, kterým má skončit nárok na bezplatné poskytování nouzového ubytování, o této skutečnosti </w:t>
      </w:r>
      <w:r w:rsidR="001A6DBE" w:rsidRPr="000B2FBE">
        <w:rPr>
          <w:b/>
        </w:rPr>
        <w:t>nejpozději 1</w:t>
      </w:r>
      <w:r w:rsidR="009D2B2D" w:rsidRPr="000B2FBE">
        <w:rPr>
          <w:b/>
        </w:rPr>
        <w:t>5</w:t>
      </w:r>
      <w:r w:rsidR="001A6DBE" w:rsidRPr="000B2FBE">
        <w:rPr>
          <w:b/>
        </w:rPr>
        <w:t xml:space="preserve"> dní přede dnem</w:t>
      </w:r>
      <w:r w:rsidR="001A6DBE" w:rsidRPr="000B2FBE">
        <w:t xml:space="preserve">, kdy uprchlíkovi tento nárok skončí. </w:t>
      </w:r>
    </w:p>
    <w:p w14:paraId="7B26E6FB" w14:textId="1419A5BE" w:rsidR="009F2280" w:rsidRPr="004531C2" w:rsidRDefault="009F2280" w:rsidP="00632815">
      <w:pPr>
        <w:pStyle w:val="2rove"/>
      </w:pPr>
      <w:r>
        <w:t xml:space="preserve">Provozovatel ubytovacího zařízení stanovuje kontaktní osobu: </w:t>
      </w:r>
      <w:r w:rsidR="00E85E09">
        <w:rPr>
          <w:b/>
          <w:bCs/>
          <w:u w:val="single"/>
        </w:rPr>
        <w:t>XXXXX</w:t>
      </w:r>
      <w:r w:rsidR="003561BF" w:rsidRPr="003561BF">
        <w:rPr>
          <w:b/>
          <w:bCs/>
          <w:u w:val="single"/>
        </w:rPr>
        <w:t xml:space="preserve">, </w:t>
      </w:r>
      <w:r w:rsidR="00E85E09">
        <w:rPr>
          <w:b/>
          <w:bCs/>
          <w:u w:val="single"/>
        </w:rPr>
        <w:t>XXXXX</w:t>
      </w:r>
      <w:r w:rsidR="003561BF" w:rsidRPr="003561BF">
        <w:rPr>
          <w:b/>
          <w:bCs/>
          <w:u w:val="single"/>
        </w:rPr>
        <w:t xml:space="preserve">, </w:t>
      </w:r>
      <w:r w:rsidR="00E85E09">
        <w:rPr>
          <w:b/>
          <w:bCs/>
          <w:u w:val="single"/>
        </w:rPr>
        <w:t>xxxxxx</w:t>
      </w:r>
    </w:p>
    <w:p w14:paraId="4C3BA731" w14:textId="4E937CF7" w:rsidR="00DE64D6" w:rsidRPr="00B8459E" w:rsidRDefault="00DE64D6" w:rsidP="00632815">
      <w:pPr>
        <w:pStyle w:val="Nadpis1"/>
        <w:spacing w:line="240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632815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7BB4D9E9" w:rsidR="00FA1FD9" w:rsidRDefault="00FA1FD9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</w:t>
      </w:r>
      <w:r w:rsidRPr="00781662">
        <w:rPr>
          <w:rFonts w:cs="Arial"/>
          <w:b/>
        </w:rPr>
        <w:t>s</w:t>
      </w:r>
      <w:r w:rsidR="00AD295D" w:rsidRPr="00781662">
        <w:rPr>
          <w:rFonts w:cs="Arial"/>
          <w:b/>
        </w:rPr>
        <w:t> </w:t>
      </w:r>
      <w:r w:rsidR="00A83A01" w:rsidRPr="00781662">
        <w:rPr>
          <w:rFonts w:cs="Arial"/>
          <w:b/>
        </w:rPr>
        <w:t xml:space="preserve">patnáctidenní </w:t>
      </w:r>
      <w:r w:rsidRPr="00781662">
        <w:rPr>
          <w:rFonts w:cs="Arial"/>
          <w:b/>
        </w:rPr>
        <w:t>výpovědní dobou</w:t>
      </w:r>
      <w:r w:rsidRPr="00B8459E">
        <w:rPr>
          <w:rFonts w:cs="Arial"/>
        </w:rPr>
        <w:t xml:space="preserve">, která začíná běžet dnem následujícím po dni doručení výpovědi druhé smluvní straně. </w:t>
      </w:r>
    </w:p>
    <w:p w14:paraId="6418BBB9" w14:textId="31ED8AD6" w:rsidR="00FD76F0" w:rsidRPr="00BA5A36" w:rsidRDefault="00FD76F0" w:rsidP="00632815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="00BA5A36" w:rsidRPr="00BA5A36">
        <w:rPr>
          <w:rFonts w:cs="Arial"/>
          <w:b/>
        </w:rPr>
        <w:t>bez výpovědní doby</w:t>
      </w:r>
      <w:r w:rsidR="00BA5A36">
        <w:rPr>
          <w:rFonts w:cs="Arial"/>
        </w:rPr>
        <w:t xml:space="preserve"> </w:t>
      </w:r>
      <w:r>
        <w:rPr>
          <w:rFonts w:cs="Arial"/>
        </w:rPr>
        <w:t xml:space="preserve">z důvodu porušení povinnosti provozovatele ubytovacího zařízení </w:t>
      </w:r>
      <w:r w:rsidR="00781662">
        <w:rPr>
          <w:rFonts w:cs="Arial"/>
        </w:rPr>
        <w:t xml:space="preserve">poskytovat nouzové ubytování v ubytovacím zařízení, která </w:t>
      </w:r>
      <w:r w:rsidR="00781662" w:rsidRPr="00781662">
        <w:rPr>
          <w:rFonts w:cs="Arial"/>
          <w:b/>
        </w:rPr>
        <w:t>ne</w:t>
      </w:r>
      <w:r w:rsidR="00781662" w:rsidRPr="00781662">
        <w:rPr>
          <w:b/>
        </w:rPr>
        <w:t>splňují</w:t>
      </w:r>
      <w:r w:rsidR="00781662">
        <w:t xml:space="preserve"> podmínku dle čl. 1.3 této smlouvy a § 6b odst. 1 zákona</w:t>
      </w:r>
      <w:r w:rsidR="00BA5A36">
        <w:t xml:space="preserve">. </w:t>
      </w:r>
    </w:p>
    <w:p w14:paraId="3E2CD88A" w14:textId="721F83A7" w:rsidR="00BA5A36" w:rsidRDefault="00BA5A36" w:rsidP="00632815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Pr="00BA5A36">
        <w:rPr>
          <w:rFonts w:cs="Arial"/>
          <w:b/>
        </w:rPr>
        <w:t>bez výpovědní doby</w:t>
      </w:r>
      <w:r>
        <w:rPr>
          <w:rFonts w:cs="Arial"/>
        </w:rPr>
        <w:t xml:space="preserve"> v případě, že provozovatel ubytovacího zařízení v rozporu s čl. 1.2 a 3.5 této smlouvy obdrží finanční prostředky (zejména nájemné prostor, náklady na služby, poplatky a energie) od uprchlíků. </w:t>
      </w:r>
    </w:p>
    <w:p w14:paraId="641FA7DA" w14:textId="365F81EA" w:rsidR="00EC4D55" w:rsidRPr="00B8459E" w:rsidRDefault="00EC4D55" w:rsidP="00632815">
      <w:pPr>
        <w:pStyle w:val="Nadpis1"/>
        <w:spacing w:line="240" w:lineRule="auto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632815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A51CCB4" w:rsidR="00EC4D55" w:rsidRDefault="00EC4D55" w:rsidP="00632815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 xml:space="preserve">třech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>Kraj obdrží dva stejnopisy, provozovatel ubytovacího zařízení jeden</w:t>
      </w:r>
      <w:r w:rsidR="00C941E0" w:rsidRPr="00B8459E">
        <w:rPr>
          <w:rFonts w:cs="Arial"/>
        </w:rPr>
        <w:t xml:space="preserve"> stejnopis. </w:t>
      </w:r>
    </w:p>
    <w:p w14:paraId="4D853812" w14:textId="16F5DFDE" w:rsidR="00270D07" w:rsidRPr="00B8459E" w:rsidRDefault="00270D07" w:rsidP="00632815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632815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7C26D1C8" w:rsidR="00524C15" w:rsidRDefault="00524C15" w:rsidP="00632815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0D09" w:rsidRPr="007B0FF9" w14:paraId="798DF2F6" w14:textId="77777777" w:rsidTr="000F02CC">
        <w:trPr>
          <w:trHeight w:val="567"/>
          <w:jc w:val="center"/>
        </w:trPr>
        <w:tc>
          <w:tcPr>
            <w:tcW w:w="4531" w:type="dxa"/>
            <w:vAlign w:val="center"/>
          </w:tcPr>
          <w:p w14:paraId="6F7890B9" w14:textId="3C5D5E0B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 </w:t>
            </w:r>
            <w:r w:rsidR="00E85E09">
              <w:rPr>
                <w:rFonts w:cs="Arial"/>
              </w:rPr>
              <w:t>28.6.2023</w:t>
            </w:r>
          </w:p>
        </w:tc>
        <w:tc>
          <w:tcPr>
            <w:tcW w:w="4531" w:type="dxa"/>
            <w:vAlign w:val="center"/>
          </w:tcPr>
          <w:p w14:paraId="7F54F6D3" w14:textId="6CED78F1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 </w:t>
            </w:r>
            <w:r w:rsidR="00E85E09">
              <w:rPr>
                <w:rFonts w:cs="Arial"/>
              </w:rPr>
              <w:t>Val. Meziříčí</w:t>
            </w:r>
            <w:r w:rsidRPr="00B8459E">
              <w:rPr>
                <w:rFonts w:cs="Arial"/>
              </w:rPr>
              <w:t xml:space="preserve"> dne </w:t>
            </w:r>
            <w:r w:rsidR="00E85E09">
              <w:rPr>
                <w:rFonts w:cs="Arial"/>
              </w:rPr>
              <w:t>22.6.2023</w:t>
            </w:r>
          </w:p>
        </w:tc>
      </w:tr>
      <w:tr w:rsidR="006B0D09" w:rsidRPr="007B0FF9" w14:paraId="0AEF32E1" w14:textId="77777777" w:rsidTr="000F02CC">
        <w:trPr>
          <w:trHeight w:val="567"/>
          <w:jc w:val="center"/>
        </w:trPr>
        <w:tc>
          <w:tcPr>
            <w:tcW w:w="4531" w:type="dxa"/>
            <w:vAlign w:val="center"/>
          </w:tcPr>
          <w:p w14:paraId="55AEC060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 kraj</w:t>
            </w:r>
          </w:p>
        </w:tc>
        <w:tc>
          <w:tcPr>
            <w:tcW w:w="4531" w:type="dxa"/>
            <w:vAlign w:val="center"/>
          </w:tcPr>
          <w:p w14:paraId="2C170A34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6B0D09" w:rsidRPr="007B0FF9" w14:paraId="223DAF86" w14:textId="77777777" w:rsidTr="000F02CC">
        <w:trPr>
          <w:trHeight w:val="567"/>
          <w:jc w:val="center"/>
        </w:trPr>
        <w:tc>
          <w:tcPr>
            <w:tcW w:w="4531" w:type="dxa"/>
            <w:vAlign w:val="center"/>
          </w:tcPr>
          <w:p w14:paraId="157F87E1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8C87AC" w14:textId="77777777" w:rsidR="006B0D09" w:rsidRPr="00B8459E" w:rsidRDefault="006B0D09" w:rsidP="00632815">
            <w:pPr>
              <w:jc w:val="both"/>
              <w:rPr>
                <w:rFonts w:cs="Arial"/>
              </w:rPr>
            </w:pPr>
          </w:p>
        </w:tc>
      </w:tr>
      <w:tr w:rsidR="006B0D09" w:rsidRPr="007B0FF9" w14:paraId="360D279B" w14:textId="77777777" w:rsidTr="00632815">
        <w:trPr>
          <w:trHeight w:val="567"/>
          <w:jc w:val="center"/>
        </w:trPr>
        <w:tc>
          <w:tcPr>
            <w:tcW w:w="4531" w:type="dxa"/>
            <w:vAlign w:val="bottom"/>
          </w:tcPr>
          <w:p w14:paraId="33835995" w14:textId="77777777" w:rsidR="006B0D09" w:rsidRDefault="006B0D09" w:rsidP="00632815">
            <w:pPr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511081EB" w14:textId="77777777" w:rsidR="006B0D09" w:rsidRPr="00B8459E" w:rsidRDefault="006B0D09" w:rsidP="00632815">
            <w:pPr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bottom"/>
          </w:tcPr>
          <w:p w14:paraId="0154F795" w14:textId="77777777" w:rsidR="006B0D09" w:rsidRDefault="006B0D09" w:rsidP="00632815">
            <w:pPr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3AAAF20" w14:textId="1504B8F9" w:rsidR="006B0D09" w:rsidRPr="00B8459E" w:rsidRDefault="003561BF" w:rsidP="00632815">
            <w:pPr>
              <w:rPr>
                <w:rFonts w:cs="Arial"/>
              </w:rPr>
            </w:pPr>
            <w:r w:rsidRPr="003561BF">
              <w:rPr>
                <w:rFonts w:cs="Arial"/>
                <w:szCs w:val="20"/>
              </w:rPr>
              <w:t>Jaroslav Lukáš</w:t>
            </w:r>
            <w:r w:rsidR="00E24809" w:rsidRPr="00F12F61">
              <w:rPr>
                <w:rFonts w:cs="Arial"/>
                <w:szCs w:val="20"/>
              </w:rPr>
              <w:t>, jednatel společnosti</w:t>
            </w:r>
          </w:p>
        </w:tc>
      </w:tr>
    </w:tbl>
    <w:p w14:paraId="06B52C7E" w14:textId="77777777" w:rsidR="006B0D09" w:rsidRDefault="006B0D09" w:rsidP="00632815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sectPr w:rsidR="006B0D09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C669" w14:textId="77777777" w:rsidR="00991D1B" w:rsidRDefault="00991D1B" w:rsidP="00324D78">
      <w:pPr>
        <w:spacing w:after="0" w:line="240" w:lineRule="auto"/>
      </w:pPr>
      <w:r>
        <w:separator/>
      </w:r>
    </w:p>
  </w:endnote>
  <w:endnote w:type="continuationSeparator" w:id="0">
    <w:p w14:paraId="09AE5AE5" w14:textId="77777777" w:rsidR="00991D1B" w:rsidRDefault="00991D1B" w:rsidP="00324D78">
      <w:pPr>
        <w:spacing w:after="0" w:line="240" w:lineRule="auto"/>
      </w:pPr>
      <w:r>
        <w:continuationSeparator/>
      </w:r>
    </w:p>
  </w:endnote>
  <w:endnote w:type="continuationNotice" w:id="1">
    <w:p w14:paraId="6BD3AAB1" w14:textId="77777777" w:rsidR="00991D1B" w:rsidRDefault="00991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F114D45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F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F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8789" w14:textId="77777777" w:rsidR="00991D1B" w:rsidRDefault="00991D1B" w:rsidP="00324D78">
      <w:pPr>
        <w:spacing w:after="0" w:line="240" w:lineRule="auto"/>
      </w:pPr>
      <w:r>
        <w:separator/>
      </w:r>
    </w:p>
  </w:footnote>
  <w:footnote w:type="continuationSeparator" w:id="0">
    <w:p w14:paraId="5F6F1218" w14:textId="77777777" w:rsidR="00991D1B" w:rsidRDefault="00991D1B" w:rsidP="00324D78">
      <w:pPr>
        <w:spacing w:after="0" w:line="240" w:lineRule="auto"/>
      </w:pPr>
      <w:r>
        <w:continuationSeparator/>
      </w:r>
    </w:p>
  </w:footnote>
  <w:footnote w:type="continuationNotice" w:id="1">
    <w:p w14:paraId="3E1F303B" w14:textId="77777777" w:rsidR="00991D1B" w:rsidRDefault="00991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44835">
    <w:abstractNumId w:val="12"/>
  </w:num>
  <w:num w:numId="2" w16cid:durableId="1217667914">
    <w:abstractNumId w:val="20"/>
  </w:num>
  <w:num w:numId="3" w16cid:durableId="1039161487">
    <w:abstractNumId w:val="12"/>
  </w:num>
  <w:num w:numId="4" w16cid:durableId="639188355">
    <w:abstractNumId w:val="12"/>
  </w:num>
  <w:num w:numId="5" w16cid:durableId="364869973">
    <w:abstractNumId w:val="12"/>
  </w:num>
  <w:num w:numId="6" w16cid:durableId="131337120">
    <w:abstractNumId w:val="12"/>
  </w:num>
  <w:num w:numId="7" w16cid:durableId="549733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512927">
    <w:abstractNumId w:val="12"/>
  </w:num>
  <w:num w:numId="9" w16cid:durableId="1124739717">
    <w:abstractNumId w:val="12"/>
  </w:num>
  <w:num w:numId="10" w16cid:durableId="1221863185">
    <w:abstractNumId w:val="12"/>
  </w:num>
  <w:num w:numId="11" w16cid:durableId="964778924">
    <w:abstractNumId w:val="12"/>
  </w:num>
  <w:num w:numId="12" w16cid:durableId="1948271584">
    <w:abstractNumId w:val="7"/>
  </w:num>
  <w:num w:numId="13" w16cid:durableId="1656951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264804058">
    <w:abstractNumId w:val="19"/>
  </w:num>
  <w:num w:numId="15" w16cid:durableId="6513717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4622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817063">
    <w:abstractNumId w:val="12"/>
  </w:num>
  <w:num w:numId="18" w16cid:durableId="1842312571">
    <w:abstractNumId w:val="12"/>
  </w:num>
  <w:num w:numId="19" w16cid:durableId="99645965">
    <w:abstractNumId w:val="12"/>
  </w:num>
  <w:num w:numId="20" w16cid:durableId="576748443">
    <w:abstractNumId w:val="8"/>
  </w:num>
  <w:num w:numId="21" w16cid:durableId="268120701">
    <w:abstractNumId w:val="28"/>
  </w:num>
  <w:num w:numId="22" w16cid:durableId="1888565733">
    <w:abstractNumId w:val="4"/>
  </w:num>
  <w:num w:numId="23" w16cid:durableId="189881823">
    <w:abstractNumId w:val="25"/>
  </w:num>
  <w:num w:numId="24" w16cid:durableId="296568161">
    <w:abstractNumId w:val="16"/>
  </w:num>
  <w:num w:numId="25" w16cid:durableId="303388787">
    <w:abstractNumId w:val="16"/>
    <w:lvlOverride w:ilvl="0">
      <w:startOverride w:val="1"/>
    </w:lvlOverride>
  </w:num>
  <w:num w:numId="26" w16cid:durableId="1180314367">
    <w:abstractNumId w:val="11"/>
  </w:num>
  <w:num w:numId="27" w16cid:durableId="553740534">
    <w:abstractNumId w:val="22"/>
  </w:num>
  <w:num w:numId="28" w16cid:durableId="126709215">
    <w:abstractNumId w:val="0"/>
  </w:num>
  <w:num w:numId="29" w16cid:durableId="812646724">
    <w:abstractNumId w:val="9"/>
  </w:num>
  <w:num w:numId="30" w16cid:durableId="1789204406">
    <w:abstractNumId w:val="14"/>
  </w:num>
  <w:num w:numId="31" w16cid:durableId="1960600317">
    <w:abstractNumId w:val="1"/>
  </w:num>
  <w:num w:numId="32" w16cid:durableId="972753899">
    <w:abstractNumId w:val="21"/>
  </w:num>
  <w:num w:numId="33" w16cid:durableId="4748662">
    <w:abstractNumId w:val="30"/>
  </w:num>
  <w:num w:numId="34" w16cid:durableId="993601720">
    <w:abstractNumId w:val="31"/>
  </w:num>
  <w:num w:numId="35" w16cid:durableId="786198004">
    <w:abstractNumId w:val="2"/>
  </w:num>
  <w:num w:numId="36" w16cid:durableId="1394810843">
    <w:abstractNumId w:val="29"/>
  </w:num>
  <w:num w:numId="37" w16cid:durableId="1404596602">
    <w:abstractNumId w:val="17"/>
  </w:num>
  <w:num w:numId="38" w16cid:durableId="1575775125">
    <w:abstractNumId w:val="23"/>
  </w:num>
  <w:num w:numId="39" w16cid:durableId="247352121">
    <w:abstractNumId w:val="32"/>
  </w:num>
  <w:num w:numId="40" w16cid:durableId="277881907">
    <w:abstractNumId w:val="15"/>
  </w:num>
  <w:num w:numId="41" w16cid:durableId="1733580802">
    <w:abstractNumId w:val="13"/>
  </w:num>
  <w:num w:numId="42" w16cid:durableId="2049139360">
    <w:abstractNumId w:val="26"/>
  </w:num>
  <w:num w:numId="43" w16cid:durableId="988830304">
    <w:abstractNumId w:val="6"/>
  </w:num>
  <w:num w:numId="44" w16cid:durableId="513765382">
    <w:abstractNumId w:val="18"/>
  </w:num>
  <w:num w:numId="45" w16cid:durableId="2034529833">
    <w:abstractNumId w:val="5"/>
  </w:num>
  <w:num w:numId="46" w16cid:durableId="78841150">
    <w:abstractNumId w:val="3"/>
  </w:num>
  <w:num w:numId="47" w16cid:durableId="417531060">
    <w:abstractNumId w:val="10"/>
  </w:num>
  <w:num w:numId="48" w16cid:durableId="1705401853">
    <w:abstractNumId w:val="24"/>
  </w:num>
  <w:num w:numId="49" w16cid:durableId="3476820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2361"/>
    <w:rsid w:val="0005319A"/>
    <w:rsid w:val="0005501A"/>
    <w:rsid w:val="00067FD6"/>
    <w:rsid w:val="0007165F"/>
    <w:rsid w:val="00073A9A"/>
    <w:rsid w:val="00077168"/>
    <w:rsid w:val="00090713"/>
    <w:rsid w:val="0009175A"/>
    <w:rsid w:val="00095DF0"/>
    <w:rsid w:val="000971F1"/>
    <w:rsid w:val="00097AA1"/>
    <w:rsid w:val="000A2391"/>
    <w:rsid w:val="000A5B16"/>
    <w:rsid w:val="000A6E68"/>
    <w:rsid w:val="000B0AC2"/>
    <w:rsid w:val="000B11E0"/>
    <w:rsid w:val="000B2FBE"/>
    <w:rsid w:val="000B7FE5"/>
    <w:rsid w:val="000C3006"/>
    <w:rsid w:val="000C5740"/>
    <w:rsid w:val="000D1D65"/>
    <w:rsid w:val="000D31A2"/>
    <w:rsid w:val="000D470A"/>
    <w:rsid w:val="000E7D0E"/>
    <w:rsid w:val="000F1AEF"/>
    <w:rsid w:val="000F1D74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5148"/>
    <w:rsid w:val="00136A61"/>
    <w:rsid w:val="001422DD"/>
    <w:rsid w:val="00142BCA"/>
    <w:rsid w:val="0014635F"/>
    <w:rsid w:val="00150EC0"/>
    <w:rsid w:val="001575B6"/>
    <w:rsid w:val="00157788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A6DBE"/>
    <w:rsid w:val="001B69EA"/>
    <w:rsid w:val="001C0A2B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61B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09F6"/>
    <w:rsid w:val="003A2B2E"/>
    <w:rsid w:val="003A399C"/>
    <w:rsid w:val="003B113B"/>
    <w:rsid w:val="003B1CFF"/>
    <w:rsid w:val="003B4183"/>
    <w:rsid w:val="003B4F68"/>
    <w:rsid w:val="003C4D8A"/>
    <w:rsid w:val="003D35B4"/>
    <w:rsid w:val="003D4418"/>
    <w:rsid w:val="003D640A"/>
    <w:rsid w:val="003D6684"/>
    <w:rsid w:val="003D6A1A"/>
    <w:rsid w:val="003D7612"/>
    <w:rsid w:val="003D7EC4"/>
    <w:rsid w:val="003E0330"/>
    <w:rsid w:val="003E1CA2"/>
    <w:rsid w:val="003E3BE0"/>
    <w:rsid w:val="003E3DF1"/>
    <w:rsid w:val="003E3F54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63A96"/>
    <w:rsid w:val="00474096"/>
    <w:rsid w:val="00481F05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26F7A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B504E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7E4"/>
    <w:rsid w:val="00626FA3"/>
    <w:rsid w:val="00631682"/>
    <w:rsid w:val="00631A02"/>
    <w:rsid w:val="00632815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3C73"/>
    <w:rsid w:val="00696657"/>
    <w:rsid w:val="006A19A6"/>
    <w:rsid w:val="006A2C40"/>
    <w:rsid w:val="006A363E"/>
    <w:rsid w:val="006A4FA0"/>
    <w:rsid w:val="006B0125"/>
    <w:rsid w:val="006B0D09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60945"/>
    <w:rsid w:val="00761200"/>
    <w:rsid w:val="00766DAA"/>
    <w:rsid w:val="0077026D"/>
    <w:rsid w:val="00771A67"/>
    <w:rsid w:val="00774D73"/>
    <w:rsid w:val="00777DD0"/>
    <w:rsid w:val="00781662"/>
    <w:rsid w:val="00792923"/>
    <w:rsid w:val="00794512"/>
    <w:rsid w:val="007A0670"/>
    <w:rsid w:val="007A3EEB"/>
    <w:rsid w:val="007A59E0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466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353A5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873F8"/>
    <w:rsid w:val="00990D91"/>
    <w:rsid w:val="00991D1B"/>
    <w:rsid w:val="0099201B"/>
    <w:rsid w:val="009954FF"/>
    <w:rsid w:val="009A1660"/>
    <w:rsid w:val="009A2E5A"/>
    <w:rsid w:val="009A7B68"/>
    <w:rsid w:val="009B704A"/>
    <w:rsid w:val="009C5298"/>
    <w:rsid w:val="009C62B9"/>
    <w:rsid w:val="009D2B2D"/>
    <w:rsid w:val="009D6548"/>
    <w:rsid w:val="009E1DBD"/>
    <w:rsid w:val="009F2280"/>
    <w:rsid w:val="009F3995"/>
    <w:rsid w:val="00A038BD"/>
    <w:rsid w:val="00A04196"/>
    <w:rsid w:val="00A04D7A"/>
    <w:rsid w:val="00A0627A"/>
    <w:rsid w:val="00A06423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1F6D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295D"/>
    <w:rsid w:val="00AD41BD"/>
    <w:rsid w:val="00AD4426"/>
    <w:rsid w:val="00AE1709"/>
    <w:rsid w:val="00AE4F3C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20FB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5A36"/>
    <w:rsid w:val="00BA7748"/>
    <w:rsid w:val="00BB1F5D"/>
    <w:rsid w:val="00BB7197"/>
    <w:rsid w:val="00BC5138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87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425CF"/>
    <w:rsid w:val="00C564DE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1187"/>
    <w:rsid w:val="00D449CF"/>
    <w:rsid w:val="00D52BEB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303"/>
    <w:rsid w:val="00DE1A8D"/>
    <w:rsid w:val="00DE5507"/>
    <w:rsid w:val="00DE64D6"/>
    <w:rsid w:val="00DE6C50"/>
    <w:rsid w:val="00DE70AD"/>
    <w:rsid w:val="00DF187D"/>
    <w:rsid w:val="00DF7DF8"/>
    <w:rsid w:val="00E06BC2"/>
    <w:rsid w:val="00E11474"/>
    <w:rsid w:val="00E14143"/>
    <w:rsid w:val="00E23C8D"/>
    <w:rsid w:val="00E24611"/>
    <w:rsid w:val="00E24809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5E09"/>
    <w:rsid w:val="00E86D26"/>
    <w:rsid w:val="00EA1D72"/>
    <w:rsid w:val="00EA26E7"/>
    <w:rsid w:val="00EA44FB"/>
    <w:rsid w:val="00EB1154"/>
    <w:rsid w:val="00EB608D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B73EA"/>
    <w:rsid w:val="00FC0D32"/>
    <w:rsid w:val="00FC1D25"/>
    <w:rsid w:val="00FC2E44"/>
    <w:rsid w:val="00FD1DA8"/>
    <w:rsid w:val="00FD4DB1"/>
    <w:rsid w:val="00FD76F0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24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23DE79BC354C2686EA5B766D9D9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7DA7C-6EE1-4DCB-86DA-9611E67C0D37}"/>
      </w:docPartPr>
      <w:docPartBody>
        <w:p w:rsidR="00C90EEF" w:rsidRDefault="00C2722E" w:rsidP="00C2722E">
          <w:pPr>
            <w:pStyle w:val="2F23DE79BC354C2686EA5B766D9D988E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EFB12FA0359A478890BCF8DAD3A75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CBACB-F166-48E8-AFBD-FDF5E6CF20D7}"/>
      </w:docPartPr>
      <w:docPartBody>
        <w:p w:rsidR="00C90EEF" w:rsidRDefault="00C2722E" w:rsidP="00C2722E">
          <w:pPr>
            <w:pStyle w:val="EFB12FA0359A478890BCF8DAD3A75298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FB88145E01934948A9C092124DAD7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41CB0-4C49-41BB-9717-1A9D2E17149F}"/>
      </w:docPartPr>
      <w:docPartBody>
        <w:p w:rsidR="00C90EEF" w:rsidRDefault="00C2722E" w:rsidP="00C2722E">
          <w:pPr>
            <w:pStyle w:val="FB88145E01934948A9C092124DAD75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D5DB190CA0824AA58D0115096D954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FD9DC-A450-4564-9429-95401E211B99}"/>
      </w:docPartPr>
      <w:docPartBody>
        <w:p w:rsidR="00C90EEF" w:rsidRDefault="00C2722E" w:rsidP="00C2722E">
          <w:pPr>
            <w:pStyle w:val="D5DB190CA0824AA58D0115096D95453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BFE58E74BB34185AAB8695A7B762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46AF9-2091-4CD3-B6B6-4C784C66AA63}"/>
      </w:docPartPr>
      <w:docPartBody>
        <w:p w:rsidR="00C90EEF" w:rsidRDefault="00C2722E" w:rsidP="00C2722E">
          <w:pPr>
            <w:pStyle w:val="3BFE58E74BB34185AAB8695A7B7621B8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2E"/>
    <w:rsid w:val="00C2722E"/>
    <w:rsid w:val="00C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722E"/>
    <w:rPr>
      <w:color w:val="808080"/>
    </w:rPr>
  </w:style>
  <w:style w:type="paragraph" w:customStyle="1" w:styleId="2F23DE79BC354C2686EA5B766D9D988E">
    <w:name w:val="2F23DE79BC354C2686EA5B766D9D988E"/>
    <w:rsid w:val="00C2722E"/>
  </w:style>
  <w:style w:type="paragraph" w:customStyle="1" w:styleId="EFB12FA0359A478890BCF8DAD3A75298">
    <w:name w:val="EFB12FA0359A478890BCF8DAD3A75298"/>
    <w:rsid w:val="00C2722E"/>
  </w:style>
  <w:style w:type="paragraph" w:customStyle="1" w:styleId="FB88145E01934948A9C092124DAD7513">
    <w:name w:val="FB88145E01934948A9C092124DAD7513"/>
    <w:rsid w:val="00C2722E"/>
  </w:style>
  <w:style w:type="paragraph" w:customStyle="1" w:styleId="D5DB190CA0824AA58D0115096D95453B">
    <w:name w:val="D5DB190CA0824AA58D0115096D95453B"/>
    <w:rsid w:val="00C2722E"/>
  </w:style>
  <w:style w:type="paragraph" w:customStyle="1" w:styleId="3BFE58E74BB34185AAB8695A7B7621B8">
    <w:name w:val="3BFE58E74BB34185AAB8695A7B7621B8"/>
    <w:rsid w:val="00C2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671A4-8920-4B65-AC95-2FFFFCF7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28EE7-F3C5-4495-847E-98B68B6CC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purl.org/dc/dcmitype/"/>
    <ds:schemaRef ds:uri="http://schemas.microsoft.com/office/infopath/2007/PartnerControls"/>
    <ds:schemaRef ds:uri="6844c560-6a7d-4bf2-8182-932cb50ea38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10</TotalTime>
  <Pages>3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Marek Tomáš</cp:lastModifiedBy>
  <cp:revision>5</cp:revision>
  <cp:lastPrinted>2022-03-31T11:43:00Z</cp:lastPrinted>
  <dcterms:created xsi:type="dcterms:W3CDTF">2023-06-21T13:36:00Z</dcterms:created>
  <dcterms:modified xsi:type="dcterms:W3CDTF">2023-06-30T12:05:00Z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