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číslo účtu: </w:t>
      </w:r>
      <w:proofErr w:type="spellStart"/>
      <w:r w:rsidR="00114458" w:rsidRPr="00114458">
        <w:rPr>
          <w:rFonts w:ascii="Calibri" w:hAnsi="Calibri"/>
          <w:highlight w:val="black"/>
        </w:rPr>
        <w:t>xxxxxxxxxxxxxxxxxxxx</w:t>
      </w:r>
      <w:proofErr w:type="spellEnd"/>
      <w:r w:rsidRPr="002E4E9E">
        <w:rPr>
          <w:rFonts w:ascii="Calibri" w:hAnsi="Calibri"/>
        </w:rPr>
        <w:t xml:space="preserve"> vedený u České spořitelny a.s.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proofErr w:type="spellStart"/>
      <w:r w:rsidR="00114458" w:rsidRPr="00114458">
        <w:rPr>
          <w:rFonts w:ascii="Calibri" w:hAnsi="Calibri"/>
          <w:highlight w:val="black"/>
        </w:rPr>
        <w:t>xxxxxxxxxxxxxxxxxxxxxxxxxxxxxxxx</w:t>
      </w:r>
      <w:proofErr w:type="spellEnd"/>
      <w:r w:rsidR="00056D57">
        <w:rPr>
          <w:rFonts w:ascii="Calibri" w:hAnsi="Calibri"/>
        </w:rPr>
        <w:t>, primátorkou města</w:t>
      </w:r>
    </w:p>
    <w:p w:rsidR="004A71FA" w:rsidRPr="002E4E9E" w:rsidRDefault="00D30CC3" w:rsidP="00564FA5">
      <w:pPr>
        <w:tabs>
          <w:tab w:val="left" w:pos="2410"/>
        </w:tabs>
        <w:rPr>
          <w:rFonts w:ascii="Calibri" w:hAnsi="Calibri"/>
        </w:rPr>
      </w:pPr>
      <w:r>
        <w:rPr>
          <w:rFonts w:ascii="Calibri" w:hAnsi="Calibri"/>
        </w:rPr>
        <w:t xml:space="preserve">zastoupeno ve věcech technických:  </w:t>
      </w:r>
      <w:proofErr w:type="spellStart"/>
      <w:r w:rsidR="00114458" w:rsidRPr="00114458">
        <w:rPr>
          <w:rFonts w:ascii="Calibri" w:hAnsi="Calibri"/>
          <w:highlight w:val="black"/>
        </w:rPr>
        <w:t>xxxxxxxxxxxxxxxxxxxxxxxxx</w:t>
      </w:r>
      <w:proofErr w:type="spellEnd"/>
      <w:r>
        <w:rPr>
          <w:rFonts w:ascii="Calibri" w:hAnsi="Calibri"/>
        </w:rPr>
        <w:t>, odbor vnitřních věcí</w:t>
      </w:r>
      <w:r w:rsidR="00051DDD" w:rsidRPr="002E4E9E">
        <w:rPr>
          <w:rFonts w:ascii="Calibri" w:hAnsi="Calibri"/>
        </w:rPr>
        <w:t xml:space="preserve">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D30CC3" w:rsidRDefault="00D30CC3" w:rsidP="004A71FA">
      <w:pPr>
        <w:rPr>
          <w:rFonts w:ascii="Calibri" w:hAnsi="Calibri"/>
          <w:i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A542E6" w:rsidRDefault="00641D6E" w:rsidP="004A71FA">
      <w:pPr>
        <w:rPr>
          <w:rFonts w:ascii="Calibri" w:hAnsi="Calibri"/>
        </w:rPr>
      </w:pPr>
      <w:r>
        <w:rPr>
          <w:rFonts w:ascii="Calibri" w:hAnsi="Calibri"/>
        </w:rPr>
        <w:t xml:space="preserve">Manfred </w:t>
      </w:r>
      <w:proofErr w:type="spellStart"/>
      <w:r>
        <w:rPr>
          <w:rFonts w:ascii="Calibri" w:hAnsi="Calibri"/>
        </w:rPr>
        <w:t>Schöner</w:t>
      </w:r>
      <w:proofErr w:type="spellEnd"/>
    </w:p>
    <w:p w:rsidR="00023FC2" w:rsidRPr="00BF7900" w:rsidRDefault="00023FC2" w:rsidP="004A71FA">
      <w:pPr>
        <w:rPr>
          <w:rFonts w:ascii="Calibri" w:hAnsi="Calibri"/>
        </w:rPr>
      </w:pPr>
      <w:r w:rsidRPr="00BF7900">
        <w:rPr>
          <w:rFonts w:ascii="Calibri" w:hAnsi="Calibri"/>
        </w:rPr>
        <w:t>IČO</w:t>
      </w:r>
      <w:r w:rsidRPr="00641D6E">
        <w:rPr>
          <w:rFonts w:ascii="Calibri" w:hAnsi="Calibri"/>
        </w:rPr>
        <w:t>:</w:t>
      </w:r>
      <w:r w:rsidR="00E24000" w:rsidRPr="00641D6E">
        <w:rPr>
          <w:rFonts w:ascii="Calibri" w:hAnsi="Calibri"/>
        </w:rPr>
        <w:t xml:space="preserve"> </w:t>
      </w:r>
      <w:r w:rsidR="00641D6E" w:rsidRPr="00641D6E">
        <w:rPr>
          <w:rFonts w:ascii="Calibri" w:hAnsi="Calibri"/>
        </w:rPr>
        <w:t>128 71 117</w:t>
      </w:r>
    </w:p>
    <w:p w:rsidR="004A71FA" w:rsidRPr="00BF7900" w:rsidRDefault="004A71FA" w:rsidP="004A71FA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>se sídlem:</w:t>
      </w:r>
      <w:r w:rsidR="00641D6E" w:rsidRPr="00641D6E">
        <w:rPr>
          <w:rFonts w:ascii="Calibri" w:hAnsi="Calibri"/>
        </w:rPr>
        <w:t xml:space="preserve"> </w:t>
      </w:r>
      <w:r w:rsidR="00641D6E">
        <w:rPr>
          <w:rFonts w:ascii="Calibri" w:hAnsi="Calibri"/>
        </w:rPr>
        <w:t xml:space="preserve">Křižíkova 1624, Sokolov, PSČ </w:t>
      </w:r>
      <w:r w:rsidR="00A06D26">
        <w:rPr>
          <w:rFonts w:ascii="Calibri" w:hAnsi="Calibri"/>
        </w:rPr>
        <w:t xml:space="preserve"> </w:t>
      </w:r>
      <w:r w:rsidR="00641D6E">
        <w:rPr>
          <w:rFonts w:ascii="Calibri" w:hAnsi="Calibri"/>
        </w:rPr>
        <w:t>356 01</w:t>
      </w:r>
    </w:p>
    <w:p w:rsidR="00BF7900" w:rsidRPr="00BF7900" w:rsidRDefault="004A71FA" w:rsidP="009C3E4A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bankovní spojení: </w:t>
      </w:r>
      <w:r w:rsidR="00641D6E">
        <w:rPr>
          <w:rFonts w:ascii="Calibri" w:hAnsi="Calibri"/>
        </w:rPr>
        <w:t>Česká spořitelna a.s.</w:t>
      </w:r>
      <w:r w:rsidR="00C31133">
        <w:rPr>
          <w:rFonts w:ascii="Calibri" w:hAnsi="Calibri"/>
        </w:rPr>
        <w:t xml:space="preserve">, </w:t>
      </w:r>
      <w:r w:rsidR="00BF7900" w:rsidRPr="00BF7900">
        <w:rPr>
          <w:rFonts w:ascii="Calibri" w:hAnsi="Calibri"/>
        </w:rPr>
        <w:t>číslo účtu</w:t>
      </w:r>
      <w:r w:rsidR="00BF7900" w:rsidRPr="00641D6E">
        <w:rPr>
          <w:rFonts w:ascii="Calibri" w:hAnsi="Calibri"/>
        </w:rPr>
        <w:t xml:space="preserve">: </w:t>
      </w:r>
      <w:proofErr w:type="spellStart"/>
      <w:r w:rsidR="00114458" w:rsidRPr="00114458">
        <w:rPr>
          <w:rFonts w:ascii="Calibri" w:hAnsi="Calibri"/>
          <w:highlight w:val="black"/>
        </w:rPr>
        <w:t>xxxxxxxxxxxxxxxxxxxx</w:t>
      </w:r>
      <w:proofErr w:type="spellEnd"/>
    </w:p>
    <w:p w:rsidR="0044799F" w:rsidRDefault="00023FC2" w:rsidP="004A71FA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>zapsaná ve veřejném</w:t>
      </w:r>
      <w:r w:rsidR="004A71FA" w:rsidRPr="00BF7900">
        <w:rPr>
          <w:rFonts w:ascii="Calibri" w:hAnsi="Calibri"/>
        </w:rPr>
        <w:t xml:space="preserve"> rejstříku vedeném</w:t>
      </w:r>
      <w:r w:rsidR="0044799F">
        <w:rPr>
          <w:rFonts w:ascii="Calibri" w:hAnsi="Calibri"/>
        </w:rPr>
        <w:t>u Krajského soudu v Plzni, spis. zn. A 29750</w:t>
      </w:r>
    </w:p>
    <w:p w:rsidR="00D05444" w:rsidRDefault="00051DDD" w:rsidP="004A71FA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>zastoupena</w:t>
      </w:r>
      <w:r w:rsidR="006E754B" w:rsidRPr="00BF7900">
        <w:rPr>
          <w:rFonts w:ascii="Calibri" w:hAnsi="Calibri"/>
        </w:rPr>
        <w:t>:</w:t>
      </w:r>
      <w:r w:rsidRPr="00BF7900">
        <w:rPr>
          <w:rFonts w:ascii="Calibri" w:hAnsi="Calibri"/>
        </w:rPr>
        <w:t xml:space="preserve"> </w:t>
      </w:r>
      <w:r w:rsidR="00BF7900" w:rsidRPr="00BF7900">
        <w:rPr>
          <w:rFonts w:ascii="Calibri" w:hAnsi="Calibri"/>
        </w:rPr>
        <w:t xml:space="preserve"> </w:t>
      </w:r>
      <w:proofErr w:type="spellStart"/>
      <w:r w:rsidR="00114458" w:rsidRPr="00114458">
        <w:rPr>
          <w:rFonts w:ascii="Calibri" w:hAnsi="Calibri"/>
          <w:highlight w:val="black"/>
        </w:rPr>
        <w:t>xxxxxxxxxxxxxxxxxxxxxxxxx</w:t>
      </w:r>
      <w:proofErr w:type="spellEnd"/>
      <w:r w:rsidR="008303C8">
        <w:rPr>
          <w:rFonts w:ascii="Calibri" w:hAnsi="Calibri"/>
        </w:rPr>
        <w:t>, vedoucím prodeje  nový</w:t>
      </w:r>
      <w:r w:rsidR="00A06D26">
        <w:rPr>
          <w:rFonts w:ascii="Calibri" w:hAnsi="Calibri"/>
        </w:rPr>
        <w:t xml:space="preserve">ch vozů, pobočka Karlovy Vary, </w:t>
      </w:r>
    </w:p>
    <w:p w:rsidR="004A71FA" w:rsidRPr="002E4E9E" w:rsidRDefault="00D05444" w:rsidP="004A71FA">
      <w:pPr>
        <w:ind w:left="3261" w:hanging="3261"/>
        <w:rPr>
          <w:rFonts w:ascii="Calibri" w:hAnsi="Calibri"/>
        </w:rPr>
      </w:pPr>
      <w:r>
        <w:rPr>
          <w:rFonts w:ascii="Calibri" w:hAnsi="Calibri"/>
        </w:rPr>
        <w:t xml:space="preserve">                        </w:t>
      </w:r>
      <w:r w:rsidR="00A06D26">
        <w:rPr>
          <w:rFonts w:ascii="Calibri" w:hAnsi="Calibri"/>
        </w:rPr>
        <w:t>Jáchymovská 53, PSČ  360 04</w:t>
      </w:r>
      <w:r w:rsidR="008303C8">
        <w:rPr>
          <w:rFonts w:ascii="Calibri" w:hAnsi="Calibri"/>
        </w:rPr>
        <w:t xml:space="preserve"> </w:t>
      </w: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  <w:bookmarkStart w:id="0" w:name="_GoBack"/>
      <w:bookmarkEnd w:id="0"/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D30CC3">
        <w:rPr>
          <w:rFonts w:ascii="Calibri" w:hAnsi="Calibri"/>
        </w:rPr>
        <w:t>é</w:t>
      </w:r>
      <w:r w:rsidR="00005B8E" w:rsidRPr="002E4E9E">
        <w:rPr>
          <w:rFonts w:ascii="Calibri" w:hAnsi="Calibri"/>
        </w:rPr>
        <w:t xml:space="preserve"> věc</w:t>
      </w:r>
      <w:r w:rsidR="00D30CC3">
        <w:rPr>
          <w:rFonts w:ascii="Calibri" w:hAnsi="Calibri"/>
        </w:rPr>
        <w:t>i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1E2904" w:rsidRDefault="004A71FA" w:rsidP="00A06D26">
      <w:pPr>
        <w:pStyle w:val="BodyText21"/>
        <w:widowControl/>
        <w:ind w:left="567"/>
        <w:rPr>
          <w:rFonts w:ascii="Calibri" w:hAnsi="Calibri"/>
        </w:rPr>
      </w:pPr>
      <w:r w:rsidRPr="00C31133">
        <w:rPr>
          <w:rFonts w:ascii="Calibri" w:hAnsi="Calibri"/>
        </w:rPr>
        <w:t>osobního automobilu</w:t>
      </w:r>
      <w:r w:rsidR="00005B8E" w:rsidRPr="00C31133">
        <w:rPr>
          <w:rFonts w:ascii="Calibri" w:hAnsi="Calibri"/>
        </w:rPr>
        <w:t>:</w:t>
      </w:r>
      <w:r w:rsidR="00A06D26">
        <w:rPr>
          <w:rFonts w:ascii="Calibri" w:hAnsi="Calibri"/>
        </w:rPr>
        <w:t xml:space="preserve">  Škoda Fabia </w:t>
      </w:r>
      <w:proofErr w:type="spellStart"/>
      <w:r w:rsidR="00A06D26">
        <w:rPr>
          <w:rFonts w:ascii="Calibri" w:hAnsi="Calibri"/>
        </w:rPr>
        <w:t>Combi</w:t>
      </w:r>
      <w:proofErr w:type="spellEnd"/>
      <w:r w:rsidR="00A06D26">
        <w:rPr>
          <w:rFonts w:ascii="Calibri" w:hAnsi="Calibri"/>
        </w:rPr>
        <w:t xml:space="preserve"> TOUR 1.0 TSI 70kW</w:t>
      </w:r>
      <w:r w:rsidRPr="00C31133">
        <w:rPr>
          <w:rFonts w:ascii="Calibri" w:hAnsi="Calibri"/>
        </w:rPr>
        <w:t xml:space="preserve"> rok výroby: </w:t>
      </w:r>
      <w:r w:rsidR="00BF7900" w:rsidRPr="00D05444">
        <w:rPr>
          <w:rFonts w:ascii="Calibri" w:hAnsi="Calibri"/>
        </w:rPr>
        <w:t>202</w:t>
      </w:r>
      <w:r w:rsidR="00C31133" w:rsidRPr="00D05444">
        <w:rPr>
          <w:rFonts w:ascii="Calibri" w:hAnsi="Calibri"/>
        </w:rPr>
        <w:t>2</w:t>
      </w:r>
      <w:r w:rsidR="00C31133" w:rsidRPr="00C31133">
        <w:rPr>
          <w:rFonts w:ascii="Calibri" w:hAnsi="Calibri"/>
        </w:rPr>
        <w:t>,</w:t>
      </w:r>
      <w:r w:rsidR="00C31133">
        <w:rPr>
          <w:rFonts w:ascii="Calibri" w:hAnsi="Calibri"/>
        </w:rPr>
        <w:t xml:space="preserve"> </w:t>
      </w:r>
    </w:p>
    <w:p w:rsidR="00C31133" w:rsidRDefault="00F6315A" w:rsidP="00A06D26">
      <w:pPr>
        <w:pStyle w:val="BodyText21"/>
        <w:widowControl/>
        <w:ind w:left="567"/>
        <w:rPr>
          <w:rFonts w:ascii="Calibri" w:hAnsi="Calibri"/>
        </w:rPr>
      </w:pPr>
      <w:r w:rsidRPr="00C31133">
        <w:rPr>
          <w:rFonts w:ascii="Calibri" w:hAnsi="Calibri"/>
        </w:rPr>
        <w:t>V</w:t>
      </w:r>
      <w:r w:rsidR="00E652F8" w:rsidRPr="00C31133">
        <w:rPr>
          <w:rFonts w:ascii="Calibri" w:hAnsi="Calibri"/>
        </w:rPr>
        <w:t xml:space="preserve">IN: </w:t>
      </w:r>
      <w:r w:rsidR="001E2904" w:rsidRPr="001E2904">
        <w:rPr>
          <w:rFonts w:ascii="Calibri" w:hAnsi="Calibri"/>
        </w:rPr>
        <w:t>TMBJP6NJ3PZ009396</w:t>
      </w:r>
      <w:r w:rsidR="0052537A" w:rsidRPr="00C31133">
        <w:rPr>
          <w:rFonts w:ascii="Calibri" w:hAnsi="Calibri"/>
        </w:rPr>
        <w:t>,</w:t>
      </w:r>
      <w:r w:rsidR="00E652F8" w:rsidRPr="00C31133">
        <w:rPr>
          <w:rFonts w:ascii="Calibri" w:hAnsi="Calibri"/>
        </w:rPr>
        <w:t xml:space="preserve"> </w:t>
      </w:r>
      <w:r w:rsidR="004A71FA" w:rsidRPr="00C31133">
        <w:rPr>
          <w:rFonts w:ascii="Calibri" w:hAnsi="Calibri"/>
        </w:rPr>
        <w:t xml:space="preserve">barva: </w:t>
      </w:r>
      <w:r w:rsidR="003166BA" w:rsidRPr="00C31133">
        <w:rPr>
          <w:rFonts w:ascii="Calibri" w:hAnsi="Calibri"/>
        </w:rPr>
        <w:t>bílá</w:t>
      </w:r>
      <w:r w:rsidR="00A06D26">
        <w:rPr>
          <w:rFonts w:ascii="Calibri" w:hAnsi="Calibri"/>
        </w:rPr>
        <w:t xml:space="preserve">, výbava  </w:t>
      </w:r>
      <w:proofErr w:type="spellStart"/>
      <w:r w:rsidR="00A06D26">
        <w:rPr>
          <w:rFonts w:ascii="Calibri" w:hAnsi="Calibri"/>
        </w:rPr>
        <w:t>Ambition</w:t>
      </w:r>
      <w:proofErr w:type="spellEnd"/>
    </w:p>
    <w:p w:rsidR="00FE0E4C" w:rsidRDefault="00FE0E4C" w:rsidP="00575A2B">
      <w:pPr>
        <w:pStyle w:val="Preambule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</w:t>
      </w:r>
      <w:r w:rsidR="00C31133">
        <w:rPr>
          <w:rFonts w:ascii="Calibri" w:hAnsi="Calibri"/>
        </w:rPr>
        <w:t>é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05B8E" w:rsidRPr="002E4E9E">
        <w:rPr>
          <w:rFonts w:ascii="Calibri" w:hAnsi="Calibri"/>
        </w:rPr>
        <w:t xml:space="preserve"> </w:t>
      </w:r>
      <w:r w:rsidR="00222A0F">
        <w:rPr>
          <w:rFonts w:ascii="Calibri" w:hAnsi="Calibri"/>
        </w:rPr>
        <w:t>6.6.2023</w:t>
      </w:r>
      <w:r w:rsidR="00A06D2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pod bodem č. </w:t>
      </w:r>
      <w:r w:rsidR="00222A0F">
        <w:rPr>
          <w:rFonts w:ascii="Calibri" w:hAnsi="Calibri"/>
        </w:rPr>
        <w:t>14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Default="002847CA" w:rsidP="004A71FA">
      <w:pPr>
        <w:pStyle w:val="Nadpis5"/>
        <w:rPr>
          <w:rFonts w:ascii="Calibri" w:hAnsi="Calibri"/>
          <w:szCs w:val="24"/>
        </w:rPr>
      </w:pPr>
    </w:p>
    <w:p w:rsidR="00C31133" w:rsidRDefault="00C31133" w:rsidP="00C31133"/>
    <w:p w:rsidR="004A71FA" w:rsidRPr="002E4E9E" w:rsidRDefault="00C31133" w:rsidP="0040518F">
      <w:pPr>
        <w:pStyle w:val="Nzev"/>
        <w:ind w:firstLine="708"/>
        <w:rPr>
          <w:rFonts w:ascii="Calibri" w:hAnsi="Calibri"/>
        </w:rPr>
      </w:pPr>
      <w:r>
        <w:rPr>
          <w:rFonts w:ascii="Calibri" w:hAnsi="Calibri"/>
        </w:rPr>
        <w:t>K</w:t>
      </w:r>
      <w:r w:rsidR="00005B8E" w:rsidRPr="002E4E9E">
        <w:rPr>
          <w:rFonts w:ascii="Calibri" w:hAnsi="Calibri"/>
        </w:rPr>
        <w:t>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</w:t>
      </w:r>
      <w:r w:rsidR="00C31133">
        <w:rPr>
          <w:rFonts w:ascii="Calibri" w:hAnsi="Calibri"/>
          <w:b w:val="0"/>
          <w:caps w:val="0"/>
        </w:rPr>
        <w:t>é</w:t>
      </w:r>
      <w:r w:rsidR="00612976">
        <w:rPr>
          <w:rFonts w:ascii="Calibri" w:hAnsi="Calibri"/>
          <w:b w:val="0"/>
          <w:caps w:val="0"/>
        </w:rPr>
        <w:t xml:space="preserve"> věc</w:t>
      </w:r>
      <w:r w:rsidR="00C31133">
        <w:rPr>
          <w:rFonts w:ascii="Calibri" w:hAnsi="Calibri"/>
          <w:b w:val="0"/>
          <w:caps w:val="0"/>
        </w:rPr>
        <w:t>i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C31133">
        <w:rPr>
          <w:rFonts w:ascii="Calibri" w:hAnsi="Calibri"/>
          <w:b w:val="0"/>
          <w:caps w:val="0"/>
        </w:rPr>
        <w:t>é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</w:t>
      </w:r>
      <w:r w:rsidR="00C31133">
        <w:rPr>
          <w:rFonts w:ascii="Calibri" w:hAnsi="Calibri"/>
          <w:b w:val="0"/>
          <w:caps w:val="0"/>
        </w:rPr>
        <w:t>sou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D30CC3">
        <w:rPr>
          <w:rFonts w:ascii="Calibri" w:hAnsi="Calibri"/>
        </w:rPr>
        <w:t>é</w:t>
      </w:r>
      <w:r w:rsidR="00C31133">
        <w:rPr>
          <w:rFonts w:ascii="Calibri" w:hAnsi="Calibri"/>
        </w:rPr>
        <w:t>h</w:t>
      </w:r>
      <w:r w:rsidR="00D30CC3">
        <w:rPr>
          <w:rFonts w:ascii="Calibri" w:hAnsi="Calibri"/>
        </w:rPr>
        <w:t>o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osobníh</w:t>
      </w:r>
      <w:r w:rsidR="00E00120">
        <w:rPr>
          <w:rFonts w:ascii="Calibri" w:hAnsi="Calibri"/>
        </w:rPr>
        <w:t>o</w:t>
      </w:r>
      <w:r w:rsidR="00897E03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1E2904" w:rsidRDefault="00D30CC3" w:rsidP="00D30CC3">
      <w:pPr>
        <w:pStyle w:val="BodyText21"/>
        <w:widowControl/>
        <w:ind w:left="927"/>
        <w:rPr>
          <w:rFonts w:ascii="Calibri" w:hAnsi="Calibri"/>
        </w:rPr>
      </w:pPr>
      <w:r>
        <w:rPr>
          <w:rFonts w:ascii="Calibri" w:hAnsi="Calibri"/>
        </w:rPr>
        <w:t>osobní automobil</w:t>
      </w:r>
      <w:r w:rsidR="00A06D26" w:rsidRPr="00C31133">
        <w:rPr>
          <w:rFonts w:ascii="Calibri" w:hAnsi="Calibri"/>
        </w:rPr>
        <w:t>:</w:t>
      </w:r>
      <w:r w:rsidR="00A06D26">
        <w:rPr>
          <w:rFonts w:ascii="Calibri" w:hAnsi="Calibri"/>
        </w:rPr>
        <w:t xml:space="preserve">  Škoda Fabia </w:t>
      </w:r>
      <w:proofErr w:type="spellStart"/>
      <w:r w:rsidR="00A06D26">
        <w:rPr>
          <w:rFonts w:ascii="Calibri" w:hAnsi="Calibri"/>
        </w:rPr>
        <w:t>Combi</w:t>
      </w:r>
      <w:proofErr w:type="spellEnd"/>
      <w:r w:rsidR="00A06D26">
        <w:rPr>
          <w:rFonts w:ascii="Calibri" w:hAnsi="Calibri"/>
        </w:rPr>
        <w:t xml:space="preserve"> TOUR 1.0 TSI 70kW</w:t>
      </w:r>
      <w:r w:rsidR="00A06D26" w:rsidRPr="00C31133">
        <w:rPr>
          <w:rFonts w:ascii="Calibri" w:hAnsi="Calibri"/>
        </w:rPr>
        <w:t xml:space="preserve"> rok výroby: </w:t>
      </w:r>
      <w:r w:rsidR="00A06D26" w:rsidRPr="00D05444">
        <w:rPr>
          <w:rFonts w:ascii="Calibri" w:hAnsi="Calibri"/>
        </w:rPr>
        <w:t>2022</w:t>
      </w:r>
      <w:r w:rsidR="00A06D26" w:rsidRPr="00C31133">
        <w:rPr>
          <w:rFonts w:ascii="Calibri" w:hAnsi="Calibri"/>
        </w:rPr>
        <w:t>,</w:t>
      </w:r>
      <w:r w:rsidR="00A06D26">
        <w:rPr>
          <w:rFonts w:ascii="Calibri" w:hAnsi="Calibri"/>
        </w:rPr>
        <w:t xml:space="preserve"> </w:t>
      </w:r>
    </w:p>
    <w:p w:rsidR="00C31133" w:rsidRPr="00A06D26" w:rsidRDefault="00A06D26" w:rsidP="00D30CC3">
      <w:pPr>
        <w:pStyle w:val="BodyText21"/>
        <w:widowControl/>
        <w:ind w:left="927"/>
        <w:rPr>
          <w:rFonts w:ascii="Calibri" w:hAnsi="Calibri"/>
        </w:rPr>
      </w:pPr>
      <w:r w:rsidRPr="00C31133">
        <w:rPr>
          <w:rFonts w:ascii="Calibri" w:hAnsi="Calibri"/>
        </w:rPr>
        <w:t xml:space="preserve">VIN: </w:t>
      </w:r>
      <w:r w:rsidR="001E2904" w:rsidRPr="001E2904">
        <w:rPr>
          <w:rFonts w:ascii="Calibri" w:hAnsi="Calibri"/>
        </w:rPr>
        <w:t>TMBJP6NJ3PZ009396</w:t>
      </w:r>
      <w:r w:rsidRPr="00C31133">
        <w:rPr>
          <w:rFonts w:ascii="Calibri" w:hAnsi="Calibri"/>
        </w:rPr>
        <w:t>, barva: bílá</w:t>
      </w:r>
      <w:r w:rsidR="00EC77A6">
        <w:rPr>
          <w:rFonts w:ascii="Calibri" w:hAnsi="Calibri"/>
        </w:rPr>
        <w:t xml:space="preserve">, výbava  </w:t>
      </w:r>
      <w:proofErr w:type="spellStart"/>
      <w:r w:rsidR="00EC77A6">
        <w:rPr>
          <w:rFonts w:ascii="Calibri" w:hAnsi="Calibri"/>
        </w:rPr>
        <w:t>Ambition</w:t>
      </w:r>
      <w:proofErr w:type="spellEnd"/>
      <w:r w:rsidR="00EC77A6">
        <w:rPr>
          <w:rFonts w:ascii="Calibri" w:hAnsi="Calibri"/>
        </w:rPr>
        <w:t xml:space="preserve">, prodloužená záruka 5 let nebo 100.000 km, rezervní kolo plnohodnotné, paket </w:t>
      </w:r>
      <w:proofErr w:type="spellStart"/>
      <w:r w:rsidR="00EC77A6">
        <w:rPr>
          <w:rFonts w:ascii="Calibri" w:hAnsi="Calibri"/>
        </w:rPr>
        <w:t>Ambition</w:t>
      </w:r>
      <w:proofErr w:type="spellEnd"/>
      <w:r w:rsidR="00EC77A6">
        <w:rPr>
          <w:rFonts w:ascii="Calibri" w:hAnsi="Calibri"/>
        </w:rPr>
        <w:t xml:space="preserve"> TOP a Klima paket.</w:t>
      </w:r>
      <w:r>
        <w:rPr>
          <w:rFonts w:ascii="Calibri" w:hAnsi="Calibri"/>
        </w:rPr>
        <w:t xml:space="preserve"> </w:t>
      </w:r>
      <w:r w:rsidR="00C31133" w:rsidRPr="00A06D26">
        <w:rPr>
          <w:rFonts w:ascii="Calibri" w:hAnsi="Calibri"/>
        </w:rPr>
        <w:t>P</w:t>
      </w:r>
      <w:r w:rsidR="00C31133" w:rsidRPr="00A06D26">
        <w:rPr>
          <w:rFonts w:ascii="Calibri" w:hAnsi="Calibri"/>
          <w:shd w:val="clear" w:color="auto" w:fill="FFFFFF"/>
        </w:rPr>
        <w:t>říslušenství v rozsahu povinné výbavy stanovené vyhláškou 341/2014 Sb.</w:t>
      </w:r>
      <w:r>
        <w:rPr>
          <w:rFonts w:ascii="Calibri" w:hAnsi="Calibri"/>
          <w:shd w:val="clear" w:color="auto" w:fill="FFFFFF"/>
        </w:rPr>
        <w:t xml:space="preserve">, o </w:t>
      </w:r>
      <w:r w:rsidR="005A27EE" w:rsidRPr="00A06D26">
        <w:rPr>
          <w:rFonts w:ascii="Calibri" w:hAnsi="Calibri"/>
          <w:shd w:val="clear" w:color="auto" w:fill="FFFFFF"/>
        </w:rPr>
        <w:t xml:space="preserve">schvalování technické </w:t>
      </w:r>
      <w:r w:rsidR="006576B1" w:rsidRPr="00A06D26">
        <w:rPr>
          <w:rFonts w:ascii="Calibri" w:hAnsi="Calibri"/>
          <w:shd w:val="clear" w:color="auto" w:fill="FFFFFF"/>
        </w:rPr>
        <w:t>způsobilosti a o technických podmínkách provozu vozidel na pozemních komunikacích</w:t>
      </w:r>
      <w:r w:rsidR="00EC77A6">
        <w:rPr>
          <w:rFonts w:ascii="Calibri" w:hAnsi="Calibri"/>
          <w:shd w:val="clear" w:color="auto" w:fill="FFFFFF"/>
        </w:rPr>
        <w:t>.</w:t>
      </w:r>
      <w:r>
        <w:rPr>
          <w:rFonts w:ascii="Calibri" w:hAnsi="Calibri"/>
          <w:shd w:val="clear" w:color="auto" w:fill="FFFFFF"/>
        </w:rPr>
        <w:t> </w:t>
      </w:r>
    </w:p>
    <w:p w:rsidR="00EC77A6" w:rsidRDefault="00EC77A6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1" w:name="_Ref226365019"/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1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 uveden</w:t>
      </w:r>
      <w:r w:rsidR="00D30CC3">
        <w:rPr>
          <w:rFonts w:ascii="Calibri" w:hAnsi="Calibri"/>
        </w:rPr>
        <w:t>ý</w:t>
      </w:r>
      <w:r w:rsidR="008E20B0">
        <w:rPr>
          <w:rFonts w:ascii="Calibri" w:hAnsi="Calibri"/>
        </w:rPr>
        <w:t xml:space="preserve"> v čl. I. 1.3</w:t>
      </w:r>
      <w:r w:rsidR="006576B1">
        <w:rPr>
          <w:rFonts w:ascii="Calibri" w:hAnsi="Calibri"/>
        </w:rPr>
        <w:t>.</w:t>
      </w:r>
      <w:r w:rsidR="008E20B0">
        <w:rPr>
          <w:rFonts w:ascii="Calibri" w:hAnsi="Calibri"/>
        </w:rPr>
        <w:t xml:space="preserve">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612976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>– kupní cena:</w:t>
      </w:r>
      <w:r w:rsidR="00BF7900">
        <w:rPr>
          <w:rFonts w:ascii="Calibri" w:hAnsi="Calibri"/>
        </w:rPr>
        <w:t xml:space="preserve"> </w:t>
      </w:r>
      <w:r w:rsidR="00EC77A6" w:rsidRPr="000A51FF">
        <w:rPr>
          <w:rFonts w:ascii="Calibri" w:hAnsi="Calibri"/>
          <w:b/>
        </w:rPr>
        <w:t>390.690,00</w:t>
      </w:r>
      <w:r w:rsidR="00BF7900" w:rsidRPr="00BF7900">
        <w:rPr>
          <w:rFonts w:ascii="Calibri" w:hAnsi="Calibri"/>
          <w:b/>
        </w:rPr>
        <w:t xml:space="preserve"> </w:t>
      </w:r>
      <w:r w:rsidR="006E754B">
        <w:rPr>
          <w:rFonts w:ascii="Calibri" w:hAnsi="Calibri"/>
          <w:b/>
        </w:rPr>
        <w:t>Kč</w:t>
      </w:r>
      <w:r w:rsidR="0052537A">
        <w:rPr>
          <w:rFonts w:ascii="Calibri" w:hAnsi="Calibri"/>
          <w:b/>
          <w:i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</w:t>
      </w:r>
      <w:proofErr w:type="spellStart"/>
      <w:r w:rsidR="004A71FA" w:rsidRPr="00897E03">
        <w:rPr>
          <w:rFonts w:ascii="Calibri" w:hAnsi="Calibri"/>
          <w:i/>
          <w:sz w:val="20"/>
          <w:szCs w:val="20"/>
        </w:rPr>
        <w:t>slovy:</w:t>
      </w:r>
      <w:r w:rsidR="00EC77A6">
        <w:rPr>
          <w:rFonts w:ascii="Calibri" w:hAnsi="Calibri"/>
          <w:i/>
          <w:sz w:val="20"/>
          <w:szCs w:val="20"/>
        </w:rPr>
        <w:t>tři</w:t>
      </w:r>
      <w:proofErr w:type="spellEnd"/>
      <w:r w:rsidR="00EC77A6">
        <w:rPr>
          <w:rFonts w:ascii="Calibri" w:hAnsi="Calibri"/>
          <w:i/>
          <w:sz w:val="20"/>
          <w:szCs w:val="20"/>
        </w:rPr>
        <w:t xml:space="preserve"> sta devadesát tisíc šest set devadesát korun českých </w:t>
      </w:r>
      <w:r w:rsidR="004A71FA" w:rsidRPr="00897E03">
        <w:rPr>
          <w:rFonts w:ascii="Calibri" w:hAnsi="Calibri"/>
          <w:i/>
          <w:sz w:val="20"/>
          <w:szCs w:val="20"/>
        </w:rPr>
        <w:t>)</w:t>
      </w:r>
      <w:r w:rsidR="00EC77A6">
        <w:rPr>
          <w:rFonts w:ascii="Calibri" w:hAnsi="Calibri"/>
          <w:i/>
          <w:sz w:val="20"/>
          <w:szCs w:val="20"/>
        </w:rPr>
        <w:t xml:space="preserve"> </w:t>
      </w:r>
      <w:r w:rsidR="004A71FA" w:rsidRPr="000A51FF">
        <w:rPr>
          <w:rFonts w:ascii="Calibri" w:hAnsi="Calibri"/>
          <w:b/>
        </w:rPr>
        <w:t>včetně DPH</w:t>
      </w:r>
      <w:r w:rsidR="004A71FA" w:rsidRPr="002E4E9E">
        <w:rPr>
          <w:rFonts w:ascii="Calibri" w:hAnsi="Calibri"/>
          <w:b/>
          <w:i/>
        </w:rPr>
        <w:t xml:space="preserve">, </w:t>
      </w:r>
      <w:r w:rsidR="004A71FA" w:rsidRPr="002E4E9E">
        <w:rPr>
          <w:rFonts w:ascii="Calibri" w:hAnsi="Calibri"/>
        </w:rPr>
        <w:t xml:space="preserve">tj. </w:t>
      </w:r>
      <w:r w:rsidR="00EC77A6" w:rsidRPr="000A51FF">
        <w:rPr>
          <w:rFonts w:ascii="Calibri" w:hAnsi="Calibri"/>
          <w:b/>
        </w:rPr>
        <w:t>322.885,30</w:t>
      </w:r>
      <w:r w:rsidR="00EC77A6">
        <w:rPr>
          <w:rFonts w:ascii="Calibri" w:hAnsi="Calibri"/>
        </w:rPr>
        <w:t xml:space="preserve"> </w:t>
      </w:r>
      <w:r w:rsidR="006E754B">
        <w:rPr>
          <w:rFonts w:ascii="Calibri" w:hAnsi="Calibri"/>
          <w:b/>
        </w:rPr>
        <w:t>Kč</w:t>
      </w:r>
      <w:r w:rsidR="006E754B">
        <w:rPr>
          <w:rFonts w:ascii="Calibri" w:hAnsi="Calibri"/>
          <w:b/>
          <w:i/>
        </w:rPr>
        <w:t xml:space="preserve"> </w:t>
      </w:r>
      <w:r w:rsidR="006E754B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r w:rsidR="00E00120">
        <w:rPr>
          <w:rFonts w:ascii="Calibri" w:hAnsi="Calibri"/>
          <w:i/>
          <w:sz w:val="20"/>
          <w:szCs w:val="20"/>
        </w:rPr>
        <w:t xml:space="preserve">tři sta dvacet dva tisíc osm set osmdesát pět </w:t>
      </w:r>
      <w:r w:rsidR="001A39D5">
        <w:rPr>
          <w:rFonts w:ascii="Calibri" w:hAnsi="Calibri"/>
          <w:i/>
          <w:sz w:val="20"/>
          <w:szCs w:val="20"/>
        </w:rPr>
        <w:t>korun</w:t>
      </w:r>
      <w:r w:rsidR="00E00120">
        <w:rPr>
          <w:rFonts w:ascii="Calibri" w:hAnsi="Calibri"/>
          <w:i/>
          <w:sz w:val="20"/>
          <w:szCs w:val="20"/>
        </w:rPr>
        <w:t xml:space="preserve"> českých třicet </w:t>
      </w:r>
      <w:r w:rsidR="001A39D5">
        <w:rPr>
          <w:rFonts w:ascii="Calibri" w:hAnsi="Calibri"/>
          <w:i/>
          <w:sz w:val="20"/>
          <w:szCs w:val="20"/>
        </w:rPr>
        <w:t>haléřů</w:t>
      </w:r>
      <w:r w:rsidR="004A71FA" w:rsidRPr="00A54553">
        <w:rPr>
          <w:rFonts w:ascii="Calibri" w:hAnsi="Calibri"/>
          <w:i/>
          <w:sz w:val="20"/>
          <w:szCs w:val="20"/>
        </w:rPr>
        <w:t>)</w:t>
      </w:r>
      <w:r w:rsidR="004A71FA" w:rsidRPr="002E4E9E">
        <w:rPr>
          <w:rFonts w:ascii="Calibri" w:hAnsi="Calibri"/>
        </w:rPr>
        <w:t xml:space="preserve"> </w:t>
      </w:r>
      <w:r w:rsidR="004A71FA" w:rsidRPr="0052537A">
        <w:rPr>
          <w:rFonts w:ascii="Calibri" w:hAnsi="Calibri"/>
          <w:b/>
        </w:rPr>
        <w:t>bez DPH</w:t>
      </w:r>
      <w:r w:rsidR="00D30CC3">
        <w:rPr>
          <w:rFonts w:ascii="Calibri" w:hAnsi="Calibri"/>
        </w:rPr>
        <w:t>.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2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>automobil</w:t>
      </w:r>
      <w:r w:rsidR="00D30CC3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2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dani z přidané hodnoty, ve znění pozdějších předpisů, a zákonem č. 563/1991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Default="00343892" w:rsidP="004A71FA">
      <w:pPr>
        <w:tabs>
          <w:tab w:val="left" w:pos="0"/>
        </w:tabs>
        <w:rPr>
          <w:rFonts w:ascii="Calibri" w:hAnsi="Calibri"/>
        </w:rPr>
      </w:pPr>
    </w:p>
    <w:p w:rsidR="006576B1" w:rsidRDefault="006576B1" w:rsidP="004A71FA">
      <w:pPr>
        <w:tabs>
          <w:tab w:val="left" w:pos="0"/>
        </w:tabs>
        <w:rPr>
          <w:rFonts w:ascii="Calibri" w:hAnsi="Calibri"/>
        </w:rPr>
      </w:pPr>
    </w:p>
    <w:p w:rsidR="006576B1" w:rsidRPr="002E4E9E" w:rsidRDefault="006576B1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3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osobníh</w:t>
      </w:r>
      <w:r w:rsidR="00E00120">
        <w:rPr>
          <w:rFonts w:ascii="Calibri" w:hAnsi="Calibri"/>
        </w:rPr>
        <w:t>O</w:t>
      </w:r>
      <w:r w:rsidR="004A71FA" w:rsidRPr="002E4E9E">
        <w:rPr>
          <w:rFonts w:ascii="Calibri" w:hAnsi="Calibri"/>
        </w:rPr>
        <w:t xml:space="preserve"> automobil</w:t>
      </w:r>
      <w:bookmarkEnd w:id="3"/>
      <w:r w:rsidR="00E00120">
        <w:rPr>
          <w:rFonts w:ascii="Calibri" w:hAnsi="Calibri"/>
        </w:rPr>
        <w:t>U</w:t>
      </w: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4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E00120">
        <w:rPr>
          <w:rFonts w:ascii="Calibri" w:hAnsi="Calibri"/>
          <w:b/>
        </w:rPr>
        <w:t>1</w:t>
      </w:r>
      <w:r w:rsidR="00E00120" w:rsidRPr="00E00120">
        <w:rPr>
          <w:rFonts w:ascii="Calibri" w:hAnsi="Calibri"/>
          <w:b/>
        </w:rPr>
        <w:t>měsíce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="00E00120">
        <w:rPr>
          <w:rFonts w:ascii="Calibri" w:hAnsi="Calibri"/>
        </w:rPr>
        <w:t xml:space="preserve">Magistrát města </w:t>
      </w:r>
      <w:r w:rsidR="007C3357" w:rsidRPr="002E4E9E">
        <w:rPr>
          <w:rFonts w:ascii="Calibri" w:hAnsi="Calibri"/>
        </w:rPr>
        <w:t xml:space="preserve">Karlovy Vary, </w:t>
      </w:r>
      <w:r w:rsidR="00E00120">
        <w:rPr>
          <w:rFonts w:ascii="Calibri" w:hAnsi="Calibri"/>
        </w:rPr>
        <w:t>U Spořitelny 2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</w:t>
      </w:r>
      <w:r w:rsidR="00E00120">
        <w:rPr>
          <w:rFonts w:ascii="Calibri" w:hAnsi="Calibri"/>
        </w:rPr>
        <w:t>5</w:t>
      </w:r>
      <w:r w:rsidRPr="002E4E9E">
        <w:rPr>
          <w:rFonts w:ascii="Calibri" w:hAnsi="Calibri"/>
        </w:rPr>
        <w:t>.</w:t>
      </w:r>
      <w:bookmarkEnd w:id="4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5" w:name="_Ref226365136"/>
      <w:r w:rsidRPr="002E4E9E">
        <w:rPr>
          <w:rFonts w:ascii="Calibri" w:hAnsi="Calibri"/>
        </w:rPr>
        <w:t>O předání a převzetí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>alespoň přesné charakteristiky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formou: uvedení znač</w:t>
      </w:r>
      <w:r w:rsidR="00056D57">
        <w:rPr>
          <w:rFonts w:ascii="Calibri" w:hAnsi="Calibri"/>
        </w:rPr>
        <w:t>ky</w:t>
      </w:r>
      <w:r w:rsidRPr="002E4E9E">
        <w:rPr>
          <w:rFonts w:ascii="Calibri" w:hAnsi="Calibri"/>
        </w:rPr>
        <w:t xml:space="preserve">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, uvedení čís</w:t>
      </w:r>
      <w:r w:rsidR="00056D57">
        <w:rPr>
          <w:rFonts w:ascii="Calibri" w:hAnsi="Calibri"/>
        </w:rPr>
        <w:t>la</w:t>
      </w:r>
      <w:r w:rsidRPr="002E4E9E">
        <w:rPr>
          <w:rFonts w:ascii="Calibri" w:hAnsi="Calibri"/>
        </w:rPr>
        <w:t xml:space="preserve"> karoseri</w:t>
      </w:r>
      <w:r w:rsidR="00056D57">
        <w:rPr>
          <w:rFonts w:ascii="Calibri" w:hAnsi="Calibri"/>
        </w:rPr>
        <w:t>e</w:t>
      </w:r>
      <w:r w:rsidRPr="002E4E9E">
        <w:rPr>
          <w:rFonts w:ascii="Calibri" w:hAnsi="Calibri"/>
        </w:rPr>
        <w:t>, čís</w:t>
      </w:r>
      <w:r w:rsidR="00056D57">
        <w:rPr>
          <w:rFonts w:ascii="Calibri" w:hAnsi="Calibri"/>
        </w:rPr>
        <w:t>la</w:t>
      </w:r>
      <w:r w:rsidRPr="002E4E9E">
        <w:rPr>
          <w:rFonts w:ascii="Calibri" w:hAnsi="Calibri"/>
        </w:rPr>
        <w:t xml:space="preserve"> motor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, </w:t>
      </w:r>
      <w:r w:rsidR="00522754">
        <w:rPr>
          <w:rFonts w:ascii="Calibri" w:hAnsi="Calibri"/>
        </w:rPr>
        <w:t>čís</w:t>
      </w:r>
      <w:r w:rsidR="00056D57">
        <w:rPr>
          <w:rFonts w:ascii="Calibri" w:hAnsi="Calibri"/>
        </w:rPr>
        <w:t>la</w:t>
      </w:r>
      <w:r w:rsidR="00522754">
        <w:rPr>
          <w:rFonts w:ascii="Calibri" w:hAnsi="Calibri"/>
        </w:rPr>
        <w:t xml:space="preserve">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>roku výroby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lastRenderedPageBreak/>
        <w:t>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, vybavení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, stavu tachometr</w:t>
      </w:r>
      <w:r w:rsidR="001A39D5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osobní</w:t>
      </w:r>
      <w:r w:rsidR="00056D57">
        <w:rPr>
          <w:rFonts w:ascii="Calibri" w:hAnsi="Calibri"/>
        </w:rPr>
        <w:t xml:space="preserve">ho </w:t>
      </w:r>
      <w:r w:rsidRPr="002E4E9E">
        <w:rPr>
          <w:rFonts w:ascii="Calibri" w:hAnsi="Calibri"/>
        </w:rPr>
        <w:t>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, uvedení počtu předávaných klíčů od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, uvedení zjevných vad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bude vyhotoven ve dvou stejnopisech, z nichž každá smluvní strana obdrží po jednom stejnopise.</w:t>
      </w:r>
      <w:bookmarkEnd w:id="5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E00120">
        <w:rPr>
          <w:rFonts w:ascii="Calibri" w:hAnsi="Calibri"/>
        </w:rPr>
        <w:t>ní</w:t>
      </w:r>
      <w:r w:rsidR="004A71FA" w:rsidRPr="002E4E9E">
        <w:rPr>
          <w:rFonts w:ascii="Calibri" w:hAnsi="Calibri"/>
        </w:rPr>
        <w:t xml:space="preserve"> zatížen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 schválen STK a byl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>Prodávající se zavazuje, že při předání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kupujícímu předá veškeré doklady, které</w:t>
      </w:r>
      <w:r w:rsidR="00E00120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 má k osobním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k dispozici, tj. </w:t>
      </w:r>
      <w:r>
        <w:rPr>
          <w:rFonts w:ascii="Calibri" w:hAnsi="Calibri"/>
        </w:rPr>
        <w:t>Osvědčení o registraci vozidl</w:t>
      </w:r>
      <w:r w:rsidR="00E00120">
        <w:rPr>
          <w:rFonts w:ascii="Calibri" w:hAnsi="Calibri"/>
        </w:rPr>
        <w:t>a</w:t>
      </w:r>
      <w:r>
        <w:rPr>
          <w:rFonts w:ascii="Calibri" w:hAnsi="Calibri"/>
        </w:rPr>
        <w:t xml:space="preserve">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návod k obsluze a údržbě osobní</w:t>
      </w:r>
      <w:r w:rsidR="00056D57">
        <w:rPr>
          <w:rFonts w:ascii="Calibri" w:hAnsi="Calibri"/>
        </w:rPr>
        <w:t>ho</w:t>
      </w:r>
      <w:r w:rsidRPr="002E4E9E">
        <w:rPr>
          <w:rFonts w:ascii="Calibri" w:hAnsi="Calibri"/>
        </w:rPr>
        <w:t xml:space="preserve"> automobil</w:t>
      </w:r>
      <w:r w:rsidR="00056D57">
        <w:rPr>
          <w:rFonts w:ascii="Calibri" w:hAnsi="Calibri"/>
        </w:rPr>
        <w:t>u</w:t>
      </w:r>
      <w:r w:rsidRPr="002E4E9E">
        <w:rPr>
          <w:rFonts w:ascii="Calibri" w:hAnsi="Calibri"/>
        </w:rPr>
        <w:t>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osobníh</w:t>
      </w:r>
      <w:r w:rsidR="00E00120">
        <w:rPr>
          <w:rFonts w:ascii="Calibri" w:hAnsi="Calibri"/>
        </w:rPr>
        <w:t>O</w:t>
      </w:r>
      <w:r w:rsidR="004A71FA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osobníh</w:t>
      </w:r>
      <w:r w:rsidR="00E00120">
        <w:rPr>
          <w:rFonts w:ascii="Calibri" w:hAnsi="Calibri"/>
        </w:rPr>
        <w:t>o</w:t>
      </w:r>
      <w:r w:rsidR="004A71FA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pracovních dnů ode dne řádného předání osobníh</w:t>
      </w:r>
      <w:r w:rsidR="00E00120">
        <w:rPr>
          <w:rFonts w:ascii="Calibri" w:hAnsi="Calibri"/>
        </w:rPr>
        <w:t>o</w:t>
      </w:r>
      <w:r w:rsidR="004A71FA" w:rsidRPr="00731697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="004A71FA" w:rsidRPr="00731697">
        <w:rPr>
          <w:rFonts w:ascii="Calibri" w:hAnsi="Calibri"/>
        </w:rPr>
        <w:t xml:space="preserve">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osobníh</w:t>
      </w:r>
      <w:r w:rsidR="00E00120">
        <w:rPr>
          <w:rFonts w:ascii="Calibri" w:hAnsi="Calibri"/>
        </w:rPr>
        <w:t>o</w:t>
      </w:r>
      <w:r w:rsidR="004A71FA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osobníh</w:t>
      </w:r>
      <w:r w:rsidR="00E00120">
        <w:rPr>
          <w:rFonts w:ascii="Calibri" w:hAnsi="Calibri"/>
        </w:rPr>
        <w:t>o</w:t>
      </w:r>
      <w:r w:rsidR="004A71FA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6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6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EB4943" w:rsidRPr="00EB4943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lastRenderedPageBreak/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EB4943" w:rsidRPr="00EB4943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7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7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E00120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E00120" w:rsidRPr="00E00120">
        <w:rPr>
          <w:rFonts w:ascii="Calibri" w:hAnsi="Calibri"/>
          <w:snapToGrid w:val="0"/>
        </w:rPr>
        <w:t>Odbor vnitřních věcí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7E308D" w:rsidRPr="000B43AA" w:rsidRDefault="001E2904" w:rsidP="00FE0E4C">
      <w:pPr>
        <w:ind w:left="1416"/>
        <w:rPr>
          <w:rFonts w:ascii="Calibri" w:hAnsi="Calibri"/>
        </w:rPr>
      </w:pPr>
      <w:r>
        <w:rPr>
          <w:rFonts w:ascii="Calibri" w:hAnsi="Calibri"/>
        </w:rPr>
        <w:t xml:space="preserve">Manfred </w:t>
      </w:r>
      <w:proofErr w:type="spellStart"/>
      <w:r>
        <w:rPr>
          <w:rFonts w:ascii="Calibri" w:hAnsi="Calibri"/>
        </w:rPr>
        <w:t>Schöner</w:t>
      </w:r>
      <w:proofErr w:type="spellEnd"/>
      <w:r>
        <w:rPr>
          <w:rFonts w:ascii="Calibri" w:hAnsi="Calibri"/>
        </w:rPr>
        <w:t xml:space="preserve"> - autoservis</w:t>
      </w:r>
    </w:p>
    <w:p w:rsidR="006E754B" w:rsidRDefault="001E2904" w:rsidP="006E754B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>Jáchymovská 53</w:t>
      </w:r>
    </w:p>
    <w:p w:rsidR="001A39D5" w:rsidRDefault="001E2904" w:rsidP="006E754B">
      <w:pPr>
        <w:ind w:left="708" w:firstLine="708"/>
        <w:rPr>
          <w:rFonts w:ascii="Calibri" w:hAnsi="Calibri"/>
        </w:rPr>
      </w:pPr>
      <w:r>
        <w:rPr>
          <w:rFonts w:ascii="Calibri" w:hAnsi="Calibri"/>
        </w:rPr>
        <w:t>360 04  Karlovy Vary - Bohatice</w:t>
      </w:r>
    </w:p>
    <w:p w:rsidR="001A39D5" w:rsidRPr="002E4E9E" w:rsidRDefault="001A39D5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8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8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9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9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0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E00120">
        <w:rPr>
          <w:rFonts w:ascii="Calibri" w:hAnsi="Calibri"/>
        </w:rPr>
        <w:t>e</w:t>
      </w:r>
      <w:r w:rsidR="005835AA" w:rsidRPr="002E4E9E">
        <w:rPr>
          <w:rFonts w:ascii="Calibri" w:hAnsi="Calibri"/>
        </w:rPr>
        <w:t xml:space="preserve"> prost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</w:t>
      </w:r>
      <w:r w:rsidR="00E00120">
        <w:rPr>
          <w:rFonts w:ascii="Calibri" w:hAnsi="Calibri"/>
        </w:rPr>
        <w:t>i zjevných či skrytých vad a má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E00120">
        <w:rPr>
          <w:rFonts w:ascii="Calibri" w:hAnsi="Calibri"/>
        </w:rPr>
        <w:t>é</w:t>
      </w:r>
      <w:r w:rsidR="001A39D5">
        <w:rPr>
          <w:rFonts w:ascii="Calibri" w:hAnsi="Calibri"/>
        </w:rPr>
        <w:t>h</w:t>
      </w:r>
      <w:r w:rsidR="00E00120">
        <w:rPr>
          <w:rFonts w:ascii="Calibri" w:hAnsi="Calibri"/>
        </w:rPr>
        <w:t>o</w:t>
      </w:r>
      <w:r w:rsidR="00F57A61" w:rsidRPr="002E4E9E">
        <w:rPr>
          <w:rFonts w:ascii="Calibri" w:hAnsi="Calibri"/>
        </w:rPr>
        <w:t xml:space="preserve"> osobní</w:t>
      </w:r>
      <w:r w:rsidR="001A39D5">
        <w:rPr>
          <w:rFonts w:ascii="Calibri" w:hAnsi="Calibri"/>
        </w:rPr>
        <w:t>h</w:t>
      </w:r>
      <w:r w:rsidR="00E00120">
        <w:rPr>
          <w:rFonts w:ascii="Calibri" w:hAnsi="Calibri"/>
        </w:rPr>
        <w:t>o</w:t>
      </w:r>
      <w:r w:rsidR="00F57A61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</w:t>
      </w:r>
      <w:r w:rsidRPr="00D05444">
        <w:rPr>
          <w:rFonts w:ascii="Calibri" w:hAnsi="Calibri"/>
        </w:rPr>
        <w:t xml:space="preserve">v délce </w:t>
      </w:r>
      <w:r w:rsidR="001E2904" w:rsidRPr="00D05444">
        <w:rPr>
          <w:rFonts w:ascii="Calibri" w:hAnsi="Calibri"/>
        </w:rPr>
        <w:t>60</w:t>
      </w:r>
      <w:r w:rsidR="00E24000" w:rsidRPr="00D05444">
        <w:rPr>
          <w:rFonts w:ascii="Calibri" w:hAnsi="Calibri"/>
        </w:rPr>
        <w:t xml:space="preserve"> měsíců</w:t>
      </w:r>
      <w:r w:rsidRPr="00D05444">
        <w:rPr>
          <w:rFonts w:ascii="Calibri" w:hAnsi="Calibri"/>
        </w:rPr>
        <w:t xml:space="preserve">, s výjimkou záruky na lak, na který je poskytována záruka v délce </w:t>
      </w:r>
      <w:r w:rsidR="00E24000" w:rsidRPr="00D05444">
        <w:rPr>
          <w:rFonts w:ascii="Calibri" w:hAnsi="Calibri"/>
        </w:rPr>
        <w:t>36 měsíců</w:t>
      </w:r>
      <w:r w:rsidRPr="00D05444">
        <w:rPr>
          <w:rFonts w:ascii="Calibri" w:hAnsi="Calibri"/>
        </w:rPr>
        <w:t xml:space="preserve"> a záruky na karoserii, na který je poskytována záruka v délce </w:t>
      </w:r>
      <w:r w:rsidR="001A6538" w:rsidRPr="00D05444">
        <w:rPr>
          <w:rFonts w:ascii="Calibri" w:hAnsi="Calibri"/>
        </w:rPr>
        <w:t xml:space="preserve">144 </w:t>
      </w:r>
      <w:r w:rsidRPr="00D05444">
        <w:rPr>
          <w:rFonts w:ascii="Calibri" w:hAnsi="Calibri"/>
        </w:rPr>
        <w:t>měsíců.</w:t>
      </w:r>
      <w:bookmarkEnd w:id="10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>automobil</w:t>
      </w:r>
      <w:r w:rsidR="007530AD">
        <w:rPr>
          <w:rFonts w:ascii="Calibri" w:hAnsi="Calibri"/>
        </w:rPr>
        <w:t>y</w:t>
      </w:r>
      <w:r w:rsidR="004A71FA" w:rsidRPr="00C47979">
        <w:rPr>
          <w:rFonts w:ascii="Calibri" w:hAnsi="Calibri"/>
        </w:rPr>
        <w:t xml:space="preserve">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204CC6">
        <w:rPr>
          <w:rFonts w:ascii="Calibri" w:hAnsi="Calibri"/>
        </w:rPr>
        <w:t>h</w:t>
      </w:r>
      <w:r w:rsidR="00E00120">
        <w:rPr>
          <w:rFonts w:ascii="Calibri" w:hAnsi="Calibri"/>
        </w:rPr>
        <w:t>o</w:t>
      </w:r>
      <w:r w:rsidR="00F57A61" w:rsidRPr="002E4E9E">
        <w:rPr>
          <w:rFonts w:ascii="Calibri" w:hAnsi="Calibri"/>
        </w:rPr>
        <w:t xml:space="preserve"> automobil</w:t>
      </w:r>
      <w:r w:rsidR="00E00120">
        <w:rPr>
          <w:rFonts w:ascii="Calibri" w:hAnsi="Calibri"/>
        </w:rPr>
        <w:t>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1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1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kupujícím prodávajícímu </w:t>
      </w:r>
      <w:r w:rsidRPr="002E4E9E">
        <w:rPr>
          <w:rFonts w:ascii="Calibri" w:hAnsi="Calibri"/>
        </w:rPr>
        <w:lastRenderedPageBreak/>
        <w:t>až do řádného odstranění vady automobilu prodávajícím neběží záruční doba s tím, že doba přerušení běhu záruční lhůty bude počítána na celé dny a bude brán v úvahu každý započatý kalendářní de</w:t>
      </w:r>
      <w:r w:rsidR="007530AD">
        <w:rPr>
          <w:rFonts w:ascii="Calibri" w:hAnsi="Calibri"/>
        </w:rPr>
        <w:t xml:space="preserve">n.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Neodstraní-li prodávající či nezajistí-li odstranění reklamované vady  </w:t>
      </w:r>
      <w:r w:rsidR="007530AD">
        <w:rPr>
          <w:rFonts w:ascii="Calibri" w:hAnsi="Calibri"/>
        </w:rPr>
        <w:t xml:space="preserve">specifikovaného </w:t>
      </w:r>
      <w:r w:rsidRPr="002E4E9E">
        <w:rPr>
          <w:rFonts w:ascii="Calibri" w:hAnsi="Calibri"/>
        </w:rPr>
        <w:t>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2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2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3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>v rámci záruční opravy</w:t>
      </w:r>
      <w:r w:rsidR="00A20633">
        <w:rPr>
          <w:rFonts w:ascii="Calibri" w:hAnsi="Calibri"/>
        </w:rPr>
        <w:t>,</w:t>
      </w:r>
      <w:r w:rsidR="00002EAC">
        <w:rPr>
          <w:rFonts w:ascii="Calibri" w:hAnsi="Calibri"/>
        </w:rPr>
        <w:t xml:space="preserve"> a to již </w:t>
      </w:r>
      <w:r w:rsidR="007C3357" w:rsidRPr="002E4E9E">
        <w:rPr>
          <w:rFonts w:ascii="Calibri" w:hAnsi="Calibri"/>
        </w:rPr>
        <w:t>ode dne účinnosti této smlouvy.</w:t>
      </w:r>
      <w:bookmarkEnd w:id="13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>čl. II. odst. 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7530AD">
        <w:rPr>
          <w:rFonts w:ascii="Calibri" w:hAnsi="Calibri"/>
        </w:rPr>
        <w:t>2</w:t>
      </w:r>
      <w:r w:rsidR="00EB0E01">
        <w:rPr>
          <w:rFonts w:ascii="Calibri" w:hAnsi="Calibri"/>
        </w:rPr>
        <w:t>00 Kč za každý</w:t>
      </w:r>
      <w:r w:rsidR="00AE7AFB">
        <w:rPr>
          <w:rFonts w:ascii="Calibri" w:hAnsi="Calibri"/>
        </w:rPr>
        <w:t>,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</w:t>
      </w:r>
      <w:r w:rsidRPr="002E4E9E">
        <w:rPr>
          <w:rFonts w:ascii="Calibri" w:hAnsi="Calibri"/>
        </w:rPr>
        <w:t xml:space="preserve">a/nebo </w:t>
      </w:r>
      <w:r w:rsidR="007E20BD">
        <w:rPr>
          <w:rFonts w:ascii="Calibri" w:hAnsi="Calibri"/>
        </w:rPr>
        <w:t>v případě porušení povinnosti prodávajícího zapůjčit náhradní vozidlo (</w:t>
      </w:r>
      <w:r w:rsidR="002B137C" w:rsidRPr="002E4E9E">
        <w:rPr>
          <w:rFonts w:ascii="Calibri" w:hAnsi="Calibri"/>
        </w:rPr>
        <w:t>čl</w:t>
      </w:r>
      <w:r w:rsidR="007E20BD">
        <w:rPr>
          <w:rFonts w:ascii="Calibri" w:hAnsi="Calibri"/>
        </w:rPr>
        <w:t>.</w:t>
      </w:r>
      <w:r w:rsidR="002B137C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_Ref226365334 \r \h  \* MERGEFORMAT </w:instrText>
      </w:r>
      <w:r w:rsidR="00460B59">
        <w:fldChar w:fldCharType="separate"/>
      </w:r>
      <w:r w:rsidR="00EB4943" w:rsidRPr="00EB4943">
        <w:rPr>
          <w:rFonts w:ascii="Calibri" w:hAnsi="Calibri"/>
        </w:rPr>
        <w:t>8.1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</w:t>
      </w:r>
      <w:r w:rsidRPr="002E4E9E">
        <w:rPr>
          <w:rFonts w:ascii="Calibri" w:hAnsi="Calibri"/>
        </w:rPr>
        <w:t>smlouvy</w:t>
      </w:r>
      <w:r w:rsidR="007E20BD">
        <w:rPr>
          <w:rFonts w:ascii="Calibri" w:hAnsi="Calibri"/>
        </w:rPr>
        <w:t xml:space="preserve">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 občanského zákoníku, požadovat</w:t>
      </w:r>
      <w:r w:rsidR="007530AD">
        <w:rPr>
          <w:rFonts w:ascii="Calibri" w:hAnsi="Calibri"/>
        </w:rPr>
        <w:t xml:space="preserve"> úhradu smluvní pokuty ve výši 2</w:t>
      </w:r>
      <w:r w:rsidR="007E20BD">
        <w:rPr>
          <w:rFonts w:ascii="Calibri" w:hAnsi="Calibri"/>
        </w:rPr>
        <w:t>00 Kč za každý</w:t>
      </w:r>
      <w:r w:rsidR="00A20633">
        <w:rPr>
          <w:rFonts w:ascii="Calibri" w:hAnsi="Calibri"/>
        </w:rPr>
        <w:t>,</w:t>
      </w:r>
      <w:r w:rsidR="007E20BD">
        <w:rPr>
          <w:rFonts w:ascii="Calibri" w:hAnsi="Calibri"/>
        </w:rPr>
        <w:t xml:space="preserve">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lastRenderedPageBreak/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7530AD">
        <w:rPr>
          <w:rFonts w:ascii="Calibri" w:hAnsi="Calibri"/>
        </w:rPr>
        <w:t>y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>Smluvní strany se dohodly na tom, že jakákoliv peněžitá plnění dle této smlouvy (včetně úhrad</w:t>
      </w:r>
      <w:r w:rsidR="004D1E5F">
        <w:rPr>
          <w:rFonts w:ascii="Calibri" w:hAnsi="Calibri"/>
          <w:snapToGrid w:val="0"/>
        </w:rPr>
        <w:t>y</w:t>
      </w:r>
      <w:r w:rsidRPr="002E4E9E">
        <w:rPr>
          <w:rFonts w:ascii="Calibri" w:hAnsi="Calibri"/>
          <w:snapToGrid w:val="0"/>
        </w:rPr>
        <w:t xml:space="preserve">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lastRenderedPageBreak/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7.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2017  Smlouva, na niž se vztahuje povinnost uveřejnění prostřednictvím registru smluv, nabývá účinnosti nejdříve dnem uveřejnění (§ 6 odst. 1 z.</w:t>
      </w:r>
      <w:r w:rsidR="007841B5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 xml:space="preserve">č.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</w:t>
      </w:r>
      <w:r w:rsidR="007841B5">
        <w:rPr>
          <w:rFonts w:ascii="Calibri" w:hAnsi="Calibri"/>
        </w:rPr>
        <w:t>,</w:t>
      </w:r>
      <w:r w:rsidRPr="006775D1">
        <w:rPr>
          <w:rFonts w:ascii="Calibri" w:hAnsi="Calibri"/>
        </w:rPr>
        <w:t xml:space="preserve"> </w:t>
      </w:r>
      <w:r w:rsidR="007841B5">
        <w:rPr>
          <w:rFonts w:ascii="Calibri" w:hAnsi="Calibri"/>
        </w:rPr>
        <w:t>o svobodném přístupu k informacím, a</w:t>
      </w:r>
      <w:r w:rsidRPr="006775D1">
        <w:rPr>
          <w:rFonts w:ascii="Calibri" w:hAnsi="Calibri"/>
        </w:rPr>
        <w:t xml:space="preserve">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7530AD" w:rsidRPr="002E4E9E" w:rsidRDefault="007530AD" w:rsidP="007530AD">
      <w:pPr>
        <w:rPr>
          <w:rFonts w:ascii="Calibri" w:hAnsi="Calibri"/>
        </w:rPr>
      </w:pPr>
      <w:r w:rsidRPr="002E4E9E">
        <w:rPr>
          <w:rFonts w:ascii="Calibri" w:hAnsi="Calibri"/>
          <w:b/>
        </w:rPr>
        <w:t xml:space="preserve">Příloha č. </w:t>
      </w:r>
      <w:r>
        <w:rPr>
          <w:rFonts w:ascii="Calibri" w:hAnsi="Calibri"/>
          <w:b/>
        </w:rPr>
        <w:t>1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  <w:b/>
        </w:rPr>
        <w:tab/>
      </w:r>
      <w:r w:rsidR="004D1E5F" w:rsidRPr="002E4E9E">
        <w:rPr>
          <w:rFonts w:ascii="Calibri" w:hAnsi="Calibri"/>
          <w:bCs/>
        </w:rPr>
        <w:t>Výpis z veřejného rejstříku</w:t>
      </w:r>
      <w:r w:rsidR="004D1E5F" w:rsidRPr="002E4E9E">
        <w:rPr>
          <w:rFonts w:ascii="Calibri" w:hAnsi="Calibri"/>
        </w:rPr>
        <w:t xml:space="preserve"> prodávajícího</w:t>
      </w:r>
    </w:p>
    <w:p w:rsidR="00222A0F" w:rsidRDefault="004A71FA" w:rsidP="004A71FA">
      <w:pPr>
        <w:rPr>
          <w:rFonts w:ascii="Calibri" w:hAnsi="Calibri"/>
        </w:rPr>
      </w:pPr>
      <w:r w:rsidRPr="002E4E9E">
        <w:rPr>
          <w:rFonts w:ascii="Calibri" w:hAnsi="Calibri"/>
          <w:b/>
        </w:rPr>
        <w:t xml:space="preserve">Příloha č. </w:t>
      </w:r>
      <w:r w:rsidR="007530AD">
        <w:rPr>
          <w:rFonts w:ascii="Calibri" w:hAnsi="Calibri"/>
          <w:b/>
        </w:rPr>
        <w:t>2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  <w:b/>
        </w:rPr>
        <w:tab/>
      </w:r>
      <w:r w:rsidR="004D1E5F" w:rsidRPr="002E4E9E">
        <w:rPr>
          <w:rFonts w:ascii="Calibri" w:hAnsi="Calibri"/>
        </w:rPr>
        <w:t xml:space="preserve">Výpis z usnesení Rady města Karlovy Vary </w:t>
      </w:r>
      <w:r w:rsidR="00EB4943">
        <w:rPr>
          <w:rFonts w:ascii="Calibri" w:hAnsi="Calibri"/>
        </w:rPr>
        <w:t xml:space="preserve">č. </w:t>
      </w:r>
      <w:r w:rsidR="00222A0F">
        <w:rPr>
          <w:rFonts w:ascii="Calibri" w:hAnsi="Calibri"/>
        </w:rPr>
        <w:t xml:space="preserve">RM/614/6/23 </w:t>
      </w:r>
      <w:r w:rsidR="004D1E5F" w:rsidRPr="002E4E9E">
        <w:rPr>
          <w:rFonts w:ascii="Calibri" w:hAnsi="Calibri"/>
        </w:rPr>
        <w:t xml:space="preserve">ze dne </w:t>
      </w:r>
      <w:r w:rsidR="00222A0F">
        <w:rPr>
          <w:rFonts w:ascii="Calibri" w:hAnsi="Calibri"/>
        </w:rPr>
        <w:t>6.6.2023</w:t>
      </w:r>
    </w:p>
    <w:p w:rsidR="0086632D" w:rsidRPr="0086632D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 w:rsidR="007530AD">
        <w:rPr>
          <w:rFonts w:ascii="Calibri" w:hAnsi="Calibri"/>
          <w:b/>
          <w:bCs/>
        </w:rPr>
        <w:t>3</w:t>
      </w:r>
      <w:r w:rsidR="004A71FA" w:rsidRPr="002E4E9E">
        <w:rPr>
          <w:rFonts w:ascii="Calibri" w:hAnsi="Calibri"/>
          <w:b/>
          <w:bCs/>
        </w:rPr>
        <w:t>:</w:t>
      </w:r>
      <w:r w:rsidR="004A71FA" w:rsidRPr="002E4E9E">
        <w:rPr>
          <w:rFonts w:ascii="Calibri" w:hAnsi="Calibri"/>
        </w:rPr>
        <w:tab/>
      </w:r>
      <w:r w:rsidR="004D1E5F">
        <w:rPr>
          <w:rFonts w:ascii="Calibri" w:hAnsi="Calibri"/>
        </w:rPr>
        <w:t>cenová nabídka ze dne 19.5.2023</w:t>
      </w:r>
    </w:p>
    <w:p w:rsidR="004A71FA" w:rsidRPr="002E4E9E" w:rsidRDefault="004A71FA" w:rsidP="004A71FA">
      <w:pPr>
        <w:rPr>
          <w:rFonts w:ascii="Calibri" w:hAnsi="Calibri"/>
          <w:b/>
        </w:rPr>
      </w:pPr>
    </w:p>
    <w:p w:rsidR="004D1E5F" w:rsidRDefault="004D1E5F" w:rsidP="00E47D1B">
      <w:pPr>
        <w:ind w:firstLine="708"/>
        <w:rPr>
          <w:rFonts w:ascii="Calibri" w:hAnsi="Calibri"/>
        </w:rPr>
      </w:pPr>
    </w:p>
    <w:p w:rsidR="005835AA" w:rsidRPr="002E4E9E" w:rsidRDefault="00A95251" w:rsidP="00222A0F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V Karlových Varech, dne </w:t>
      </w:r>
      <w:r w:rsidR="006E754B">
        <w:rPr>
          <w:rFonts w:ascii="Calibri" w:hAnsi="Calibri"/>
        </w:rPr>
        <w:tab/>
      </w:r>
      <w:r w:rsidR="006E754B">
        <w:rPr>
          <w:rFonts w:ascii="Calibri" w:hAnsi="Calibri"/>
        </w:rPr>
        <w:tab/>
      </w:r>
      <w:r w:rsidR="0052537A">
        <w:rPr>
          <w:rFonts w:ascii="Calibri" w:hAnsi="Calibri"/>
        </w:rPr>
        <w:tab/>
      </w:r>
      <w:r w:rsidR="007841B5">
        <w:rPr>
          <w:rFonts w:ascii="Calibri" w:hAnsi="Calibri"/>
        </w:rPr>
        <w:t xml:space="preserve">     </w:t>
      </w:r>
      <w:r w:rsidR="005835AA" w:rsidRPr="002E4E9E">
        <w:rPr>
          <w:rFonts w:ascii="Calibri" w:hAnsi="Calibri"/>
        </w:rPr>
        <w:t>V</w:t>
      </w:r>
      <w:r w:rsidR="007530AD">
        <w:rPr>
          <w:rFonts w:ascii="Calibri" w:hAnsi="Calibri"/>
        </w:rPr>
        <w:t> Karlových Varech</w:t>
      </w:r>
      <w:r w:rsidR="005835AA" w:rsidRPr="002E4E9E">
        <w:rPr>
          <w:rFonts w:ascii="Calibri" w:hAnsi="Calibri"/>
        </w:rPr>
        <w:t xml:space="preserve">, dne </w:t>
      </w:r>
    </w:p>
    <w:p w:rsidR="00522754" w:rsidRDefault="00522754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EE1281" w:rsidRDefault="00EE1281" w:rsidP="004A71FA">
      <w:pPr>
        <w:rPr>
          <w:rFonts w:ascii="Calibri" w:hAnsi="Calibri"/>
          <w:b/>
        </w:rPr>
      </w:pPr>
    </w:p>
    <w:p w:rsidR="00222A0F" w:rsidRPr="002E4E9E" w:rsidRDefault="00222A0F" w:rsidP="004A71FA">
      <w:pPr>
        <w:rPr>
          <w:rFonts w:ascii="Calibri" w:hAnsi="Calibri"/>
          <w:b/>
        </w:rPr>
      </w:pPr>
    </w:p>
    <w:p w:rsidR="004A71FA" w:rsidRPr="002E4E9E" w:rsidRDefault="0086632D" w:rsidP="004A71FA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4A71FA" w:rsidRPr="002E4E9E">
        <w:rPr>
          <w:rFonts w:ascii="Calibri" w:hAnsi="Calibri"/>
          <w:sz w:val="24"/>
          <w:szCs w:val="24"/>
        </w:rPr>
        <w:t>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1B5">
        <w:rPr>
          <w:rFonts w:ascii="Calibri" w:hAnsi="Calibri"/>
          <w:sz w:val="24"/>
          <w:szCs w:val="24"/>
        </w:rPr>
        <w:t xml:space="preserve">     </w:t>
      </w:r>
      <w:r w:rsidR="00567A38" w:rsidRPr="002E4E9E">
        <w:rPr>
          <w:rFonts w:ascii="Calibri" w:hAnsi="Calibri"/>
          <w:sz w:val="24"/>
          <w:szCs w:val="24"/>
        </w:rPr>
        <w:t>________________________</w:t>
      </w:r>
    </w:p>
    <w:p w:rsidR="00A95251" w:rsidRPr="002E4E9E" w:rsidRDefault="00864B18" w:rsidP="00007D75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86632D">
        <w:rPr>
          <w:rFonts w:ascii="Calibri" w:hAnsi="Calibri"/>
          <w:b/>
          <w:bCs/>
        </w:rPr>
        <w:t xml:space="preserve">         </w:t>
      </w:r>
      <w:r w:rsidR="005835AA" w:rsidRPr="002E4E9E">
        <w:rPr>
          <w:rFonts w:ascii="Calibri" w:hAnsi="Calibri"/>
          <w:b/>
          <w:bCs/>
        </w:rPr>
        <w:t>Statutární m</w:t>
      </w:r>
      <w:r w:rsidR="004A71FA" w:rsidRPr="002E4E9E">
        <w:rPr>
          <w:rFonts w:ascii="Calibri" w:hAnsi="Calibri"/>
          <w:b/>
          <w:bCs/>
        </w:rPr>
        <w:t>ěsto Karlovy Vary</w:t>
      </w:r>
      <w:r w:rsidR="008C4675">
        <w:rPr>
          <w:rFonts w:ascii="Calibri" w:hAnsi="Calibri"/>
          <w:b/>
          <w:bCs/>
        </w:rPr>
        <w:t xml:space="preserve">                                    </w:t>
      </w:r>
      <w:r w:rsidR="000B43AA">
        <w:rPr>
          <w:rFonts w:ascii="Calibri" w:hAnsi="Calibri"/>
          <w:b/>
          <w:bCs/>
        </w:rPr>
        <w:t xml:space="preserve"> </w:t>
      </w:r>
      <w:r w:rsidR="00222A0F">
        <w:rPr>
          <w:rFonts w:ascii="Calibri" w:hAnsi="Calibri"/>
          <w:b/>
          <w:bCs/>
        </w:rPr>
        <w:t xml:space="preserve">           </w:t>
      </w:r>
      <w:r w:rsidR="000A51FF">
        <w:rPr>
          <w:rFonts w:ascii="Calibri" w:hAnsi="Calibri"/>
          <w:b/>
          <w:bCs/>
        </w:rPr>
        <w:t xml:space="preserve">Manfred </w:t>
      </w:r>
      <w:proofErr w:type="spellStart"/>
      <w:r w:rsidR="000A51FF">
        <w:rPr>
          <w:rFonts w:ascii="Calibri" w:hAnsi="Calibri"/>
          <w:b/>
          <w:bCs/>
        </w:rPr>
        <w:t>Schöner</w:t>
      </w:r>
      <w:proofErr w:type="spellEnd"/>
      <w:r w:rsidR="000A51FF">
        <w:rPr>
          <w:rFonts w:ascii="Calibri" w:hAnsi="Calibri"/>
          <w:b/>
          <w:bCs/>
        </w:rPr>
        <w:t xml:space="preserve"> </w:t>
      </w:r>
    </w:p>
    <w:p w:rsidR="00DD7B8C" w:rsidRDefault="006F52D9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864B18">
        <w:rPr>
          <w:rFonts w:ascii="Calibri" w:hAnsi="Calibri"/>
        </w:rPr>
        <w:t xml:space="preserve">zastoupeno </w:t>
      </w:r>
      <w:proofErr w:type="spellStart"/>
      <w:r w:rsidR="00114458" w:rsidRPr="00114458">
        <w:rPr>
          <w:rFonts w:ascii="Calibri" w:hAnsi="Calibri"/>
          <w:highlight w:val="black"/>
        </w:rPr>
        <w:t>xxxxxxxxxxxxxxxxxxxxxxxxxx</w:t>
      </w:r>
      <w:proofErr w:type="spellEnd"/>
      <w:r w:rsidR="000A51FF">
        <w:rPr>
          <w:rFonts w:ascii="Calibri" w:hAnsi="Calibri"/>
        </w:rPr>
        <w:t xml:space="preserve">                   zastoupen </w:t>
      </w:r>
      <w:proofErr w:type="spellStart"/>
      <w:r w:rsidR="00114458" w:rsidRPr="00114458">
        <w:rPr>
          <w:rFonts w:ascii="Calibri" w:hAnsi="Calibri"/>
          <w:highlight w:val="black"/>
        </w:rPr>
        <w:t>xxxxxxxxxxxxxxxxxxxxxxxxx</w:t>
      </w:r>
      <w:proofErr w:type="spellEnd"/>
    </w:p>
    <w:p w:rsidR="004A71FA" w:rsidRPr="002E4E9E" w:rsidRDefault="0086632D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   </w:t>
      </w:r>
      <w:r w:rsidR="00864B18">
        <w:rPr>
          <w:rFonts w:ascii="Calibri" w:hAnsi="Calibri"/>
        </w:rPr>
        <w:t xml:space="preserve">    </w:t>
      </w:r>
      <w:r w:rsidR="00007D75" w:rsidRPr="002E4E9E">
        <w:rPr>
          <w:rFonts w:ascii="Calibri" w:hAnsi="Calibri"/>
        </w:rPr>
        <w:t xml:space="preserve">    </w:t>
      </w:r>
      <w:r w:rsidR="000A51FF">
        <w:rPr>
          <w:rFonts w:ascii="Calibri" w:hAnsi="Calibri"/>
        </w:rPr>
        <w:t>primátorkou města</w:t>
      </w:r>
      <w:r w:rsidR="002978C9">
        <w:rPr>
          <w:rFonts w:ascii="Calibri" w:hAnsi="Calibri"/>
        </w:rPr>
        <w:t xml:space="preserve">                 </w:t>
      </w:r>
      <w:r w:rsidR="006E754B">
        <w:rPr>
          <w:rFonts w:ascii="Calibri" w:hAnsi="Calibri"/>
        </w:rPr>
        <w:t xml:space="preserve">                          </w:t>
      </w:r>
      <w:r w:rsidR="000A51FF">
        <w:rPr>
          <w:rFonts w:ascii="Calibri" w:hAnsi="Calibri"/>
        </w:rPr>
        <w:t xml:space="preserve">          </w:t>
      </w:r>
      <w:r w:rsidR="00222A0F">
        <w:rPr>
          <w:rFonts w:ascii="Calibri" w:hAnsi="Calibri"/>
        </w:rPr>
        <w:t xml:space="preserve">  </w:t>
      </w:r>
      <w:r w:rsidR="000A51FF">
        <w:rPr>
          <w:rFonts w:ascii="Calibri" w:hAnsi="Calibri"/>
        </w:rPr>
        <w:t>vedoucím prodeje nových vozů</w:t>
      </w: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444" w:rsidRDefault="00D05444">
      <w:r>
        <w:separator/>
      </w:r>
    </w:p>
  </w:endnote>
  <w:endnote w:type="continuationSeparator" w:id="0">
    <w:p w:rsidR="00D05444" w:rsidRDefault="00D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44" w:rsidRDefault="00D0544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458">
      <w:rPr>
        <w:noProof/>
      </w:rPr>
      <w:t>2</w:t>
    </w:r>
    <w:r>
      <w:rPr>
        <w:noProof/>
      </w:rPr>
      <w:fldChar w:fldCharType="end"/>
    </w:r>
  </w:p>
  <w:p w:rsidR="00D05444" w:rsidRDefault="00D054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44" w:rsidRPr="00A56D7F" w:rsidRDefault="00D05444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444" w:rsidRDefault="00D05444">
      <w:r>
        <w:separator/>
      </w:r>
    </w:p>
  </w:footnote>
  <w:footnote w:type="continuationSeparator" w:id="0">
    <w:p w:rsidR="00D05444" w:rsidRDefault="00D0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444" w:rsidRPr="002E49A3" w:rsidRDefault="00D05444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4AF3200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2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12"/>
  </w:num>
  <w:num w:numId="5">
    <w:abstractNumId w:val="31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2"/>
  </w:num>
  <w:num w:numId="10">
    <w:abstractNumId w:val="21"/>
  </w:num>
  <w:num w:numId="11">
    <w:abstractNumId w:val="38"/>
  </w:num>
  <w:num w:numId="12">
    <w:abstractNumId w:val="1"/>
  </w:num>
  <w:num w:numId="13">
    <w:abstractNumId w:val="35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7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9"/>
  </w:num>
  <w:num w:numId="30">
    <w:abstractNumId w:val="39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30"/>
  </w:num>
  <w:num w:numId="36">
    <w:abstractNumId w:val="20"/>
  </w:num>
  <w:num w:numId="37">
    <w:abstractNumId w:val="34"/>
  </w:num>
  <w:num w:numId="38">
    <w:abstractNumId w:val="37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10"/>
  </w:num>
  <w:num w:numId="44">
    <w:abstractNumId w:val="25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23FC2"/>
    <w:rsid w:val="00032716"/>
    <w:rsid w:val="0003673C"/>
    <w:rsid w:val="00051DDD"/>
    <w:rsid w:val="000535B1"/>
    <w:rsid w:val="00056D57"/>
    <w:rsid w:val="000631CE"/>
    <w:rsid w:val="00064B67"/>
    <w:rsid w:val="000670E0"/>
    <w:rsid w:val="00091382"/>
    <w:rsid w:val="0009350D"/>
    <w:rsid w:val="000A51FF"/>
    <w:rsid w:val="000A6A61"/>
    <w:rsid w:val="000B43AA"/>
    <w:rsid w:val="000D3602"/>
    <w:rsid w:val="000E31FC"/>
    <w:rsid w:val="000F1DAD"/>
    <w:rsid w:val="001054B7"/>
    <w:rsid w:val="00114458"/>
    <w:rsid w:val="00127065"/>
    <w:rsid w:val="00140508"/>
    <w:rsid w:val="0014162A"/>
    <w:rsid w:val="001526F2"/>
    <w:rsid w:val="00154B85"/>
    <w:rsid w:val="001658B1"/>
    <w:rsid w:val="00166AFF"/>
    <w:rsid w:val="00180B44"/>
    <w:rsid w:val="001834F7"/>
    <w:rsid w:val="0018647D"/>
    <w:rsid w:val="00196AC9"/>
    <w:rsid w:val="001A39D5"/>
    <w:rsid w:val="001A5316"/>
    <w:rsid w:val="001A6538"/>
    <w:rsid w:val="001A7703"/>
    <w:rsid w:val="001B3AD4"/>
    <w:rsid w:val="001D1D01"/>
    <w:rsid w:val="001D68E7"/>
    <w:rsid w:val="001E0FB3"/>
    <w:rsid w:val="001E2904"/>
    <w:rsid w:val="001F4C61"/>
    <w:rsid w:val="00204CC6"/>
    <w:rsid w:val="002220BF"/>
    <w:rsid w:val="00222A0F"/>
    <w:rsid w:val="002240CD"/>
    <w:rsid w:val="00224AFD"/>
    <w:rsid w:val="00232211"/>
    <w:rsid w:val="00240B73"/>
    <w:rsid w:val="002612C3"/>
    <w:rsid w:val="00262376"/>
    <w:rsid w:val="00263A01"/>
    <w:rsid w:val="00271ACC"/>
    <w:rsid w:val="00273A12"/>
    <w:rsid w:val="002847CA"/>
    <w:rsid w:val="002978C9"/>
    <w:rsid w:val="002A3A22"/>
    <w:rsid w:val="002A76E6"/>
    <w:rsid w:val="002B137C"/>
    <w:rsid w:val="002B3150"/>
    <w:rsid w:val="002B7C78"/>
    <w:rsid w:val="002C6BCA"/>
    <w:rsid w:val="002E49A3"/>
    <w:rsid w:val="002E4E9E"/>
    <w:rsid w:val="002F594F"/>
    <w:rsid w:val="00303C77"/>
    <w:rsid w:val="003166BA"/>
    <w:rsid w:val="00321841"/>
    <w:rsid w:val="0032308A"/>
    <w:rsid w:val="00325543"/>
    <w:rsid w:val="00327AF5"/>
    <w:rsid w:val="003400C9"/>
    <w:rsid w:val="00343892"/>
    <w:rsid w:val="0034733B"/>
    <w:rsid w:val="003544BD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C0B1E"/>
    <w:rsid w:val="003C4563"/>
    <w:rsid w:val="003D4FE0"/>
    <w:rsid w:val="003D6B86"/>
    <w:rsid w:val="003E0225"/>
    <w:rsid w:val="003E3DFD"/>
    <w:rsid w:val="00402D88"/>
    <w:rsid w:val="0040518F"/>
    <w:rsid w:val="00415AFD"/>
    <w:rsid w:val="00416A40"/>
    <w:rsid w:val="0042448D"/>
    <w:rsid w:val="00436384"/>
    <w:rsid w:val="00437728"/>
    <w:rsid w:val="00440925"/>
    <w:rsid w:val="0044799F"/>
    <w:rsid w:val="00460B59"/>
    <w:rsid w:val="00471E0D"/>
    <w:rsid w:val="00477D51"/>
    <w:rsid w:val="00490077"/>
    <w:rsid w:val="004A5562"/>
    <w:rsid w:val="004A71FA"/>
    <w:rsid w:val="004B77AE"/>
    <w:rsid w:val="004C1213"/>
    <w:rsid w:val="004C27E1"/>
    <w:rsid w:val="004C2C5F"/>
    <w:rsid w:val="004D1E5F"/>
    <w:rsid w:val="004D569E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7EE"/>
    <w:rsid w:val="005A2EED"/>
    <w:rsid w:val="005B076C"/>
    <w:rsid w:val="005B63B9"/>
    <w:rsid w:val="005D29EE"/>
    <w:rsid w:val="005E6E07"/>
    <w:rsid w:val="005F4495"/>
    <w:rsid w:val="005F73D3"/>
    <w:rsid w:val="00612976"/>
    <w:rsid w:val="0061664B"/>
    <w:rsid w:val="00622B52"/>
    <w:rsid w:val="006251F2"/>
    <w:rsid w:val="00634BDF"/>
    <w:rsid w:val="00634D63"/>
    <w:rsid w:val="00641D6E"/>
    <w:rsid w:val="006576B1"/>
    <w:rsid w:val="006578EB"/>
    <w:rsid w:val="0067470B"/>
    <w:rsid w:val="006775D1"/>
    <w:rsid w:val="006D3FDE"/>
    <w:rsid w:val="006E2D14"/>
    <w:rsid w:val="006E754B"/>
    <w:rsid w:val="006F172E"/>
    <w:rsid w:val="006F52D9"/>
    <w:rsid w:val="006F555D"/>
    <w:rsid w:val="007048E2"/>
    <w:rsid w:val="00707D23"/>
    <w:rsid w:val="00716B29"/>
    <w:rsid w:val="00731623"/>
    <w:rsid w:val="00731697"/>
    <w:rsid w:val="00737A6A"/>
    <w:rsid w:val="00750B73"/>
    <w:rsid w:val="007530AD"/>
    <w:rsid w:val="00777628"/>
    <w:rsid w:val="007841B5"/>
    <w:rsid w:val="00786AE7"/>
    <w:rsid w:val="00796DC3"/>
    <w:rsid w:val="007A40E4"/>
    <w:rsid w:val="007A5052"/>
    <w:rsid w:val="007B18B9"/>
    <w:rsid w:val="007B7705"/>
    <w:rsid w:val="007C3357"/>
    <w:rsid w:val="007C349E"/>
    <w:rsid w:val="007D0144"/>
    <w:rsid w:val="007D0EF7"/>
    <w:rsid w:val="007E20BD"/>
    <w:rsid w:val="007E308D"/>
    <w:rsid w:val="008048A0"/>
    <w:rsid w:val="00812E9B"/>
    <w:rsid w:val="008303C8"/>
    <w:rsid w:val="00831C8B"/>
    <w:rsid w:val="00861BE0"/>
    <w:rsid w:val="00862380"/>
    <w:rsid w:val="00864B18"/>
    <w:rsid w:val="0086632D"/>
    <w:rsid w:val="00881061"/>
    <w:rsid w:val="008825C9"/>
    <w:rsid w:val="00886574"/>
    <w:rsid w:val="00890816"/>
    <w:rsid w:val="00897E03"/>
    <w:rsid w:val="008A1858"/>
    <w:rsid w:val="008A500E"/>
    <w:rsid w:val="008A6689"/>
    <w:rsid w:val="008B4F31"/>
    <w:rsid w:val="008B6A93"/>
    <w:rsid w:val="008C4675"/>
    <w:rsid w:val="008D50BF"/>
    <w:rsid w:val="008E1184"/>
    <w:rsid w:val="008E20B0"/>
    <w:rsid w:val="008F6580"/>
    <w:rsid w:val="008F6EDE"/>
    <w:rsid w:val="009037BE"/>
    <w:rsid w:val="00904547"/>
    <w:rsid w:val="00927ACD"/>
    <w:rsid w:val="00933F0B"/>
    <w:rsid w:val="009443F3"/>
    <w:rsid w:val="00944EFA"/>
    <w:rsid w:val="00961BA4"/>
    <w:rsid w:val="00997AD3"/>
    <w:rsid w:val="009B19FF"/>
    <w:rsid w:val="009B7B32"/>
    <w:rsid w:val="009C3E4A"/>
    <w:rsid w:val="009E5E84"/>
    <w:rsid w:val="009F6B10"/>
    <w:rsid w:val="00A0650F"/>
    <w:rsid w:val="00A06D26"/>
    <w:rsid w:val="00A166C4"/>
    <w:rsid w:val="00A20633"/>
    <w:rsid w:val="00A220D5"/>
    <w:rsid w:val="00A26017"/>
    <w:rsid w:val="00A4784A"/>
    <w:rsid w:val="00A542E6"/>
    <w:rsid w:val="00A54553"/>
    <w:rsid w:val="00A56D7F"/>
    <w:rsid w:val="00A60D95"/>
    <w:rsid w:val="00A67246"/>
    <w:rsid w:val="00A74D90"/>
    <w:rsid w:val="00A95251"/>
    <w:rsid w:val="00A96D50"/>
    <w:rsid w:val="00AB4CC5"/>
    <w:rsid w:val="00AE57EE"/>
    <w:rsid w:val="00AE5953"/>
    <w:rsid w:val="00AE7AFB"/>
    <w:rsid w:val="00AF72C3"/>
    <w:rsid w:val="00B064F9"/>
    <w:rsid w:val="00B12563"/>
    <w:rsid w:val="00B244D1"/>
    <w:rsid w:val="00B255B4"/>
    <w:rsid w:val="00B30BB5"/>
    <w:rsid w:val="00B36A4C"/>
    <w:rsid w:val="00B450A4"/>
    <w:rsid w:val="00B55030"/>
    <w:rsid w:val="00B745D0"/>
    <w:rsid w:val="00B76F91"/>
    <w:rsid w:val="00B7743E"/>
    <w:rsid w:val="00B85F1F"/>
    <w:rsid w:val="00B94CA1"/>
    <w:rsid w:val="00BA2911"/>
    <w:rsid w:val="00BA69F8"/>
    <w:rsid w:val="00BE418A"/>
    <w:rsid w:val="00BF7900"/>
    <w:rsid w:val="00C22816"/>
    <w:rsid w:val="00C31133"/>
    <w:rsid w:val="00C44691"/>
    <w:rsid w:val="00C47979"/>
    <w:rsid w:val="00C503B8"/>
    <w:rsid w:val="00C55384"/>
    <w:rsid w:val="00C77C18"/>
    <w:rsid w:val="00C84C86"/>
    <w:rsid w:val="00C87923"/>
    <w:rsid w:val="00C963C8"/>
    <w:rsid w:val="00CA0A12"/>
    <w:rsid w:val="00CC488C"/>
    <w:rsid w:val="00CF600C"/>
    <w:rsid w:val="00D05444"/>
    <w:rsid w:val="00D170CA"/>
    <w:rsid w:val="00D26679"/>
    <w:rsid w:val="00D27FDD"/>
    <w:rsid w:val="00D30CC3"/>
    <w:rsid w:val="00D3713F"/>
    <w:rsid w:val="00D41C9A"/>
    <w:rsid w:val="00D4508E"/>
    <w:rsid w:val="00D5374B"/>
    <w:rsid w:val="00D547B6"/>
    <w:rsid w:val="00D60B4B"/>
    <w:rsid w:val="00D61CF7"/>
    <w:rsid w:val="00D66407"/>
    <w:rsid w:val="00D77120"/>
    <w:rsid w:val="00D865BB"/>
    <w:rsid w:val="00D91D32"/>
    <w:rsid w:val="00DB143D"/>
    <w:rsid w:val="00DB66BF"/>
    <w:rsid w:val="00DC3605"/>
    <w:rsid w:val="00DD1521"/>
    <w:rsid w:val="00DD4D9B"/>
    <w:rsid w:val="00DD5390"/>
    <w:rsid w:val="00DD7B8C"/>
    <w:rsid w:val="00DE6EFE"/>
    <w:rsid w:val="00DF1B26"/>
    <w:rsid w:val="00DF6C9E"/>
    <w:rsid w:val="00E00120"/>
    <w:rsid w:val="00E1232F"/>
    <w:rsid w:val="00E21225"/>
    <w:rsid w:val="00E21E32"/>
    <w:rsid w:val="00E24000"/>
    <w:rsid w:val="00E25133"/>
    <w:rsid w:val="00E30682"/>
    <w:rsid w:val="00E47D1B"/>
    <w:rsid w:val="00E652F8"/>
    <w:rsid w:val="00E818EC"/>
    <w:rsid w:val="00E9072C"/>
    <w:rsid w:val="00EA631E"/>
    <w:rsid w:val="00EA67DA"/>
    <w:rsid w:val="00EB0E01"/>
    <w:rsid w:val="00EB4943"/>
    <w:rsid w:val="00EC77A6"/>
    <w:rsid w:val="00EE1281"/>
    <w:rsid w:val="00EE4D4A"/>
    <w:rsid w:val="00EF23E9"/>
    <w:rsid w:val="00F060CF"/>
    <w:rsid w:val="00F32C99"/>
    <w:rsid w:val="00F46341"/>
    <w:rsid w:val="00F5154D"/>
    <w:rsid w:val="00F57A61"/>
    <w:rsid w:val="00F6315A"/>
    <w:rsid w:val="00F70AE0"/>
    <w:rsid w:val="00F8104C"/>
    <w:rsid w:val="00F97DDE"/>
    <w:rsid w:val="00FA4A91"/>
    <w:rsid w:val="00FC57C3"/>
    <w:rsid w:val="00FD0BBB"/>
    <w:rsid w:val="00FE0E4C"/>
    <w:rsid w:val="00FE71B1"/>
    <w:rsid w:val="00FE7DE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9B7E726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738A-448A-4F7F-AA16-B67421952EDA}">
  <ds:schemaRefs>
    <ds:schemaRef ds:uri="http://schemas.microsoft.com/office/2006/metadata/properties"/>
    <ds:schemaRef ds:uri="http://purl.org/dc/terms/"/>
    <ds:schemaRef ds:uri="6d3eeedf-bea9-46b6-a30f-df2a67d274c0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a26bc67-b5f1-4ec9-af4b-4dd24e6e60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CF7F682-6692-4DDF-8620-3DEA9346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2611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Schützová Vendula</cp:lastModifiedBy>
  <cp:revision>6</cp:revision>
  <cp:lastPrinted>2023-06-08T07:39:00Z</cp:lastPrinted>
  <dcterms:created xsi:type="dcterms:W3CDTF">2023-05-25T06:33:00Z</dcterms:created>
  <dcterms:modified xsi:type="dcterms:W3CDTF">2023-06-30T09:57:00Z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