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4E71" w14:textId="77777777" w:rsidR="00A97B28" w:rsidRPr="00143A68" w:rsidRDefault="007D2527" w:rsidP="00152932">
      <w:pPr>
        <w:rPr>
          <w:rFonts w:ascii="Calibri" w:hAnsi="Calibri" w:cs="Calibri"/>
          <w:sz w:val="22"/>
          <w:szCs w:val="22"/>
        </w:rPr>
        <w:sectPr w:rsidR="00A97B28" w:rsidRPr="00143A68" w:rsidSect="00927954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304" w:bottom="2155" w:left="1418" w:header="851" w:footer="850" w:gutter="0"/>
          <w:cols w:space="708"/>
          <w:titlePg/>
          <w:docGrid w:linePitch="360"/>
        </w:sectPr>
      </w:pPr>
      <w:r w:rsidRPr="00143A68">
        <w:rPr>
          <w:rFonts w:ascii="Calibri" w:hAnsi="Calibri" w:cs="Calibri"/>
          <w:sz w:val="22"/>
          <w:szCs w:val="22"/>
        </w:rPr>
        <w:t xml:space="preserve">     </w:t>
      </w:r>
    </w:p>
    <w:p w14:paraId="6214FF7E" w14:textId="279A84FE" w:rsidR="00570127" w:rsidRDefault="00570127" w:rsidP="00A17F37">
      <w:pPr>
        <w:spacing w:before="240"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085950">
        <w:rPr>
          <w:rFonts w:ascii="Calibri" w:hAnsi="Calibri" w:cs="Calibri"/>
          <w:b/>
          <w:bCs/>
          <w:sz w:val="32"/>
          <w:szCs w:val="32"/>
        </w:rPr>
        <w:t>Nájemní smlouva</w:t>
      </w:r>
    </w:p>
    <w:p w14:paraId="6DECC156" w14:textId="2EC201DF" w:rsidR="001A38E3" w:rsidRPr="00085950" w:rsidRDefault="001A38E3" w:rsidP="00A17F37">
      <w:pPr>
        <w:spacing w:before="240"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1A38E3">
        <w:rPr>
          <w:rFonts w:ascii="Segoe UI" w:hAnsi="Segoe UI" w:cs="Segoe UI"/>
          <w:szCs w:val="20"/>
          <w:lang w:eastAsia="en-US"/>
        </w:rPr>
        <w:t>SML267/006/2023</w:t>
      </w:r>
    </w:p>
    <w:p w14:paraId="5A9A78B0" w14:textId="77777777" w:rsidR="00570127" w:rsidRPr="00085950" w:rsidRDefault="00570127" w:rsidP="00570127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uzavřená dle ustanovení § 2201 a násl. zákona č</w:t>
      </w:r>
      <w:r w:rsidR="002E5148" w:rsidRPr="00085950">
        <w:rPr>
          <w:rFonts w:ascii="Calibri" w:hAnsi="Calibri" w:cs="Calibri"/>
          <w:sz w:val="22"/>
          <w:szCs w:val="22"/>
        </w:rPr>
        <w:t>. 89/2012 Sb., občanský zákoník</w:t>
      </w:r>
    </w:p>
    <w:p w14:paraId="7314D1B3" w14:textId="77777777" w:rsidR="00570127" w:rsidRPr="00085950" w:rsidRDefault="00570127" w:rsidP="00570127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(dále jen </w:t>
      </w:r>
      <w:r w:rsidRPr="00085950">
        <w:rPr>
          <w:rFonts w:ascii="Calibri" w:hAnsi="Calibri" w:cs="Calibri"/>
          <w:i/>
          <w:iCs/>
          <w:sz w:val="22"/>
          <w:szCs w:val="22"/>
        </w:rPr>
        <w:t>„občanský zákoník“)</w:t>
      </w:r>
    </w:p>
    <w:p w14:paraId="00BDB119" w14:textId="77777777" w:rsidR="00C02B4A" w:rsidRPr="00085950" w:rsidRDefault="00C02B4A" w:rsidP="00C02B4A">
      <w:pPr>
        <w:pStyle w:val="Zkladntext"/>
        <w:rPr>
          <w:sz w:val="22"/>
          <w:szCs w:val="22"/>
        </w:rPr>
      </w:pPr>
    </w:p>
    <w:p w14:paraId="083FC34F" w14:textId="77777777" w:rsidR="00570127" w:rsidRPr="00085950" w:rsidRDefault="00570127" w:rsidP="00570127">
      <w:pPr>
        <w:keepNext/>
        <w:keepLines/>
        <w:spacing w:after="120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11345C29" w14:textId="77777777" w:rsidR="007D2527" w:rsidRPr="00085950" w:rsidRDefault="00570127" w:rsidP="007B11F2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Národní zemědělské muzeum, s.</w:t>
      </w:r>
      <w:r w:rsidR="002E5148" w:rsidRPr="0008595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5950">
        <w:rPr>
          <w:rFonts w:ascii="Calibri" w:hAnsi="Calibri" w:cs="Calibri"/>
          <w:b/>
          <w:bCs/>
          <w:sz w:val="22"/>
          <w:szCs w:val="22"/>
        </w:rPr>
        <w:t>p.</w:t>
      </w:r>
      <w:r w:rsidR="002E5148" w:rsidRPr="0008595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5950">
        <w:rPr>
          <w:rFonts w:ascii="Calibri" w:hAnsi="Calibri" w:cs="Calibri"/>
          <w:b/>
          <w:bCs/>
          <w:sz w:val="22"/>
          <w:szCs w:val="22"/>
        </w:rPr>
        <w:t xml:space="preserve">o. </w:t>
      </w:r>
    </w:p>
    <w:p w14:paraId="20C04130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právní forma</w:t>
      </w:r>
      <w:r w:rsidRPr="00085950">
        <w:rPr>
          <w:rFonts w:asciiTheme="minorHAnsi" w:hAnsiTheme="minorHAnsi" w:cstheme="minorHAnsi"/>
          <w:sz w:val="22"/>
          <w:szCs w:val="22"/>
        </w:rPr>
        <w:t>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 xml:space="preserve">státní příspěvková organizace </w:t>
      </w:r>
      <w:r w:rsidR="00835BB1" w:rsidRPr="00085950">
        <w:rPr>
          <w:rFonts w:asciiTheme="minorHAnsi" w:hAnsiTheme="minorHAnsi" w:cstheme="minorHAnsi"/>
          <w:sz w:val="22"/>
          <w:szCs w:val="22"/>
        </w:rPr>
        <w:t>Ministerstva zemědělství</w:t>
      </w:r>
    </w:p>
    <w:p w14:paraId="0A9197AF" w14:textId="1C2B26FF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zastoupené: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E74CA1D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>Kostelní 1300/44, 170 00 Praha 7 – Holešovice</w:t>
      </w:r>
    </w:p>
    <w:p w14:paraId="317A78D7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 xml:space="preserve">IČO: 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>75075741</w:t>
      </w:r>
    </w:p>
    <w:p w14:paraId="427A9813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 xml:space="preserve">DIČ: 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>CZ75075741</w:t>
      </w:r>
    </w:p>
    <w:p w14:paraId="7428E96D" w14:textId="68D9ADBD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bankovní spojení: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08FFEEB" w14:textId="3A31B115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číslo účtu: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F33752F" w14:textId="35278AEC" w:rsidR="00570127" w:rsidRPr="00085950" w:rsidRDefault="00134ECC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kontaktní osoba</w:t>
      </w:r>
      <w:r w:rsidR="00570127" w:rsidRPr="00085950">
        <w:rPr>
          <w:rFonts w:asciiTheme="minorHAnsi" w:hAnsiTheme="minorHAnsi" w:cstheme="minorHAnsi"/>
          <w:sz w:val="22"/>
          <w:szCs w:val="22"/>
        </w:rPr>
        <w:t>:</w:t>
      </w:r>
      <w:r w:rsidR="00570127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4423508F" w14:textId="29502204" w:rsidR="00F852C0" w:rsidRPr="00085950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E</w:t>
      </w:r>
      <w:r w:rsidR="00447C50">
        <w:rPr>
          <w:rFonts w:asciiTheme="minorHAnsi" w:hAnsiTheme="minorHAnsi" w:cstheme="minorHAnsi"/>
          <w:sz w:val="22"/>
          <w:szCs w:val="22"/>
        </w:rPr>
        <w:t>-</w:t>
      </w:r>
      <w:r w:rsidRPr="00085950">
        <w:rPr>
          <w:rFonts w:asciiTheme="minorHAnsi" w:hAnsiTheme="minorHAnsi" w:cstheme="minorHAnsi"/>
          <w:sz w:val="22"/>
          <w:szCs w:val="22"/>
        </w:rPr>
        <w:t>mail: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19D6588A" w14:textId="2DBE8628" w:rsidR="003C2294" w:rsidRPr="00085950" w:rsidRDefault="003C2294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Telefon: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85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F70C3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65BF62" w14:textId="2C8EE387" w:rsidR="00570127" w:rsidRPr="00085950" w:rsidRDefault="00570127" w:rsidP="007B11F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(dále jen „</w:t>
      </w:r>
      <w:r w:rsidRPr="000859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pronajímatel</w:t>
      </w:r>
      <w:r w:rsidRPr="00085950">
        <w:rPr>
          <w:rFonts w:asciiTheme="minorHAnsi" w:hAnsiTheme="minorHAnsi" w:cstheme="minorHAnsi"/>
          <w:sz w:val="22"/>
          <w:szCs w:val="22"/>
        </w:rPr>
        <w:t>“</w:t>
      </w:r>
      <w:r w:rsidR="00447C50">
        <w:rPr>
          <w:rFonts w:asciiTheme="minorHAnsi" w:hAnsiTheme="minorHAnsi" w:cstheme="minorHAnsi"/>
          <w:sz w:val="22"/>
          <w:szCs w:val="22"/>
        </w:rPr>
        <w:t xml:space="preserve">, </w:t>
      </w:r>
      <w:r w:rsidR="00134ECC" w:rsidRPr="00085950">
        <w:rPr>
          <w:rFonts w:asciiTheme="minorHAnsi" w:hAnsiTheme="minorHAnsi" w:cstheme="minorHAnsi"/>
          <w:sz w:val="22"/>
          <w:szCs w:val="22"/>
        </w:rPr>
        <w:t>popř. zkr. „NZM“)</w:t>
      </w:r>
      <w:r w:rsidR="00E26E61" w:rsidRPr="00085950">
        <w:rPr>
          <w:rFonts w:asciiTheme="minorHAnsi" w:hAnsiTheme="minorHAnsi" w:cstheme="minorHAnsi"/>
          <w:sz w:val="22"/>
          <w:szCs w:val="22"/>
        </w:rPr>
        <w:t xml:space="preserve"> </w:t>
      </w:r>
      <w:r w:rsidRPr="00085950">
        <w:rPr>
          <w:rFonts w:asciiTheme="minorHAnsi" w:hAnsiTheme="minorHAnsi" w:cstheme="minorHAnsi"/>
          <w:sz w:val="22"/>
          <w:szCs w:val="22"/>
        </w:rPr>
        <w:t>na straně jedné</w:t>
      </w:r>
    </w:p>
    <w:p w14:paraId="406BE493" w14:textId="77777777" w:rsidR="007B11F2" w:rsidRPr="00085950" w:rsidRDefault="007B11F2" w:rsidP="007B11F2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062CAA4E" w14:textId="77777777" w:rsidR="00570127" w:rsidRPr="00085950" w:rsidRDefault="00570127" w:rsidP="007B11F2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a</w:t>
      </w:r>
    </w:p>
    <w:p w14:paraId="7A8E3013" w14:textId="34D87B73" w:rsidR="00EF36A1" w:rsidRPr="00085950" w:rsidRDefault="00DE3A1D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85950">
        <w:rPr>
          <w:rFonts w:asciiTheme="minorHAnsi" w:hAnsiTheme="minorHAnsi" w:cstheme="minorHAnsi"/>
          <w:b/>
          <w:sz w:val="22"/>
          <w:szCs w:val="22"/>
        </w:rPr>
        <w:t>LAM plus, s.</w:t>
      </w:r>
      <w:r w:rsidR="00447C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950">
        <w:rPr>
          <w:rFonts w:asciiTheme="minorHAnsi" w:hAnsiTheme="minorHAnsi" w:cstheme="minorHAnsi"/>
          <w:b/>
          <w:sz w:val="22"/>
          <w:szCs w:val="22"/>
        </w:rPr>
        <w:t>r.</w:t>
      </w:r>
      <w:r w:rsidR="00447C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950">
        <w:rPr>
          <w:rFonts w:asciiTheme="minorHAnsi" w:hAnsiTheme="minorHAnsi" w:cstheme="minorHAnsi"/>
          <w:b/>
          <w:sz w:val="22"/>
          <w:szCs w:val="22"/>
        </w:rPr>
        <w:t>o.</w:t>
      </w:r>
    </w:p>
    <w:p w14:paraId="3BD73C84" w14:textId="1C4F867A" w:rsidR="00570127" w:rsidRPr="00085950" w:rsidRDefault="00EF36A1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se sídlem</w:t>
      </w:r>
      <w:r w:rsidR="00570127" w:rsidRPr="00085950">
        <w:rPr>
          <w:rFonts w:asciiTheme="minorHAnsi" w:hAnsiTheme="minorHAnsi" w:cstheme="minorHAnsi"/>
          <w:sz w:val="22"/>
          <w:szCs w:val="22"/>
        </w:rPr>
        <w:t>:</w:t>
      </w:r>
      <w:r w:rsidR="00570127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B75E48" w:rsidRPr="00085950">
        <w:rPr>
          <w:rFonts w:asciiTheme="minorHAnsi" w:hAnsiTheme="minorHAnsi" w:cstheme="minorHAnsi"/>
          <w:sz w:val="22"/>
          <w:szCs w:val="22"/>
        </w:rPr>
        <w:tab/>
      </w:r>
      <w:r w:rsidR="00B75E48" w:rsidRPr="0008595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Vltavská 221, 252 07 Štěchovice</w:t>
      </w:r>
    </w:p>
    <w:p w14:paraId="4B397848" w14:textId="3C4D9472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IČO: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AB4EDC" w:rsidRPr="00085950">
        <w:rPr>
          <w:rFonts w:asciiTheme="minorHAnsi" w:hAnsiTheme="minorHAnsi" w:cstheme="minorHAnsi"/>
          <w:sz w:val="22"/>
          <w:szCs w:val="22"/>
        </w:rPr>
        <w:tab/>
      </w:r>
      <w:r w:rsidR="00DE3A1D" w:rsidRPr="00085950">
        <w:rPr>
          <w:rFonts w:asciiTheme="minorHAnsi" w:hAnsiTheme="minorHAnsi" w:cstheme="minorHAnsi"/>
          <w:sz w:val="22"/>
          <w:szCs w:val="22"/>
        </w:rPr>
        <w:t>25129619</w:t>
      </w:r>
    </w:p>
    <w:p w14:paraId="76C8444F" w14:textId="428A86BB" w:rsidR="00AB4EDC" w:rsidRPr="00085950" w:rsidRDefault="00DE3A1D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Jednatel: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7BF188F3" w14:textId="3D14B7B6" w:rsidR="00F852C0" w:rsidRPr="00085950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Kontaktní osoba: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5279C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0859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FD506" w14:textId="2B38231B" w:rsidR="00F852C0" w:rsidRPr="00085950" w:rsidRDefault="0008595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E</w:t>
      </w:r>
      <w:r w:rsidR="00266CA7">
        <w:rPr>
          <w:rFonts w:asciiTheme="minorHAnsi" w:hAnsiTheme="minorHAnsi" w:cstheme="minorHAnsi"/>
          <w:sz w:val="22"/>
          <w:szCs w:val="22"/>
        </w:rPr>
        <w:t>-</w:t>
      </w:r>
      <w:r w:rsidRPr="00085950">
        <w:rPr>
          <w:rFonts w:asciiTheme="minorHAnsi" w:hAnsiTheme="minorHAnsi" w:cstheme="minorHAnsi"/>
          <w:sz w:val="22"/>
          <w:szCs w:val="22"/>
        </w:rPr>
        <w:t>mail: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proofErr w:type="spellStart"/>
        <w:r w:rsidR="0055279C">
          <w:rPr>
            <w:rFonts w:asciiTheme="minorHAnsi" w:hAnsiTheme="minorHAnsi" w:cstheme="minorHAnsi"/>
            <w:sz w:val="22"/>
            <w:szCs w:val="22"/>
          </w:rPr>
          <w:t>xxx</w:t>
        </w:r>
        <w:proofErr w:type="spellEnd"/>
      </w:hyperlink>
    </w:p>
    <w:p w14:paraId="6C3C4608" w14:textId="4CA88A32" w:rsidR="00F852C0" w:rsidRPr="00085950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85950">
        <w:rPr>
          <w:rFonts w:asciiTheme="minorHAnsi" w:hAnsiTheme="minorHAnsi" w:cstheme="minorHAnsi"/>
          <w:sz w:val="22"/>
          <w:szCs w:val="22"/>
        </w:rPr>
        <w:t>Telefon:</w:t>
      </w:r>
      <w:r w:rsidRPr="00085950">
        <w:rPr>
          <w:rFonts w:asciiTheme="minorHAnsi" w:hAnsiTheme="minorHAnsi" w:cstheme="minorHAnsi"/>
          <w:sz w:val="22"/>
          <w:szCs w:val="22"/>
        </w:rPr>
        <w:tab/>
      </w:r>
      <w:r w:rsidRPr="00085950">
        <w:rPr>
          <w:rFonts w:ascii="Calibri" w:hAnsi="Calibri" w:cs="Calibri"/>
          <w:sz w:val="22"/>
          <w:szCs w:val="22"/>
        </w:rPr>
        <w:tab/>
      </w:r>
      <w:r w:rsidRPr="00085950">
        <w:rPr>
          <w:rFonts w:ascii="Calibri" w:hAnsi="Calibri" w:cs="Calibri"/>
          <w:sz w:val="22"/>
          <w:szCs w:val="22"/>
        </w:rPr>
        <w:tab/>
      </w:r>
      <w:proofErr w:type="spellStart"/>
      <w:r w:rsidR="0055279C">
        <w:rPr>
          <w:rFonts w:ascii="Calibri" w:hAnsi="Calibri" w:cs="Calibri"/>
          <w:sz w:val="22"/>
          <w:szCs w:val="22"/>
        </w:rPr>
        <w:t>xxx</w:t>
      </w:r>
      <w:proofErr w:type="spellEnd"/>
    </w:p>
    <w:p w14:paraId="5F578EAD" w14:textId="77777777" w:rsidR="00570127" w:rsidRPr="00085950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D0960BC" w14:textId="77777777" w:rsidR="00570127" w:rsidRPr="00085950" w:rsidRDefault="00570127" w:rsidP="007B11F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(dále jen „</w:t>
      </w:r>
      <w:r w:rsidRPr="00085950">
        <w:rPr>
          <w:rFonts w:ascii="Calibri" w:hAnsi="Calibri" w:cs="Calibri"/>
          <w:b/>
          <w:bCs/>
          <w:i/>
          <w:iCs/>
          <w:sz w:val="22"/>
          <w:szCs w:val="22"/>
        </w:rPr>
        <w:t>nájemce</w:t>
      </w:r>
      <w:r w:rsidRPr="00085950">
        <w:rPr>
          <w:rFonts w:ascii="Calibri" w:hAnsi="Calibri" w:cs="Calibri"/>
          <w:sz w:val="22"/>
          <w:szCs w:val="22"/>
        </w:rPr>
        <w:t>“)</w:t>
      </w:r>
      <w:r w:rsidR="00E26E61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>na straně druhé.</w:t>
      </w:r>
    </w:p>
    <w:p w14:paraId="2BD0D6A1" w14:textId="77777777" w:rsidR="00AB4EDC" w:rsidRPr="00085950" w:rsidRDefault="00570127" w:rsidP="007B11F2">
      <w:pPr>
        <w:widowControl w:val="0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Pronajímatel a nájemce společně dále také jako „</w:t>
      </w:r>
      <w:r w:rsidRPr="00085950">
        <w:rPr>
          <w:rFonts w:ascii="Calibri" w:hAnsi="Calibri" w:cs="Calibri"/>
          <w:b/>
          <w:bCs/>
          <w:i/>
          <w:iCs/>
          <w:sz w:val="22"/>
          <w:szCs w:val="22"/>
        </w:rPr>
        <w:t>Smluvní strany</w:t>
      </w:r>
      <w:r w:rsidRPr="00085950">
        <w:rPr>
          <w:rFonts w:ascii="Calibri" w:hAnsi="Calibri" w:cs="Calibri"/>
          <w:sz w:val="22"/>
          <w:szCs w:val="22"/>
        </w:rPr>
        <w:t>“, či samostatně jako „</w:t>
      </w:r>
      <w:r w:rsidRPr="00085950">
        <w:rPr>
          <w:rFonts w:ascii="Calibri" w:hAnsi="Calibri" w:cs="Calibri"/>
          <w:b/>
          <w:bCs/>
          <w:i/>
          <w:iCs/>
          <w:sz w:val="22"/>
          <w:szCs w:val="22"/>
        </w:rPr>
        <w:t>Smluvní strana</w:t>
      </w:r>
      <w:r w:rsidRPr="00085950">
        <w:rPr>
          <w:rFonts w:ascii="Calibri" w:hAnsi="Calibri" w:cs="Calibri"/>
          <w:sz w:val="22"/>
          <w:szCs w:val="22"/>
        </w:rPr>
        <w:t>“.</w:t>
      </w:r>
    </w:p>
    <w:p w14:paraId="05C69929" w14:textId="77777777" w:rsidR="00E26E61" w:rsidRPr="00085950" w:rsidRDefault="00E26E61" w:rsidP="007B11F2">
      <w:pPr>
        <w:widowControl w:val="0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2EEE75FD" w14:textId="77777777" w:rsidR="00C02B4A" w:rsidRPr="00085950" w:rsidRDefault="00570127" w:rsidP="00906DBC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Článek I.</w:t>
      </w:r>
    </w:p>
    <w:p w14:paraId="0D313851" w14:textId="77777777" w:rsidR="00906DBC" w:rsidRPr="00085950" w:rsidRDefault="00570127" w:rsidP="00906DBC">
      <w:pPr>
        <w:keepNext/>
        <w:keepLines/>
        <w:spacing w:line="240" w:lineRule="auto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344A20E4" w14:textId="0BDC7082" w:rsidR="00DE3A1D" w:rsidRPr="00085950" w:rsidRDefault="00DE3A1D" w:rsidP="007B11F2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NZM je státní příspěvková organizace zřízená Ministerstvem země</w:t>
      </w:r>
      <w:r w:rsidR="00447C50">
        <w:rPr>
          <w:rFonts w:ascii="Calibri" w:hAnsi="Calibri" w:cs="Calibri"/>
          <w:sz w:val="22"/>
          <w:szCs w:val="22"/>
        </w:rPr>
        <w:t>dělství v souladu se zákonem č. </w:t>
      </w:r>
      <w:r w:rsidRPr="00085950">
        <w:rPr>
          <w:rFonts w:ascii="Calibri" w:hAnsi="Calibri" w:cs="Calibri"/>
          <w:sz w:val="22"/>
          <w:szCs w:val="22"/>
        </w:rPr>
        <w:t xml:space="preserve">219/2000 Sb., o majetku České republiky a jejím vystupování v právních vztazích, ve znění pozdějších předpisů a zákonem č. 252/1997 Sb., o zemědělství, ve znění pozdějších předpisů.  </w:t>
      </w:r>
    </w:p>
    <w:p w14:paraId="1ADC9DC7" w14:textId="77777777" w:rsidR="001A0E06" w:rsidRPr="00085950" w:rsidRDefault="00DE3A1D" w:rsidP="007B11F2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NZM prohlašuje, že dle zřizovací listiny je ve smyslu § 9, 54, 55 </w:t>
      </w:r>
      <w:proofErr w:type="spellStart"/>
      <w:r w:rsidRPr="00085950">
        <w:rPr>
          <w:rFonts w:ascii="Calibri" w:hAnsi="Calibri" w:cs="Calibri"/>
          <w:sz w:val="22"/>
          <w:szCs w:val="22"/>
        </w:rPr>
        <w:t>zák.č</w:t>
      </w:r>
      <w:proofErr w:type="spellEnd"/>
      <w:r w:rsidRPr="00085950">
        <w:rPr>
          <w:rFonts w:ascii="Calibri" w:hAnsi="Calibri" w:cs="Calibri"/>
          <w:sz w:val="22"/>
          <w:szCs w:val="22"/>
        </w:rPr>
        <w:t xml:space="preserve">. 219/2000 Sb., příslušná k hospodaření se svěřeným majetkem České republiky, mezi který patří i soubor nemovitostí (budov a souvisejících pozemků) na adrese Kostelní čp. 1300/44, 170 00 Praha, k. </w:t>
      </w:r>
      <w:proofErr w:type="spellStart"/>
      <w:r w:rsidRPr="00085950">
        <w:rPr>
          <w:rFonts w:ascii="Calibri" w:hAnsi="Calibri" w:cs="Calibri"/>
          <w:sz w:val="22"/>
          <w:szCs w:val="22"/>
        </w:rPr>
        <w:t>ú.</w:t>
      </w:r>
      <w:proofErr w:type="spellEnd"/>
      <w:r w:rsidRPr="00085950">
        <w:rPr>
          <w:rFonts w:ascii="Calibri" w:hAnsi="Calibri" w:cs="Calibri"/>
          <w:sz w:val="22"/>
          <w:szCs w:val="22"/>
        </w:rPr>
        <w:t xml:space="preserve"> Holešovice (dále jen </w:t>
      </w:r>
      <w:r w:rsidRPr="00085950">
        <w:rPr>
          <w:rFonts w:ascii="Calibri" w:hAnsi="Calibri" w:cs="Calibri"/>
          <w:sz w:val="22"/>
          <w:szCs w:val="22"/>
        </w:rPr>
        <w:lastRenderedPageBreak/>
        <w:t>„nemovitost”), jejímž je Česká republika výlučným vlastníkem. V nemovitosti pronajímatel provozuje hlavní činnost a bude ji provozovat i po dobu trvání nájemního vztahu.</w:t>
      </w:r>
    </w:p>
    <w:p w14:paraId="1C9D91B2" w14:textId="77777777" w:rsidR="009E4B6E" w:rsidRPr="00085950" w:rsidRDefault="00570127" w:rsidP="009E4B6E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Článek II.</w:t>
      </w:r>
    </w:p>
    <w:p w14:paraId="63EB0831" w14:textId="77777777" w:rsidR="00570127" w:rsidRPr="00085950" w:rsidRDefault="00570127" w:rsidP="009E4B6E">
      <w:pPr>
        <w:keepNext/>
        <w:keepLines/>
        <w:spacing w:line="240" w:lineRule="auto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Předmět a účel nájmu</w:t>
      </w:r>
    </w:p>
    <w:p w14:paraId="4AA63849" w14:textId="77777777" w:rsidR="00570127" w:rsidRPr="00085950" w:rsidRDefault="00570127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napToGrid w:val="0"/>
          <w:sz w:val="22"/>
          <w:szCs w:val="22"/>
        </w:rPr>
        <w:t>Pronajímatel se zavazuje přenechat nájemci do dočasného užívání za podmínek dále uvedených v této smlouvě předmět nájmu specifikovaný v</w:t>
      </w:r>
      <w:r w:rsidR="001778EC" w:rsidRPr="00085950">
        <w:rPr>
          <w:rFonts w:ascii="Calibri" w:hAnsi="Calibri" w:cs="Calibri"/>
          <w:snapToGrid w:val="0"/>
          <w:sz w:val="22"/>
          <w:szCs w:val="22"/>
        </w:rPr>
        <w:t xml:space="preserve"> čl. II odst. 2 této smlouvy, a to </w:t>
      </w:r>
      <w:r w:rsidRPr="00085950">
        <w:rPr>
          <w:rFonts w:ascii="Calibri" w:hAnsi="Calibri" w:cs="Calibri"/>
          <w:sz w:val="22"/>
          <w:szCs w:val="22"/>
        </w:rPr>
        <w:t>na dobu</w:t>
      </w:r>
      <w:r w:rsidR="001778EC" w:rsidRPr="00085950">
        <w:rPr>
          <w:rFonts w:ascii="Calibri" w:hAnsi="Calibri" w:cs="Calibri"/>
          <w:sz w:val="22"/>
          <w:szCs w:val="22"/>
        </w:rPr>
        <w:t xml:space="preserve"> ujednanou v této smlouvě</w:t>
      </w:r>
      <w:r w:rsidRPr="00085950">
        <w:rPr>
          <w:rFonts w:ascii="Calibri" w:hAnsi="Calibri" w:cs="Calibri"/>
          <w:snapToGrid w:val="0"/>
          <w:sz w:val="22"/>
          <w:szCs w:val="22"/>
        </w:rPr>
        <w:t xml:space="preserve"> a nájemce se zavazuje </w:t>
      </w:r>
      <w:r w:rsidR="001778EC" w:rsidRPr="00085950">
        <w:rPr>
          <w:rFonts w:ascii="Calibri" w:hAnsi="Calibri" w:cs="Calibri"/>
          <w:snapToGrid w:val="0"/>
          <w:sz w:val="22"/>
          <w:szCs w:val="22"/>
        </w:rPr>
        <w:t xml:space="preserve">do dočasného nájmu předmět nájmu převzít a hradit </w:t>
      </w:r>
      <w:r w:rsidRPr="00085950">
        <w:rPr>
          <w:rFonts w:ascii="Calibri" w:hAnsi="Calibri" w:cs="Calibri"/>
          <w:snapToGrid w:val="0"/>
          <w:sz w:val="22"/>
          <w:szCs w:val="22"/>
        </w:rPr>
        <w:t xml:space="preserve">za </w:t>
      </w:r>
      <w:r w:rsidR="001778EC" w:rsidRPr="00085950">
        <w:rPr>
          <w:rFonts w:ascii="Calibri" w:hAnsi="Calibri" w:cs="Calibri"/>
          <w:snapToGrid w:val="0"/>
          <w:sz w:val="22"/>
          <w:szCs w:val="22"/>
        </w:rPr>
        <w:t xml:space="preserve">to </w:t>
      </w:r>
      <w:r w:rsidRPr="00085950">
        <w:rPr>
          <w:rFonts w:ascii="Calibri" w:hAnsi="Calibri" w:cs="Calibri"/>
          <w:snapToGrid w:val="0"/>
          <w:sz w:val="22"/>
          <w:szCs w:val="22"/>
        </w:rPr>
        <w:t>pronajímateli nájemné dle čl. V. této smlouvy.</w:t>
      </w:r>
    </w:p>
    <w:p w14:paraId="65CA255B" w14:textId="7DDE33BC" w:rsidR="001778EC" w:rsidRPr="00085950" w:rsidRDefault="001778EC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Předmětem nájmu je část nemovitosti zakreslená na plánku (viz Příloha č. 1 této smlouvy) vyšrafována červeně, označeno jako „plocha 1“, kdy se jedná o část střešního pláště budovy nacházející se na nemovitosti o celkové ploše do 10 m2 (dále jako „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 xml:space="preserve">ředmět nájmu“). </w:t>
      </w:r>
    </w:p>
    <w:p w14:paraId="1707EFEC" w14:textId="09C681F4" w:rsidR="001778EC" w:rsidRPr="00085950" w:rsidRDefault="001778EC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Předmět nájmu je přenecháván nájemci výhradně za účelem umístění a </w:t>
      </w:r>
      <w:r w:rsidR="00EF13C1" w:rsidRPr="00085950">
        <w:rPr>
          <w:rFonts w:ascii="Calibri" w:hAnsi="Calibri" w:cs="Calibri"/>
          <w:sz w:val="22"/>
          <w:szCs w:val="22"/>
        </w:rPr>
        <w:t xml:space="preserve">následného </w:t>
      </w:r>
      <w:r w:rsidRPr="00085950">
        <w:rPr>
          <w:rFonts w:ascii="Calibri" w:hAnsi="Calibri" w:cs="Calibri"/>
          <w:sz w:val="22"/>
          <w:szCs w:val="22"/>
        </w:rPr>
        <w:t xml:space="preserve">provozu </w:t>
      </w:r>
      <w:r w:rsidR="003C2294" w:rsidRPr="00085950">
        <w:rPr>
          <w:rFonts w:ascii="Calibri" w:hAnsi="Calibri" w:cs="Calibri"/>
          <w:sz w:val="22"/>
          <w:szCs w:val="22"/>
        </w:rPr>
        <w:t xml:space="preserve">maximálně </w:t>
      </w:r>
      <w:r w:rsidRPr="00085950">
        <w:rPr>
          <w:rFonts w:ascii="Calibri" w:hAnsi="Calibri" w:cs="Calibri"/>
          <w:sz w:val="22"/>
          <w:szCs w:val="22"/>
        </w:rPr>
        <w:t>2 ks anténních stožárů</w:t>
      </w:r>
      <w:r w:rsidR="003C2294" w:rsidRPr="00085950">
        <w:rPr>
          <w:rFonts w:ascii="Calibri" w:hAnsi="Calibri" w:cs="Calibri"/>
          <w:sz w:val="22"/>
          <w:szCs w:val="22"/>
        </w:rPr>
        <w:t xml:space="preserve"> na ploše 10 m2</w:t>
      </w:r>
      <w:r w:rsidRPr="00085950">
        <w:rPr>
          <w:rFonts w:ascii="Calibri" w:hAnsi="Calibri" w:cs="Calibri"/>
          <w:sz w:val="22"/>
          <w:szCs w:val="22"/>
        </w:rPr>
        <w:t xml:space="preserve"> s celkovým počtem 36 ks antén.</w:t>
      </w:r>
      <w:r w:rsidR="00EF13C1" w:rsidRPr="00085950">
        <w:rPr>
          <w:rFonts w:ascii="Calibri" w:hAnsi="Calibri" w:cs="Calibri"/>
          <w:sz w:val="22"/>
          <w:szCs w:val="22"/>
        </w:rPr>
        <w:t xml:space="preserve"> </w:t>
      </w:r>
      <w:r w:rsidR="00A031EF" w:rsidRPr="00085950">
        <w:rPr>
          <w:rFonts w:ascii="Calibri" w:hAnsi="Calibri" w:cs="Calibri"/>
          <w:sz w:val="22"/>
          <w:szCs w:val="22"/>
        </w:rPr>
        <w:t xml:space="preserve"> Provoz spočívá v počátečním uvedení antén do funkčního stavu a dále následné udržování antén v provozuschopném stavu</w:t>
      </w:r>
      <w:r w:rsidR="00A17F37" w:rsidRPr="00085950">
        <w:rPr>
          <w:rFonts w:ascii="Calibri" w:hAnsi="Calibri" w:cs="Calibri"/>
          <w:sz w:val="22"/>
          <w:szCs w:val="22"/>
        </w:rPr>
        <w:t>; n</w:t>
      </w:r>
      <w:r w:rsidR="00A031EF" w:rsidRPr="00085950">
        <w:rPr>
          <w:rFonts w:ascii="Calibri" w:hAnsi="Calibri" w:cs="Calibri"/>
          <w:sz w:val="22"/>
          <w:szCs w:val="22"/>
        </w:rPr>
        <w:t xml:space="preserve">ájemci </w:t>
      </w:r>
      <w:r w:rsidR="00A17F37" w:rsidRPr="00085950">
        <w:rPr>
          <w:rFonts w:ascii="Calibri" w:hAnsi="Calibri" w:cs="Calibri"/>
          <w:sz w:val="22"/>
          <w:szCs w:val="22"/>
        </w:rPr>
        <w:t xml:space="preserve">bude </w:t>
      </w:r>
      <w:r w:rsidR="00A031EF" w:rsidRPr="00085950">
        <w:rPr>
          <w:rFonts w:ascii="Calibri" w:hAnsi="Calibri" w:cs="Calibri"/>
          <w:sz w:val="22"/>
          <w:szCs w:val="22"/>
        </w:rPr>
        <w:t>umožněno po předchozí včasné domluvě stran využívat nepravidelně (v průměru</w:t>
      </w:r>
      <w:r w:rsidR="00714A6A" w:rsidRPr="00085950">
        <w:rPr>
          <w:rFonts w:ascii="Calibri" w:hAnsi="Calibri" w:cs="Calibri"/>
          <w:sz w:val="22"/>
          <w:szCs w:val="22"/>
        </w:rPr>
        <w:t xml:space="preserve"> max.</w:t>
      </w:r>
      <w:r w:rsidR="00A031EF" w:rsidRPr="00085950">
        <w:rPr>
          <w:rFonts w:ascii="Calibri" w:hAnsi="Calibri" w:cs="Calibri"/>
          <w:sz w:val="22"/>
          <w:szCs w:val="22"/>
        </w:rPr>
        <w:t xml:space="preserve"> 1 X měsíčně po dobu 8 hodin) manipulační plochu o velikosti 10 m2 </w:t>
      </w:r>
      <w:r w:rsidR="00714A6A" w:rsidRPr="00085950">
        <w:rPr>
          <w:rFonts w:ascii="Calibri" w:hAnsi="Calibri" w:cs="Calibri"/>
          <w:sz w:val="22"/>
          <w:szCs w:val="22"/>
        </w:rPr>
        <w:t xml:space="preserve">nacházející se </w:t>
      </w:r>
      <w:r w:rsidR="003C2294" w:rsidRPr="00085950">
        <w:rPr>
          <w:rFonts w:ascii="Calibri" w:hAnsi="Calibri" w:cs="Calibri"/>
          <w:sz w:val="22"/>
          <w:szCs w:val="22"/>
        </w:rPr>
        <w:t>ve východní části střešního pláště</w:t>
      </w:r>
      <w:r w:rsidR="00F5660C" w:rsidRPr="00085950">
        <w:rPr>
          <w:rFonts w:ascii="Calibri" w:hAnsi="Calibri" w:cs="Calibri"/>
          <w:sz w:val="22"/>
          <w:szCs w:val="22"/>
        </w:rPr>
        <w:t xml:space="preserve"> </w:t>
      </w:r>
      <w:r w:rsidR="00A031EF" w:rsidRPr="00085950">
        <w:rPr>
          <w:rFonts w:ascii="Calibri" w:hAnsi="Calibri" w:cs="Calibri"/>
          <w:sz w:val="22"/>
          <w:szCs w:val="22"/>
        </w:rPr>
        <w:t>pro účely manipulace s dovezeným materiálem k technickému zásahu jeho pracovníků, jakož i část technologické šachty</w:t>
      </w:r>
      <w:r w:rsidR="00714A6A" w:rsidRPr="00085950">
        <w:rPr>
          <w:rFonts w:ascii="Calibri" w:hAnsi="Calibri" w:cs="Calibri"/>
          <w:sz w:val="22"/>
          <w:szCs w:val="22"/>
        </w:rPr>
        <w:t xml:space="preserve">. Nájemce je povinen nejpozději </w:t>
      </w:r>
      <w:r w:rsidR="00F5660C" w:rsidRPr="00085950">
        <w:rPr>
          <w:rFonts w:ascii="Calibri" w:hAnsi="Calibri" w:cs="Calibri"/>
          <w:sz w:val="22"/>
          <w:szCs w:val="22"/>
        </w:rPr>
        <w:t xml:space="preserve">2 </w:t>
      </w:r>
      <w:r w:rsidR="00714A6A" w:rsidRPr="00085950">
        <w:rPr>
          <w:rFonts w:ascii="Calibri" w:hAnsi="Calibri" w:cs="Calibri"/>
          <w:sz w:val="22"/>
          <w:szCs w:val="22"/>
        </w:rPr>
        <w:t>dny předem oznámit pronajímateli potřebu užití manipulační plochy, přičemž pokud se strany shodnou na termínu, pak pronajímatel užití nájemci potvrdí.</w:t>
      </w:r>
      <w:r w:rsidR="006A6A94" w:rsidRPr="00085950">
        <w:rPr>
          <w:rFonts w:ascii="Calibri" w:hAnsi="Calibri" w:cs="Calibri"/>
          <w:sz w:val="22"/>
          <w:szCs w:val="22"/>
        </w:rPr>
        <w:t xml:space="preserve"> P</w:t>
      </w:r>
      <w:r w:rsidR="007B11F2" w:rsidRPr="00085950">
        <w:rPr>
          <w:rFonts w:ascii="Calibri" w:hAnsi="Calibri" w:cs="Calibri"/>
          <w:sz w:val="22"/>
          <w:szCs w:val="22"/>
        </w:rPr>
        <w:t>ronajímatel si vyhrazuje, že p</w:t>
      </w:r>
      <w:r w:rsidR="006A6A94" w:rsidRPr="00085950">
        <w:rPr>
          <w:rFonts w:ascii="Calibri" w:hAnsi="Calibri" w:cs="Calibri"/>
          <w:sz w:val="22"/>
          <w:szCs w:val="22"/>
        </w:rPr>
        <w:t>o dobu trvání akce, které v rámci své činnosti</w:t>
      </w:r>
      <w:r w:rsidR="007B11F2" w:rsidRPr="00085950">
        <w:rPr>
          <w:rFonts w:ascii="Calibri" w:hAnsi="Calibri" w:cs="Calibri"/>
          <w:sz w:val="22"/>
          <w:szCs w:val="22"/>
        </w:rPr>
        <w:t xml:space="preserve"> provozovatel organizuje nebo se jich účastní</w:t>
      </w:r>
      <w:r w:rsidR="006A6A94" w:rsidRPr="00085950">
        <w:rPr>
          <w:rFonts w:ascii="Calibri" w:hAnsi="Calibri" w:cs="Calibri"/>
          <w:sz w:val="22"/>
          <w:szCs w:val="22"/>
        </w:rPr>
        <w:t xml:space="preserve"> a které se konají cca 2x měsíčně, zpravidla v pátek a sobotu, nebude nájemci umožněno manipulační plochu užívat; stejně tak v případech, kdy pronajímatel možnost užití manipulační plochy nepotvrdí.</w:t>
      </w:r>
      <w:r w:rsidR="007B11F2" w:rsidRPr="00085950">
        <w:rPr>
          <w:rFonts w:ascii="Calibri" w:hAnsi="Calibri" w:cs="Calibri"/>
          <w:sz w:val="22"/>
          <w:szCs w:val="22"/>
        </w:rPr>
        <w:t xml:space="preserve"> S tímto nájemce vyslovuje svůj souhlas.</w:t>
      </w:r>
    </w:p>
    <w:p w14:paraId="268BFEBD" w14:textId="508F4810" w:rsidR="00EF13C1" w:rsidRPr="00085950" w:rsidRDefault="006D073A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Pronajímatel umožní nájemci </w:t>
      </w:r>
      <w:r w:rsidR="00EF13C1" w:rsidRPr="00085950">
        <w:rPr>
          <w:rFonts w:ascii="Calibri" w:hAnsi="Calibri" w:cs="Calibri"/>
          <w:sz w:val="22"/>
          <w:szCs w:val="22"/>
        </w:rPr>
        <w:t>za účelem realizace nájmu</w:t>
      </w:r>
      <w:r w:rsidR="00714A6A" w:rsidRPr="00085950">
        <w:rPr>
          <w:rFonts w:ascii="Calibri" w:hAnsi="Calibri" w:cs="Calibri"/>
          <w:sz w:val="22"/>
          <w:szCs w:val="22"/>
        </w:rPr>
        <w:t xml:space="preserve"> </w:t>
      </w:r>
      <w:r w:rsidR="00F5660C" w:rsidRPr="00085950">
        <w:rPr>
          <w:rFonts w:ascii="Calibri" w:hAnsi="Calibri" w:cs="Calibri"/>
          <w:sz w:val="22"/>
          <w:szCs w:val="22"/>
        </w:rPr>
        <w:t xml:space="preserve">dle odst. 3 tohoto článku </w:t>
      </w:r>
      <w:r w:rsidR="00EF13C1" w:rsidRPr="00085950">
        <w:rPr>
          <w:rFonts w:ascii="Calibri" w:hAnsi="Calibri" w:cs="Calibri"/>
          <w:sz w:val="22"/>
          <w:szCs w:val="22"/>
        </w:rPr>
        <w:t>užívat trasu pro vedení kabelového připojení</w:t>
      </w:r>
      <w:r w:rsidR="00714A6A" w:rsidRPr="00085950">
        <w:rPr>
          <w:rFonts w:ascii="Calibri" w:hAnsi="Calibri" w:cs="Calibri"/>
          <w:sz w:val="22"/>
          <w:szCs w:val="22"/>
        </w:rPr>
        <w:t>, a to</w:t>
      </w:r>
      <w:r w:rsidR="00EF13C1" w:rsidRPr="00085950">
        <w:rPr>
          <w:rFonts w:ascii="Calibri" w:hAnsi="Calibri" w:cs="Calibri"/>
          <w:sz w:val="22"/>
          <w:szCs w:val="22"/>
        </w:rPr>
        <w:t xml:space="preserve"> nejkratší cestou mezi ploch</w:t>
      </w:r>
      <w:r w:rsidR="00714A6A" w:rsidRPr="00085950">
        <w:rPr>
          <w:rFonts w:ascii="Calibri" w:hAnsi="Calibri" w:cs="Calibri"/>
          <w:sz w:val="22"/>
          <w:szCs w:val="22"/>
        </w:rPr>
        <w:t>ou</w:t>
      </w:r>
      <w:r w:rsidR="00EF13C1" w:rsidRPr="00085950">
        <w:rPr>
          <w:rFonts w:ascii="Calibri" w:hAnsi="Calibri" w:cs="Calibri"/>
          <w:sz w:val="22"/>
          <w:szCs w:val="22"/>
        </w:rPr>
        <w:t xml:space="preserve"> </w:t>
      </w:r>
      <w:r w:rsidR="001E6B86" w:rsidRPr="00085950">
        <w:rPr>
          <w:rFonts w:ascii="Calibri" w:hAnsi="Calibri" w:cs="Calibri"/>
          <w:sz w:val="22"/>
          <w:szCs w:val="22"/>
        </w:rPr>
        <w:t>1</w:t>
      </w:r>
      <w:r w:rsidR="00EF13C1" w:rsidRPr="00085950">
        <w:rPr>
          <w:rFonts w:ascii="Calibri" w:hAnsi="Calibri" w:cs="Calibri"/>
          <w:sz w:val="22"/>
          <w:szCs w:val="22"/>
        </w:rPr>
        <w:t xml:space="preserve"> a rozvaděčem umístěným v půdním prostoru </w:t>
      </w:r>
      <w:r w:rsidR="00714A6A" w:rsidRPr="00085950">
        <w:rPr>
          <w:rFonts w:ascii="Calibri" w:hAnsi="Calibri" w:cs="Calibri"/>
          <w:sz w:val="22"/>
          <w:szCs w:val="22"/>
        </w:rPr>
        <w:t xml:space="preserve">nemovitosti </w:t>
      </w:r>
      <w:r w:rsidR="00EF13C1" w:rsidRPr="00085950">
        <w:rPr>
          <w:rFonts w:ascii="Calibri" w:hAnsi="Calibri" w:cs="Calibri"/>
          <w:sz w:val="22"/>
          <w:szCs w:val="22"/>
        </w:rPr>
        <w:t>(plocha půdního pros</w:t>
      </w:r>
      <w:r w:rsidR="00714A6A" w:rsidRPr="00085950">
        <w:rPr>
          <w:rFonts w:ascii="Calibri" w:hAnsi="Calibri" w:cs="Calibri"/>
          <w:sz w:val="22"/>
          <w:szCs w:val="22"/>
        </w:rPr>
        <w:t>to</w:t>
      </w:r>
      <w:r w:rsidR="00EF13C1" w:rsidRPr="00085950">
        <w:rPr>
          <w:rFonts w:ascii="Calibri" w:hAnsi="Calibri" w:cs="Calibri"/>
          <w:sz w:val="22"/>
          <w:szCs w:val="22"/>
        </w:rPr>
        <w:t>ru</w:t>
      </w:r>
      <w:r w:rsidR="00714A6A" w:rsidRPr="00085950">
        <w:rPr>
          <w:rFonts w:ascii="Calibri" w:hAnsi="Calibri" w:cs="Calibri"/>
          <w:sz w:val="22"/>
          <w:szCs w:val="22"/>
        </w:rPr>
        <w:t xml:space="preserve"> o velikosti</w:t>
      </w:r>
      <w:r w:rsidR="00EF13C1" w:rsidRPr="00085950">
        <w:rPr>
          <w:rFonts w:ascii="Calibri" w:hAnsi="Calibri" w:cs="Calibri"/>
          <w:sz w:val="22"/>
          <w:szCs w:val="22"/>
        </w:rPr>
        <w:t xml:space="preserve"> 1 m</w:t>
      </w:r>
      <w:r w:rsidR="00EF13C1" w:rsidRPr="00085950">
        <w:rPr>
          <w:rFonts w:ascii="Calibri" w:hAnsi="Calibri" w:cs="Calibri"/>
          <w:sz w:val="22"/>
          <w:szCs w:val="22"/>
          <w:vertAlign w:val="superscript"/>
        </w:rPr>
        <w:t>2</w:t>
      </w:r>
      <w:r w:rsidR="00EF13C1" w:rsidRPr="00085950">
        <w:rPr>
          <w:rFonts w:ascii="Calibri" w:hAnsi="Calibri" w:cs="Calibri"/>
          <w:sz w:val="22"/>
          <w:szCs w:val="22"/>
        </w:rPr>
        <w:t xml:space="preserve">). </w:t>
      </w:r>
    </w:p>
    <w:p w14:paraId="6AA6DEA3" w14:textId="49914601" w:rsidR="00D820DF" w:rsidRPr="00085950" w:rsidRDefault="001A0E06" w:rsidP="00D820DF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Nájemci je uděleno oprávnění vstupu přes pozemek, na němž se budova s Předmětem nájmu nachází, a to za účelem umožnění realizace nájmu.</w:t>
      </w:r>
      <w:r w:rsidR="0077286D" w:rsidRPr="00085950">
        <w:rPr>
          <w:rFonts w:ascii="Calibri" w:hAnsi="Calibri" w:cs="Calibri"/>
          <w:sz w:val="22"/>
          <w:szCs w:val="22"/>
        </w:rPr>
        <w:t xml:space="preserve"> Nájemci je uděleno právo </w:t>
      </w:r>
      <w:r w:rsidR="007429A1" w:rsidRPr="00085950">
        <w:rPr>
          <w:rFonts w:ascii="Calibri" w:hAnsi="Calibri" w:cs="Calibri"/>
          <w:sz w:val="22"/>
          <w:szCs w:val="22"/>
        </w:rPr>
        <w:t xml:space="preserve">nevýlučně </w:t>
      </w:r>
      <w:r w:rsidR="0077286D" w:rsidRPr="00085950">
        <w:rPr>
          <w:rFonts w:ascii="Calibri" w:hAnsi="Calibri" w:cs="Calibri"/>
          <w:sz w:val="22"/>
          <w:szCs w:val="22"/>
        </w:rPr>
        <w:t xml:space="preserve">užívat společné části budovy a zařízení budovy, ve kterém se nachází Předmět nájmu, a to konkrétně schodiště a výtah, přístupové cesty v přízemí budovy a sociální zařízení. Nájemce bere na vědomí, že osobní výtah slouží výhradně pro dopravu osob, jiné užití je pokutováno. </w:t>
      </w:r>
      <w:r w:rsidR="00D820DF" w:rsidRPr="00085950">
        <w:rPr>
          <w:rFonts w:ascii="Calibri" w:hAnsi="Calibri" w:cs="Calibri"/>
          <w:sz w:val="22"/>
          <w:szCs w:val="22"/>
        </w:rPr>
        <w:t>V</w:t>
      </w:r>
      <w:r w:rsidR="00D820DF" w:rsidRPr="00085950">
        <w:rPr>
          <w:rFonts w:ascii="Calibri" w:eastAsia="Calibri" w:hAnsi="Calibri" w:cs="Calibri"/>
          <w:sz w:val="22"/>
          <w:szCs w:val="22"/>
        </w:rPr>
        <w:t xml:space="preserve"> případě užití v rozporu s tímto určením, se nájemce zavazuje uhradit pronajímateli smluvní pokutu ve výši </w:t>
      </w:r>
      <w:proofErr w:type="gramStart"/>
      <w:r w:rsidR="00D820DF" w:rsidRPr="00085950">
        <w:rPr>
          <w:rFonts w:ascii="Calibri" w:eastAsia="Calibri" w:hAnsi="Calibri" w:cs="Calibri"/>
          <w:sz w:val="22"/>
          <w:szCs w:val="22"/>
        </w:rPr>
        <w:t>1.000,-</w:t>
      </w:r>
      <w:proofErr w:type="gramEnd"/>
      <w:r w:rsidR="00D820DF" w:rsidRPr="00085950">
        <w:rPr>
          <w:rFonts w:ascii="Calibri" w:eastAsia="Calibri" w:hAnsi="Calibri" w:cs="Calibri"/>
          <w:sz w:val="22"/>
          <w:szCs w:val="22"/>
        </w:rPr>
        <w:t xml:space="preserve"> Kč za každé takové užití; nájemce v tomto ohledu odpovídá i za osoby, kterým užití nájmu umožnil.</w:t>
      </w:r>
    </w:p>
    <w:p w14:paraId="63B84F81" w14:textId="77777777" w:rsidR="007429A1" w:rsidRPr="00085950" w:rsidRDefault="007429A1" w:rsidP="00D820DF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0CF0691" w14:textId="77777777" w:rsidR="00906DBC" w:rsidRPr="00085950" w:rsidRDefault="00906DBC" w:rsidP="00906DBC">
      <w:pPr>
        <w:pStyle w:val="Normlnweb"/>
        <w:spacing w:before="12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13BC870" w14:textId="77777777" w:rsidR="00C02B4A" w:rsidRPr="00085950" w:rsidRDefault="00570127" w:rsidP="00906DBC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Článek I</w:t>
      </w:r>
      <w:r w:rsidR="00A17F37" w:rsidRPr="00085950">
        <w:rPr>
          <w:rFonts w:ascii="Calibri" w:hAnsi="Calibri" w:cs="Calibri"/>
          <w:color w:val="auto"/>
          <w:sz w:val="22"/>
          <w:szCs w:val="22"/>
        </w:rPr>
        <w:t>II</w:t>
      </w:r>
      <w:r w:rsidRPr="00085950">
        <w:rPr>
          <w:rFonts w:ascii="Calibri" w:hAnsi="Calibri" w:cs="Calibri"/>
          <w:color w:val="auto"/>
          <w:sz w:val="22"/>
          <w:szCs w:val="22"/>
        </w:rPr>
        <w:t>.</w:t>
      </w:r>
    </w:p>
    <w:p w14:paraId="3D852969" w14:textId="77777777" w:rsidR="00906DBC" w:rsidRPr="00085950" w:rsidRDefault="00570127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 xml:space="preserve">Nájemné, </w:t>
      </w:r>
      <w:r w:rsidR="00C02B4A" w:rsidRPr="00085950">
        <w:rPr>
          <w:rFonts w:ascii="Calibri" w:hAnsi="Calibri" w:cs="Calibri"/>
          <w:b/>
          <w:bCs/>
          <w:sz w:val="22"/>
          <w:szCs w:val="22"/>
        </w:rPr>
        <w:t>jeho</w:t>
      </w:r>
      <w:r w:rsidRPr="00085950">
        <w:rPr>
          <w:rFonts w:ascii="Calibri" w:hAnsi="Calibri" w:cs="Calibri"/>
          <w:b/>
          <w:bCs/>
          <w:sz w:val="22"/>
          <w:szCs w:val="22"/>
        </w:rPr>
        <w:t xml:space="preserve"> splatnost, způsob platby</w:t>
      </w:r>
    </w:p>
    <w:p w14:paraId="389267E1" w14:textId="27E74E02" w:rsidR="00447E4B" w:rsidRPr="00085950" w:rsidRDefault="00570127" w:rsidP="007B11F2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Nájemné </w:t>
      </w:r>
      <w:r w:rsidR="008125AF" w:rsidRPr="00085950">
        <w:rPr>
          <w:rFonts w:ascii="Calibri" w:hAnsi="Calibri" w:cs="Calibri"/>
          <w:sz w:val="22"/>
          <w:szCs w:val="22"/>
        </w:rPr>
        <w:t>je stanoveno dohodou</w:t>
      </w:r>
      <w:r w:rsidR="00914248" w:rsidRPr="00085950">
        <w:rPr>
          <w:rFonts w:ascii="Calibri" w:hAnsi="Calibri" w:cs="Calibri"/>
          <w:sz w:val="22"/>
          <w:szCs w:val="22"/>
        </w:rPr>
        <w:t xml:space="preserve"> stran,</w:t>
      </w:r>
      <w:r w:rsidR="008125AF" w:rsidRPr="00085950">
        <w:rPr>
          <w:rFonts w:ascii="Calibri" w:hAnsi="Calibri" w:cs="Calibri"/>
          <w:sz w:val="22"/>
          <w:szCs w:val="22"/>
        </w:rPr>
        <w:t xml:space="preserve"> a to v celkové</w:t>
      </w:r>
      <w:r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b/>
          <w:sz w:val="22"/>
          <w:szCs w:val="22"/>
        </w:rPr>
        <w:t xml:space="preserve">výši </w:t>
      </w:r>
      <w:proofErr w:type="gramStart"/>
      <w:r w:rsidR="001E6B86" w:rsidRPr="00085950">
        <w:rPr>
          <w:rFonts w:ascii="Calibri" w:hAnsi="Calibri" w:cs="Calibri"/>
          <w:b/>
          <w:sz w:val="22"/>
          <w:szCs w:val="22"/>
        </w:rPr>
        <w:t>9</w:t>
      </w:r>
      <w:r w:rsidR="00F40B35" w:rsidRPr="00085950">
        <w:rPr>
          <w:rFonts w:ascii="Calibri" w:hAnsi="Calibri" w:cs="Calibri"/>
          <w:b/>
          <w:sz w:val="22"/>
          <w:szCs w:val="22"/>
        </w:rPr>
        <w:t>.</w:t>
      </w:r>
      <w:r w:rsidR="001E6B86" w:rsidRPr="00085950">
        <w:rPr>
          <w:rFonts w:ascii="Calibri" w:hAnsi="Calibri" w:cs="Calibri"/>
          <w:b/>
          <w:sz w:val="22"/>
          <w:szCs w:val="22"/>
        </w:rPr>
        <w:t>5</w:t>
      </w:r>
      <w:r w:rsidR="00F40B35" w:rsidRPr="00085950">
        <w:rPr>
          <w:rFonts w:ascii="Calibri" w:hAnsi="Calibri" w:cs="Calibri"/>
          <w:b/>
          <w:sz w:val="22"/>
          <w:szCs w:val="22"/>
        </w:rPr>
        <w:t>00,-</w:t>
      </w:r>
      <w:proofErr w:type="gramEnd"/>
      <w:r w:rsidR="008125AF" w:rsidRPr="00085950">
        <w:rPr>
          <w:rFonts w:ascii="Calibri" w:hAnsi="Calibri" w:cs="Calibri"/>
          <w:b/>
          <w:sz w:val="22"/>
          <w:szCs w:val="22"/>
        </w:rPr>
        <w:t xml:space="preserve"> Kč</w:t>
      </w:r>
      <w:r w:rsidR="008125AF" w:rsidRPr="00085950">
        <w:rPr>
          <w:rFonts w:ascii="Calibri" w:hAnsi="Calibri" w:cs="Calibri"/>
          <w:sz w:val="22"/>
          <w:szCs w:val="22"/>
        </w:rPr>
        <w:t xml:space="preserve"> </w:t>
      </w:r>
      <w:r w:rsidR="00914248" w:rsidRPr="00085950">
        <w:rPr>
          <w:rFonts w:ascii="Calibri" w:hAnsi="Calibri" w:cs="Calibri"/>
          <w:sz w:val="22"/>
          <w:szCs w:val="22"/>
        </w:rPr>
        <w:t xml:space="preserve">měsíčně. </w:t>
      </w:r>
      <w:r w:rsidR="00C55128" w:rsidRPr="00085950">
        <w:rPr>
          <w:rFonts w:ascii="Calibri" w:hAnsi="Calibri" w:cs="Calibri"/>
          <w:sz w:val="22"/>
          <w:szCs w:val="22"/>
        </w:rPr>
        <w:t>Nájemné nezahrnuje platby za služby spojené s</w:t>
      </w:r>
      <w:r w:rsidR="00AD7165" w:rsidRPr="00085950">
        <w:rPr>
          <w:rFonts w:ascii="Calibri" w:hAnsi="Calibri" w:cs="Calibri"/>
          <w:sz w:val="22"/>
          <w:szCs w:val="22"/>
        </w:rPr>
        <w:t> </w:t>
      </w:r>
      <w:r w:rsidR="00C55128" w:rsidRPr="00085950">
        <w:rPr>
          <w:rFonts w:ascii="Calibri" w:hAnsi="Calibri" w:cs="Calibri"/>
          <w:sz w:val="22"/>
          <w:szCs w:val="22"/>
        </w:rPr>
        <w:t>nájmem.</w:t>
      </w:r>
    </w:p>
    <w:p w14:paraId="63A7E832" w14:textId="1E12BE99" w:rsidR="00A17F37" w:rsidRPr="00085950" w:rsidRDefault="007D2527" w:rsidP="00E26E61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</w:t>
      </w:r>
      <w:r w:rsidR="00914248" w:rsidRPr="00085950">
        <w:rPr>
          <w:rFonts w:ascii="Calibri" w:hAnsi="Calibri" w:cs="Calibri"/>
          <w:sz w:val="22"/>
          <w:szCs w:val="22"/>
        </w:rPr>
        <w:t>se zavazuje hradit</w:t>
      </w:r>
      <w:r w:rsidR="00D6009B" w:rsidRPr="00085950">
        <w:rPr>
          <w:rFonts w:ascii="Calibri" w:hAnsi="Calibri" w:cs="Calibri"/>
          <w:sz w:val="22"/>
          <w:szCs w:val="22"/>
        </w:rPr>
        <w:t xml:space="preserve"> sjednané</w:t>
      </w:r>
      <w:r w:rsidR="00914248" w:rsidRPr="00085950">
        <w:rPr>
          <w:rFonts w:ascii="Calibri" w:hAnsi="Calibri" w:cs="Calibri"/>
          <w:sz w:val="22"/>
          <w:szCs w:val="22"/>
        </w:rPr>
        <w:t xml:space="preserve"> nájemné pronajímateli vždy </w:t>
      </w:r>
      <w:r w:rsidR="00A03B3E" w:rsidRPr="00085950">
        <w:rPr>
          <w:rFonts w:ascii="Calibri" w:hAnsi="Calibri" w:cs="Calibri"/>
          <w:sz w:val="22"/>
          <w:szCs w:val="22"/>
        </w:rPr>
        <w:t xml:space="preserve">nejpozději </w:t>
      </w:r>
      <w:r w:rsidR="004D5616" w:rsidRPr="00085950">
        <w:rPr>
          <w:rFonts w:ascii="Calibri" w:hAnsi="Calibri" w:cs="Calibri"/>
          <w:sz w:val="22"/>
          <w:szCs w:val="22"/>
        </w:rPr>
        <w:t xml:space="preserve">k poslednímu dni </w:t>
      </w:r>
      <w:r w:rsidR="00AE16D3" w:rsidRPr="00085950">
        <w:rPr>
          <w:rFonts w:ascii="Calibri" w:hAnsi="Calibri" w:cs="Calibri"/>
          <w:sz w:val="22"/>
          <w:szCs w:val="22"/>
        </w:rPr>
        <w:t xml:space="preserve">v měsíci, </w:t>
      </w:r>
      <w:r w:rsidR="00A03B3E" w:rsidRPr="00085950">
        <w:rPr>
          <w:rFonts w:ascii="Calibri" w:hAnsi="Calibri" w:cs="Calibri"/>
          <w:sz w:val="22"/>
          <w:szCs w:val="22"/>
        </w:rPr>
        <w:t xml:space="preserve">za </w:t>
      </w:r>
      <w:r w:rsidR="00AE16D3" w:rsidRPr="00085950">
        <w:rPr>
          <w:rFonts w:ascii="Calibri" w:hAnsi="Calibri" w:cs="Calibri"/>
          <w:sz w:val="22"/>
          <w:szCs w:val="22"/>
        </w:rPr>
        <w:t xml:space="preserve">který je nájemné hrazeno, a to </w:t>
      </w:r>
      <w:r w:rsidRPr="00085950">
        <w:rPr>
          <w:rFonts w:ascii="Calibri" w:hAnsi="Calibri" w:cs="Calibri"/>
          <w:sz w:val="22"/>
          <w:szCs w:val="22"/>
        </w:rPr>
        <w:t>na účet pronajímatele</w:t>
      </w:r>
      <w:r w:rsidR="00787925" w:rsidRPr="00085950">
        <w:rPr>
          <w:rFonts w:ascii="Calibri" w:hAnsi="Calibri" w:cs="Calibri"/>
          <w:sz w:val="22"/>
          <w:szCs w:val="22"/>
        </w:rPr>
        <w:t xml:space="preserve"> </w:t>
      </w:r>
      <w:r w:rsidR="00AE16D3" w:rsidRPr="00085950">
        <w:rPr>
          <w:rFonts w:ascii="Calibri" w:hAnsi="Calibri" w:cs="Calibri"/>
          <w:sz w:val="22"/>
          <w:szCs w:val="22"/>
        </w:rPr>
        <w:t xml:space="preserve">uvedený v záhlaví. Pronajímatel </w:t>
      </w:r>
      <w:r w:rsidR="00A03B3E" w:rsidRPr="00085950">
        <w:rPr>
          <w:rFonts w:ascii="Calibri" w:hAnsi="Calibri" w:cs="Calibri"/>
          <w:sz w:val="22"/>
          <w:szCs w:val="22"/>
        </w:rPr>
        <w:t xml:space="preserve">5. </w:t>
      </w:r>
      <w:r w:rsidR="00AE16D3" w:rsidRPr="00085950">
        <w:rPr>
          <w:rFonts w:ascii="Calibri" w:hAnsi="Calibri" w:cs="Calibri"/>
          <w:sz w:val="22"/>
          <w:szCs w:val="22"/>
        </w:rPr>
        <w:t xml:space="preserve">den v měsíci, </w:t>
      </w:r>
      <w:r w:rsidR="00A03B3E" w:rsidRPr="00085950">
        <w:rPr>
          <w:rFonts w:ascii="Calibri" w:hAnsi="Calibri" w:cs="Calibri"/>
          <w:sz w:val="22"/>
          <w:szCs w:val="22"/>
        </w:rPr>
        <w:t>za</w:t>
      </w:r>
      <w:r w:rsidR="00AE16D3" w:rsidRPr="00085950">
        <w:rPr>
          <w:rFonts w:ascii="Calibri" w:hAnsi="Calibri" w:cs="Calibri"/>
          <w:sz w:val="22"/>
          <w:szCs w:val="22"/>
        </w:rPr>
        <w:t xml:space="preserve"> který je nájemné hrazeno vystaví daňový</w:t>
      </w:r>
      <w:r w:rsidR="001B0B4A" w:rsidRPr="00085950">
        <w:rPr>
          <w:rFonts w:ascii="Calibri" w:hAnsi="Calibri" w:cs="Calibri"/>
          <w:sz w:val="22"/>
          <w:szCs w:val="22"/>
        </w:rPr>
        <w:t xml:space="preserve"> doklad</w:t>
      </w:r>
      <w:r w:rsidR="00AE16D3" w:rsidRPr="00085950">
        <w:rPr>
          <w:rFonts w:ascii="Calibri" w:hAnsi="Calibri" w:cs="Calibri"/>
          <w:sz w:val="22"/>
          <w:szCs w:val="22"/>
        </w:rPr>
        <w:t xml:space="preserve"> s datem splatnosti k</w:t>
      </w:r>
      <w:r w:rsidR="00A03B3E" w:rsidRPr="00085950">
        <w:rPr>
          <w:rFonts w:ascii="Calibri" w:hAnsi="Calibri" w:cs="Calibri"/>
          <w:sz w:val="22"/>
          <w:szCs w:val="22"/>
        </w:rPr>
        <w:t xml:space="preserve"> uvedenému </w:t>
      </w:r>
      <w:r w:rsidR="004D5616" w:rsidRPr="00085950">
        <w:rPr>
          <w:rFonts w:ascii="Calibri" w:hAnsi="Calibri" w:cs="Calibri"/>
          <w:sz w:val="22"/>
          <w:szCs w:val="22"/>
        </w:rPr>
        <w:t xml:space="preserve">k poslednímu dni </w:t>
      </w:r>
      <w:r w:rsidR="00A03B3E" w:rsidRPr="00085950">
        <w:rPr>
          <w:rFonts w:ascii="Calibri" w:hAnsi="Calibri" w:cs="Calibri"/>
          <w:sz w:val="22"/>
          <w:szCs w:val="22"/>
        </w:rPr>
        <w:t>v daném měsíci</w:t>
      </w:r>
      <w:r w:rsidR="00A3500B" w:rsidRPr="00085950">
        <w:rPr>
          <w:rFonts w:ascii="Calibri" w:hAnsi="Calibri" w:cs="Calibri"/>
          <w:sz w:val="22"/>
          <w:szCs w:val="22"/>
        </w:rPr>
        <w:t xml:space="preserve"> a tento zašle nájemci.</w:t>
      </w:r>
      <w:r w:rsidR="00D6009B" w:rsidRPr="00085950">
        <w:rPr>
          <w:rFonts w:ascii="Calibri" w:hAnsi="Calibri" w:cs="Calibri"/>
          <w:sz w:val="22"/>
          <w:szCs w:val="22"/>
        </w:rPr>
        <w:t xml:space="preserve"> Povinnost hradit nájemné počíná nájemci dnem započetí doby nájmu, bez ohledu na skutečné započetí užívání Předmětu nájmu nájemcem.</w:t>
      </w:r>
    </w:p>
    <w:p w14:paraId="45CE9ED1" w14:textId="063739A0" w:rsidR="004D5616" w:rsidRPr="00085950" w:rsidRDefault="004D5616" w:rsidP="00C84056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V souvislosti s pronájmem poskytuje pronajímatel nájemci el. e</w:t>
      </w:r>
      <w:r w:rsidR="005E1FF2" w:rsidRPr="00085950">
        <w:rPr>
          <w:rFonts w:ascii="Calibri" w:hAnsi="Calibri" w:cs="Calibri"/>
          <w:sz w:val="22"/>
          <w:szCs w:val="22"/>
        </w:rPr>
        <w:t>nergii</w:t>
      </w:r>
      <w:r w:rsidRPr="00085950">
        <w:rPr>
          <w:rFonts w:ascii="Calibri" w:hAnsi="Calibri" w:cs="Calibri"/>
          <w:sz w:val="22"/>
          <w:szCs w:val="22"/>
        </w:rPr>
        <w:t xml:space="preserve">. Elektrická energie bude nájemcem hrazena </w:t>
      </w:r>
      <w:r w:rsidRPr="00266CA7">
        <w:rPr>
          <w:rFonts w:ascii="Calibri" w:hAnsi="Calibri" w:cs="Calibri"/>
          <w:b/>
          <w:sz w:val="22"/>
          <w:szCs w:val="22"/>
        </w:rPr>
        <w:t xml:space="preserve">paušální platbou ve výši </w:t>
      </w:r>
      <w:r w:rsidR="00F40B35" w:rsidRPr="00266CA7">
        <w:rPr>
          <w:rFonts w:ascii="Calibri" w:hAnsi="Calibri" w:cs="Calibri"/>
          <w:b/>
          <w:sz w:val="22"/>
          <w:szCs w:val="22"/>
        </w:rPr>
        <w:t>1652,89</w:t>
      </w:r>
      <w:r w:rsidRPr="00266CA7">
        <w:rPr>
          <w:rFonts w:ascii="Calibri" w:hAnsi="Calibri" w:cs="Calibri"/>
          <w:b/>
          <w:sz w:val="22"/>
          <w:szCs w:val="22"/>
        </w:rPr>
        <w:t xml:space="preserve"> Kč měsíc</w:t>
      </w:r>
      <w:r w:rsidRPr="00085950">
        <w:rPr>
          <w:rFonts w:ascii="Calibri" w:hAnsi="Calibri" w:cs="Calibri"/>
          <w:sz w:val="22"/>
          <w:szCs w:val="22"/>
        </w:rPr>
        <w:t xml:space="preserve"> spolu se sazbou DPH ve výši 21 %, tj. </w:t>
      </w:r>
      <w:proofErr w:type="gramStart"/>
      <w:r w:rsidR="00F40B35" w:rsidRPr="00266CA7">
        <w:rPr>
          <w:rFonts w:ascii="Calibri" w:hAnsi="Calibri" w:cs="Calibri"/>
          <w:b/>
          <w:sz w:val="22"/>
          <w:szCs w:val="22"/>
        </w:rPr>
        <w:t>2.000,-</w:t>
      </w:r>
      <w:proofErr w:type="gramEnd"/>
      <w:r w:rsidRPr="00266CA7">
        <w:rPr>
          <w:rFonts w:ascii="Calibri" w:hAnsi="Calibri" w:cs="Calibri"/>
          <w:b/>
          <w:sz w:val="22"/>
          <w:szCs w:val="22"/>
        </w:rPr>
        <w:t xml:space="preserve"> Kč a to za každý započatý měsíc</w:t>
      </w:r>
      <w:r w:rsidRPr="00085950">
        <w:rPr>
          <w:rFonts w:ascii="Calibri" w:hAnsi="Calibri" w:cs="Calibri"/>
          <w:sz w:val="22"/>
          <w:szCs w:val="22"/>
        </w:rPr>
        <w:t>, pokud není touto smlouvou stanoveno jinak.</w:t>
      </w:r>
      <w:r w:rsidR="005E1FF2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 xml:space="preserve">Úhrada za </w:t>
      </w:r>
      <w:r w:rsidR="005E1FF2" w:rsidRPr="00085950">
        <w:rPr>
          <w:rFonts w:ascii="Calibri" w:hAnsi="Calibri" w:cs="Calibri"/>
          <w:sz w:val="22"/>
          <w:szCs w:val="22"/>
        </w:rPr>
        <w:t>elektrickou energii</w:t>
      </w:r>
      <w:r w:rsidRPr="00085950">
        <w:rPr>
          <w:rFonts w:ascii="Calibri" w:hAnsi="Calibri" w:cs="Calibri"/>
          <w:sz w:val="22"/>
          <w:szCs w:val="22"/>
        </w:rPr>
        <w:t xml:space="preserve"> je splatná ve stejném termínu jako v případě plateb nájemného, a to na stejný účet. </w:t>
      </w:r>
    </w:p>
    <w:p w14:paraId="22AF9357" w14:textId="6EBDEA90" w:rsidR="004D5616" w:rsidRPr="00085950" w:rsidRDefault="004D5616" w:rsidP="004D5616">
      <w:pPr>
        <w:pStyle w:val="Normlnweb"/>
        <w:numPr>
          <w:ilvl w:val="0"/>
          <w:numId w:val="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lastRenderedPageBreak/>
        <w:t>Odpad</w:t>
      </w:r>
      <w:r w:rsidR="005E1FF2" w:rsidRPr="00085950">
        <w:rPr>
          <w:rFonts w:ascii="Calibri" w:hAnsi="Calibri" w:cs="Calibri"/>
          <w:sz w:val="22"/>
          <w:szCs w:val="22"/>
        </w:rPr>
        <w:t xml:space="preserve"> vznikající ze smluvně sjednaného Předmětu nájmu </w:t>
      </w:r>
      <w:r w:rsidR="00C84056" w:rsidRPr="00085950">
        <w:rPr>
          <w:rFonts w:ascii="Calibri" w:hAnsi="Calibri" w:cs="Calibri"/>
          <w:sz w:val="22"/>
          <w:szCs w:val="22"/>
        </w:rPr>
        <w:t xml:space="preserve">se zavazuje </w:t>
      </w:r>
      <w:r w:rsidRPr="00085950">
        <w:rPr>
          <w:rFonts w:ascii="Calibri" w:hAnsi="Calibri" w:cs="Calibri"/>
          <w:sz w:val="22"/>
          <w:szCs w:val="22"/>
        </w:rPr>
        <w:t>likvid</w:t>
      </w:r>
      <w:r w:rsidR="00C84056" w:rsidRPr="00085950">
        <w:rPr>
          <w:rFonts w:ascii="Calibri" w:hAnsi="Calibri" w:cs="Calibri"/>
          <w:sz w:val="22"/>
          <w:szCs w:val="22"/>
        </w:rPr>
        <w:t>ovat</w:t>
      </w:r>
      <w:r w:rsidRPr="00085950">
        <w:rPr>
          <w:rFonts w:ascii="Calibri" w:hAnsi="Calibri" w:cs="Calibri"/>
          <w:sz w:val="22"/>
          <w:szCs w:val="22"/>
        </w:rPr>
        <w:t xml:space="preserve"> nájemce sám na své náklady.</w:t>
      </w:r>
    </w:p>
    <w:p w14:paraId="514E6378" w14:textId="77777777" w:rsidR="007D2527" w:rsidRPr="00085950" w:rsidRDefault="007D2527" w:rsidP="007B11F2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  <w:u w:val="single"/>
        </w:rPr>
        <w:t>Celkový rozpis pla</w:t>
      </w:r>
      <w:r w:rsidR="00A17F37" w:rsidRPr="00085950">
        <w:rPr>
          <w:rFonts w:ascii="Calibri" w:hAnsi="Calibri" w:cs="Calibri"/>
          <w:sz w:val="22"/>
          <w:szCs w:val="22"/>
          <w:u w:val="single"/>
        </w:rPr>
        <w:t>teb</w:t>
      </w:r>
      <w:r w:rsidRPr="00085950">
        <w:rPr>
          <w:rFonts w:ascii="Calibri" w:hAnsi="Calibri" w:cs="Calibri"/>
          <w:sz w:val="22"/>
          <w:szCs w:val="22"/>
          <w:u w:val="single"/>
        </w:rPr>
        <w:t>:</w:t>
      </w:r>
    </w:p>
    <w:p w14:paraId="474AC8B0" w14:textId="4264E4A5" w:rsidR="007D2527" w:rsidRPr="00085950" w:rsidRDefault="007D2527" w:rsidP="007B11F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Nájemné:</w:t>
      </w:r>
      <w:r w:rsidRPr="00085950">
        <w:rPr>
          <w:rFonts w:ascii="Calibri" w:hAnsi="Calibri" w:cs="Calibri"/>
          <w:sz w:val="22"/>
          <w:szCs w:val="22"/>
        </w:rPr>
        <w:tab/>
      </w:r>
      <w:r w:rsidRPr="00085950">
        <w:rPr>
          <w:rFonts w:ascii="Calibri" w:hAnsi="Calibri" w:cs="Calibri"/>
          <w:sz w:val="22"/>
          <w:szCs w:val="22"/>
        </w:rPr>
        <w:tab/>
      </w:r>
      <w:proofErr w:type="gramStart"/>
      <w:r w:rsidRPr="00085950">
        <w:rPr>
          <w:rFonts w:ascii="Calibri" w:hAnsi="Calibri" w:cs="Calibri"/>
          <w:sz w:val="22"/>
          <w:szCs w:val="22"/>
        </w:rPr>
        <w:tab/>
        <w:t xml:space="preserve">  </w:t>
      </w:r>
      <w:r w:rsidRPr="00085950">
        <w:rPr>
          <w:rFonts w:ascii="Calibri" w:hAnsi="Calibri" w:cs="Calibri"/>
          <w:sz w:val="22"/>
          <w:szCs w:val="22"/>
        </w:rPr>
        <w:tab/>
      </w:r>
      <w:proofErr w:type="gramEnd"/>
      <w:r w:rsidR="00EA2D28" w:rsidRPr="00085950">
        <w:rPr>
          <w:rFonts w:ascii="Calibri" w:hAnsi="Calibri" w:cs="Calibri"/>
          <w:sz w:val="22"/>
          <w:szCs w:val="22"/>
        </w:rPr>
        <w:t>9</w:t>
      </w:r>
      <w:r w:rsidR="00F40B35" w:rsidRPr="00085950">
        <w:rPr>
          <w:rFonts w:ascii="Calibri" w:hAnsi="Calibri" w:cs="Calibri"/>
          <w:sz w:val="22"/>
          <w:szCs w:val="22"/>
        </w:rPr>
        <w:t>.</w:t>
      </w:r>
      <w:r w:rsidR="00EA2D28" w:rsidRPr="00085950">
        <w:rPr>
          <w:rFonts w:ascii="Calibri" w:hAnsi="Calibri" w:cs="Calibri"/>
          <w:sz w:val="22"/>
          <w:szCs w:val="22"/>
        </w:rPr>
        <w:t>5</w:t>
      </w:r>
      <w:r w:rsidR="00F40B35" w:rsidRPr="00085950">
        <w:rPr>
          <w:rFonts w:ascii="Calibri" w:hAnsi="Calibri" w:cs="Calibri"/>
          <w:sz w:val="22"/>
          <w:szCs w:val="22"/>
        </w:rPr>
        <w:t>00,-</w:t>
      </w:r>
      <w:r w:rsidRPr="00085950">
        <w:rPr>
          <w:rFonts w:ascii="Calibri" w:hAnsi="Calibri" w:cs="Calibri"/>
          <w:sz w:val="22"/>
          <w:szCs w:val="22"/>
        </w:rPr>
        <w:t xml:space="preserve"> Kč </w:t>
      </w:r>
      <w:r w:rsidR="0061679F" w:rsidRPr="00085950">
        <w:rPr>
          <w:rFonts w:ascii="Calibri" w:hAnsi="Calibri" w:cs="Calibri"/>
          <w:sz w:val="22"/>
          <w:szCs w:val="22"/>
        </w:rPr>
        <w:t>měsíčně</w:t>
      </w:r>
    </w:p>
    <w:p w14:paraId="1B01D677" w14:textId="170DC8D3" w:rsidR="009E4B6E" w:rsidRPr="00085950" w:rsidRDefault="0061679F" w:rsidP="00E26E61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Služby spojené s nájmem:</w:t>
      </w:r>
      <w:r w:rsidRPr="00085950">
        <w:rPr>
          <w:rFonts w:ascii="Calibri" w:hAnsi="Calibri" w:cs="Calibri"/>
          <w:sz w:val="22"/>
          <w:szCs w:val="22"/>
        </w:rPr>
        <w:tab/>
      </w:r>
      <w:r w:rsidR="001A0E06" w:rsidRPr="00085950">
        <w:rPr>
          <w:rFonts w:ascii="Calibri" w:hAnsi="Calibri" w:cs="Calibri"/>
          <w:sz w:val="22"/>
          <w:szCs w:val="22"/>
        </w:rPr>
        <w:tab/>
      </w:r>
      <w:r w:rsidR="00F40B35" w:rsidRPr="00085950">
        <w:rPr>
          <w:rFonts w:ascii="Calibri" w:hAnsi="Calibri" w:cs="Calibri"/>
          <w:sz w:val="22"/>
          <w:szCs w:val="22"/>
        </w:rPr>
        <w:t>2.000,-</w:t>
      </w:r>
      <w:r w:rsidRPr="00085950">
        <w:rPr>
          <w:rFonts w:ascii="Calibri" w:hAnsi="Calibri" w:cs="Calibri"/>
          <w:sz w:val="22"/>
          <w:szCs w:val="22"/>
        </w:rPr>
        <w:t xml:space="preserve"> Kč </w:t>
      </w:r>
      <w:r w:rsidR="00236F7C" w:rsidRPr="00085950">
        <w:rPr>
          <w:rFonts w:ascii="Calibri" w:hAnsi="Calibri" w:cs="Calibri"/>
          <w:sz w:val="22"/>
          <w:szCs w:val="22"/>
        </w:rPr>
        <w:t xml:space="preserve">vč. DPH </w:t>
      </w:r>
      <w:r w:rsidRPr="00085950">
        <w:rPr>
          <w:rFonts w:ascii="Calibri" w:hAnsi="Calibri" w:cs="Calibri"/>
          <w:sz w:val="22"/>
          <w:szCs w:val="22"/>
        </w:rPr>
        <w:t>měsíčně</w:t>
      </w:r>
      <w:r w:rsidR="00236F7C" w:rsidRPr="00085950">
        <w:rPr>
          <w:rFonts w:ascii="Calibri" w:hAnsi="Calibri" w:cs="Calibri"/>
          <w:sz w:val="22"/>
          <w:szCs w:val="22"/>
        </w:rPr>
        <w:t xml:space="preserve"> </w:t>
      </w:r>
    </w:p>
    <w:p w14:paraId="308D547F" w14:textId="77777777" w:rsidR="00447E4B" w:rsidRPr="00085950" w:rsidRDefault="00D6009B" w:rsidP="00E26E61">
      <w:pPr>
        <w:numPr>
          <w:ilvl w:val="0"/>
          <w:numId w:val="7"/>
        </w:numPr>
        <w:suppressAutoHyphens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Nájemné a jiné platby se pro účely této smlouvy mají za uhrazené dnem, kdy jsou připsány na příslušný bankovní účet. </w:t>
      </w:r>
      <w:r w:rsidR="00905DB1" w:rsidRPr="00085950">
        <w:rPr>
          <w:rFonts w:ascii="Calibri" w:hAnsi="Calibri" w:cs="Calibri"/>
          <w:sz w:val="22"/>
          <w:szCs w:val="22"/>
        </w:rPr>
        <w:t xml:space="preserve">Pro případ prodlení nájemce s plněním </w:t>
      </w:r>
      <w:r w:rsidR="00C55128" w:rsidRPr="00085950">
        <w:rPr>
          <w:rFonts w:ascii="Calibri" w:hAnsi="Calibri" w:cs="Calibri"/>
          <w:sz w:val="22"/>
          <w:szCs w:val="22"/>
        </w:rPr>
        <w:t xml:space="preserve">jakýchkoliv </w:t>
      </w:r>
      <w:r w:rsidR="00905DB1" w:rsidRPr="00085950">
        <w:rPr>
          <w:rFonts w:ascii="Calibri" w:hAnsi="Calibri" w:cs="Calibri"/>
          <w:sz w:val="22"/>
          <w:szCs w:val="22"/>
        </w:rPr>
        <w:t>peněžitých závazků dle této smlouvy</w:t>
      </w:r>
      <w:r w:rsidR="00C55128" w:rsidRPr="00085950">
        <w:rPr>
          <w:rFonts w:ascii="Calibri" w:hAnsi="Calibri" w:cs="Calibri"/>
          <w:sz w:val="22"/>
          <w:szCs w:val="22"/>
        </w:rPr>
        <w:t xml:space="preserve">, </w:t>
      </w:r>
      <w:r w:rsidR="00905DB1" w:rsidRPr="00085950">
        <w:rPr>
          <w:rFonts w:ascii="Calibri" w:hAnsi="Calibri" w:cs="Calibri"/>
          <w:sz w:val="22"/>
          <w:szCs w:val="22"/>
        </w:rPr>
        <w:t>delší</w:t>
      </w:r>
      <w:r w:rsidR="00C55128" w:rsidRPr="00085950">
        <w:rPr>
          <w:rFonts w:ascii="Calibri" w:hAnsi="Calibri" w:cs="Calibri"/>
          <w:sz w:val="22"/>
          <w:szCs w:val="22"/>
        </w:rPr>
        <w:t>m</w:t>
      </w:r>
      <w:r w:rsidR="00905DB1" w:rsidRPr="00085950">
        <w:rPr>
          <w:rFonts w:ascii="Calibri" w:hAnsi="Calibri" w:cs="Calibri"/>
          <w:sz w:val="22"/>
          <w:szCs w:val="22"/>
        </w:rPr>
        <w:t xml:space="preserve"> než 10 kalendářních dnů</w:t>
      </w:r>
      <w:r w:rsidR="00C55128" w:rsidRPr="00085950">
        <w:rPr>
          <w:rFonts w:ascii="Calibri" w:hAnsi="Calibri" w:cs="Calibri"/>
          <w:sz w:val="22"/>
          <w:szCs w:val="22"/>
        </w:rPr>
        <w:t>,</w:t>
      </w:r>
      <w:r w:rsidR="00905DB1" w:rsidRPr="00085950">
        <w:rPr>
          <w:rFonts w:ascii="Calibri" w:hAnsi="Calibri" w:cs="Calibri"/>
          <w:sz w:val="22"/>
          <w:szCs w:val="22"/>
        </w:rPr>
        <w:t xml:space="preserve"> sjednávají smluvní strany úrok z prodlení ve výši 0,</w:t>
      </w:r>
      <w:r w:rsidR="00C55128" w:rsidRPr="00085950">
        <w:rPr>
          <w:rFonts w:ascii="Calibri" w:hAnsi="Calibri" w:cs="Calibri"/>
          <w:sz w:val="22"/>
          <w:szCs w:val="22"/>
        </w:rPr>
        <w:t>1</w:t>
      </w:r>
      <w:r w:rsidR="00905DB1" w:rsidRPr="00085950">
        <w:rPr>
          <w:rFonts w:ascii="Calibri" w:hAnsi="Calibri" w:cs="Calibri"/>
          <w:sz w:val="22"/>
          <w:szCs w:val="22"/>
        </w:rPr>
        <w:t xml:space="preserve"> % denně z dlužné částky.</w:t>
      </w:r>
    </w:p>
    <w:p w14:paraId="38EF47A1" w14:textId="77777777" w:rsidR="00A3500B" w:rsidRPr="00085950" w:rsidRDefault="00447E4B" w:rsidP="00E26E61">
      <w:pPr>
        <w:numPr>
          <w:ilvl w:val="0"/>
          <w:numId w:val="7"/>
        </w:numPr>
        <w:suppressAutoHyphens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Časové omezení skutečného užívání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>ředmětu nájmu</w:t>
      </w:r>
      <w:r w:rsidR="0061679F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 xml:space="preserve">z důvodů vzniklých na straně nájemce nemá na výši ujednaného nájemného </w:t>
      </w:r>
      <w:r w:rsidR="0061679F" w:rsidRPr="00085950">
        <w:rPr>
          <w:rFonts w:ascii="Calibri" w:hAnsi="Calibri" w:cs="Calibri"/>
          <w:sz w:val="22"/>
          <w:szCs w:val="22"/>
        </w:rPr>
        <w:t xml:space="preserve">a plateb za služby spojené s nájmem </w:t>
      </w:r>
      <w:r w:rsidRPr="00085950">
        <w:rPr>
          <w:rFonts w:ascii="Calibri" w:hAnsi="Calibri" w:cs="Calibri"/>
          <w:sz w:val="22"/>
          <w:szCs w:val="22"/>
        </w:rPr>
        <w:t>vliv.</w:t>
      </w:r>
      <w:r w:rsidR="00906DBC" w:rsidRPr="00085950">
        <w:rPr>
          <w:rFonts w:ascii="Calibri" w:hAnsi="Calibri" w:cs="Calibri"/>
          <w:sz w:val="22"/>
          <w:szCs w:val="22"/>
        </w:rPr>
        <w:t xml:space="preserve"> Nájemce je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="00906DBC" w:rsidRPr="00085950">
        <w:rPr>
          <w:rFonts w:ascii="Calibri" w:hAnsi="Calibri" w:cs="Calibri"/>
          <w:sz w:val="22"/>
          <w:szCs w:val="22"/>
        </w:rPr>
        <w:t>ředmět nájmu oprávněn užívat, nikoliv povinen; tím není dotčena povinnost dle čl. IV této smlouvy.</w:t>
      </w:r>
    </w:p>
    <w:p w14:paraId="07D8A75E" w14:textId="77777777" w:rsidR="00AD7165" w:rsidRPr="00085950" w:rsidRDefault="00AD7165" w:rsidP="00AD7165">
      <w:pPr>
        <w:suppressAutoHyphens/>
        <w:spacing w:line="24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D996D5C" w14:textId="77777777" w:rsidR="0021004E" w:rsidRPr="00085950" w:rsidRDefault="0021004E" w:rsidP="0021004E">
      <w:pPr>
        <w:pStyle w:val="Odstavecseseznamem"/>
        <w:rPr>
          <w:rFonts w:ascii="Calibri" w:hAnsi="Calibri" w:cs="Calibri"/>
          <w:sz w:val="22"/>
          <w:szCs w:val="22"/>
        </w:rPr>
      </w:pPr>
    </w:p>
    <w:p w14:paraId="22051C58" w14:textId="77777777" w:rsidR="00C02B4A" w:rsidRPr="00085950" w:rsidRDefault="00570127" w:rsidP="002C128D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 xml:space="preserve">Článek </w:t>
      </w:r>
      <w:r w:rsidR="001A0E06" w:rsidRPr="00085950">
        <w:rPr>
          <w:rFonts w:ascii="Calibri" w:hAnsi="Calibri" w:cs="Calibri"/>
          <w:color w:val="auto"/>
          <w:sz w:val="22"/>
          <w:szCs w:val="22"/>
        </w:rPr>
        <w:t>I</w:t>
      </w:r>
      <w:r w:rsidRPr="00085950">
        <w:rPr>
          <w:rFonts w:ascii="Calibri" w:hAnsi="Calibri" w:cs="Calibri"/>
          <w:color w:val="auto"/>
          <w:sz w:val="22"/>
          <w:szCs w:val="22"/>
        </w:rPr>
        <w:t>V.</w:t>
      </w:r>
    </w:p>
    <w:p w14:paraId="391D1F1B" w14:textId="77777777" w:rsidR="002C128D" w:rsidRPr="00085950" w:rsidRDefault="00570127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 xml:space="preserve">Doba nájmu, předání </w:t>
      </w:r>
      <w:r w:rsidR="00947550" w:rsidRPr="00085950">
        <w:rPr>
          <w:rFonts w:ascii="Calibri" w:hAnsi="Calibri" w:cs="Calibri"/>
          <w:b/>
          <w:bCs/>
          <w:sz w:val="22"/>
          <w:szCs w:val="22"/>
        </w:rPr>
        <w:t>p</w:t>
      </w:r>
      <w:r w:rsidRPr="00085950">
        <w:rPr>
          <w:rFonts w:ascii="Calibri" w:hAnsi="Calibri" w:cs="Calibri"/>
          <w:b/>
          <w:bCs/>
          <w:sz w:val="22"/>
          <w:szCs w:val="22"/>
        </w:rPr>
        <w:t>ředmětu nájmu</w:t>
      </w:r>
      <w:r w:rsidR="00096255" w:rsidRPr="00085950">
        <w:rPr>
          <w:rFonts w:ascii="Calibri" w:hAnsi="Calibri" w:cs="Calibri"/>
          <w:b/>
          <w:bCs/>
          <w:sz w:val="22"/>
          <w:szCs w:val="22"/>
        </w:rPr>
        <w:t xml:space="preserve"> nájemci</w:t>
      </w:r>
    </w:p>
    <w:p w14:paraId="2D3F1F0F" w14:textId="1B6EEB66" w:rsidR="00C02B4A" w:rsidRPr="00085950" w:rsidRDefault="00570127" w:rsidP="007B11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 se </w:t>
      </w:r>
      <w:r w:rsidR="00085950" w:rsidRPr="00085950">
        <w:rPr>
          <w:rFonts w:ascii="Calibri" w:hAnsi="Calibri" w:cs="Calibri"/>
          <w:sz w:val="22"/>
          <w:szCs w:val="22"/>
        </w:rPr>
        <w:t xml:space="preserve">sjednává na dobu určitou, a to </w:t>
      </w:r>
      <w:r w:rsidR="00914248" w:rsidRPr="00085950">
        <w:rPr>
          <w:rFonts w:ascii="Calibri" w:hAnsi="Calibri" w:cs="Calibri"/>
          <w:sz w:val="22"/>
          <w:szCs w:val="22"/>
        </w:rPr>
        <w:t xml:space="preserve">od </w:t>
      </w:r>
      <w:r w:rsidR="00447C50">
        <w:rPr>
          <w:rFonts w:ascii="Calibri" w:hAnsi="Calibri" w:cs="Calibri"/>
          <w:sz w:val="22"/>
          <w:szCs w:val="22"/>
        </w:rPr>
        <w:t>1. 7. 2023</w:t>
      </w:r>
      <w:r w:rsidR="00236F7C" w:rsidRPr="00085950">
        <w:rPr>
          <w:rFonts w:ascii="Calibri" w:hAnsi="Calibri" w:cs="Calibri"/>
          <w:sz w:val="22"/>
          <w:szCs w:val="22"/>
        </w:rPr>
        <w:t xml:space="preserve"> </w:t>
      </w:r>
      <w:r w:rsidR="00914248" w:rsidRPr="00085950">
        <w:rPr>
          <w:rFonts w:ascii="Calibri" w:hAnsi="Calibri" w:cs="Calibri"/>
          <w:sz w:val="22"/>
          <w:szCs w:val="22"/>
        </w:rPr>
        <w:t xml:space="preserve">do </w:t>
      </w:r>
      <w:r w:rsidR="00447C50">
        <w:rPr>
          <w:rFonts w:ascii="Calibri" w:hAnsi="Calibri" w:cs="Calibri"/>
          <w:sz w:val="22"/>
          <w:szCs w:val="22"/>
        </w:rPr>
        <w:t>30. 6. 2024</w:t>
      </w:r>
      <w:r w:rsidR="00236F7C" w:rsidRPr="00085950">
        <w:rPr>
          <w:rFonts w:ascii="Calibri" w:hAnsi="Calibri" w:cs="Calibri"/>
          <w:sz w:val="22"/>
          <w:szCs w:val="22"/>
        </w:rPr>
        <w:t xml:space="preserve"> </w:t>
      </w:r>
      <w:r w:rsidR="00914248" w:rsidRPr="00085950">
        <w:rPr>
          <w:rFonts w:ascii="Calibri" w:hAnsi="Calibri" w:cs="Calibri"/>
          <w:sz w:val="22"/>
          <w:szCs w:val="22"/>
        </w:rPr>
        <w:t>tj. na dobu jednoho roku. Dobu nájmu je možné prodloužit na základě písemné dohody smluvních stran, uzavřené před skončením doby nájmu sjednaného touto smlouvou, to vše za podmínek stanovených zák.</w:t>
      </w:r>
      <w:r w:rsidR="00EA2D28" w:rsidRPr="00085950">
        <w:rPr>
          <w:rFonts w:ascii="Calibri" w:hAnsi="Calibri" w:cs="Calibri"/>
          <w:sz w:val="22"/>
          <w:szCs w:val="22"/>
        </w:rPr>
        <w:t xml:space="preserve"> </w:t>
      </w:r>
      <w:r w:rsidR="00914248" w:rsidRPr="00085950">
        <w:rPr>
          <w:rFonts w:ascii="Calibri" w:hAnsi="Calibri" w:cs="Calibri"/>
          <w:sz w:val="22"/>
          <w:szCs w:val="22"/>
        </w:rPr>
        <w:t>č. 219/2000 Sb., a občanským zákoníkem. Strany vylučují automatické prodloužení nájmu</w:t>
      </w:r>
      <w:r w:rsidR="009E4B6E" w:rsidRPr="00085950">
        <w:rPr>
          <w:rFonts w:ascii="Calibri" w:hAnsi="Calibri" w:cs="Calibri"/>
          <w:sz w:val="22"/>
          <w:szCs w:val="22"/>
        </w:rPr>
        <w:t>.</w:t>
      </w:r>
    </w:p>
    <w:p w14:paraId="69974A87" w14:textId="2599B7EB" w:rsidR="00236F7C" w:rsidRPr="00085950" w:rsidRDefault="00236F7C" w:rsidP="00236F7C">
      <w:pPr>
        <w:pStyle w:val="Normln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Při převzetí a předání Předmětu nájmu na počátku sjednané doby nájmu podepíší smluvní strany předávací protokol, zachycující stav pronajímaných prostor. </w:t>
      </w:r>
    </w:p>
    <w:p w14:paraId="36610AA9" w14:textId="77777777" w:rsidR="00570127" w:rsidRPr="00085950" w:rsidRDefault="00570127" w:rsidP="002C128D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Článek V.</w:t>
      </w:r>
    </w:p>
    <w:p w14:paraId="43E2CCB0" w14:textId="77777777" w:rsidR="002C128D" w:rsidRPr="00085950" w:rsidRDefault="00570127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6ED346DD" w14:textId="616C206D" w:rsidR="00A64080" w:rsidRPr="00085950" w:rsidRDefault="00A64080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Nájemce prohlašuje, že je plně způsobilý a oprávněn uzavřít tuto smlouvu a plnit veškeré povinnosti v ní stanovené</w:t>
      </w:r>
      <w:r w:rsidR="005B3F8D" w:rsidRPr="00085950">
        <w:rPr>
          <w:rFonts w:ascii="Calibri" w:hAnsi="Calibri" w:cs="Calibri"/>
          <w:sz w:val="22"/>
          <w:szCs w:val="22"/>
        </w:rPr>
        <w:t>.</w:t>
      </w:r>
    </w:p>
    <w:p w14:paraId="3A527EB4" w14:textId="49DD27A8" w:rsidR="006F46DA" w:rsidRPr="00085950" w:rsidRDefault="003D56B8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je </w:t>
      </w:r>
      <w:r w:rsidR="006F46DA" w:rsidRPr="00085950">
        <w:rPr>
          <w:rFonts w:ascii="Calibri" w:hAnsi="Calibri" w:cs="Calibri"/>
          <w:sz w:val="22"/>
          <w:szCs w:val="22"/>
        </w:rPr>
        <w:t xml:space="preserve">na své náklady </w:t>
      </w:r>
      <w:r w:rsidRPr="00085950">
        <w:rPr>
          <w:rFonts w:ascii="Calibri" w:hAnsi="Calibri" w:cs="Calibri"/>
          <w:sz w:val="22"/>
          <w:szCs w:val="22"/>
        </w:rPr>
        <w:t xml:space="preserve">povinen provádět běžnou údržbu a opravy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 xml:space="preserve">ředmětu nájmu, včetně odstraňování škod způsobených </w:t>
      </w:r>
      <w:r w:rsidR="005B3F8D" w:rsidRPr="00085950">
        <w:rPr>
          <w:rFonts w:ascii="Calibri" w:hAnsi="Calibri" w:cs="Calibri"/>
          <w:sz w:val="22"/>
          <w:szCs w:val="22"/>
        </w:rPr>
        <w:t xml:space="preserve">klimatickými podmínkami, </w:t>
      </w:r>
      <w:r w:rsidRPr="00085950">
        <w:rPr>
          <w:rFonts w:ascii="Calibri" w:hAnsi="Calibri" w:cs="Calibri"/>
          <w:sz w:val="22"/>
          <w:szCs w:val="22"/>
        </w:rPr>
        <w:t>nájemcem</w:t>
      </w:r>
      <w:r w:rsidR="00412923" w:rsidRPr="00085950">
        <w:rPr>
          <w:rFonts w:ascii="Calibri" w:hAnsi="Calibri" w:cs="Calibri"/>
          <w:sz w:val="22"/>
          <w:szCs w:val="22"/>
        </w:rPr>
        <w:t xml:space="preserve"> nebo osobami, kterým užití umožnil.</w:t>
      </w:r>
      <w:r w:rsidR="00547363" w:rsidRPr="00085950">
        <w:rPr>
          <w:rFonts w:ascii="Calibri" w:hAnsi="Calibri" w:cs="Calibri"/>
          <w:sz w:val="22"/>
          <w:szCs w:val="22"/>
        </w:rPr>
        <w:t xml:space="preserve"> Plánované opravy se zavazuje nájemce předem oznámit na vědomí pronajímateli.</w:t>
      </w:r>
    </w:p>
    <w:p w14:paraId="09D380F5" w14:textId="77777777" w:rsidR="006F46DA" w:rsidRPr="00085950" w:rsidRDefault="00B610A1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</w:t>
      </w:r>
      <w:r w:rsidR="006F46DA" w:rsidRPr="00085950">
        <w:rPr>
          <w:rFonts w:ascii="Calibri" w:hAnsi="Calibri" w:cs="Calibri"/>
          <w:sz w:val="22"/>
          <w:szCs w:val="22"/>
        </w:rPr>
        <w:t>ájemce není oprávněn provádět jakékoliv úpravy</w:t>
      </w:r>
      <w:r w:rsidR="00096255" w:rsidRPr="00085950">
        <w:rPr>
          <w:rFonts w:ascii="Calibri" w:hAnsi="Calibri" w:cs="Calibri"/>
          <w:sz w:val="22"/>
          <w:szCs w:val="22"/>
        </w:rPr>
        <w:t xml:space="preserve"> či</w:t>
      </w:r>
      <w:r w:rsidR="006F46DA" w:rsidRPr="00085950">
        <w:rPr>
          <w:rFonts w:ascii="Calibri" w:hAnsi="Calibri" w:cs="Calibri"/>
          <w:sz w:val="22"/>
          <w:szCs w:val="22"/>
        </w:rPr>
        <w:t xml:space="preserve"> změny</w:t>
      </w:r>
      <w:r w:rsidR="00096255" w:rsidRPr="00085950">
        <w:rPr>
          <w:rFonts w:ascii="Calibri" w:hAnsi="Calibri" w:cs="Calibri"/>
          <w:sz w:val="22"/>
          <w:szCs w:val="22"/>
        </w:rPr>
        <w:t xml:space="preserve"> apod.</w:t>
      </w:r>
      <w:r w:rsidR="006F46DA" w:rsidRPr="00085950">
        <w:rPr>
          <w:rFonts w:ascii="Calibri" w:hAnsi="Calibri" w:cs="Calibri"/>
          <w:sz w:val="22"/>
          <w:szCs w:val="22"/>
        </w:rPr>
        <w:t xml:space="preserve">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="006F46DA" w:rsidRPr="00085950">
        <w:rPr>
          <w:rFonts w:ascii="Calibri" w:hAnsi="Calibri" w:cs="Calibri"/>
          <w:sz w:val="22"/>
          <w:szCs w:val="22"/>
        </w:rPr>
        <w:t>ředmětu nájmu bez předchozího písemného souhlasu pronajímatele</w:t>
      </w:r>
      <w:r w:rsidR="00547363" w:rsidRPr="00085950">
        <w:rPr>
          <w:rFonts w:ascii="Calibri" w:hAnsi="Calibri" w:cs="Calibri"/>
          <w:sz w:val="22"/>
          <w:szCs w:val="22"/>
        </w:rPr>
        <w:t>.</w:t>
      </w:r>
      <w:r w:rsidR="00096255" w:rsidRPr="00085950">
        <w:rPr>
          <w:rFonts w:ascii="Calibri" w:hAnsi="Calibri" w:cs="Calibri"/>
          <w:sz w:val="22"/>
          <w:szCs w:val="22"/>
        </w:rPr>
        <w:t xml:space="preserve"> V žádosti o souhlas s úpravami/změnami apod., adresované pronajímateli, se zavazuje nájemce podrobně tyto specifikovat. </w:t>
      </w:r>
      <w:r w:rsidR="00547363" w:rsidRPr="00085950">
        <w:rPr>
          <w:rFonts w:ascii="Calibri" w:hAnsi="Calibri" w:cs="Calibri"/>
          <w:sz w:val="22"/>
          <w:szCs w:val="22"/>
        </w:rPr>
        <w:t>Zvláště se ujednává, že nájemce není oprávněn k výměně zámků k Předmětu nájmu.</w:t>
      </w:r>
      <w:r w:rsidR="00C75655" w:rsidRPr="00085950">
        <w:rPr>
          <w:rFonts w:ascii="Calibri" w:hAnsi="Calibri" w:cs="Calibri"/>
          <w:sz w:val="22"/>
          <w:szCs w:val="22"/>
        </w:rPr>
        <w:t xml:space="preserve"> Pokud bude ke změnám/úpravám poskytnut pronajímatelem souhlas dle tohoto článku, pak platí, že nájemce provádí tyto změny/úpravy výlučně na své náklady bez nároku na jejich náhradu, nedohodnou-li se strany výslovně písemně jinak.</w:t>
      </w:r>
    </w:p>
    <w:p w14:paraId="1206E803" w14:textId="77777777" w:rsidR="006F46DA" w:rsidRPr="00085950" w:rsidRDefault="006F46D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Nájemce se zavazuje bez zbytečného dokladu oznámit pronajímateli písemně a emailem jakékoliv závady/škody či potřebu oprav, které má provést pronajímatel a umožnit mu provedené oprav, jinak odpovídá za škodu tím způsobenou. Opravy budou uskutečněny bez zbytečného průtahu.</w:t>
      </w:r>
    </w:p>
    <w:p w14:paraId="2DFF66A0" w14:textId="77777777" w:rsidR="006F46DA" w:rsidRPr="00085950" w:rsidRDefault="006F46D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je povinen počínat si v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 xml:space="preserve">ředmětu nájmu tak, aby nedocházelo k rušení případných ostatních uživatelů nemovitosti či okolí hlukem. Nájemce je rovněž povinen zajistit, aby při době trvání nájmu nedocházelo k rušení nočního klidu. </w:t>
      </w:r>
    </w:p>
    <w:p w14:paraId="3A10D00F" w14:textId="77777777" w:rsidR="00EE2619" w:rsidRPr="00085950" w:rsidRDefault="001A0E06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se zavazuje respektovat podmínky a limity užívání </w:t>
      </w:r>
      <w:r w:rsidR="00B610A1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>ředmětu nájmu určené v kolaudačním rozhodnutí vztahujícím se k budově, kde se nachází Předmět nájmu</w:t>
      </w:r>
      <w:r w:rsidR="00EE2619" w:rsidRPr="00085950">
        <w:rPr>
          <w:rFonts w:ascii="Calibri" w:hAnsi="Calibri" w:cs="Calibri"/>
          <w:sz w:val="22"/>
          <w:szCs w:val="22"/>
        </w:rPr>
        <w:t>.</w:t>
      </w:r>
    </w:p>
    <w:p w14:paraId="320A9150" w14:textId="6993C0FE" w:rsidR="00B610A1" w:rsidRPr="00085950" w:rsidRDefault="00EE2619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Nájemce se</w:t>
      </w:r>
      <w:r w:rsidR="001A0E06" w:rsidRPr="00085950">
        <w:rPr>
          <w:rFonts w:ascii="Calibri" w:hAnsi="Calibri" w:cs="Calibri"/>
          <w:sz w:val="22"/>
          <w:szCs w:val="22"/>
        </w:rPr>
        <w:t xml:space="preserve"> zavazuje respektovat provozní podmínky budovy</w:t>
      </w:r>
      <w:r w:rsidR="00B610A1" w:rsidRPr="00085950">
        <w:rPr>
          <w:rFonts w:ascii="Calibri" w:hAnsi="Calibri" w:cs="Calibri"/>
          <w:sz w:val="22"/>
          <w:szCs w:val="22"/>
        </w:rPr>
        <w:t>, v níž se nachází Předmět nájmu</w:t>
      </w:r>
      <w:r w:rsidR="001A0E06" w:rsidRPr="00085950">
        <w:rPr>
          <w:rFonts w:ascii="Calibri" w:hAnsi="Calibri" w:cs="Calibri"/>
          <w:sz w:val="22"/>
          <w:szCs w:val="22"/>
        </w:rPr>
        <w:t xml:space="preserve">. Nájemce prohlašuje, </w:t>
      </w:r>
      <w:r w:rsidRPr="00085950">
        <w:rPr>
          <w:rFonts w:ascii="Calibri" w:hAnsi="Calibri" w:cs="Calibri"/>
          <w:sz w:val="22"/>
          <w:szCs w:val="22"/>
        </w:rPr>
        <w:t>že si je vědom skutečnosti, že v budově, v níž se nachází Předmět nájmu</w:t>
      </w:r>
      <w:r w:rsidR="005B3F8D" w:rsidRPr="00085950">
        <w:rPr>
          <w:rFonts w:ascii="Calibri" w:hAnsi="Calibri" w:cs="Calibri"/>
          <w:sz w:val="22"/>
          <w:szCs w:val="22"/>
        </w:rPr>
        <w:t>,</w:t>
      </w:r>
      <w:r w:rsidRPr="00085950">
        <w:rPr>
          <w:rFonts w:ascii="Calibri" w:hAnsi="Calibri" w:cs="Calibri"/>
          <w:sz w:val="22"/>
          <w:szCs w:val="22"/>
        </w:rPr>
        <w:t xml:space="preserve"> pronajímatel provozuje</w:t>
      </w:r>
      <w:r w:rsidR="00B610A1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 xml:space="preserve">činnost dle své </w:t>
      </w:r>
      <w:r w:rsidR="00B610A1" w:rsidRPr="00085950">
        <w:rPr>
          <w:rFonts w:ascii="Calibri" w:hAnsi="Calibri" w:cs="Calibri"/>
          <w:sz w:val="22"/>
          <w:szCs w:val="22"/>
        </w:rPr>
        <w:t>z</w:t>
      </w:r>
      <w:r w:rsidRPr="00085950">
        <w:rPr>
          <w:rFonts w:ascii="Calibri" w:hAnsi="Calibri" w:cs="Calibri"/>
          <w:sz w:val="22"/>
          <w:szCs w:val="22"/>
        </w:rPr>
        <w:t xml:space="preserve">řizovací listiny a budova je zároveň užívána zaměstnanci a návštěvníky pronajímatele. </w:t>
      </w:r>
      <w:r w:rsidR="00B610A1" w:rsidRPr="00085950">
        <w:rPr>
          <w:rFonts w:ascii="Calibri" w:hAnsi="Calibri" w:cs="Calibri"/>
          <w:sz w:val="22"/>
          <w:szCs w:val="22"/>
        </w:rPr>
        <w:t>Nájemce proto b</w:t>
      </w:r>
      <w:r w:rsidRPr="00085950">
        <w:rPr>
          <w:rFonts w:ascii="Calibri" w:hAnsi="Calibri" w:cs="Calibri"/>
          <w:sz w:val="22"/>
          <w:szCs w:val="22"/>
        </w:rPr>
        <w:t>ere na vědomí a souhlasí s nutnými omezeními, která s tímto souvisí</w:t>
      </w:r>
      <w:r w:rsidR="005B3F8D" w:rsidRPr="00085950">
        <w:rPr>
          <w:rFonts w:ascii="Calibri" w:hAnsi="Calibri" w:cs="Calibri"/>
          <w:sz w:val="22"/>
          <w:szCs w:val="22"/>
        </w:rPr>
        <w:t>,</w:t>
      </w:r>
      <w:r w:rsidRPr="00085950">
        <w:rPr>
          <w:rFonts w:ascii="Calibri" w:hAnsi="Calibri" w:cs="Calibri"/>
          <w:sz w:val="22"/>
          <w:szCs w:val="22"/>
        </w:rPr>
        <w:t xml:space="preserve"> a zavazuje se svým jednáním nenarušovat činnost pronajímatele.</w:t>
      </w:r>
      <w:r w:rsidR="001C4E47" w:rsidRPr="00085950">
        <w:rPr>
          <w:rFonts w:ascii="Calibri" w:hAnsi="Calibri" w:cs="Calibri"/>
          <w:sz w:val="22"/>
          <w:szCs w:val="22"/>
        </w:rPr>
        <w:t xml:space="preserve"> Nájemce prohlašuje, že s </w:t>
      </w:r>
      <w:r w:rsidR="001A0E06" w:rsidRPr="00085950">
        <w:rPr>
          <w:rFonts w:ascii="Calibri" w:hAnsi="Calibri" w:cs="Calibri"/>
          <w:sz w:val="22"/>
          <w:szCs w:val="22"/>
        </w:rPr>
        <w:t>provozní</w:t>
      </w:r>
      <w:r w:rsidR="001C4E47" w:rsidRPr="00085950">
        <w:rPr>
          <w:rFonts w:ascii="Calibri" w:hAnsi="Calibri" w:cs="Calibri"/>
          <w:sz w:val="22"/>
          <w:szCs w:val="22"/>
        </w:rPr>
        <w:t xml:space="preserve">mi </w:t>
      </w:r>
      <w:r w:rsidR="001A0E06" w:rsidRPr="00085950">
        <w:rPr>
          <w:rFonts w:ascii="Calibri" w:hAnsi="Calibri" w:cs="Calibri"/>
          <w:sz w:val="22"/>
          <w:szCs w:val="22"/>
        </w:rPr>
        <w:t>podmín</w:t>
      </w:r>
      <w:r w:rsidR="001C4E47" w:rsidRPr="00085950">
        <w:rPr>
          <w:rFonts w:ascii="Calibri" w:hAnsi="Calibri" w:cs="Calibri"/>
          <w:sz w:val="22"/>
          <w:szCs w:val="22"/>
        </w:rPr>
        <w:t xml:space="preserve">kami </w:t>
      </w:r>
      <w:r w:rsidR="001A0E06" w:rsidRPr="00085950">
        <w:rPr>
          <w:rFonts w:ascii="Calibri" w:hAnsi="Calibri" w:cs="Calibri"/>
          <w:sz w:val="22"/>
          <w:szCs w:val="22"/>
        </w:rPr>
        <w:t>budovy</w:t>
      </w:r>
      <w:r w:rsidR="001C4E47" w:rsidRPr="00085950">
        <w:rPr>
          <w:rFonts w:ascii="Calibri" w:hAnsi="Calibri" w:cs="Calibri"/>
          <w:sz w:val="22"/>
          <w:szCs w:val="22"/>
        </w:rPr>
        <w:t xml:space="preserve"> a pozemku (včetně provozní</w:t>
      </w:r>
      <w:r w:rsidR="005B3F8D" w:rsidRPr="00085950">
        <w:rPr>
          <w:rFonts w:ascii="Calibri" w:hAnsi="Calibri" w:cs="Calibri"/>
          <w:sz w:val="22"/>
          <w:szCs w:val="22"/>
        </w:rPr>
        <w:t xml:space="preserve"> a návštěvní</w:t>
      </w:r>
      <w:r w:rsidR="001C4E47" w:rsidRPr="00085950">
        <w:rPr>
          <w:rFonts w:ascii="Calibri" w:hAnsi="Calibri" w:cs="Calibri"/>
          <w:sz w:val="22"/>
          <w:szCs w:val="22"/>
        </w:rPr>
        <w:t xml:space="preserve"> doby) a </w:t>
      </w:r>
      <w:r w:rsidR="001C4E47" w:rsidRPr="00085950">
        <w:rPr>
          <w:rFonts w:ascii="Calibri" w:hAnsi="Calibri" w:cs="Calibri"/>
          <w:sz w:val="22"/>
          <w:szCs w:val="22"/>
        </w:rPr>
        <w:lastRenderedPageBreak/>
        <w:t xml:space="preserve">souvisejícími interní předpisy pronajímatele, je seznámen a zavazuje se je respektovat a současně se zavazuje zajistit </w:t>
      </w:r>
      <w:r w:rsidR="005B3F8D" w:rsidRPr="00085950">
        <w:rPr>
          <w:rFonts w:ascii="Calibri" w:hAnsi="Calibri" w:cs="Calibri"/>
          <w:sz w:val="22"/>
          <w:szCs w:val="22"/>
        </w:rPr>
        <w:t xml:space="preserve">jejich </w:t>
      </w:r>
      <w:r w:rsidR="001C4E47" w:rsidRPr="00085950">
        <w:rPr>
          <w:rFonts w:ascii="Calibri" w:hAnsi="Calibri" w:cs="Calibri"/>
          <w:sz w:val="22"/>
          <w:szCs w:val="22"/>
        </w:rPr>
        <w:t>respektování svými zaměstnanci či osobami, které pověřil k výkonu činnosti dle této smlouvy. Nájemce se zavazuje dodržovat a respektovat jakékoliv další vnitřní předpisy, které pronajímatel vydá, a to ode dne, kdy s nimi byl seznámen</w:t>
      </w:r>
      <w:r w:rsidR="00D820DF" w:rsidRPr="00085950">
        <w:rPr>
          <w:rFonts w:ascii="Calibri" w:hAnsi="Calibri" w:cs="Calibri"/>
          <w:sz w:val="22"/>
          <w:szCs w:val="22"/>
        </w:rPr>
        <w:t>.</w:t>
      </w:r>
      <w:r w:rsidR="007429A1" w:rsidRPr="00085950">
        <w:rPr>
          <w:rFonts w:ascii="Calibri" w:hAnsi="Calibri" w:cs="Calibri"/>
          <w:sz w:val="22"/>
          <w:szCs w:val="22"/>
        </w:rPr>
        <w:t xml:space="preserve"> </w:t>
      </w:r>
      <w:r w:rsidR="00D820DF" w:rsidRPr="00085950" w:rsidDel="00D820DF">
        <w:rPr>
          <w:rFonts w:ascii="Calibri" w:hAnsi="Calibri" w:cs="Calibri"/>
          <w:sz w:val="22"/>
          <w:szCs w:val="22"/>
        </w:rPr>
        <w:t xml:space="preserve"> </w:t>
      </w:r>
      <w:r w:rsidR="00D820DF" w:rsidRPr="00085950">
        <w:rPr>
          <w:rFonts w:ascii="Calibri" w:hAnsi="Calibri" w:cs="Calibri"/>
          <w:sz w:val="22"/>
          <w:szCs w:val="22"/>
        </w:rPr>
        <w:t xml:space="preserve"> V </w:t>
      </w:r>
      <w:r w:rsidR="007429A1" w:rsidRPr="00085950">
        <w:rPr>
          <w:rFonts w:ascii="Calibri" w:hAnsi="Calibri" w:cs="Calibri"/>
          <w:sz w:val="22"/>
          <w:szCs w:val="22"/>
        </w:rPr>
        <w:t>případě užití v rozporu s </w:t>
      </w:r>
      <w:r w:rsidR="00D820DF" w:rsidRPr="00085950">
        <w:rPr>
          <w:rFonts w:ascii="Calibri" w:hAnsi="Calibri" w:cs="Calibri"/>
          <w:sz w:val="22"/>
          <w:szCs w:val="22"/>
        </w:rPr>
        <w:t>těmito podmínkami</w:t>
      </w:r>
      <w:r w:rsidR="007429A1" w:rsidRPr="00085950">
        <w:rPr>
          <w:rFonts w:ascii="Calibri" w:hAnsi="Calibri" w:cs="Calibri"/>
          <w:sz w:val="22"/>
          <w:szCs w:val="22"/>
        </w:rPr>
        <w:t xml:space="preserve">, se zavazuje uhradit pronajímateli smluvní pokutu ve výši </w:t>
      </w:r>
      <w:proofErr w:type="gramStart"/>
      <w:r w:rsidR="007429A1" w:rsidRPr="00085950">
        <w:rPr>
          <w:rFonts w:ascii="Calibri" w:hAnsi="Calibri" w:cs="Calibri"/>
          <w:sz w:val="22"/>
          <w:szCs w:val="22"/>
        </w:rPr>
        <w:t>1.000,-</w:t>
      </w:r>
      <w:proofErr w:type="gramEnd"/>
      <w:r w:rsidR="007429A1" w:rsidRPr="00085950">
        <w:rPr>
          <w:rFonts w:ascii="Calibri" w:hAnsi="Calibri" w:cs="Calibri"/>
          <w:sz w:val="22"/>
          <w:szCs w:val="22"/>
        </w:rPr>
        <w:t xml:space="preserve"> Kč za každé takové </w:t>
      </w:r>
      <w:r w:rsidR="00D820DF" w:rsidRPr="00085950">
        <w:rPr>
          <w:rFonts w:ascii="Calibri" w:hAnsi="Calibri" w:cs="Calibri"/>
          <w:sz w:val="22"/>
          <w:szCs w:val="22"/>
        </w:rPr>
        <w:t>porušení</w:t>
      </w:r>
      <w:r w:rsidR="007429A1" w:rsidRPr="00085950">
        <w:rPr>
          <w:rFonts w:ascii="Calibri" w:hAnsi="Calibri" w:cs="Calibri"/>
          <w:sz w:val="22"/>
          <w:szCs w:val="22"/>
        </w:rPr>
        <w:t>; nájemce v tomto ohledu odpovídá i za osoby, kterým užití nájmu umožnil.</w:t>
      </w:r>
    </w:p>
    <w:p w14:paraId="5A7576F0" w14:textId="17509381" w:rsidR="0077286D" w:rsidRPr="00085950" w:rsidRDefault="001C4E47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Nájemce se zavazuje dodržovat</w:t>
      </w:r>
      <w:r w:rsidR="00B610A1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>pořádek</w:t>
      </w:r>
      <w:r w:rsidR="00B610A1" w:rsidRPr="00085950">
        <w:rPr>
          <w:rFonts w:ascii="Calibri" w:hAnsi="Calibri" w:cs="Calibri"/>
          <w:sz w:val="22"/>
          <w:szCs w:val="22"/>
        </w:rPr>
        <w:t xml:space="preserve"> a čistotu</w:t>
      </w:r>
      <w:r w:rsidRPr="00085950">
        <w:rPr>
          <w:rFonts w:ascii="Calibri" w:hAnsi="Calibri" w:cs="Calibri"/>
          <w:sz w:val="22"/>
          <w:szCs w:val="22"/>
        </w:rPr>
        <w:t xml:space="preserve"> v Předmětu nájmu (nemovitosti a budově, v níž se Předmět nájmu nachází),</w:t>
      </w:r>
      <w:r w:rsidR="00D820DF" w:rsidRPr="00085950">
        <w:rPr>
          <w:rFonts w:ascii="Calibri" w:hAnsi="Calibri" w:cs="Calibri"/>
          <w:sz w:val="22"/>
          <w:szCs w:val="22"/>
        </w:rPr>
        <w:t xml:space="preserve"> a dále</w:t>
      </w:r>
      <w:r w:rsidRPr="00085950">
        <w:rPr>
          <w:rFonts w:ascii="Calibri" w:hAnsi="Calibri" w:cs="Calibri"/>
          <w:sz w:val="22"/>
          <w:szCs w:val="22"/>
        </w:rPr>
        <w:t xml:space="preserve"> hygienické, požární, bezpečností předpisy </w:t>
      </w:r>
      <w:r w:rsidR="0077286D" w:rsidRPr="00085950">
        <w:rPr>
          <w:rFonts w:ascii="Calibri" w:hAnsi="Calibri" w:cs="Calibri"/>
          <w:sz w:val="22"/>
          <w:szCs w:val="22"/>
        </w:rPr>
        <w:t>vztahujícími se k budově a pozemku a současně se zavazuje zajistit jejich dodržování svými zaměstnanci či osobami, které pověřil k výkonu činnosti dle této smlouvy. Pokud bude v době trvání této smlouvy probíhat v budově či na pozemku, kde se Předmět nájmu nachází jakákoliv změna, oprava nebo úprava, která by mohla omezit užívání Předmětu nájmu, pak nájemce předem potvrzuje, že s tímto souhlasí a zavazuje se to strpět.</w:t>
      </w:r>
    </w:p>
    <w:p w14:paraId="6760BCF6" w14:textId="77777777" w:rsidR="0077286D" w:rsidRPr="00085950" w:rsidRDefault="0077286D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Nájemce není oprávněn poskytnout Předmět nájmu nebo jeho část do užívání další osobě, bez předchozího písemného souhlasu Pronajímatele.</w:t>
      </w:r>
    </w:p>
    <w:p w14:paraId="053E192A" w14:textId="77777777" w:rsidR="00E951C1" w:rsidRPr="00085950" w:rsidRDefault="00E951C1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se zavazuje na vyžádání Pronajímatele tomuto předložit k nahlédnutí </w:t>
      </w:r>
      <w:r w:rsidR="003D56B8" w:rsidRPr="00085950">
        <w:rPr>
          <w:rFonts w:ascii="Calibri" w:hAnsi="Calibri" w:cs="Calibri"/>
          <w:sz w:val="22"/>
          <w:szCs w:val="22"/>
        </w:rPr>
        <w:t xml:space="preserve">a pořízení kopie </w:t>
      </w:r>
      <w:r w:rsidRPr="00085950">
        <w:rPr>
          <w:rFonts w:ascii="Calibri" w:hAnsi="Calibri" w:cs="Calibri"/>
          <w:sz w:val="22"/>
          <w:szCs w:val="22"/>
        </w:rPr>
        <w:t>dokumentaci jím držených el. spotřebičů</w:t>
      </w:r>
      <w:r w:rsidR="003D56B8" w:rsidRPr="00085950">
        <w:rPr>
          <w:rFonts w:ascii="Calibri" w:hAnsi="Calibri" w:cs="Calibri"/>
          <w:sz w:val="22"/>
          <w:szCs w:val="22"/>
        </w:rPr>
        <w:t xml:space="preserve"> a nářadí dle příslušné ČSN (33 16 00), které užívá při užití Předmětu nájmu, přičemž se zavazuje mít tyto označeny záznamem o poslední revizi.</w:t>
      </w:r>
    </w:p>
    <w:p w14:paraId="3A581409" w14:textId="77777777" w:rsidR="00EE2619" w:rsidRPr="00085950" w:rsidRDefault="00EE2619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</w:t>
      </w:r>
      <w:r w:rsidR="00A64080" w:rsidRPr="00085950">
        <w:rPr>
          <w:rFonts w:ascii="Calibri" w:hAnsi="Calibri" w:cs="Calibri"/>
          <w:sz w:val="22"/>
          <w:szCs w:val="22"/>
        </w:rPr>
        <w:t xml:space="preserve">se zavazuje dodat </w:t>
      </w:r>
      <w:r w:rsidR="00550F38" w:rsidRPr="00085950">
        <w:rPr>
          <w:rFonts w:ascii="Calibri" w:hAnsi="Calibri" w:cs="Calibri"/>
          <w:sz w:val="22"/>
          <w:szCs w:val="22"/>
        </w:rPr>
        <w:t xml:space="preserve">při podpisu této smlouvy </w:t>
      </w:r>
      <w:r w:rsidR="00A64080" w:rsidRPr="00085950">
        <w:rPr>
          <w:rFonts w:ascii="Calibri" w:hAnsi="Calibri" w:cs="Calibri"/>
          <w:sz w:val="22"/>
          <w:szCs w:val="22"/>
        </w:rPr>
        <w:t>pronajímateli seznam zaměstnanců nájemce, či osob jím pověřených za účelem umožnění vstupu těchto osob do budovy a na pozemek, v níž se Předmět nájmu nachází.</w:t>
      </w:r>
      <w:r w:rsidR="00550F38" w:rsidRPr="00085950">
        <w:rPr>
          <w:rFonts w:ascii="Calibri" w:hAnsi="Calibri" w:cs="Calibri"/>
          <w:sz w:val="22"/>
          <w:szCs w:val="22"/>
        </w:rPr>
        <w:t xml:space="preserve"> Pokud bude tento seznam aktualizován, zavazuje se jej bezodkladně předat pronajímateli.</w:t>
      </w:r>
      <w:r w:rsidR="00A64080" w:rsidRPr="00085950">
        <w:rPr>
          <w:rFonts w:ascii="Calibri" w:hAnsi="Calibri" w:cs="Calibri"/>
          <w:sz w:val="22"/>
          <w:szCs w:val="22"/>
        </w:rPr>
        <w:t xml:space="preserve"> Tyto osoby jsou povinny se prokázat pracovníkům ostrahy pronajímatele za účelem ověření jejich identifikace v porovnání se seznamem.</w:t>
      </w:r>
    </w:p>
    <w:p w14:paraId="60056473" w14:textId="77777777" w:rsidR="000A3D6D" w:rsidRPr="00085950" w:rsidRDefault="002C6B8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Pronajímatel se zavazuje odevzdat</w:t>
      </w:r>
      <w:r w:rsidR="000A3D6D" w:rsidRPr="00085950">
        <w:rPr>
          <w:rFonts w:ascii="Calibri" w:hAnsi="Calibri" w:cs="Calibri"/>
          <w:sz w:val="22"/>
          <w:szCs w:val="22"/>
        </w:rPr>
        <w:t xml:space="preserve"> Předmět nájmu,</w:t>
      </w:r>
      <w:r w:rsidRPr="00085950">
        <w:rPr>
          <w:rFonts w:ascii="Calibri" w:hAnsi="Calibri" w:cs="Calibri"/>
          <w:sz w:val="22"/>
          <w:szCs w:val="22"/>
        </w:rPr>
        <w:t xml:space="preserve"> k</w:t>
      </w:r>
      <w:r w:rsidR="000A3D6D" w:rsidRPr="00085950">
        <w:rPr>
          <w:rFonts w:ascii="Calibri" w:hAnsi="Calibri" w:cs="Calibri"/>
          <w:sz w:val="22"/>
          <w:szCs w:val="22"/>
        </w:rPr>
        <w:t>e sjednanému</w:t>
      </w:r>
      <w:r w:rsidRPr="00085950">
        <w:rPr>
          <w:rFonts w:ascii="Calibri" w:hAnsi="Calibri" w:cs="Calibri"/>
          <w:sz w:val="22"/>
          <w:szCs w:val="22"/>
        </w:rPr>
        <w:t xml:space="preserve"> datu </w:t>
      </w:r>
      <w:r w:rsidR="000A3D6D" w:rsidRPr="00085950">
        <w:rPr>
          <w:rFonts w:ascii="Calibri" w:hAnsi="Calibri" w:cs="Calibri"/>
          <w:sz w:val="22"/>
          <w:szCs w:val="22"/>
        </w:rPr>
        <w:t>nájemci, a to v</w:t>
      </w:r>
      <w:r w:rsidRPr="00085950">
        <w:rPr>
          <w:rFonts w:ascii="Calibri" w:hAnsi="Calibri" w:cs="Calibri"/>
          <w:sz w:val="22"/>
          <w:szCs w:val="22"/>
        </w:rPr>
        <w:t xml:space="preserve">e stavu způsobilém k užívání. </w:t>
      </w:r>
      <w:r w:rsidR="000A3D6D" w:rsidRPr="00085950">
        <w:rPr>
          <w:rFonts w:ascii="Calibri" w:hAnsi="Calibri" w:cs="Calibri"/>
          <w:sz w:val="22"/>
          <w:szCs w:val="22"/>
        </w:rPr>
        <w:t>Nájemce stvrzuje, že ke dni uzavření této smlouvy je Předmět nájmu způsobilý k užívání v souladu s účelem nájmu.</w:t>
      </w:r>
    </w:p>
    <w:p w14:paraId="49EB7F0C" w14:textId="77777777" w:rsidR="00D6009B" w:rsidRPr="00085950" w:rsidRDefault="00412923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Pronajímatel udržuje předmět nájmu ve stavu způsobilém k užívání za účelem uvedeným v této smlouvě, nedohodnou-li se strany v této smlouvě</w:t>
      </w:r>
      <w:r w:rsidR="000A3D6D" w:rsidRPr="00085950">
        <w:rPr>
          <w:rFonts w:ascii="Calibri" w:hAnsi="Calibri" w:cs="Calibri"/>
          <w:sz w:val="22"/>
          <w:szCs w:val="22"/>
        </w:rPr>
        <w:t>, či jejích dodatcích</w:t>
      </w:r>
      <w:r w:rsidRPr="00085950">
        <w:rPr>
          <w:rFonts w:ascii="Calibri" w:hAnsi="Calibri" w:cs="Calibri"/>
          <w:sz w:val="22"/>
          <w:szCs w:val="22"/>
        </w:rPr>
        <w:t xml:space="preserve"> jinak.</w:t>
      </w:r>
      <w:r w:rsidR="000A3D6D" w:rsidRPr="00085950">
        <w:rPr>
          <w:rFonts w:ascii="Calibri" w:hAnsi="Calibri" w:cs="Calibri"/>
          <w:sz w:val="22"/>
          <w:szCs w:val="22"/>
        </w:rPr>
        <w:t xml:space="preserve"> </w:t>
      </w:r>
    </w:p>
    <w:p w14:paraId="56C555AD" w14:textId="20C4C631" w:rsidR="00A16F2A" w:rsidRPr="00085950" w:rsidRDefault="00CD4284" w:rsidP="00E26E61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Pronajímatel</w:t>
      </w:r>
      <w:r w:rsidR="00570127" w:rsidRPr="00085950">
        <w:rPr>
          <w:rFonts w:ascii="Calibri" w:hAnsi="Calibri" w:cs="Calibri"/>
          <w:sz w:val="22"/>
          <w:szCs w:val="22"/>
        </w:rPr>
        <w:t xml:space="preserve"> je povinen zajistit řádný a nerušený výkon nájemních práv po dobu trvání nájemního vztahu tak, aby bylo možné dosáhnout účelu této smlouvy.</w:t>
      </w:r>
    </w:p>
    <w:p w14:paraId="6B74B638" w14:textId="77777777" w:rsidR="00F82ECD" w:rsidRPr="00085950" w:rsidRDefault="00A16F2A" w:rsidP="00E26E61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Pronajímatel je kdykoliv oprávněn vstoupit do Předmětu nájmu za účelem kontroly stavu Předmětu nájmu, či v případě potřeby změny, opravy či úpravy v Předmětu nájmu.</w:t>
      </w:r>
      <w:r w:rsidR="00547363" w:rsidRPr="00085950">
        <w:rPr>
          <w:rFonts w:ascii="Calibri" w:hAnsi="Calibri" w:cs="Calibri"/>
          <w:sz w:val="22"/>
          <w:szCs w:val="22"/>
        </w:rPr>
        <w:t xml:space="preserve"> Při výkonu tohoto oprávnění je povinen omezovat užívání Předmětu nájmu v nezbytně nutném rozsahu.</w:t>
      </w:r>
    </w:p>
    <w:p w14:paraId="777F8384" w14:textId="77777777" w:rsidR="00AB4EDC" w:rsidRPr="00085950" w:rsidRDefault="00F82ECD" w:rsidP="007B11F2">
      <w:pPr>
        <w:numPr>
          <w:ilvl w:val="0"/>
          <w:numId w:val="10"/>
        </w:numPr>
        <w:suppressAutoHyphens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Smluvní strany se dohodly na vyloučení z užití § 2230 občanského zákoníku v platném a účinném znění ke dni nabytí účinnosti této smlouvy. </w:t>
      </w:r>
    </w:p>
    <w:p w14:paraId="71E564D9" w14:textId="77777777" w:rsidR="00455BE2" w:rsidRPr="00085950" w:rsidRDefault="00455BE2" w:rsidP="007B11F2">
      <w:pPr>
        <w:numPr>
          <w:ilvl w:val="0"/>
          <w:numId w:val="10"/>
        </w:numPr>
        <w:suppressAutoHyphens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Porušení povinností uvedených v čl. V. odst. 3, 6, 9 a dále opakované porušení povinností uvedených v čl. V odst. 5, 7, 8, 10 </w:t>
      </w:r>
      <w:r w:rsidR="00947550" w:rsidRPr="00085950">
        <w:rPr>
          <w:rFonts w:ascii="Calibri" w:hAnsi="Calibri" w:cs="Calibri"/>
          <w:sz w:val="22"/>
          <w:szCs w:val="22"/>
        </w:rPr>
        <w:t>se pro účely této smlouvy považuje</w:t>
      </w:r>
      <w:r w:rsidRPr="00085950">
        <w:rPr>
          <w:rFonts w:ascii="Calibri" w:hAnsi="Calibri" w:cs="Calibri"/>
          <w:sz w:val="22"/>
          <w:szCs w:val="22"/>
        </w:rPr>
        <w:t xml:space="preserve"> za zvlášť závažné porušení povinností stanovených touto smlouvou.</w:t>
      </w:r>
    </w:p>
    <w:p w14:paraId="085AC974" w14:textId="77777777" w:rsidR="00570127" w:rsidRPr="00085950" w:rsidRDefault="00570127" w:rsidP="00550F38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</w:t>
      </w:r>
      <w:r w:rsidR="002C6B8A" w:rsidRPr="00085950">
        <w:rPr>
          <w:rFonts w:ascii="Calibri" w:hAnsi="Calibri" w:cs="Calibri"/>
          <w:color w:val="auto"/>
          <w:sz w:val="22"/>
          <w:szCs w:val="22"/>
        </w:rPr>
        <w:t>e</w:t>
      </w:r>
      <w:r w:rsidRPr="00085950">
        <w:rPr>
          <w:rFonts w:ascii="Calibri" w:hAnsi="Calibri" w:cs="Calibri"/>
          <w:color w:val="auto"/>
          <w:sz w:val="22"/>
          <w:szCs w:val="22"/>
        </w:rPr>
        <w:t>k VI.</w:t>
      </w:r>
    </w:p>
    <w:p w14:paraId="1DEF1AEB" w14:textId="77777777" w:rsidR="00550F38" w:rsidRPr="00085950" w:rsidRDefault="00193AC3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Odpovědnost za škodu</w:t>
      </w:r>
    </w:p>
    <w:p w14:paraId="78E8708D" w14:textId="77777777" w:rsidR="00193AC3" w:rsidRPr="00085950" w:rsidRDefault="00193AC3" w:rsidP="007B11F2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Odpovědnost za škodu se řídí příslušnými ustanoveními občanského zákoníku.</w:t>
      </w:r>
    </w:p>
    <w:p w14:paraId="0832C07F" w14:textId="77777777" w:rsidR="006A6A94" w:rsidRPr="00085950" w:rsidRDefault="00193AC3" w:rsidP="007B11F2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Nájemce je povinen udržovat pojištění odpovědnosti za škodu v dostatečném rozsahu tak, aby v případě vzniku škody byla tato plně nahrazena z pojistného plnění. Nájemce se zavazuje na vyžádání pojistnou smlouvu pronajímateli předložit. </w:t>
      </w:r>
    </w:p>
    <w:p w14:paraId="1E0F7193" w14:textId="77777777" w:rsidR="00550F38" w:rsidRPr="00085950" w:rsidRDefault="00550F38" w:rsidP="007B11F2">
      <w:pPr>
        <w:pStyle w:val="NormlnIMP"/>
        <w:tabs>
          <w:tab w:val="left" w:pos="0"/>
          <w:tab w:val="left" w:pos="993"/>
        </w:tabs>
        <w:spacing w:line="240" w:lineRule="auto"/>
        <w:ind w:hanging="993"/>
        <w:jc w:val="center"/>
        <w:rPr>
          <w:rFonts w:ascii="Calibri" w:hAnsi="Calibri" w:cs="Calibri"/>
          <w:b/>
          <w:sz w:val="22"/>
          <w:szCs w:val="22"/>
        </w:rPr>
      </w:pPr>
    </w:p>
    <w:p w14:paraId="5184D909" w14:textId="77777777" w:rsidR="00550F38" w:rsidRPr="00085950" w:rsidRDefault="00550F38" w:rsidP="00550F38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lastRenderedPageBreak/>
        <w:t>Článek VI</w:t>
      </w:r>
      <w:r w:rsidR="007B11F2" w:rsidRPr="00085950">
        <w:rPr>
          <w:rFonts w:ascii="Calibri" w:hAnsi="Calibri" w:cs="Calibri"/>
          <w:color w:val="auto"/>
          <w:sz w:val="22"/>
          <w:szCs w:val="22"/>
        </w:rPr>
        <w:t>I</w:t>
      </w:r>
      <w:r w:rsidRPr="00085950">
        <w:rPr>
          <w:rFonts w:ascii="Calibri" w:hAnsi="Calibri" w:cs="Calibri"/>
          <w:color w:val="auto"/>
          <w:sz w:val="22"/>
          <w:szCs w:val="22"/>
        </w:rPr>
        <w:t>.</w:t>
      </w:r>
    </w:p>
    <w:p w14:paraId="708716CB" w14:textId="77777777" w:rsidR="00550F38" w:rsidRPr="00085950" w:rsidRDefault="00FA35AB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 xml:space="preserve">Doručování </w:t>
      </w:r>
    </w:p>
    <w:p w14:paraId="09825280" w14:textId="0A05A689" w:rsidR="00F852C0" w:rsidRPr="00085950" w:rsidRDefault="00550F38" w:rsidP="008F244E">
      <w:pPr>
        <w:pStyle w:val="Normlnweb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Všechna oznámení, vyrozumění či jiné dokumenty, jež mají být doručeny </w:t>
      </w:r>
      <w:r w:rsidR="00F852C0" w:rsidRPr="00085950">
        <w:rPr>
          <w:rFonts w:ascii="Calibri" w:hAnsi="Calibri" w:cs="Calibri"/>
          <w:sz w:val="22"/>
          <w:szCs w:val="22"/>
        </w:rPr>
        <w:t>dle této smlouvy</w:t>
      </w:r>
      <w:r w:rsidRPr="00085950">
        <w:rPr>
          <w:rFonts w:ascii="Calibri" w:hAnsi="Calibri" w:cs="Calibri"/>
          <w:sz w:val="22"/>
          <w:szCs w:val="22"/>
        </w:rPr>
        <w:t>, budou vyhotoveny písemně a budou doručeny osobně</w:t>
      </w:r>
      <w:r w:rsidR="00F852C0" w:rsidRPr="00085950">
        <w:rPr>
          <w:rFonts w:ascii="Calibri" w:hAnsi="Calibri" w:cs="Calibri"/>
          <w:sz w:val="22"/>
          <w:szCs w:val="22"/>
        </w:rPr>
        <w:t>,</w:t>
      </w:r>
      <w:r w:rsidRPr="00085950">
        <w:rPr>
          <w:rFonts w:ascii="Calibri" w:hAnsi="Calibri" w:cs="Calibri"/>
          <w:sz w:val="22"/>
          <w:szCs w:val="22"/>
        </w:rPr>
        <w:t xml:space="preserve"> nebo </w:t>
      </w:r>
      <w:r w:rsidR="00F852C0" w:rsidRPr="00085950">
        <w:rPr>
          <w:rFonts w:ascii="Calibri" w:hAnsi="Calibri" w:cs="Calibri"/>
          <w:sz w:val="22"/>
          <w:szCs w:val="22"/>
        </w:rPr>
        <w:t xml:space="preserve">doporučenou </w:t>
      </w:r>
      <w:r w:rsidRPr="00085950">
        <w:rPr>
          <w:rFonts w:ascii="Calibri" w:hAnsi="Calibri" w:cs="Calibri"/>
          <w:sz w:val="22"/>
          <w:szCs w:val="22"/>
        </w:rPr>
        <w:t>poštou</w:t>
      </w:r>
      <w:r w:rsidR="00F852C0" w:rsidRPr="00085950">
        <w:rPr>
          <w:rFonts w:ascii="Calibri" w:hAnsi="Calibri" w:cs="Calibri"/>
          <w:sz w:val="22"/>
          <w:szCs w:val="22"/>
        </w:rPr>
        <w:t>; současně vždy emailem</w:t>
      </w:r>
      <w:r w:rsidRPr="00085950">
        <w:rPr>
          <w:rFonts w:ascii="Calibri" w:hAnsi="Calibri" w:cs="Calibri"/>
          <w:sz w:val="22"/>
          <w:szCs w:val="22"/>
        </w:rPr>
        <w:t xml:space="preserve">. Oznámení doručená poštou se považují za doručená okamžikem </w:t>
      </w:r>
      <w:r w:rsidR="00F852C0" w:rsidRPr="00085950">
        <w:rPr>
          <w:rFonts w:ascii="Calibri" w:hAnsi="Calibri" w:cs="Calibri"/>
          <w:sz w:val="22"/>
          <w:szCs w:val="22"/>
        </w:rPr>
        <w:t xml:space="preserve">skutečného </w:t>
      </w:r>
      <w:r w:rsidRPr="00085950">
        <w:rPr>
          <w:rFonts w:ascii="Calibri" w:hAnsi="Calibri" w:cs="Calibri"/>
          <w:sz w:val="22"/>
          <w:szCs w:val="22"/>
        </w:rPr>
        <w:t>doručení</w:t>
      </w:r>
      <w:r w:rsidR="00F852C0" w:rsidRPr="00085950">
        <w:rPr>
          <w:rFonts w:ascii="Calibri" w:hAnsi="Calibri" w:cs="Calibri"/>
          <w:sz w:val="22"/>
          <w:szCs w:val="22"/>
        </w:rPr>
        <w:t>, nejpozději však desátým dnem ode dne jejich odeslání. Oznámení doručená osobně se považují za doručená dnem jejich převzetí.</w:t>
      </w:r>
      <w:r w:rsidRPr="00085950">
        <w:rPr>
          <w:rFonts w:ascii="Calibri" w:hAnsi="Calibri" w:cs="Calibri"/>
          <w:sz w:val="22"/>
          <w:szCs w:val="22"/>
        </w:rPr>
        <w:t xml:space="preserve"> </w:t>
      </w:r>
      <w:r w:rsidR="00F852C0" w:rsidRPr="00085950">
        <w:rPr>
          <w:rFonts w:ascii="Calibri" w:hAnsi="Calibri" w:cs="Calibri"/>
          <w:sz w:val="22"/>
          <w:szCs w:val="22"/>
        </w:rPr>
        <w:t>Doručování se děje vždy na adresy uvedené v záhlaví této smlouvy, a rovněž na emaily uvedené v záhlaví této smlouvy.</w:t>
      </w:r>
    </w:p>
    <w:p w14:paraId="67A3A993" w14:textId="77777777" w:rsidR="00FA35AB" w:rsidRPr="00085950" w:rsidRDefault="00FA35AB" w:rsidP="00FA35AB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</w:t>
      </w:r>
      <w:r w:rsidR="00E26E61" w:rsidRPr="00085950">
        <w:rPr>
          <w:rFonts w:ascii="Calibri" w:hAnsi="Calibri" w:cs="Calibri"/>
          <w:color w:val="auto"/>
          <w:sz w:val="22"/>
          <w:szCs w:val="22"/>
        </w:rPr>
        <w:t>l</w:t>
      </w:r>
      <w:r w:rsidRPr="00085950">
        <w:rPr>
          <w:rFonts w:ascii="Calibri" w:hAnsi="Calibri" w:cs="Calibri"/>
          <w:color w:val="auto"/>
          <w:sz w:val="22"/>
          <w:szCs w:val="22"/>
        </w:rPr>
        <w:t>ánek V</w:t>
      </w:r>
      <w:r w:rsidR="007B11F2" w:rsidRPr="00085950">
        <w:rPr>
          <w:rFonts w:ascii="Calibri" w:hAnsi="Calibri" w:cs="Calibri"/>
          <w:color w:val="auto"/>
          <w:sz w:val="22"/>
          <w:szCs w:val="22"/>
        </w:rPr>
        <w:t>II</w:t>
      </w:r>
      <w:r w:rsidRPr="00085950">
        <w:rPr>
          <w:rFonts w:ascii="Calibri" w:hAnsi="Calibri" w:cs="Calibri"/>
          <w:color w:val="auto"/>
          <w:sz w:val="22"/>
          <w:szCs w:val="22"/>
        </w:rPr>
        <w:t>I.</w:t>
      </w:r>
    </w:p>
    <w:p w14:paraId="0CAD6BA2" w14:textId="77777777" w:rsidR="00550F38" w:rsidRPr="00085950" w:rsidRDefault="00FA35AB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Vyšší moc</w:t>
      </w:r>
    </w:p>
    <w:p w14:paraId="7406E9A9" w14:textId="37F3F90D" w:rsidR="00550F38" w:rsidRPr="00085950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V případě, že jedné ze smluvních stran je bráněno v plnění převzatých závazků vyplývajících z tohoto Nájmu událostmi způsobenými vyšší mocí, je tato smluvní strana zbavena povinností vyplývajících z tohoto Nájmu a druhá smluvní strana z adekvátního protiplnění, avšak pouze v takovém rozsahu, v jakém je nemožnost plnění ovlivněna těmito událostmi.</w:t>
      </w:r>
    </w:p>
    <w:p w14:paraId="483EE0FF" w14:textId="779272F2" w:rsidR="00550F38" w:rsidRPr="00085950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Vyšší mocí se rozumí takové události (překážka), které zabraňují kterékoli smluvní straně v plnění svých závazků vyplývajících z této Smlouvy a které nastaly nezávisle na vůli zavázané smluvní strany a jestliže nelze rozumně předpokládat, že by zavázaná smluvní strana tuto událost mohla předvídat. Pro odstranění pochybností, zda událost vyšší moci nastala, se má za to, že všechny podmínky uvedené v předchozí větě, musí být splněny najednou. Události vyšší moci jsou zejména: záplavy, zemětřesení, sesuvy půdy, válečný stav, požár, výbuch, teroristický útok</w:t>
      </w:r>
      <w:r w:rsidR="00FA35AB" w:rsidRPr="00085950">
        <w:rPr>
          <w:rFonts w:ascii="Calibri" w:hAnsi="Calibri" w:cs="Calibri"/>
          <w:sz w:val="22"/>
          <w:szCs w:val="22"/>
        </w:rPr>
        <w:t xml:space="preserve"> a jiné</w:t>
      </w:r>
      <w:r w:rsidR="00E26E61" w:rsidRPr="00085950">
        <w:rPr>
          <w:rFonts w:ascii="Calibri" w:hAnsi="Calibri" w:cs="Calibri"/>
          <w:sz w:val="22"/>
          <w:szCs w:val="22"/>
        </w:rPr>
        <w:t>, které stanoví odborný výklad k příslušným zákonným ustanovením.</w:t>
      </w:r>
      <w:r w:rsidR="00FA35AB" w:rsidRPr="00085950">
        <w:rPr>
          <w:rFonts w:ascii="Calibri" w:hAnsi="Calibri" w:cs="Calibri"/>
          <w:sz w:val="22"/>
          <w:szCs w:val="22"/>
        </w:rPr>
        <w:t xml:space="preserve"> </w:t>
      </w:r>
    </w:p>
    <w:p w14:paraId="2F4A5FFE" w14:textId="4850A161" w:rsidR="00550F38" w:rsidRPr="00085950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Za vyšší moc se neuznávají okolnosti, které vznikly teprve v době, kdy povinná smluvní strana byla již v prodlení s plněním svých závazků nebo vznikla z jejích hospodářských poměrů.</w:t>
      </w:r>
    </w:p>
    <w:p w14:paraId="53516671" w14:textId="584BDCA1" w:rsidR="00550F38" w:rsidRPr="00085950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Strana, která se při plnění této </w:t>
      </w:r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>mlouvy odvolává na vyšší moc, je povinna bez zbytečného odkladu druhou smluvní stranu o vzniku vyšší moci písemně uvědomit a provést veškerá možná opatření, aby překážky, způsobené vyšší mocí, byly odstraněny v co nejkratší době tak, aby tato Smlouva mohla být náležitě plněna.</w:t>
      </w:r>
    </w:p>
    <w:p w14:paraId="74D3EEB7" w14:textId="77777777" w:rsidR="00FA35AB" w:rsidRPr="00085950" w:rsidRDefault="00FA35AB" w:rsidP="00E26E61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 xml:space="preserve">Článek </w:t>
      </w:r>
      <w:r w:rsidR="00845576" w:rsidRPr="00085950">
        <w:rPr>
          <w:rFonts w:ascii="Calibri" w:hAnsi="Calibri" w:cs="Calibri"/>
          <w:color w:val="auto"/>
          <w:sz w:val="22"/>
          <w:szCs w:val="22"/>
        </w:rPr>
        <w:t>IX</w:t>
      </w:r>
      <w:r w:rsidRPr="00085950">
        <w:rPr>
          <w:rFonts w:ascii="Calibri" w:hAnsi="Calibri" w:cs="Calibri"/>
          <w:color w:val="auto"/>
          <w:sz w:val="22"/>
          <w:szCs w:val="22"/>
        </w:rPr>
        <w:t>.</w:t>
      </w:r>
    </w:p>
    <w:p w14:paraId="0179D161" w14:textId="77777777" w:rsidR="00550F38" w:rsidRPr="00085950" w:rsidRDefault="00FA35AB" w:rsidP="00E26E61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 xml:space="preserve">Mlčenlivost </w:t>
      </w:r>
    </w:p>
    <w:p w14:paraId="3962231F" w14:textId="715BF6E2" w:rsidR="00550F38" w:rsidRPr="00085950" w:rsidRDefault="00550F38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Každá smluvní strana této </w:t>
      </w:r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 xml:space="preserve">mlouvy se vůči druhé smluvní straně zavazuje, že vynaloží přiměřené úsilí na to, aby zajistila, že </w:t>
      </w:r>
      <w:r w:rsidR="00FA35AB" w:rsidRPr="00085950">
        <w:rPr>
          <w:rFonts w:ascii="Calibri" w:hAnsi="Calibri" w:cs="Calibri"/>
          <w:sz w:val="22"/>
          <w:szCs w:val="22"/>
        </w:rPr>
        <w:t>jakékoliv</w:t>
      </w:r>
      <w:r w:rsidRPr="00085950">
        <w:rPr>
          <w:rFonts w:ascii="Calibri" w:hAnsi="Calibri" w:cs="Calibri"/>
          <w:sz w:val="22"/>
          <w:szCs w:val="22"/>
        </w:rPr>
        <w:t xml:space="preserve"> získan</w:t>
      </w:r>
      <w:r w:rsidR="00FA35AB" w:rsidRPr="00085950">
        <w:rPr>
          <w:rFonts w:ascii="Calibri" w:hAnsi="Calibri" w:cs="Calibri"/>
          <w:sz w:val="22"/>
          <w:szCs w:val="22"/>
        </w:rPr>
        <w:t xml:space="preserve">é </w:t>
      </w:r>
      <w:r w:rsidRPr="00085950">
        <w:rPr>
          <w:rFonts w:ascii="Calibri" w:hAnsi="Calibri" w:cs="Calibri"/>
          <w:sz w:val="22"/>
          <w:szCs w:val="22"/>
        </w:rPr>
        <w:t>informace, související</w:t>
      </w:r>
      <w:r w:rsidR="00FA35AB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>s druhou smluvní stranou nebo s</w:t>
      </w:r>
      <w:r w:rsidR="00FA35AB" w:rsidRPr="00085950">
        <w:rPr>
          <w:rFonts w:ascii="Calibri" w:hAnsi="Calibri" w:cs="Calibri"/>
          <w:sz w:val="22"/>
          <w:szCs w:val="22"/>
        </w:rPr>
        <w:t> </w:t>
      </w:r>
      <w:r w:rsidRPr="00085950">
        <w:rPr>
          <w:rFonts w:ascii="Calibri" w:hAnsi="Calibri" w:cs="Calibri"/>
          <w:sz w:val="22"/>
          <w:szCs w:val="22"/>
        </w:rPr>
        <w:t>transakce</w:t>
      </w:r>
      <w:r w:rsidR="00FA35AB" w:rsidRPr="000859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>zamýšlen</w:t>
      </w:r>
      <w:r w:rsidR="00FA35AB" w:rsidRPr="00085950">
        <w:rPr>
          <w:rFonts w:ascii="Calibri" w:hAnsi="Calibri" w:cs="Calibri"/>
          <w:sz w:val="22"/>
          <w:szCs w:val="22"/>
        </w:rPr>
        <w:t>é</w:t>
      </w:r>
      <w:r w:rsidRPr="00085950">
        <w:rPr>
          <w:rFonts w:ascii="Calibri" w:hAnsi="Calibri" w:cs="Calibri"/>
          <w:sz w:val="22"/>
          <w:szCs w:val="22"/>
        </w:rPr>
        <w:t xml:space="preserve"> touto </w:t>
      </w:r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 xml:space="preserve">mlouvou, jež </w:t>
      </w:r>
      <w:r w:rsidR="00FA35AB" w:rsidRPr="00085950">
        <w:rPr>
          <w:rFonts w:ascii="Calibri" w:hAnsi="Calibri" w:cs="Calibri"/>
          <w:sz w:val="22"/>
          <w:szCs w:val="22"/>
        </w:rPr>
        <w:t xml:space="preserve">jsou svou povahou důvěrnými informacemi, </w:t>
      </w:r>
      <w:r w:rsidRPr="00085950">
        <w:rPr>
          <w:rFonts w:ascii="Calibri" w:hAnsi="Calibri" w:cs="Calibri"/>
          <w:sz w:val="22"/>
          <w:szCs w:val="22"/>
        </w:rPr>
        <w:t xml:space="preserve">nesdělí je žádné třetí </w:t>
      </w:r>
      <w:r w:rsidR="00B625A6" w:rsidRPr="00085950">
        <w:rPr>
          <w:rFonts w:ascii="Calibri" w:hAnsi="Calibri" w:cs="Calibri"/>
          <w:sz w:val="22"/>
          <w:szCs w:val="22"/>
        </w:rPr>
        <w:t xml:space="preserve">osobě </w:t>
      </w:r>
      <w:r w:rsidRPr="00085950">
        <w:rPr>
          <w:rFonts w:ascii="Calibri" w:hAnsi="Calibri" w:cs="Calibri"/>
          <w:sz w:val="22"/>
          <w:szCs w:val="22"/>
        </w:rPr>
        <w:t>s výjimkou případů, kdy k tomu bude mít písemný souhlas druhé smluvní strany nebo když tak budou vyžadovat právní předpisy nebo příslušné státní orgány</w:t>
      </w:r>
      <w:r w:rsidR="00E34A71" w:rsidRPr="00085950">
        <w:rPr>
          <w:rFonts w:ascii="Calibri" w:hAnsi="Calibri" w:cs="Calibri"/>
          <w:sz w:val="22"/>
          <w:szCs w:val="22"/>
        </w:rPr>
        <w:t>,</w:t>
      </w:r>
      <w:r w:rsidR="00B625A6" w:rsidRPr="00085950">
        <w:rPr>
          <w:rFonts w:ascii="Calibri" w:hAnsi="Calibri" w:cs="Calibri"/>
          <w:sz w:val="22"/>
          <w:szCs w:val="22"/>
        </w:rPr>
        <w:t xml:space="preserve"> a </w:t>
      </w:r>
      <w:r w:rsidR="00E34A71" w:rsidRPr="00085950">
        <w:rPr>
          <w:rFonts w:ascii="Calibri" w:hAnsi="Calibri" w:cs="Calibri"/>
          <w:sz w:val="22"/>
          <w:szCs w:val="22"/>
        </w:rPr>
        <w:t xml:space="preserve">dále </w:t>
      </w:r>
      <w:r w:rsidR="00B625A6" w:rsidRPr="00085950">
        <w:rPr>
          <w:rFonts w:ascii="Calibri" w:hAnsi="Calibri" w:cs="Calibri"/>
          <w:sz w:val="22"/>
          <w:szCs w:val="22"/>
        </w:rPr>
        <w:t>s výjimkou svých zaměstnanců za účelem plnění úkolů souvisejících s plněním této smlouvy.</w:t>
      </w:r>
    </w:p>
    <w:p w14:paraId="04EA2E8A" w14:textId="701B399B" w:rsidR="00550F38" w:rsidRPr="00085950" w:rsidRDefault="00550F38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Žádná ze smluvních stran bez předchozího písemného souhlasu druhé smluvní strany neučiní žádné prohlášení týkající se této </w:t>
      </w:r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 xml:space="preserve">mlouvy, záležitostí v ní uvedených či záležitostí s touto </w:t>
      </w:r>
      <w:proofErr w:type="gramStart"/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>mlouvou</w:t>
      </w:r>
      <w:proofErr w:type="gramEnd"/>
      <w:r w:rsidRPr="00085950">
        <w:rPr>
          <w:rFonts w:ascii="Calibri" w:hAnsi="Calibri" w:cs="Calibri"/>
          <w:sz w:val="22"/>
          <w:szCs w:val="22"/>
        </w:rPr>
        <w:t xml:space="preserve"> jakkoliv souvisejících, s výjimkou prohlášení požadovaných právními předpisy, touto </w:t>
      </w:r>
      <w:r w:rsidR="00FA35AB" w:rsidRPr="00085950">
        <w:rPr>
          <w:rFonts w:ascii="Calibri" w:hAnsi="Calibri" w:cs="Calibri"/>
          <w:sz w:val="22"/>
          <w:szCs w:val="22"/>
        </w:rPr>
        <w:t>s</w:t>
      </w:r>
      <w:r w:rsidRPr="00085950">
        <w:rPr>
          <w:rFonts w:ascii="Calibri" w:hAnsi="Calibri" w:cs="Calibri"/>
          <w:sz w:val="22"/>
          <w:szCs w:val="22"/>
        </w:rPr>
        <w:t>mlouvou nebo jakýmkoliv jiným kompetentním zákonem stanoveným orgánem.</w:t>
      </w:r>
    </w:p>
    <w:p w14:paraId="27080DA5" w14:textId="5F7DD2BD" w:rsidR="00C117E7" w:rsidRPr="00085950" w:rsidRDefault="00FA35AB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Z</w:t>
      </w:r>
      <w:r w:rsidR="00550F38" w:rsidRPr="00085950">
        <w:rPr>
          <w:rFonts w:ascii="Calibri" w:hAnsi="Calibri" w:cs="Calibri"/>
          <w:sz w:val="22"/>
          <w:szCs w:val="22"/>
        </w:rPr>
        <w:t xml:space="preserve">ávazek </w:t>
      </w:r>
      <w:r w:rsidRPr="00085950">
        <w:rPr>
          <w:rFonts w:ascii="Calibri" w:hAnsi="Calibri" w:cs="Calibri"/>
          <w:sz w:val="22"/>
          <w:szCs w:val="22"/>
        </w:rPr>
        <w:t xml:space="preserve">mlčenlivosti trvá po celou dobu tohoto vztahu </w:t>
      </w:r>
      <w:r w:rsidR="00550F38" w:rsidRPr="00085950">
        <w:rPr>
          <w:rFonts w:ascii="Calibri" w:hAnsi="Calibri" w:cs="Calibri"/>
          <w:sz w:val="22"/>
          <w:szCs w:val="22"/>
        </w:rPr>
        <w:t>a zároveň i po ukončení účinnosti této Smlouvy</w:t>
      </w:r>
      <w:r w:rsidRPr="00085950">
        <w:rPr>
          <w:rFonts w:ascii="Calibri" w:hAnsi="Calibri" w:cs="Calibri"/>
          <w:sz w:val="22"/>
          <w:szCs w:val="22"/>
        </w:rPr>
        <w:t>.</w:t>
      </w:r>
    </w:p>
    <w:p w14:paraId="7B003E8A" w14:textId="77777777" w:rsidR="00570127" w:rsidRPr="00085950" w:rsidRDefault="00570127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 xml:space="preserve">Článek </w:t>
      </w:r>
      <w:r w:rsidR="00845576" w:rsidRPr="00085950">
        <w:rPr>
          <w:rFonts w:ascii="Calibri" w:hAnsi="Calibri" w:cs="Calibri"/>
          <w:color w:val="auto"/>
          <w:sz w:val="22"/>
          <w:szCs w:val="22"/>
        </w:rPr>
        <w:t>X</w:t>
      </w:r>
      <w:r w:rsidRPr="00085950">
        <w:rPr>
          <w:rFonts w:ascii="Calibri" w:hAnsi="Calibri" w:cs="Calibri"/>
          <w:color w:val="auto"/>
          <w:sz w:val="22"/>
          <w:szCs w:val="22"/>
        </w:rPr>
        <w:t>.</w:t>
      </w:r>
    </w:p>
    <w:p w14:paraId="536C3EE6" w14:textId="77777777" w:rsidR="00570127" w:rsidRPr="00085950" w:rsidRDefault="00570127" w:rsidP="00845576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Ukončení smlouvy</w:t>
      </w:r>
      <w:r w:rsidR="00096255" w:rsidRPr="00085950">
        <w:rPr>
          <w:rFonts w:ascii="Calibri" w:hAnsi="Calibri" w:cs="Calibri"/>
          <w:b/>
          <w:bCs/>
          <w:sz w:val="22"/>
          <w:szCs w:val="22"/>
        </w:rPr>
        <w:t>, předání předmětu nájmu zpět pronajímateli</w:t>
      </w:r>
    </w:p>
    <w:p w14:paraId="7AB5E6AD" w14:textId="77777777" w:rsidR="00E34A71" w:rsidRPr="00085950" w:rsidRDefault="00570127" w:rsidP="0084557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OLE_LINK2"/>
      <w:r w:rsidRPr="00085950">
        <w:rPr>
          <w:rFonts w:ascii="Calibri" w:hAnsi="Calibri" w:cs="Calibri"/>
          <w:sz w:val="22"/>
          <w:szCs w:val="22"/>
        </w:rPr>
        <w:t xml:space="preserve">Tato </w:t>
      </w:r>
      <w:r w:rsidR="00864FF6" w:rsidRPr="00085950">
        <w:rPr>
          <w:rFonts w:ascii="Calibri" w:hAnsi="Calibri" w:cs="Calibri"/>
          <w:sz w:val="22"/>
          <w:szCs w:val="22"/>
        </w:rPr>
        <w:t>nájemní smlouva</w:t>
      </w:r>
      <w:r w:rsidRPr="00085950">
        <w:rPr>
          <w:rFonts w:ascii="Calibri" w:hAnsi="Calibri" w:cs="Calibri"/>
          <w:sz w:val="22"/>
          <w:szCs w:val="22"/>
        </w:rPr>
        <w:t xml:space="preserve"> končí:</w:t>
      </w:r>
    </w:p>
    <w:p w14:paraId="2F5F74FB" w14:textId="77777777" w:rsidR="00570127" w:rsidRPr="00085950" w:rsidRDefault="00570127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uplynutím doby, na kterou byla sjednána</w:t>
      </w:r>
      <w:r w:rsidR="00947550" w:rsidRPr="00085950">
        <w:rPr>
          <w:rFonts w:ascii="Calibri" w:hAnsi="Calibri" w:cs="Calibri"/>
          <w:sz w:val="22"/>
          <w:szCs w:val="22"/>
        </w:rPr>
        <w:t>,</w:t>
      </w:r>
      <w:r w:rsidRPr="00085950">
        <w:rPr>
          <w:rFonts w:ascii="Calibri" w:hAnsi="Calibri" w:cs="Calibri"/>
          <w:sz w:val="22"/>
          <w:szCs w:val="22"/>
        </w:rPr>
        <w:t xml:space="preserve"> </w:t>
      </w:r>
    </w:p>
    <w:p w14:paraId="7C179E04" w14:textId="77777777" w:rsidR="00570127" w:rsidRPr="00085950" w:rsidRDefault="00570127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písemnou dohodou smluvních stran,</w:t>
      </w:r>
    </w:p>
    <w:p w14:paraId="311601AE" w14:textId="77777777" w:rsidR="00885CDE" w:rsidRPr="00085950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okamžitým </w:t>
      </w:r>
      <w:r w:rsidR="00570127" w:rsidRPr="00085950">
        <w:rPr>
          <w:rFonts w:ascii="Calibri" w:hAnsi="Calibri" w:cs="Calibri"/>
          <w:sz w:val="22"/>
          <w:szCs w:val="22"/>
        </w:rPr>
        <w:t>odstoupením od smlouvy</w:t>
      </w:r>
      <w:r w:rsidRPr="00085950">
        <w:rPr>
          <w:rFonts w:ascii="Calibri" w:hAnsi="Calibri" w:cs="Calibri"/>
          <w:sz w:val="22"/>
          <w:szCs w:val="22"/>
        </w:rPr>
        <w:t xml:space="preserve"> z důvodů uvedených v </w:t>
      </w:r>
      <w:proofErr w:type="spellStart"/>
      <w:r w:rsidRPr="00085950">
        <w:rPr>
          <w:rFonts w:ascii="Calibri" w:hAnsi="Calibri" w:cs="Calibri"/>
          <w:sz w:val="22"/>
          <w:szCs w:val="22"/>
        </w:rPr>
        <w:t>zák.č</w:t>
      </w:r>
      <w:proofErr w:type="spellEnd"/>
      <w:r w:rsidRPr="00085950">
        <w:rPr>
          <w:rFonts w:ascii="Calibri" w:hAnsi="Calibri" w:cs="Calibri"/>
          <w:sz w:val="22"/>
          <w:szCs w:val="22"/>
        </w:rPr>
        <w:t>. 89/2012 Sb.,</w:t>
      </w:r>
    </w:p>
    <w:p w14:paraId="344B3E5D" w14:textId="77777777" w:rsidR="00885CDE" w:rsidRPr="00085950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výpovědí ze strany nájemce </w:t>
      </w:r>
      <w:r w:rsidR="009054A6" w:rsidRPr="00085950">
        <w:rPr>
          <w:rFonts w:ascii="Calibri" w:hAnsi="Calibri" w:cs="Calibri"/>
          <w:sz w:val="22"/>
          <w:szCs w:val="22"/>
        </w:rPr>
        <w:t xml:space="preserve">bez udání důvodu </w:t>
      </w:r>
      <w:r w:rsidRPr="00085950">
        <w:rPr>
          <w:rFonts w:ascii="Calibri" w:hAnsi="Calibri" w:cs="Calibri"/>
          <w:sz w:val="22"/>
          <w:szCs w:val="22"/>
        </w:rPr>
        <w:t>s výpovědní lhůtou 3 měsíce</w:t>
      </w:r>
      <w:r w:rsidR="00947550" w:rsidRPr="00085950">
        <w:rPr>
          <w:rFonts w:ascii="Calibri" w:hAnsi="Calibri" w:cs="Calibri"/>
          <w:sz w:val="22"/>
          <w:szCs w:val="22"/>
        </w:rPr>
        <w:t>,</w:t>
      </w:r>
    </w:p>
    <w:p w14:paraId="45A43A92" w14:textId="77777777" w:rsidR="00885CDE" w:rsidRPr="00085950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výpovědí ze strany pronajímatele bez udání důvodu s výpovědní lhůtou 3 měsíce</w:t>
      </w:r>
      <w:r w:rsidR="00947550" w:rsidRPr="00085950">
        <w:rPr>
          <w:rFonts w:ascii="Calibri" w:hAnsi="Calibri" w:cs="Calibri"/>
          <w:sz w:val="22"/>
          <w:szCs w:val="22"/>
        </w:rPr>
        <w:t>,</w:t>
      </w:r>
    </w:p>
    <w:p w14:paraId="4867C323" w14:textId="790A77FF" w:rsidR="00885CDE" w:rsidRPr="00085950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lastRenderedPageBreak/>
        <w:t xml:space="preserve">výpovědí ze strany pronajímatele </w:t>
      </w:r>
      <w:r w:rsidR="009054A6" w:rsidRPr="00085950">
        <w:rPr>
          <w:rFonts w:ascii="Calibri" w:hAnsi="Calibri" w:cs="Calibri"/>
          <w:sz w:val="22"/>
          <w:szCs w:val="22"/>
        </w:rPr>
        <w:t>bez výpovědní doby</w:t>
      </w:r>
      <w:r w:rsidRPr="00085950">
        <w:rPr>
          <w:rFonts w:ascii="Calibri" w:hAnsi="Calibri" w:cs="Calibri"/>
          <w:sz w:val="22"/>
          <w:szCs w:val="22"/>
        </w:rPr>
        <w:t xml:space="preserve">, a to z důvodů uvedených </w:t>
      </w:r>
      <w:r w:rsidR="00947550" w:rsidRPr="00085950">
        <w:rPr>
          <w:rFonts w:ascii="Calibri" w:hAnsi="Calibri" w:cs="Calibri"/>
          <w:sz w:val="22"/>
          <w:szCs w:val="22"/>
        </w:rPr>
        <w:t>v zákoně (zejm. v </w:t>
      </w:r>
      <w:proofErr w:type="spellStart"/>
      <w:r w:rsidR="00947550" w:rsidRPr="00085950">
        <w:rPr>
          <w:rFonts w:ascii="Calibri" w:hAnsi="Calibri" w:cs="Calibri"/>
          <w:sz w:val="22"/>
          <w:szCs w:val="22"/>
        </w:rPr>
        <w:t>ust</w:t>
      </w:r>
      <w:proofErr w:type="spellEnd"/>
      <w:r w:rsidR="00947550" w:rsidRPr="00085950">
        <w:rPr>
          <w:rFonts w:ascii="Calibri" w:hAnsi="Calibri" w:cs="Calibri"/>
          <w:sz w:val="22"/>
          <w:szCs w:val="22"/>
        </w:rPr>
        <w:t xml:space="preserve">. </w:t>
      </w:r>
      <w:r w:rsidRPr="00085950">
        <w:rPr>
          <w:rFonts w:ascii="Calibri" w:hAnsi="Calibri" w:cs="Calibri"/>
          <w:sz w:val="22"/>
          <w:szCs w:val="22"/>
        </w:rPr>
        <w:t xml:space="preserve">§ </w:t>
      </w:r>
      <w:proofErr w:type="gramStart"/>
      <w:r w:rsidR="009054A6" w:rsidRPr="00085950">
        <w:rPr>
          <w:rFonts w:ascii="Calibri" w:hAnsi="Calibri" w:cs="Calibri"/>
          <w:sz w:val="22"/>
          <w:szCs w:val="22"/>
        </w:rPr>
        <w:t>2228</w:t>
      </w:r>
      <w:r w:rsidRPr="00085950">
        <w:rPr>
          <w:rFonts w:ascii="Calibri" w:hAnsi="Calibri" w:cs="Calibri"/>
          <w:sz w:val="22"/>
          <w:szCs w:val="22"/>
        </w:rPr>
        <w:t xml:space="preserve"> </w:t>
      </w:r>
      <w:r w:rsidR="00845576" w:rsidRPr="00085950">
        <w:rPr>
          <w:rFonts w:ascii="Calibri" w:hAnsi="Calibri" w:cs="Calibri"/>
          <w:sz w:val="22"/>
          <w:szCs w:val="22"/>
        </w:rPr>
        <w:t xml:space="preserve"> a</w:t>
      </w:r>
      <w:proofErr w:type="gramEnd"/>
      <w:r w:rsidR="00845576" w:rsidRPr="00085950">
        <w:rPr>
          <w:rFonts w:ascii="Calibri" w:hAnsi="Calibri" w:cs="Calibri"/>
          <w:sz w:val="22"/>
          <w:szCs w:val="22"/>
        </w:rPr>
        <w:t xml:space="preserve"> § 2232 </w:t>
      </w:r>
      <w:proofErr w:type="spellStart"/>
      <w:r w:rsidRPr="00085950">
        <w:rPr>
          <w:rFonts w:ascii="Calibri" w:hAnsi="Calibri" w:cs="Calibri"/>
          <w:sz w:val="22"/>
          <w:szCs w:val="22"/>
        </w:rPr>
        <w:t>obč.zák</w:t>
      </w:r>
      <w:proofErr w:type="spellEnd"/>
      <w:r w:rsidRPr="00085950">
        <w:rPr>
          <w:rFonts w:ascii="Calibri" w:hAnsi="Calibri" w:cs="Calibri"/>
          <w:sz w:val="22"/>
          <w:szCs w:val="22"/>
        </w:rPr>
        <w:t>.</w:t>
      </w:r>
      <w:r w:rsidR="00947550" w:rsidRPr="00085950">
        <w:rPr>
          <w:rFonts w:ascii="Calibri" w:hAnsi="Calibri" w:cs="Calibri"/>
          <w:sz w:val="22"/>
          <w:szCs w:val="22"/>
        </w:rPr>
        <w:t>)</w:t>
      </w:r>
      <w:r w:rsidR="009054A6" w:rsidRPr="00085950">
        <w:rPr>
          <w:rFonts w:ascii="Calibri" w:hAnsi="Calibri" w:cs="Calibri"/>
          <w:sz w:val="22"/>
          <w:szCs w:val="22"/>
        </w:rPr>
        <w:t xml:space="preserve"> a </w:t>
      </w:r>
      <w:r w:rsidR="00947550" w:rsidRPr="00085950">
        <w:rPr>
          <w:rFonts w:ascii="Calibri" w:hAnsi="Calibri" w:cs="Calibri"/>
          <w:sz w:val="22"/>
          <w:szCs w:val="22"/>
        </w:rPr>
        <w:t xml:space="preserve">také </w:t>
      </w:r>
      <w:r w:rsidR="009054A6" w:rsidRPr="00085950">
        <w:rPr>
          <w:rFonts w:ascii="Calibri" w:hAnsi="Calibri" w:cs="Calibri"/>
          <w:sz w:val="22"/>
          <w:szCs w:val="22"/>
        </w:rPr>
        <w:t xml:space="preserve">v případě, že přestanou být plněny podmínky dle </w:t>
      </w:r>
      <w:proofErr w:type="spellStart"/>
      <w:r w:rsidR="009054A6" w:rsidRPr="00085950">
        <w:rPr>
          <w:rFonts w:ascii="Calibri" w:hAnsi="Calibri" w:cs="Calibri"/>
          <w:sz w:val="22"/>
          <w:szCs w:val="22"/>
        </w:rPr>
        <w:t>zák.č</w:t>
      </w:r>
      <w:proofErr w:type="spellEnd"/>
      <w:r w:rsidR="009054A6" w:rsidRPr="00085950">
        <w:rPr>
          <w:rFonts w:ascii="Calibri" w:hAnsi="Calibri" w:cs="Calibri"/>
          <w:sz w:val="22"/>
          <w:szCs w:val="22"/>
        </w:rPr>
        <w:t xml:space="preserve">. 219/2000 </w:t>
      </w:r>
      <w:proofErr w:type="spellStart"/>
      <w:r w:rsidR="009054A6" w:rsidRPr="00085950">
        <w:rPr>
          <w:rFonts w:ascii="Calibri" w:hAnsi="Calibri" w:cs="Calibri"/>
          <w:sz w:val="22"/>
          <w:szCs w:val="22"/>
        </w:rPr>
        <w:t>Sb</w:t>
      </w:r>
      <w:proofErr w:type="spellEnd"/>
      <w:r w:rsidR="009054A6" w:rsidRPr="00085950">
        <w:rPr>
          <w:rFonts w:ascii="Calibri" w:hAnsi="Calibri" w:cs="Calibri"/>
          <w:sz w:val="22"/>
          <w:szCs w:val="22"/>
        </w:rPr>
        <w:t>,</w:t>
      </w:r>
    </w:p>
    <w:p w14:paraId="4FB5F639" w14:textId="77777777" w:rsidR="00E34A71" w:rsidRPr="00085950" w:rsidRDefault="00E34A71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ze zákonných důvodů (jako jsou zánik</w:t>
      </w:r>
      <w:r w:rsidR="00845576" w:rsidRPr="00085950">
        <w:rPr>
          <w:rFonts w:ascii="Calibri" w:hAnsi="Calibri" w:cs="Calibri"/>
          <w:sz w:val="22"/>
          <w:szCs w:val="22"/>
        </w:rPr>
        <w:t xml:space="preserve"> Předmětu</w:t>
      </w:r>
      <w:r w:rsidRPr="00085950">
        <w:rPr>
          <w:rFonts w:ascii="Calibri" w:hAnsi="Calibri" w:cs="Calibri"/>
          <w:sz w:val="22"/>
          <w:szCs w:val="22"/>
        </w:rPr>
        <w:t xml:space="preserve"> nájmu apod.).</w:t>
      </w:r>
    </w:p>
    <w:bookmarkEnd w:id="0"/>
    <w:p w14:paraId="12B3C0C0" w14:textId="77777777" w:rsidR="00570127" w:rsidRPr="00085950" w:rsidRDefault="00570127" w:rsidP="00845576">
      <w:pPr>
        <w:pStyle w:val="Normlnweb"/>
        <w:numPr>
          <w:ilvl w:val="0"/>
          <w:numId w:val="9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Odstoupení od smlouvy </w:t>
      </w:r>
      <w:r w:rsidR="00845576" w:rsidRPr="00085950">
        <w:rPr>
          <w:rFonts w:ascii="Calibri" w:hAnsi="Calibri" w:cs="Calibri"/>
          <w:sz w:val="22"/>
          <w:szCs w:val="22"/>
        </w:rPr>
        <w:t xml:space="preserve">i výpověď </w:t>
      </w:r>
      <w:r w:rsidRPr="00085950">
        <w:rPr>
          <w:rFonts w:ascii="Calibri" w:hAnsi="Calibri" w:cs="Calibri"/>
          <w:sz w:val="22"/>
          <w:szCs w:val="22"/>
        </w:rPr>
        <w:t>mus</w:t>
      </w:r>
      <w:r w:rsidR="00845576" w:rsidRPr="00085950">
        <w:rPr>
          <w:rFonts w:ascii="Calibri" w:hAnsi="Calibri" w:cs="Calibri"/>
          <w:sz w:val="22"/>
          <w:szCs w:val="22"/>
        </w:rPr>
        <w:t>ejí</w:t>
      </w:r>
      <w:r w:rsidRPr="00085950">
        <w:rPr>
          <w:rFonts w:ascii="Calibri" w:hAnsi="Calibri" w:cs="Calibri"/>
          <w:sz w:val="22"/>
          <w:szCs w:val="22"/>
        </w:rPr>
        <w:t xml:space="preserve"> být učiněn</w:t>
      </w:r>
      <w:r w:rsidR="00845576" w:rsidRPr="00085950">
        <w:rPr>
          <w:rFonts w:ascii="Calibri" w:hAnsi="Calibri" w:cs="Calibri"/>
          <w:sz w:val="22"/>
          <w:szCs w:val="22"/>
        </w:rPr>
        <w:t xml:space="preserve">y </w:t>
      </w:r>
      <w:r w:rsidRPr="00085950">
        <w:rPr>
          <w:rFonts w:ascii="Calibri" w:hAnsi="Calibri" w:cs="Calibri"/>
          <w:sz w:val="22"/>
          <w:szCs w:val="22"/>
        </w:rPr>
        <w:t>písemně</w:t>
      </w:r>
      <w:r w:rsidR="00845576" w:rsidRPr="00085950">
        <w:rPr>
          <w:rFonts w:ascii="Calibri" w:hAnsi="Calibri" w:cs="Calibri"/>
          <w:sz w:val="22"/>
          <w:szCs w:val="22"/>
        </w:rPr>
        <w:t>.</w:t>
      </w:r>
    </w:p>
    <w:p w14:paraId="14F649A3" w14:textId="77777777" w:rsidR="00096255" w:rsidRPr="00085950" w:rsidRDefault="002C6B8A" w:rsidP="00845576">
      <w:pPr>
        <w:pStyle w:val="Normlnweb"/>
        <w:numPr>
          <w:ilvl w:val="0"/>
          <w:numId w:val="9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Nejpozději ke dni</w:t>
      </w:r>
      <w:r w:rsidR="009E4B6E" w:rsidRPr="00085950">
        <w:rPr>
          <w:rFonts w:ascii="Calibri" w:hAnsi="Calibri" w:cs="Calibri"/>
          <w:sz w:val="22"/>
          <w:szCs w:val="22"/>
        </w:rPr>
        <w:t xml:space="preserve"> skončení nájmu je nájemce povinen vyklidit a odevzdat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="009E4B6E" w:rsidRPr="00085950">
        <w:rPr>
          <w:rFonts w:ascii="Calibri" w:hAnsi="Calibri" w:cs="Calibri"/>
          <w:sz w:val="22"/>
          <w:szCs w:val="22"/>
        </w:rPr>
        <w:t>ředmět nájmu</w:t>
      </w:r>
      <w:r w:rsidRPr="00085950">
        <w:rPr>
          <w:rFonts w:ascii="Calibri" w:hAnsi="Calibri" w:cs="Calibri"/>
          <w:sz w:val="22"/>
          <w:szCs w:val="22"/>
        </w:rPr>
        <w:t xml:space="preserve"> uklizený a čistý pronajímateli, a to</w:t>
      </w:r>
      <w:r w:rsidR="009E4B6E" w:rsidRPr="00085950">
        <w:rPr>
          <w:rFonts w:ascii="Calibri" w:hAnsi="Calibri" w:cs="Calibri"/>
          <w:sz w:val="22"/>
          <w:szCs w:val="22"/>
        </w:rPr>
        <w:t xml:space="preserve"> ve stavu, v jakém ho </w:t>
      </w:r>
      <w:r w:rsidRPr="00085950">
        <w:rPr>
          <w:rFonts w:ascii="Calibri" w:hAnsi="Calibri" w:cs="Calibri"/>
          <w:sz w:val="22"/>
          <w:szCs w:val="22"/>
        </w:rPr>
        <w:t xml:space="preserve">nájemce </w:t>
      </w:r>
      <w:r w:rsidR="009E4B6E" w:rsidRPr="00085950">
        <w:rPr>
          <w:rFonts w:ascii="Calibri" w:hAnsi="Calibri" w:cs="Calibri"/>
          <w:sz w:val="22"/>
          <w:szCs w:val="22"/>
        </w:rPr>
        <w:t>převzal</w:t>
      </w:r>
      <w:r w:rsidR="00715E1E" w:rsidRPr="00085950">
        <w:rPr>
          <w:rFonts w:ascii="Calibri" w:hAnsi="Calibri" w:cs="Calibri"/>
          <w:sz w:val="22"/>
          <w:szCs w:val="22"/>
        </w:rPr>
        <w:t xml:space="preserve"> (s přihlédnutím k běžnému opotřebení)</w:t>
      </w:r>
      <w:r w:rsidR="009E4B6E" w:rsidRPr="00085950">
        <w:rPr>
          <w:rFonts w:ascii="Calibri" w:hAnsi="Calibri" w:cs="Calibri"/>
          <w:sz w:val="22"/>
          <w:szCs w:val="22"/>
        </w:rPr>
        <w:t>, přičemž o tom bude</w:t>
      </w:r>
      <w:r w:rsidR="00715E1E" w:rsidRPr="00085950">
        <w:rPr>
          <w:rFonts w:ascii="Calibri" w:hAnsi="Calibri" w:cs="Calibri"/>
          <w:sz w:val="22"/>
          <w:szCs w:val="22"/>
        </w:rPr>
        <w:t xml:space="preserve"> oběma stranami podepsán</w:t>
      </w:r>
      <w:r w:rsidR="009E4B6E" w:rsidRPr="00085950">
        <w:rPr>
          <w:rFonts w:ascii="Calibri" w:hAnsi="Calibri" w:cs="Calibri"/>
          <w:sz w:val="22"/>
          <w:szCs w:val="22"/>
        </w:rPr>
        <w:t xml:space="preserve"> předávací</w:t>
      </w:r>
      <w:r w:rsidR="00715E1E" w:rsidRPr="00085950">
        <w:rPr>
          <w:rFonts w:ascii="Calibri" w:hAnsi="Calibri" w:cs="Calibri"/>
          <w:sz w:val="22"/>
          <w:szCs w:val="22"/>
        </w:rPr>
        <w:t xml:space="preserve"> </w:t>
      </w:r>
      <w:r w:rsidR="009E4B6E" w:rsidRPr="00085950">
        <w:rPr>
          <w:rFonts w:ascii="Calibri" w:hAnsi="Calibri" w:cs="Calibri"/>
          <w:sz w:val="22"/>
          <w:szCs w:val="22"/>
        </w:rPr>
        <w:t xml:space="preserve">protokol </w:t>
      </w:r>
      <w:r w:rsidR="00715E1E" w:rsidRPr="00085950">
        <w:rPr>
          <w:rFonts w:ascii="Calibri" w:hAnsi="Calibri" w:cs="Calibri"/>
          <w:sz w:val="22"/>
          <w:szCs w:val="22"/>
        </w:rPr>
        <w:t xml:space="preserve">zachycující rovněž stav Předmětu nájmu. </w:t>
      </w:r>
      <w:r w:rsidR="00096255" w:rsidRPr="00085950">
        <w:rPr>
          <w:rFonts w:ascii="Calibri" w:hAnsi="Calibri" w:cs="Calibri"/>
          <w:sz w:val="22"/>
          <w:szCs w:val="22"/>
        </w:rPr>
        <w:t>Nájemce je povinen odstranit z </w:t>
      </w:r>
      <w:r w:rsidR="00715E1E" w:rsidRPr="00085950">
        <w:rPr>
          <w:rFonts w:ascii="Calibri" w:hAnsi="Calibri" w:cs="Calibri"/>
          <w:sz w:val="22"/>
          <w:szCs w:val="22"/>
        </w:rPr>
        <w:t>P</w:t>
      </w:r>
      <w:r w:rsidR="00096255" w:rsidRPr="00085950">
        <w:rPr>
          <w:rFonts w:ascii="Calibri" w:hAnsi="Calibri" w:cs="Calibri"/>
          <w:sz w:val="22"/>
          <w:szCs w:val="22"/>
        </w:rPr>
        <w:t>ředmětu nájmu veškeré úpravy/změny</w:t>
      </w:r>
      <w:r w:rsidR="00550F38" w:rsidRPr="00085950">
        <w:rPr>
          <w:rFonts w:ascii="Calibri" w:hAnsi="Calibri" w:cs="Calibri"/>
          <w:sz w:val="22"/>
          <w:szCs w:val="22"/>
        </w:rPr>
        <w:t xml:space="preserve"> apod.</w:t>
      </w:r>
      <w:r w:rsidR="00096255" w:rsidRPr="00085950">
        <w:rPr>
          <w:rFonts w:ascii="Calibri" w:hAnsi="Calibri" w:cs="Calibri"/>
          <w:sz w:val="22"/>
          <w:szCs w:val="22"/>
        </w:rPr>
        <w:t xml:space="preserve">, které provedl bez souhlasu pronajímatele, pokud pronajímatel výslovně </w:t>
      </w:r>
      <w:r w:rsidR="00715E1E" w:rsidRPr="00085950">
        <w:rPr>
          <w:rFonts w:ascii="Calibri" w:hAnsi="Calibri" w:cs="Calibri"/>
          <w:sz w:val="22"/>
          <w:szCs w:val="22"/>
        </w:rPr>
        <w:t xml:space="preserve">písemně </w:t>
      </w:r>
      <w:r w:rsidR="00096255" w:rsidRPr="00085950">
        <w:rPr>
          <w:rFonts w:ascii="Calibri" w:hAnsi="Calibri" w:cs="Calibri"/>
          <w:sz w:val="22"/>
          <w:szCs w:val="22"/>
        </w:rPr>
        <w:t xml:space="preserve">nepožádá o jejich ponechání. </w:t>
      </w:r>
      <w:r w:rsidR="00C75655" w:rsidRPr="00085950">
        <w:rPr>
          <w:rFonts w:ascii="Calibri" w:hAnsi="Calibri" w:cs="Calibri"/>
          <w:sz w:val="22"/>
          <w:szCs w:val="22"/>
        </w:rPr>
        <w:t>Ponechání změn</w:t>
      </w:r>
      <w:r w:rsidR="00550F38" w:rsidRPr="00085950">
        <w:rPr>
          <w:rFonts w:ascii="Calibri" w:hAnsi="Calibri" w:cs="Calibri"/>
          <w:sz w:val="22"/>
          <w:szCs w:val="22"/>
        </w:rPr>
        <w:t>/</w:t>
      </w:r>
      <w:r w:rsidR="00C75655" w:rsidRPr="00085950">
        <w:rPr>
          <w:rFonts w:ascii="Calibri" w:hAnsi="Calibri" w:cs="Calibri"/>
          <w:sz w:val="22"/>
          <w:szCs w:val="22"/>
        </w:rPr>
        <w:t>úprav apod.</w:t>
      </w:r>
      <w:r w:rsidR="00715E1E" w:rsidRPr="00085950">
        <w:rPr>
          <w:rFonts w:ascii="Calibri" w:hAnsi="Calibri" w:cs="Calibri"/>
          <w:sz w:val="22"/>
          <w:szCs w:val="22"/>
        </w:rPr>
        <w:t>,</w:t>
      </w:r>
      <w:r w:rsidR="00C75655" w:rsidRPr="00085950">
        <w:rPr>
          <w:rFonts w:ascii="Calibri" w:hAnsi="Calibri" w:cs="Calibri"/>
          <w:sz w:val="22"/>
          <w:szCs w:val="22"/>
        </w:rPr>
        <w:t xml:space="preserve"> provedených nájemcem se souhlasem pronajímatele</w:t>
      </w:r>
      <w:r w:rsidR="00715E1E" w:rsidRPr="00085950">
        <w:rPr>
          <w:rFonts w:ascii="Calibri" w:hAnsi="Calibri" w:cs="Calibri"/>
          <w:sz w:val="22"/>
          <w:szCs w:val="22"/>
        </w:rPr>
        <w:t xml:space="preserve">, </w:t>
      </w:r>
      <w:r w:rsidR="00C75655" w:rsidRPr="00085950">
        <w:rPr>
          <w:rFonts w:ascii="Calibri" w:hAnsi="Calibri" w:cs="Calibri"/>
          <w:sz w:val="22"/>
          <w:szCs w:val="22"/>
        </w:rPr>
        <w:t>se řídí požadavkem pronajímatele; pokud budou takové úpravy/změny v Předmětu nájmu k žádosti pronajímatele ponechány a došlo</w:t>
      </w:r>
      <w:r w:rsidR="00845576" w:rsidRPr="00085950">
        <w:rPr>
          <w:rFonts w:ascii="Calibri" w:hAnsi="Calibri" w:cs="Calibri"/>
          <w:sz w:val="22"/>
          <w:szCs w:val="22"/>
        </w:rPr>
        <w:t>-</w:t>
      </w:r>
      <w:r w:rsidR="00C75655" w:rsidRPr="00085950">
        <w:rPr>
          <w:rFonts w:ascii="Calibri" w:hAnsi="Calibri" w:cs="Calibri"/>
          <w:sz w:val="22"/>
          <w:szCs w:val="22"/>
        </w:rPr>
        <w:t>li v důsledku jejich provedení ke zhodnocení Předmětu nájmu, vzdává se nájemce tímto práva na vyplacení částky odpovídající zhodnocení.</w:t>
      </w:r>
    </w:p>
    <w:p w14:paraId="4773BB6B" w14:textId="77777777" w:rsidR="00F82ECD" w:rsidRPr="00085950" w:rsidRDefault="009E4B6E" w:rsidP="0084557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Pokud nájemce ke stanovenému dni </w:t>
      </w:r>
      <w:r w:rsidR="00947550" w:rsidRPr="00085950">
        <w:rPr>
          <w:rFonts w:ascii="Calibri" w:hAnsi="Calibri" w:cs="Calibri"/>
          <w:sz w:val="22"/>
          <w:szCs w:val="22"/>
        </w:rPr>
        <w:t>P</w:t>
      </w:r>
      <w:r w:rsidRPr="00085950">
        <w:rPr>
          <w:rFonts w:ascii="Calibri" w:hAnsi="Calibri" w:cs="Calibri"/>
          <w:sz w:val="22"/>
          <w:szCs w:val="22"/>
        </w:rPr>
        <w:t>ředmět nájmu nevyklidí</w:t>
      </w:r>
      <w:r w:rsidR="002C6B8A" w:rsidRPr="00085950">
        <w:rPr>
          <w:rFonts w:ascii="Calibri" w:hAnsi="Calibri" w:cs="Calibri"/>
          <w:sz w:val="22"/>
          <w:szCs w:val="22"/>
        </w:rPr>
        <w:t xml:space="preserve"> či neodevzdá</w:t>
      </w:r>
      <w:r w:rsidRPr="00085950">
        <w:rPr>
          <w:rFonts w:ascii="Calibri" w:hAnsi="Calibri" w:cs="Calibri"/>
          <w:sz w:val="22"/>
          <w:szCs w:val="22"/>
        </w:rPr>
        <w:t xml:space="preserve">, je povinen zaplatit pronajímateli smluvní pokutu ve výši </w:t>
      </w:r>
      <w:proofErr w:type="gramStart"/>
      <w:r w:rsidR="00601163" w:rsidRPr="00085950">
        <w:rPr>
          <w:rFonts w:ascii="Calibri" w:hAnsi="Calibri" w:cs="Calibri"/>
          <w:sz w:val="22"/>
          <w:szCs w:val="22"/>
        </w:rPr>
        <w:t>5</w:t>
      </w:r>
      <w:r w:rsidRPr="00085950">
        <w:rPr>
          <w:rFonts w:ascii="Calibri" w:hAnsi="Calibri" w:cs="Calibri"/>
          <w:sz w:val="22"/>
          <w:szCs w:val="22"/>
        </w:rPr>
        <w:t>.000,-</w:t>
      </w:r>
      <w:proofErr w:type="gramEnd"/>
      <w:r w:rsidRPr="00085950">
        <w:rPr>
          <w:rFonts w:ascii="Calibri" w:hAnsi="Calibri" w:cs="Calibri"/>
          <w:sz w:val="22"/>
          <w:szCs w:val="22"/>
        </w:rPr>
        <w:t xml:space="preserve"> Kč za každý započatý den prodlení se splněním této povinnosti, přičemž úhradou smluvní pokuty není dotčeno právo pronajímatele na náhradu škody, a to v rozsahu, ve kterém převyšuje částku výše sjednané smluvní pokuty.</w:t>
      </w:r>
    </w:p>
    <w:p w14:paraId="3DE9E378" w14:textId="77777777" w:rsidR="00845576" w:rsidRPr="00085950" w:rsidRDefault="00845576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12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</w:p>
    <w:p w14:paraId="50C84623" w14:textId="77777777" w:rsidR="00570127" w:rsidRPr="00085950" w:rsidRDefault="00570127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Calibri" w:hAnsi="Calibri" w:cs="Calibri"/>
          <w:color w:val="auto"/>
          <w:sz w:val="22"/>
          <w:szCs w:val="22"/>
        </w:rPr>
      </w:pPr>
      <w:r w:rsidRPr="00085950">
        <w:rPr>
          <w:rFonts w:ascii="Calibri" w:hAnsi="Calibri" w:cs="Calibri"/>
          <w:color w:val="auto"/>
          <w:sz w:val="22"/>
          <w:szCs w:val="22"/>
        </w:rPr>
        <w:t>Článek X</w:t>
      </w:r>
      <w:r w:rsidR="00845576" w:rsidRPr="00085950">
        <w:rPr>
          <w:rFonts w:ascii="Calibri" w:hAnsi="Calibri" w:cs="Calibri"/>
          <w:color w:val="auto"/>
          <w:sz w:val="22"/>
          <w:szCs w:val="22"/>
        </w:rPr>
        <w:t>I</w:t>
      </w:r>
      <w:r w:rsidRPr="00085950">
        <w:rPr>
          <w:rFonts w:ascii="Calibri" w:hAnsi="Calibri" w:cs="Calibri"/>
          <w:color w:val="auto"/>
          <w:sz w:val="22"/>
          <w:szCs w:val="22"/>
        </w:rPr>
        <w:t>.</w:t>
      </w:r>
    </w:p>
    <w:p w14:paraId="2E379ADC" w14:textId="77777777" w:rsidR="00570127" w:rsidRPr="00085950" w:rsidRDefault="00570127" w:rsidP="00845576">
      <w:pPr>
        <w:keepNext/>
        <w:keepLines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085950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63CC436" w14:textId="195E0B1B" w:rsidR="00570127" w:rsidRPr="00085950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Tato s</w:t>
      </w:r>
      <w:r w:rsidR="00800334" w:rsidRPr="00085950">
        <w:rPr>
          <w:rFonts w:ascii="Calibri" w:hAnsi="Calibri" w:cs="Calibri"/>
          <w:sz w:val="22"/>
          <w:szCs w:val="22"/>
        </w:rPr>
        <w:t>mlouva a právní vztahy smluvních stran</w:t>
      </w:r>
      <w:r w:rsidRPr="00085950">
        <w:rPr>
          <w:rFonts w:ascii="Calibri" w:hAnsi="Calibri" w:cs="Calibri"/>
          <w:sz w:val="22"/>
          <w:szCs w:val="22"/>
        </w:rPr>
        <w:t xml:space="preserve"> z ní vyplývající, jakož i práva, povinnosti a závazky smluvních stran touto smlouvou výslovně neupravené se řídí ustanoveními obecně závazných právních předpisů, zejména občanským zákoníkem</w:t>
      </w:r>
      <w:r w:rsidR="00FF61C3" w:rsidRPr="00085950">
        <w:rPr>
          <w:rFonts w:ascii="Calibri" w:hAnsi="Calibri" w:cs="Calibri"/>
          <w:sz w:val="22"/>
          <w:szCs w:val="22"/>
        </w:rPr>
        <w:t xml:space="preserve"> a zák.</w:t>
      </w:r>
      <w:r w:rsidR="0005400D" w:rsidRPr="00085950">
        <w:rPr>
          <w:rFonts w:ascii="Calibri" w:hAnsi="Calibri" w:cs="Calibri"/>
          <w:sz w:val="22"/>
          <w:szCs w:val="22"/>
        </w:rPr>
        <w:t xml:space="preserve"> </w:t>
      </w:r>
      <w:r w:rsidR="00FF61C3" w:rsidRPr="00085950">
        <w:rPr>
          <w:rFonts w:ascii="Calibri" w:hAnsi="Calibri" w:cs="Calibri"/>
          <w:sz w:val="22"/>
          <w:szCs w:val="22"/>
        </w:rPr>
        <w:t>č. 219/2000 Sb.</w:t>
      </w:r>
    </w:p>
    <w:p w14:paraId="044020BD" w14:textId="77777777" w:rsidR="00570127" w:rsidRPr="00085950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Tuto smlouvu lze měnit nebo doplňovat pouze na základě dohody obou smluvních stran, a to písemnými, postupně číslovanými dodatky, podepsanými oprávněnými zástupci obou smluvních stran. </w:t>
      </w:r>
    </w:p>
    <w:p w14:paraId="2B34B353" w14:textId="47DCBA3D" w:rsidR="00D94B4C" w:rsidRPr="00085950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 xml:space="preserve">Tato smlouva nabývá platnosti </w:t>
      </w:r>
      <w:r w:rsidR="00FF61C3" w:rsidRPr="00085950">
        <w:rPr>
          <w:rFonts w:ascii="Calibri" w:hAnsi="Calibri" w:cs="Calibri"/>
          <w:sz w:val="22"/>
          <w:szCs w:val="22"/>
        </w:rPr>
        <w:t xml:space="preserve">dnem jejího uzavření </w:t>
      </w:r>
      <w:r w:rsidRPr="00085950">
        <w:rPr>
          <w:rFonts w:ascii="Calibri" w:hAnsi="Calibri" w:cs="Calibri"/>
          <w:sz w:val="22"/>
          <w:szCs w:val="22"/>
        </w:rPr>
        <w:t xml:space="preserve">a účinnosti dnem </w:t>
      </w:r>
      <w:r w:rsidR="00FF61C3" w:rsidRPr="00085950">
        <w:rPr>
          <w:rFonts w:ascii="Calibri" w:hAnsi="Calibri" w:cs="Calibri"/>
          <w:sz w:val="22"/>
          <w:szCs w:val="22"/>
        </w:rPr>
        <w:t>zveřejnění v registru smluv dle zák.</w:t>
      </w:r>
      <w:r w:rsidR="0005400D" w:rsidRPr="00085950">
        <w:rPr>
          <w:rFonts w:ascii="Calibri" w:hAnsi="Calibri" w:cs="Calibri"/>
          <w:sz w:val="22"/>
          <w:szCs w:val="22"/>
        </w:rPr>
        <w:t xml:space="preserve"> </w:t>
      </w:r>
      <w:r w:rsidR="00FF61C3" w:rsidRPr="00085950">
        <w:rPr>
          <w:rFonts w:ascii="Calibri" w:hAnsi="Calibri" w:cs="Calibri"/>
          <w:sz w:val="22"/>
          <w:szCs w:val="22"/>
        </w:rPr>
        <w:t>č. 340/2015 Sb., o registru smluv ve znění pozdějších předpisů. Nájemce bere na vědomí, že tato smlouva je v uvedeném registru</w:t>
      </w:r>
      <w:r w:rsidR="00346B2A" w:rsidRPr="00085950">
        <w:rPr>
          <w:rFonts w:ascii="Calibri" w:hAnsi="Calibri" w:cs="Calibri"/>
          <w:sz w:val="22"/>
          <w:szCs w:val="22"/>
        </w:rPr>
        <w:t xml:space="preserve">. </w:t>
      </w:r>
    </w:p>
    <w:p w14:paraId="1FD047A1" w14:textId="77777777" w:rsidR="00570127" w:rsidRPr="00085950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Tato smlouva je vyhotovena ve třech stejnopisech s platností originálu, z nichž nájemce obdrží po jednom stejnopisu a pronajímatel po dvou stejnopisech.</w:t>
      </w:r>
    </w:p>
    <w:p w14:paraId="1458A21D" w14:textId="18AA345D" w:rsidR="00346B2A" w:rsidRPr="00085950" w:rsidRDefault="00346B2A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Smluvní strany prohlašují, že si tuto smlouvu přečetly, souhlasí s jejím obsahem, který vyjadřuje jejich pravou a vážnou vůli, neuzavírají jí v t</w:t>
      </w:r>
      <w:r w:rsidR="0005400D" w:rsidRPr="00085950">
        <w:rPr>
          <w:rFonts w:ascii="Calibri" w:hAnsi="Calibri" w:cs="Calibri"/>
          <w:sz w:val="22"/>
          <w:szCs w:val="22"/>
        </w:rPr>
        <w:t>í</w:t>
      </w:r>
      <w:r w:rsidRPr="00085950">
        <w:rPr>
          <w:rFonts w:ascii="Calibri" w:hAnsi="Calibri" w:cs="Calibri"/>
          <w:sz w:val="22"/>
          <w:szCs w:val="22"/>
        </w:rPr>
        <w:t>sni ani za nápadně nevýhodných podmínek a na důkaz toho připojují níže své podpisy.</w:t>
      </w:r>
    </w:p>
    <w:p w14:paraId="274FF5F9" w14:textId="77777777" w:rsidR="00570127" w:rsidRPr="00085950" w:rsidRDefault="00570127" w:rsidP="0084557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19C1737" w14:textId="77777777" w:rsidR="00570127" w:rsidRPr="00085950" w:rsidRDefault="00570127" w:rsidP="0084557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925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2"/>
        <w:gridCol w:w="4110"/>
      </w:tblGrid>
      <w:tr w:rsidR="00570127" w:rsidRPr="00085950" w14:paraId="45E4991C" w14:textId="77777777" w:rsidTr="0039528D">
        <w:trPr>
          <w:trHeight w:val="95"/>
        </w:trPr>
        <w:tc>
          <w:tcPr>
            <w:tcW w:w="5142" w:type="dxa"/>
          </w:tcPr>
          <w:p w14:paraId="1C3376F1" w14:textId="235C0956" w:rsidR="00570127" w:rsidRPr="00085950" w:rsidRDefault="00447C50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 xml:space="preserve">        </w:t>
            </w:r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V Praze dne ………………</w:t>
            </w:r>
            <w:proofErr w:type="gramStart"/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…….</w:t>
            </w:r>
            <w:proofErr w:type="gramEnd"/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.</w:t>
            </w:r>
          </w:p>
          <w:p w14:paraId="7D66CCD8" w14:textId="77777777" w:rsidR="00570127" w:rsidRPr="00085950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2C06B925" w14:textId="77777777" w:rsidR="00570127" w:rsidRPr="00085950" w:rsidRDefault="00570127" w:rsidP="00F61C90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18F99124" w14:textId="77777777" w:rsidR="00570127" w:rsidRPr="00085950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3941DD9B" w14:textId="57AA29D5" w:rsidR="00570127" w:rsidRPr="00085950" w:rsidRDefault="00447C50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 xml:space="preserve">                  </w:t>
            </w:r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…………………………………………….</w:t>
            </w:r>
          </w:p>
          <w:p w14:paraId="2EDF60BF" w14:textId="2A8A429F" w:rsidR="00570127" w:rsidRPr="00085950" w:rsidRDefault="00570127" w:rsidP="00447C5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/>
              </w:rPr>
            </w:pPr>
            <w:r w:rsidRPr="0008595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/>
              </w:rPr>
              <w:t>Národní zemědělské muzeum, s.</w:t>
            </w:r>
            <w:r w:rsidR="00447C5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08595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/>
              </w:rPr>
              <w:t>p.</w:t>
            </w:r>
            <w:r w:rsidR="00447C5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/>
              </w:rPr>
              <w:t xml:space="preserve"> o.</w:t>
            </w:r>
          </w:p>
          <w:p w14:paraId="75879875" w14:textId="7E649490" w:rsidR="00570127" w:rsidRPr="00085950" w:rsidRDefault="00570127" w:rsidP="00447C5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6DF0C713" w14:textId="17E03C86" w:rsidR="00570127" w:rsidRPr="00085950" w:rsidRDefault="00447C50" w:rsidP="00447C50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 xml:space="preserve">    </w:t>
            </w:r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V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e</w:t>
            </w:r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 </w:t>
            </w:r>
            <w:proofErr w:type="spellStart"/>
            <w:r w:rsidRPr="0008595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Štěchovic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ích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 xml:space="preserve"> </w:t>
            </w:r>
            <w:r w:rsidR="00570127"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dne ……………………….</w:t>
            </w:r>
          </w:p>
          <w:p w14:paraId="4912066F" w14:textId="77777777" w:rsidR="00570127" w:rsidRPr="00085950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538DA4C4" w14:textId="77777777" w:rsidR="00570127" w:rsidRPr="00085950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43796E4A" w14:textId="77777777" w:rsidR="00570127" w:rsidRPr="00085950" w:rsidRDefault="00570127" w:rsidP="00F61C90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  <w:p w14:paraId="2488EE84" w14:textId="77777777" w:rsidR="00570127" w:rsidRPr="00085950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085950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…………..…………….……………………</w:t>
            </w:r>
          </w:p>
          <w:p w14:paraId="53DDB430" w14:textId="640F084E" w:rsidR="00435ED6" w:rsidRPr="00085950" w:rsidRDefault="00435ED6" w:rsidP="00845576">
            <w:pPr>
              <w:pStyle w:val="Normlnweb"/>
              <w:tabs>
                <w:tab w:val="left" w:pos="1985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950">
              <w:rPr>
                <w:rFonts w:asciiTheme="minorHAnsi" w:hAnsiTheme="minorHAnsi" w:cstheme="minorHAnsi"/>
                <w:b/>
                <w:sz w:val="22"/>
                <w:szCs w:val="22"/>
              </w:rPr>
              <w:t>LAM plus, s.</w:t>
            </w:r>
            <w:r w:rsidR="00447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5950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47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5950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</w:p>
          <w:p w14:paraId="177B2087" w14:textId="77777777" w:rsidR="00570127" w:rsidRDefault="00570127" w:rsidP="00845576">
            <w:pPr>
              <w:pStyle w:val="Normlnweb"/>
              <w:tabs>
                <w:tab w:val="left" w:pos="1985"/>
              </w:tabs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95DA4D" w14:textId="1C983D7A" w:rsidR="00C60B50" w:rsidRPr="00085950" w:rsidRDefault="00C60B50" w:rsidP="00845576">
            <w:pPr>
              <w:pStyle w:val="Normlnweb"/>
              <w:tabs>
                <w:tab w:val="left" w:pos="1985"/>
              </w:tabs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3516" w:rsidRPr="00085950" w14:paraId="143C71AA" w14:textId="77777777" w:rsidTr="0039528D">
        <w:trPr>
          <w:trHeight w:val="95"/>
        </w:trPr>
        <w:tc>
          <w:tcPr>
            <w:tcW w:w="5142" w:type="dxa"/>
          </w:tcPr>
          <w:p w14:paraId="6DD2988B" w14:textId="77777777" w:rsidR="00C43516" w:rsidRPr="00085950" w:rsidRDefault="00C43516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4332F060" w14:textId="77777777" w:rsidR="00C43516" w:rsidRPr="00085950" w:rsidRDefault="00C43516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6DE1319D" w14:textId="77777777" w:rsidR="00570127" w:rsidRPr="00085950" w:rsidRDefault="00570127" w:rsidP="0084557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A107A47" w14:textId="77777777" w:rsidR="00C117E7" w:rsidRPr="00085950" w:rsidRDefault="00C117E7" w:rsidP="00C117E7">
      <w:pPr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Seznam příloh:</w:t>
      </w:r>
    </w:p>
    <w:p w14:paraId="252FB7F5" w14:textId="77777777" w:rsidR="00C117E7" w:rsidRPr="00085950" w:rsidRDefault="00C117E7" w:rsidP="00C117E7">
      <w:pPr>
        <w:rPr>
          <w:rFonts w:ascii="Calibri" w:hAnsi="Calibri" w:cs="Calibri"/>
          <w:sz w:val="22"/>
          <w:szCs w:val="22"/>
        </w:rPr>
      </w:pPr>
    </w:p>
    <w:p w14:paraId="35F526DA" w14:textId="4ECE93B1" w:rsidR="00447C50" w:rsidRDefault="00C117E7" w:rsidP="00792890">
      <w:pPr>
        <w:rPr>
          <w:rFonts w:ascii="Calibri" w:hAnsi="Calibri" w:cs="Calibri"/>
          <w:sz w:val="22"/>
          <w:szCs w:val="22"/>
        </w:rPr>
      </w:pPr>
      <w:r w:rsidRPr="00085950">
        <w:rPr>
          <w:rFonts w:ascii="Calibri" w:hAnsi="Calibri" w:cs="Calibri"/>
          <w:sz w:val="22"/>
          <w:szCs w:val="22"/>
        </w:rPr>
        <w:t>Příloha č. 1</w:t>
      </w:r>
      <w:proofErr w:type="gramStart"/>
      <w:r w:rsidRPr="00085950">
        <w:rPr>
          <w:rFonts w:ascii="Calibri" w:hAnsi="Calibri" w:cs="Calibri"/>
          <w:sz w:val="22"/>
          <w:szCs w:val="22"/>
        </w:rPr>
        <w:t>-</w:t>
      </w:r>
      <w:r w:rsidR="00447C50">
        <w:rPr>
          <w:rFonts w:ascii="Calibri" w:hAnsi="Calibri" w:cs="Calibri"/>
          <w:sz w:val="22"/>
          <w:szCs w:val="22"/>
        </w:rPr>
        <w:t xml:space="preserve"> </w:t>
      </w:r>
      <w:r w:rsidRPr="00085950">
        <w:rPr>
          <w:rFonts w:ascii="Calibri" w:hAnsi="Calibri" w:cs="Calibri"/>
          <w:sz w:val="22"/>
          <w:szCs w:val="22"/>
        </w:rPr>
        <w:t xml:space="preserve"> plánek</w:t>
      </w:r>
      <w:proofErr w:type="gramEnd"/>
      <w:r w:rsidRPr="00085950">
        <w:rPr>
          <w:rFonts w:ascii="Calibri" w:hAnsi="Calibri" w:cs="Calibri"/>
          <w:sz w:val="22"/>
          <w:szCs w:val="22"/>
        </w:rPr>
        <w:t xml:space="preserve"> předmětu nájm</w:t>
      </w:r>
      <w:r w:rsidR="00F61C90" w:rsidRPr="00085950">
        <w:rPr>
          <w:rFonts w:ascii="Calibri" w:hAnsi="Calibri" w:cs="Calibri"/>
          <w:sz w:val="22"/>
          <w:szCs w:val="22"/>
        </w:rPr>
        <w:t>u</w:t>
      </w:r>
    </w:p>
    <w:sectPr w:rsidR="00447C50" w:rsidSect="00927954">
      <w:type w:val="continuous"/>
      <w:pgSz w:w="11906" w:h="16838" w:code="9"/>
      <w:pgMar w:top="1418" w:right="1304" w:bottom="993" w:left="1418" w:header="0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3D9B" w14:textId="77777777" w:rsidR="00D63876" w:rsidRDefault="00D63876">
      <w:r>
        <w:separator/>
      </w:r>
    </w:p>
  </w:endnote>
  <w:endnote w:type="continuationSeparator" w:id="0">
    <w:p w14:paraId="2A3F1611" w14:textId="77777777" w:rsidR="00D63876" w:rsidRDefault="00D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CE">
    <w:altName w:val="Courier New"/>
    <w:charset w:val="EE"/>
    <w:family w:val="moder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007829"/>
      <w:docPartObj>
        <w:docPartGallery w:val="Page Numbers (Bottom of Page)"/>
        <w:docPartUnique/>
      </w:docPartObj>
    </w:sdtPr>
    <w:sdtEndPr/>
    <w:sdtContent>
      <w:p w14:paraId="441977C2" w14:textId="6B62D0BB" w:rsidR="00927954" w:rsidRDefault="009279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C4">
          <w:rPr>
            <w:noProof/>
          </w:rPr>
          <w:t>7</w:t>
        </w:r>
        <w:r>
          <w:fldChar w:fldCharType="end"/>
        </w:r>
      </w:p>
    </w:sdtContent>
  </w:sdt>
  <w:p w14:paraId="1E5FFC14" w14:textId="77777777" w:rsidR="00927954" w:rsidRDefault="009279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424280"/>
      <w:docPartObj>
        <w:docPartGallery w:val="Page Numbers (Bottom of Page)"/>
        <w:docPartUnique/>
      </w:docPartObj>
    </w:sdtPr>
    <w:sdtEndPr/>
    <w:sdtContent>
      <w:p w14:paraId="6D3DB6CA" w14:textId="15378F1C" w:rsidR="00927954" w:rsidRDefault="009279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A7">
          <w:rPr>
            <w:noProof/>
          </w:rPr>
          <w:t>1</w:t>
        </w:r>
        <w:r>
          <w:fldChar w:fldCharType="end"/>
        </w:r>
      </w:p>
    </w:sdtContent>
  </w:sdt>
  <w:p w14:paraId="58F20F93" w14:textId="7A501DC8" w:rsidR="00447C50" w:rsidRDefault="00447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A583" w14:textId="77777777" w:rsidR="00D63876" w:rsidRDefault="00D63876">
      <w:r>
        <w:separator/>
      </w:r>
    </w:p>
  </w:footnote>
  <w:footnote w:type="continuationSeparator" w:id="0">
    <w:p w14:paraId="7396272C" w14:textId="77777777" w:rsidR="00D63876" w:rsidRDefault="00D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D61" w14:textId="73DAD8A2" w:rsidR="00CA40ED" w:rsidRDefault="00447C5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5A9A0" wp14:editId="2D3932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27600" cy="842400"/>
          <wp:effectExtent l="0" t="0" r="635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92"/>
        </w:tabs>
        <w:ind w:left="692" w:hanging="363"/>
      </w:p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720"/>
      </w:p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</w:lvl>
  </w:abstractNum>
  <w:abstractNum w:abstractNumId="3" w15:restartNumberingAfterBreak="0">
    <w:nsid w:val="04CA609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626"/>
    <w:multiLevelType w:val="hybridMultilevel"/>
    <w:tmpl w:val="81A410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F24DB"/>
    <w:multiLevelType w:val="hybridMultilevel"/>
    <w:tmpl w:val="BF3CE006"/>
    <w:lvl w:ilvl="0" w:tplc="CB38A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108CA"/>
    <w:multiLevelType w:val="hybridMultilevel"/>
    <w:tmpl w:val="9E9A1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06632"/>
    <w:multiLevelType w:val="hybridMultilevel"/>
    <w:tmpl w:val="4140B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D7E1715"/>
    <w:multiLevelType w:val="hybridMultilevel"/>
    <w:tmpl w:val="770450AA"/>
    <w:lvl w:ilvl="0" w:tplc="974CB7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663"/>
    <w:multiLevelType w:val="hybridMultilevel"/>
    <w:tmpl w:val="45BA8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20215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336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99E14D9"/>
    <w:multiLevelType w:val="hybridMultilevel"/>
    <w:tmpl w:val="4DCCF240"/>
    <w:lvl w:ilvl="0" w:tplc="0970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B7D3D"/>
    <w:multiLevelType w:val="hybridMultilevel"/>
    <w:tmpl w:val="830CD9CC"/>
    <w:lvl w:ilvl="0" w:tplc="56DEF8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6D8739C"/>
    <w:multiLevelType w:val="singleLevel"/>
    <w:tmpl w:val="56D8739C"/>
    <w:lvl w:ilvl="0">
      <w:start w:val="3"/>
      <w:numFmt w:val="decimal"/>
      <w:suff w:val="space"/>
      <w:lvlText w:val="%1."/>
      <w:lvlJc w:val="left"/>
    </w:lvl>
  </w:abstractNum>
  <w:abstractNum w:abstractNumId="18" w15:restartNumberingAfterBreak="0">
    <w:nsid w:val="582D734C"/>
    <w:multiLevelType w:val="hybridMultilevel"/>
    <w:tmpl w:val="9C1EA9F6"/>
    <w:lvl w:ilvl="0" w:tplc="EEC24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46D87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00989"/>
    <w:multiLevelType w:val="hybridMultilevel"/>
    <w:tmpl w:val="AF2E2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F783D"/>
    <w:multiLevelType w:val="hybridMultilevel"/>
    <w:tmpl w:val="EB5E36EA"/>
    <w:lvl w:ilvl="0" w:tplc="96DCF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22"/>
  </w:num>
  <w:num w:numId="10">
    <w:abstractNumId w:val="8"/>
  </w:num>
  <w:num w:numId="11">
    <w:abstractNumId w:val="18"/>
  </w:num>
  <w:num w:numId="12">
    <w:abstractNumId w:val="12"/>
  </w:num>
  <w:num w:numId="13">
    <w:abstractNumId w:val="21"/>
  </w:num>
  <w:num w:numId="14">
    <w:abstractNumId w:val="16"/>
  </w:num>
  <w:num w:numId="15">
    <w:abstractNumId w:val="17"/>
  </w:num>
  <w:num w:numId="16">
    <w:abstractNumId w:val="15"/>
  </w:num>
  <w:num w:numId="17">
    <w:abstractNumId w:val="19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11"/>
  </w:num>
  <w:num w:numId="26">
    <w:abstractNumId w:val="6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6"/>
    <w:rsid w:val="00000B9D"/>
    <w:rsid w:val="00003033"/>
    <w:rsid w:val="00014FFB"/>
    <w:rsid w:val="00015D99"/>
    <w:rsid w:val="00016E5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47A19"/>
    <w:rsid w:val="0005400D"/>
    <w:rsid w:val="00057BD0"/>
    <w:rsid w:val="000609F2"/>
    <w:rsid w:val="00066110"/>
    <w:rsid w:val="00066710"/>
    <w:rsid w:val="00071477"/>
    <w:rsid w:val="00074D1F"/>
    <w:rsid w:val="0008032F"/>
    <w:rsid w:val="00080A83"/>
    <w:rsid w:val="00080C79"/>
    <w:rsid w:val="00084811"/>
    <w:rsid w:val="00085950"/>
    <w:rsid w:val="00092BF6"/>
    <w:rsid w:val="00094069"/>
    <w:rsid w:val="00096255"/>
    <w:rsid w:val="00096F2C"/>
    <w:rsid w:val="000A15C6"/>
    <w:rsid w:val="000A3781"/>
    <w:rsid w:val="000A3D6D"/>
    <w:rsid w:val="000A55BF"/>
    <w:rsid w:val="000A7337"/>
    <w:rsid w:val="000B07CB"/>
    <w:rsid w:val="000B1382"/>
    <w:rsid w:val="000B2B3F"/>
    <w:rsid w:val="000C04E4"/>
    <w:rsid w:val="000C054E"/>
    <w:rsid w:val="000C410E"/>
    <w:rsid w:val="000C4D59"/>
    <w:rsid w:val="000C4F35"/>
    <w:rsid w:val="000C6957"/>
    <w:rsid w:val="000C7B55"/>
    <w:rsid w:val="000D1FE3"/>
    <w:rsid w:val="000E03AB"/>
    <w:rsid w:val="000E1283"/>
    <w:rsid w:val="000E3698"/>
    <w:rsid w:val="000E4062"/>
    <w:rsid w:val="000E46CD"/>
    <w:rsid w:val="000E51E8"/>
    <w:rsid w:val="000E5292"/>
    <w:rsid w:val="000F159F"/>
    <w:rsid w:val="000F3946"/>
    <w:rsid w:val="000F3EA5"/>
    <w:rsid w:val="00101754"/>
    <w:rsid w:val="00103C5D"/>
    <w:rsid w:val="00112F6B"/>
    <w:rsid w:val="00116828"/>
    <w:rsid w:val="0012113F"/>
    <w:rsid w:val="00124742"/>
    <w:rsid w:val="001249A4"/>
    <w:rsid w:val="00125273"/>
    <w:rsid w:val="00125DC3"/>
    <w:rsid w:val="00127603"/>
    <w:rsid w:val="00132033"/>
    <w:rsid w:val="00132B04"/>
    <w:rsid w:val="0013467C"/>
    <w:rsid w:val="00134ECC"/>
    <w:rsid w:val="00140A11"/>
    <w:rsid w:val="00141ABD"/>
    <w:rsid w:val="00142A6E"/>
    <w:rsid w:val="00143A68"/>
    <w:rsid w:val="00145623"/>
    <w:rsid w:val="00146CE9"/>
    <w:rsid w:val="00146D92"/>
    <w:rsid w:val="00152932"/>
    <w:rsid w:val="00157561"/>
    <w:rsid w:val="00160419"/>
    <w:rsid w:val="00161794"/>
    <w:rsid w:val="001654D2"/>
    <w:rsid w:val="00170CD5"/>
    <w:rsid w:val="001740CB"/>
    <w:rsid w:val="001740D1"/>
    <w:rsid w:val="00177540"/>
    <w:rsid w:val="001778EC"/>
    <w:rsid w:val="00190689"/>
    <w:rsid w:val="0019222D"/>
    <w:rsid w:val="00193199"/>
    <w:rsid w:val="00193AC3"/>
    <w:rsid w:val="001A0E06"/>
    <w:rsid w:val="001A244D"/>
    <w:rsid w:val="001A38E3"/>
    <w:rsid w:val="001A407B"/>
    <w:rsid w:val="001B0B4A"/>
    <w:rsid w:val="001B130A"/>
    <w:rsid w:val="001B2D3C"/>
    <w:rsid w:val="001B6902"/>
    <w:rsid w:val="001C009B"/>
    <w:rsid w:val="001C4E47"/>
    <w:rsid w:val="001C57AF"/>
    <w:rsid w:val="001C5D4D"/>
    <w:rsid w:val="001C74C7"/>
    <w:rsid w:val="001D4A24"/>
    <w:rsid w:val="001E45E2"/>
    <w:rsid w:val="001E6B86"/>
    <w:rsid w:val="001F4395"/>
    <w:rsid w:val="0020057E"/>
    <w:rsid w:val="0020079A"/>
    <w:rsid w:val="0020249E"/>
    <w:rsid w:val="00207AB8"/>
    <w:rsid w:val="0021004E"/>
    <w:rsid w:val="002138A3"/>
    <w:rsid w:val="002140C2"/>
    <w:rsid w:val="00214975"/>
    <w:rsid w:val="0021592E"/>
    <w:rsid w:val="00220DC2"/>
    <w:rsid w:val="0022234B"/>
    <w:rsid w:val="002227A9"/>
    <w:rsid w:val="0022311B"/>
    <w:rsid w:val="00224757"/>
    <w:rsid w:val="00226AFA"/>
    <w:rsid w:val="00230DEE"/>
    <w:rsid w:val="002311EA"/>
    <w:rsid w:val="00233AB1"/>
    <w:rsid w:val="00235A09"/>
    <w:rsid w:val="00236F7C"/>
    <w:rsid w:val="00241DA1"/>
    <w:rsid w:val="002508F4"/>
    <w:rsid w:val="0025121C"/>
    <w:rsid w:val="00253FB6"/>
    <w:rsid w:val="00261881"/>
    <w:rsid w:val="00264CD4"/>
    <w:rsid w:val="0026681C"/>
    <w:rsid w:val="00266CA7"/>
    <w:rsid w:val="002715C4"/>
    <w:rsid w:val="00272190"/>
    <w:rsid w:val="00272CFA"/>
    <w:rsid w:val="00274612"/>
    <w:rsid w:val="002803A1"/>
    <w:rsid w:val="00281041"/>
    <w:rsid w:val="00285F99"/>
    <w:rsid w:val="00293E71"/>
    <w:rsid w:val="0029592A"/>
    <w:rsid w:val="0029645B"/>
    <w:rsid w:val="002A1B06"/>
    <w:rsid w:val="002A5D93"/>
    <w:rsid w:val="002A6027"/>
    <w:rsid w:val="002A700E"/>
    <w:rsid w:val="002B4D09"/>
    <w:rsid w:val="002C128D"/>
    <w:rsid w:val="002C33E8"/>
    <w:rsid w:val="002C4368"/>
    <w:rsid w:val="002C6B8A"/>
    <w:rsid w:val="002D0997"/>
    <w:rsid w:val="002D48DC"/>
    <w:rsid w:val="002E01B8"/>
    <w:rsid w:val="002E0BD8"/>
    <w:rsid w:val="002E5148"/>
    <w:rsid w:val="002F3FA4"/>
    <w:rsid w:val="002F4513"/>
    <w:rsid w:val="002F675C"/>
    <w:rsid w:val="002F771C"/>
    <w:rsid w:val="00301A62"/>
    <w:rsid w:val="003029FA"/>
    <w:rsid w:val="00311AB9"/>
    <w:rsid w:val="0032057E"/>
    <w:rsid w:val="00320F1A"/>
    <w:rsid w:val="00325907"/>
    <w:rsid w:val="003273BC"/>
    <w:rsid w:val="00331D08"/>
    <w:rsid w:val="00333625"/>
    <w:rsid w:val="003348CB"/>
    <w:rsid w:val="00344595"/>
    <w:rsid w:val="00345B6D"/>
    <w:rsid w:val="00345EAD"/>
    <w:rsid w:val="003462C2"/>
    <w:rsid w:val="00346B2A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2F50"/>
    <w:rsid w:val="00383E3B"/>
    <w:rsid w:val="00384CE8"/>
    <w:rsid w:val="00386BEC"/>
    <w:rsid w:val="00387CED"/>
    <w:rsid w:val="0039236A"/>
    <w:rsid w:val="0039528D"/>
    <w:rsid w:val="00395F8F"/>
    <w:rsid w:val="00397A21"/>
    <w:rsid w:val="003B591A"/>
    <w:rsid w:val="003B709D"/>
    <w:rsid w:val="003B7DB2"/>
    <w:rsid w:val="003C0689"/>
    <w:rsid w:val="003C06B1"/>
    <w:rsid w:val="003C2294"/>
    <w:rsid w:val="003C430A"/>
    <w:rsid w:val="003C4AAF"/>
    <w:rsid w:val="003D1050"/>
    <w:rsid w:val="003D3E46"/>
    <w:rsid w:val="003D56B8"/>
    <w:rsid w:val="003E12D7"/>
    <w:rsid w:val="003E2405"/>
    <w:rsid w:val="003E56F2"/>
    <w:rsid w:val="003F17C9"/>
    <w:rsid w:val="003F6C0C"/>
    <w:rsid w:val="00402F75"/>
    <w:rsid w:val="0040441E"/>
    <w:rsid w:val="00405D4D"/>
    <w:rsid w:val="004060B2"/>
    <w:rsid w:val="004125D5"/>
    <w:rsid w:val="00412923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35ED6"/>
    <w:rsid w:val="00437A97"/>
    <w:rsid w:val="004413C4"/>
    <w:rsid w:val="004446C4"/>
    <w:rsid w:val="00447C50"/>
    <w:rsid w:val="00447E4B"/>
    <w:rsid w:val="00451123"/>
    <w:rsid w:val="00451C52"/>
    <w:rsid w:val="00455BE2"/>
    <w:rsid w:val="00456ECB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81B8B"/>
    <w:rsid w:val="004867E5"/>
    <w:rsid w:val="0049010A"/>
    <w:rsid w:val="0049323F"/>
    <w:rsid w:val="00493AB2"/>
    <w:rsid w:val="00494FF7"/>
    <w:rsid w:val="0049652E"/>
    <w:rsid w:val="00497182"/>
    <w:rsid w:val="00497FD9"/>
    <w:rsid w:val="004A02CC"/>
    <w:rsid w:val="004B3F7D"/>
    <w:rsid w:val="004C569D"/>
    <w:rsid w:val="004D5616"/>
    <w:rsid w:val="004D5DBE"/>
    <w:rsid w:val="004E435E"/>
    <w:rsid w:val="004F29D4"/>
    <w:rsid w:val="004F318F"/>
    <w:rsid w:val="004F3F32"/>
    <w:rsid w:val="004F5F44"/>
    <w:rsid w:val="005050D8"/>
    <w:rsid w:val="0050523C"/>
    <w:rsid w:val="005070AC"/>
    <w:rsid w:val="00511CC8"/>
    <w:rsid w:val="005135A5"/>
    <w:rsid w:val="005137AA"/>
    <w:rsid w:val="0051441B"/>
    <w:rsid w:val="0051773E"/>
    <w:rsid w:val="00531730"/>
    <w:rsid w:val="00547363"/>
    <w:rsid w:val="005478B5"/>
    <w:rsid w:val="00550F38"/>
    <w:rsid w:val="0055279C"/>
    <w:rsid w:val="00554343"/>
    <w:rsid w:val="00556812"/>
    <w:rsid w:val="00570127"/>
    <w:rsid w:val="00570BB0"/>
    <w:rsid w:val="00571292"/>
    <w:rsid w:val="00571BB5"/>
    <w:rsid w:val="00573E60"/>
    <w:rsid w:val="00574048"/>
    <w:rsid w:val="00576904"/>
    <w:rsid w:val="005772E4"/>
    <w:rsid w:val="005878F9"/>
    <w:rsid w:val="0059273A"/>
    <w:rsid w:val="0059391C"/>
    <w:rsid w:val="00595B9F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3F8D"/>
    <w:rsid w:val="005B52D5"/>
    <w:rsid w:val="005B57A3"/>
    <w:rsid w:val="005C19D2"/>
    <w:rsid w:val="005C360C"/>
    <w:rsid w:val="005C3C83"/>
    <w:rsid w:val="005C57C3"/>
    <w:rsid w:val="005C5E4C"/>
    <w:rsid w:val="005D19D8"/>
    <w:rsid w:val="005D5591"/>
    <w:rsid w:val="005E0BCC"/>
    <w:rsid w:val="005E1FF2"/>
    <w:rsid w:val="005E32A6"/>
    <w:rsid w:val="005E4F4D"/>
    <w:rsid w:val="005E7F3A"/>
    <w:rsid w:val="005F083F"/>
    <w:rsid w:val="005F12EE"/>
    <w:rsid w:val="005F1E9E"/>
    <w:rsid w:val="005F2517"/>
    <w:rsid w:val="005F2A29"/>
    <w:rsid w:val="00601163"/>
    <w:rsid w:val="00601536"/>
    <w:rsid w:val="00601D5D"/>
    <w:rsid w:val="00603601"/>
    <w:rsid w:val="006067AF"/>
    <w:rsid w:val="0061679F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67B15"/>
    <w:rsid w:val="00677F9F"/>
    <w:rsid w:val="00680734"/>
    <w:rsid w:val="006861CF"/>
    <w:rsid w:val="00692C28"/>
    <w:rsid w:val="00697DB6"/>
    <w:rsid w:val="006A0496"/>
    <w:rsid w:val="006A1DD8"/>
    <w:rsid w:val="006A4E80"/>
    <w:rsid w:val="006A6A94"/>
    <w:rsid w:val="006B19A3"/>
    <w:rsid w:val="006B2C6C"/>
    <w:rsid w:val="006B2FED"/>
    <w:rsid w:val="006C19FA"/>
    <w:rsid w:val="006C21BC"/>
    <w:rsid w:val="006C4503"/>
    <w:rsid w:val="006C475A"/>
    <w:rsid w:val="006C6351"/>
    <w:rsid w:val="006D073A"/>
    <w:rsid w:val="006D0A02"/>
    <w:rsid w:val="006D13E2"/>
    <w:rsid w:val="006D2952"/>
    <w:rsid w:val="006D6A5A"/>
    <w:rsid w:val="006D710B"/>
    <w:rsid w:val="006E2623"/>
    <w:rsid w:val="006E32C4"/>
    <w:rsid w:val="006E45C4"/>
    <w:rsid w:val="006E6799"/>
    <w:rsid w:val="006F46DA"/>
    <w:rsid w:val="006F704A"/>
    <w:rsid w:val="0071122D"/>
    <w:rsid w:val="0071145B"/>
    <w:rsid w:val="007114F6"/>
    <w:rsid w:val="0071212D"/>
    <w:rsid w:val="00712879"/>
    <w:rsid w:val="0071458F"/>
    <w:rsid w:val="00714A6A"/>
    <w:rsid w:val="007155E6"/>
    <w:rsid w:val="00715E1E"/>
    <w:rsid w:val="00723A98"/>
    <w:rsid w:val="0072734C"/>
    <w:rsid w:val="00732192"/>
    <w:rsid w:val="00732C77"/>
    <w:rsid w:val="00734BBD"/>
    <w:rsid w:val="007352C4"/>
    <w:rsid w:val="007367AF"/>
    <w:rsid w:val="0073719E"/>
    <w:rsid w:val="00740EBA"/>
    <w:rsid w:val="00742839"/>
    <w:rsid w:val="007429A1"/>
    <w:rsid w:val="00750365"/>
    <w:rsid w:val="00753C6A"/>
    <w:rsid w:val="00755B55"/>
    <w:rsid w:val="007603FD"/>
    <w:rsid w:val="00761D57"/>
    <w:rsid w:val="00762BED"/>
    <w:rsid w:val="00766CD9"/>
    <w:rsid w:val="00766E84"/>
    <w:rsid w:val="0077286D"/>
    <w:rsid w:val="00772D93"/>
    <w:rsid w:val="0077335F"/>
    <w:rsid w:val="0077512D"/>
    <w:rsid w:val="00785C88"/>
    <w:rsid w:val="007861AB"/>
    <w:rsid w:val="0078636C"/>
    <w:rsid w:val="00787925"/>
    <w:rsid w:val="00792890"/>
    <w:rsid w:val="00797592"/>
    <w:rsid w:val="007A0BFB"/>
    <w:rsid w:val="007A210B"/>
    <w:rsid w:val="007A2E68"/>
    <w:rsid w:val="007B11F2"/>
    <w:rsid w:val="007B13AA"/>
    <w:rsid w:val="007B1CDA"/>
    <w:rsid w:val="007B3C18"/>
    <w:rsid w:val="007B6E61"/>
    <w:rsid w:val="007C241A"/>
    <w:rsid w:val="007C30AA"/>
    <w:rsid w:val="007D01ED"/>
    <w:rsid w:val="007D2527"/>
    <w:rsid w:val="007D2B25"/>
    <w:rsid w:val="007D7005"/>
    <w:rsid w:val="007E01FC"/>
    <w:rsid w:val="007E06AC"/>
    <w:rsid w:val="007E34C5"/>
    <w:rsid w:val="007E5B38"/>
    <w:rsid w:val="007E60BB"/>
    <w:rsid w:val="007E736E"/>
    <w:rsid w:val="007F03A3"/>
    <w:rsid w:val="007F3288"/>
    <w:rsid w:val="007F3691"/>
    <w:rsid w:val="007F3C5E"/>
    <w:rsid w:val="007F5323"/>
    <w:rsid w:val="007F65DF"/>
    <w:rsid w:val="007F6EDF"/>
    <w:rsid w:val="00800334"/>
    <w:rsid w:val="00800EC3"/>
    <w:rsid w:val="00802514"/>
    <w:rsid w:val="00802EEA"/>
    <w:rsid w:val="00804511"/>
    <w:rsid w:val="00811E9A"/>
    <w:rsid w:val="008125AF"/>
    <w:rsid w:val="00813133"/>
    <w:rsid w:val="00820DB6"/>
    <w:rsid w:val="00822988"/>
    <w:rsid w:val="00824893"/>
    <w:rsid w:val="00827E21"/>
    <w:rsid w:val="00832CB9"/>
    <w:rsid w:val="00835BB1"/>
    <w:rsid w:val="00842149"/>
    <w:rsid w:val="00843C78"/>
    <w:rsid w:val="00845576"/>
    <w:rsid w:val="00850610"/>
    <w:rsid w:val="0085499E"/>
    <w:rsid w:val="008638E8"/>
    <w:rsid w:val="00864B4E"/>
    <w:rsid w:val="00864DFF"/>
    <w:rsid w:val="00864FF6"/>
    <w:rsid w:val="0086574C"/>
    <w:rsid w:val="00871822"/>
    <w:rsid w:val="00873B58"/>
    <w:rsid w:val="00874EA2"/>
    <w:rsid w:val="00880DC2"/>
    <w:rsid w:val="008827AB"/>
    <w:rsid w:val="00885CDE"/>
    <w:rsid w:val="008906B3"/>
    <w:rsid w:val="00892222"/>
    <w:rsid w:val="00893E2C"/>
    <w:rsid w:val="00895737"/>
    <w:rsid w:val="008A29BA"/>
    <w:rsid w:val="008A607E"/>
    <w:rsid w:val="008B0205"/>
    <w:rsid w:val="008B385E"/>
    <w:rsid w:val="008B4755"/>
    <w:rsid w:val="008B57A6"/>
    <w:rsid w:val="008B6A5D"/>
    <w:rsid w:val="008C0614"/>
    <w:rsid w:val="008C20D9"/>
    <w:rsid w:val="008C283D"/>
    <w:rsid w:val="008C33C0"/>
    <w:rsid w:val="008C6E2C"/>
    <w:rsid w:val="008C78BA"/>
    <w:rsid w:val="008E2D88"/>
    <w:rsid w:val="008E2FC3"/>
    <w:rsid w:val="008E5B3E"/>
    <w:rsid w:val="008F1E88"/>
    <w:rsid w:val="008F244E"/>
    <w:rsid w:val="008F271C"/>
    <w:rsid w:val="008F3727"/>
    <w:rsid w:val="008F3928"/>
    <w:rsid w:val="008F6911"/>
    <w:rsid w:val="008F760A"/>
    <w:rsid w:val="00900475"/>
    <w:rsid w:val="00901522"/>
    <w:rsid w:val="009054A6"/>
    <w:rsid w:val="00905DB1"/>
    <w:rsid w:val="00906DBC"/>
    <w:rsid w:val="009078AD"/>
    <w:rsid w:val="009100C5"/>
    <w:rsid w:val="0091381B"/>
    <w:rsid w:val="00914248"/>
    <w:rsid w:val="00914814"/>
    <w:rsid w:val="00921D85"/>
    <w:rsid w:val="009275DE"/>
    <w:rsid w:val="00927954"/>
    <w:rsid w:val="00927EDB"/>
    <w:rsid w:val="00931A63"/>
    <w:rsid w:val="00932252"/>
    <w:rsid w:val="00932344"/>
    <w:rsid w:val="00934498"/>
    <w:rsid w:val="00937B40"/>
    <w:rsid w:val="00941E0E"/>
    <w:rsid w:val="0094293D"/>
    <w:rsid w:val="00943DBA"/>
    <w:rsid w:val="00944280"/>
    <w:rsid w:val="00947550"/>
    <w:rsid w:val="00947742"/>
    <w:rsid w:val="009512BB"/>
    <w:rsid w:val="009540B1"/>
    <w:rsid w:val="00954EE7"/>
    <w:rsid w:val="00963413"/>
    <w:rsid w:val="00966F41"/>
    <w:rsid w:val="00967647"/>
    <w:rsid w:val="00970B12"/>
    <w:rsid w:val="00972858"/>
    <w:rsid w:val="00974C42"/>
    <w:rsid w:val="009755B3"/>
    <w:rsid w:val="009809A2"/>
    <w:rsid w:val="0099097A"/>
    <w:rsid w:val="00994F34"/>
    <w:rsid w:val="0099795F"/>
    <w:rsid w:val="009A17B7"/>
    <w:rsid w:val="009A3B25"/>
    <w:rsid w:val="009A4CEF"/>
    <w:rsid w:val="009B0902"/>
    <w:rsid w:val="009B3F87"/>
    <w:rsid w:val="009C16C8"/>
    <w:rsid w:val="009C337E"/>
    <w:rsid w:val="009C7173"/>
    <w:rsid w:val="009D035F"/>
    <w:rsid w:val="009D0BBD"/>
    <w:rsid w:val="009D0FB7"/>
    <w:rsid w:val="009D1BBC"/>
    <w:rsid w:val="009D2715"/>
    <w:rsid w:val="009D27A2"/>
    <w:rsid w:val="009D2805"/>
    <w:rsid w:val="009D34DE"/>
    <w:rsid w:val="009E0BDA"/>
    <w:rsid w:val="009E3B50"/>
    <w:rsid w:val="009E4B6E"/>
    <w:rsid w:val="009E4C91"/>
    <w:rsid w:val="009E510D"/>
    <w:rsid w:val="009E73F2"/>
    <w:rsid w:val="009F0828"/>
    <w:rsid w:val="009F28C7"/>
    <w:rsid w:val="009F5100"/>
    <w:rsid w:val="009F7FEB"/>
    <w:rsid w:val="00A024F3"/>
    <w:rsid w:val="00A031EF"/>
    <w:rsid w:val="00A03B3E"/>
    <w:rsid w:val="00A07031"/>
    <w:rsid w:val="00A10859"/>
    <w:rsid w:val="00A11C8E"/>
    <w:rsid w:val="00A14417"/>
    <w:rsid w:val="00A1475A"/>
    <w:rsid w:val="00A1520D"/>
    <w:rsid w:val="00A16733"/>
    <w:rsid w:val="00A16A0D"/>
    <w:rsid w:val="00A16E22"/>
    <w:rsid w:val="00A16F2A"/>
    <w:rsid w:val="00A179B8"/>
    <w:rsid w:val="00A17F37"/>
    <w:rsid w:val="00A203A6"/>
    <w:rsid w:val="00A214C0"/>
    <w:rsid w:val="00A22107"/>
    <w:rsid w:val="00A27E82"/>
    <w:rsid w:val="00A3150B"/>
    <w:rsid w:val="00A323F6"/>
    <w:rsid w:val="00A33326"/>
    <w:rsid w:val="00A34DC4"/>
    <w:rsid w:val="00A3500B"/>
    <w:rsid w:val="00A35CA6"/>
    <w:rsid w:val="00A40246"/>
    <w:rsid w:val="00A41735"/>
    <w:rsid w:val="00A50173"/>
    <w:rsid w:val="00A5439D"/>
    <w:rsid w:val="00A56F85"/>
    <w:rsid w:val="00A62097"/>
    <w:rsid w:val="00A64080"/>
    <w:rsid w:val="00A656C2"/>
    <w:rsid w:val="00A705F6"/>
    <w:rsid w:val="00A70E17"/>
    <w:rsid w:val="00A7136C"/>
    <w:rsid w:val="00A752CB"/>
    <w:rsid w:val="00A8027B"/>
    <w:rsid w:val="00A86D52"/>
    <w:rsid w:val="00A9148D"/>
    <w:rsid w:val="00A9153E"/>
    <w:rsid w:val="00A92FE8"/>
    <w:rsid w:val="00A93ECE"/>
    <w:rsid w:val="00A94925"/>
    <w:rsid w:val="00A94A38"/>
    <w:rsid w:val="00A95322"/>
    <w:rsid w:val="00A95667"/>
    <w:rsid w:val="00A97B28"/>
    <w:rsid w:val="00AA1ABC"/>
    <w:rsid w:val="00AA245C"/>
    <w:rsid w:val="00AB4EDC"/>
    <w:rsid w:val="00AC32BC"/>
    <w:rsid w:val="00AC615B"/>
    <w:rsid w:val="00AC64D8"/>
    <w:rsid w:val="00AD0D51"/>
    <w:rsid w:val="00AD1673"/>
    <w:rsid w:val="00AD4A38"/>
    <w:rsid w:val="00AD62B1"/>
    <w:rsid w:val="00AD65E8"/>
    <w:rsid w:val="00AD7165"/>
    <w:rsid w:val="00AD79C1"/>
    <w:rsid w:val="00AE113F"/>
    <w:rsid w:val="00AE16D3"/>
    <w:rsid w:val="00AE4AEA"/>
    <w:rsid w:val="00AE51B9"/>
    <w:rsid w:val="00AE6595"/>
    <w:rsid w:val="00AF0170"/>
    <w:rsid w:val="00AF13F3"/>
    <w:rsid w:val="00AF3F63"/>
    <w:rsid w:val="00AF6689"/>
    <w:rsid w:val="00B022C6"/>
    <w:rsid w:val="00B07D0B"/>
    <w:rsid w:val="00B11E63"/>
    <w:rsid w:val="00B147CB"/>
    <w:rsid w:val="00B1719F"/>
    <w:rsid w:val="00B17B6F"/>
    <w:rsid w:val="00B200D9"/>
    <w:rsid w:val="00B25CEE"/>
    <w:rsid w:val="00B3071B"/>
    <w:rsid w:val="00B3071F"/>
    <w:rsid w:val="00B348DB"/>
    <w:rsid w:val="00B41B0C"/>
    <w:rsid w:val="00B41BB3"/>
    <w:rsid w:val="00B44BF4"/>
    <w:rsid w:val="00B45D8A"/>
    <w:rsid w:val="00B50A1E"/>
    <w:rsid w:val="00B527D8"/>
    <w:rsid w:val="00B610A1"/>
    <w:rsid w:val="00B61AB8"/>
    <w:rsid w:val="00B625A6"/>
    <w:rsid w:val="00B638B5"/>
    <w:rsid w:val="00B664A7"/>
    <w:rsid w:val="00B67EC3"/>
    <w:rsid w:val="00B740CC"/>
    <w:rsid w:val="00B743DE"/>
    <w:rsid w:val="00B75CB9"/>
    <w:rsid w:val="00B75E48"/>
    <w:rsid w:val="00B84A2F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D4B2C"/>
    <w:rsid w:val="00BE0734"/>
    <w:rsid w:val="00BE4A80"/>
    <w:rsid w:val="00BE5B6E"/>
    <w:rsid w:val="00BE69CB"/>
    <w:rsid w:val="00BE7BC2"/>
    <w:rsid w:val="00BF13C4"/>
    <w:rsid w:val="00BF2304"/>
    <w:rsid w:val="00BF34D5"/>
    <w:rsid w:val="00C013FD"/>
    <w:rsid w:val="00C01686"/>
    <w:rsid w:val="00C02B4A"/>
    <w:rsid w:val="00C03EDC"/>
    <w:rsid w:val="00C04F5B"/>
    <w:rsid w:val="00C064BB"/>
    <w:rsid w:val="00C117E7"/>
    <w:rsid w:val="00C15570"/>
    <w:rsid w:val="00C171C5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516"/>
    <w:rsid w:val="00C43B10"/>
    <w:rsid w:val="00C43D0E"/>
    <w:rsid w:val="00C44E63"/>
    <w:rsid w:val="00C4533F"/>
    <w:rsid w:val="00C45774"/>
    <w:rsid w:val="00C506C1"/>
    <w:rsid w:val="00C54E0D"/>
    <w:rsid w:val="00C55128"/>
    <w:rsid w:val="00C60B50"/>
    <w:rsid w:val="00C619CC"/>
    <w:rsid w:val="00C62626"/>
    <w:rsid w:val="00C62CB3"/>
    <w:rsid w:val="00C66956"/>
    <w:rsid w:val="00C7164D"/>
    <w:rsid w:val="00C72728"/>
    <w:rsid w:val="00C7399E"/>
    <w:rsid w:val="00C75655"/>
    <w:rsid w:val="00C80849"/>
    <w:rsid w:val="00C80ED1"/>
    <w:rsid w:val="00C812FA"/>
    <w:rsid w:val="00C816DB"/>
    <w:rsid w:val="00C83C9C"/>
    <w:rsid w:val="00C84056"/>
    <w:rsid w:val="00C9003A"/>
    <w:rsid w:val="00C9306D"/>
    <w:rsid w:val="00C9313B"/>
    <w:rsid w:val="00C93D66"/>
    <w:rsid w:val="00C96AC4"/>
    <w:rsid w:val="00CA39C7"/>
    <w:rsid w:val="00CA40ED"/>
    <w:rsid w:val="00CB15DF"/>
    <w:rsid w:val="00CB24BD"/>
    <w:rsid w:val="00CB256E"/>
    <w:rsid w:val="00CB2A8D"/>
    <w:rsid w:val="00CC233A"/>
    <w:rsid w:val="00CC37F0"/>
    <w:rsid w:val="00CC754D"/>
    <w:rsid w:val="00CC7E34"/>
    <w:rsid w:val="00CD0019"/>
    <w:rsid w:val="00CD4284"/>
    <w:rsid w:val="00CE3643"/>
    <w:rsid w:val="00CE3A4E"/>
    <w:rsid w:val="00CE4091"/>
    <w:rsid w:val="00CF0ECD"/>
    <w:rsid w:val="00CF1567"/>
    <w:rsid w:val="00CF3325"/>
    <w:rsid w:val="00CF3A57"/>
    <w:rsid w:val="00D018F0"/>
    <w:rsid w:val="00D03721"/>
    <w:rsid w:val="00D03F2A"/>
    <w:rsid w:val="00D04EDA"/>
    <w:rsid w:val="00D11893"/>
    <w:rsid w:val="00D131CA"/>
    <w:rsid w:val="00D150A7"/>
    <w:rsid w:val="00D16F3C"/>
    <w:rsid w:val="00D20C5C"/>
    <w:rsid w:val="00D24A88"/>
    <w:rsid w:val="00D272D7"/>
    <w:rsid w:val="00D27856"/>
    <w:rsid w:val="00D325FC"/>
    <w:rsid w:val="00D35560"/>
    <w:rsid w:val="00D43AA5"/>
    <w:rsid w:val="00D53C29"/>
    <w:rsid w:val="00D57533"/>
    <w:rsid w:val="00D6009B"/>
    <w:rsid w:val="00D61CA1"/>
    <w:rsid w:val="00D63876"/>
    <w:rsid w:val="00D70B45"/>
    <w:rsid w:val="00D7297D"/>
    <w:rsid w:val="00D750F8"/>
    <w:rsid w:val="00D76148"/>
    <w:rsid w:val="00D763DB"/>
    <w:rsid w:val="00D7725A"/>
    <w:rsid w:val="00D77DE3"/>
    <w:rsid w:val="00D80E43"/>
    <w:rsid w:val="00D820DF"/>
    <w:rsid w:val="00D8384F"/>
    <w:rsid w:val="00D8642C"/>
    <w:rsid w:val="00D911BD"/>
    <w:rsid w:val="00D93BC9"/>
    <w:rsid w:val="00D94B4C"/>
    <w:rsid w:val="00D950D0"/>
    <w:rsid w:val="00DA2739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E3A1D"/>
    <w:rsid w:val="00DF3592"/>
    <w:rsid w:val="00DF62F8"/>
    <w:rsid w:val="00E04162"/>
    <w:rsid w:val="00E0690E"/>
    <w:rsid w:val="00E06AF7"/>
    <w:rsid w:val="00E0782D"/>
    <w:rsid w:val="00E07A8B"/>
    <w:rsid w:val="00E11548"/>
    <w:rsid w:val="00E12440"/>
    <w:rsid w:val="00E12831"/>
    <w:rsid w:val="00E1292D"/>
    <w:rsid w:val="00E15607"/>
    <w:rsid w:val="00E21E74"/>
    <w:rsid w:val="00E24F88"/>
    <w:rsid w:val="00E25D9A"/>
    <w:rsid w:val="00E26E61"/>
    <w:rsid w:val="00E307AC"/>
    <w:rsid w:val="00E34A71"/>
    <w:rsid w:val="00E364CA"/>
    <w:rsid w:val="00E41744"/>
    <w:rsid w:val="00E43297"/>
    <w:rsid w:val="00E46F4B"/>
    <w:rsid w:val="00E52311"/>
    <w:rsid w:val="00E53F84"/>
    <w:rsid w:val="00E574FF"/>
    <w:rsid w:val="00E606CE"/>
    <w:rsid w:val="00E63014"/>
    <w:rsid w:val="00E70CB9"/>
    <w:rsid w:val="00E72291"/>
    <w:rsid w:val="00E82532"/>
    <w:rsid w:val="00E83E01"/>
    <w:rsid w:val="00E83EE6"/>
    <w:rsid w:val="00E91F70"/>
    <w:rsid w:val="00E93B22"/>
    <w:rsid w:val="00E951C1"/>
    <w:rsid w:val="00EA20A1"/>
    <w:rsid w:val="00EA2D28"/>
    <w:rsid w:val="00EA32EE"/>
    <w:rsid w:val="00EA3309"/>
    <w:rsid w:val="00EA785E"/>
    <w:rsid w:val="00EB6185"/>
    <w:rsid w:val="00EB7A97"/>
    <w:rsid w:val="00EB7F12"/>
    <w:rsid w:val="00EC1C68"/>
    <w:rsid w:val="00EC22D4"/>
    <w:rsid w:val="00ED3A11"/>
    <w:rsid w:val="00ED6A21"/>
    <w:rsid w:val="00EE2619"/>
    <w:rsid w:val="00EE3023"/>
    <w:rsid w:val="00EE50E9"/>
    <w:rsid w:val="00EE539A"/>
    <w:rsid w:val="00EE58DD"/>
    <w:rsid w:val="00EE6DFE"/>
    <w:rsid w:val="00EE76CA"/>
    <w:rsid w:val="00EE7EC2"/>
    <w:rsid w:val="00EF13C1"/>
    <w:rsid w:val="00EF36A1"/>
    <w:rsid w:val="00F0048D"/>
    <w:rsid w:val="00F0511D"/>
    <w:rsid w:val="00F11EB3"/>
    <w:rsid w:val="00F12032"/>
    <w:rsid w:val="00F1244C"/>
    <w:rsid w:val="00F13F7A"/>
    <w:rsid w:val="00F17AB8"/>
    <w:rsid w:val="00F25AE2"/>
    <w:rsid w:val="00F25DFD"/>
    <w:rsid w:val="00F40B35"/>
    <w:rsid w:val="00F4684A"/>
    <w:rsid w:val="00F46B41"/>
    <w:rsid w:val="00F5289E"/>
    <w:rsid w:val="00F5660C"/>
    <w:rsid w:val="00F569BD"/>
    <w:rsid w:val="00F61C90"/>
    <w:rsid w:val="00F637BA"/>
    <w:rsid w:val="00F66349"/>
    <w:rsid w:val="00F67152"/>
    <w:rsid w:val="00F70C7A"/>
    <w:rsid w:val="00F71423"/>
    <w:rsid w:val="00F71C90"/>
    <w:rsid w:val="00F73A54"/>
    <w:rsid w:val="00F74E81"/>
    <w:rsid w:val="00F772C7"/>
    <w:rsid w:val="00F82ECD"/>
    <w:rsid w:val="00F83802"/>
    <w:rsid w:val="00F85144"/>
    <w:rsid w:val="00F852C0"/>
    <w:rsid w:val="00F87998"/>
    <w:rsid w:val="00F90D44"/>
    <w:rsid w:val="00F914FC"/>
    <w:rsid w:val="00F91D69"/>
    <w:rsid w:val="00F936D5"/>
    <w:rsid w:val="00F93F1E"/>
    <w:rsid w:val="00FA3438"/>
    <w:rsid w:val="00FA35AB"/>
    <w:rsid w:val="00FA394F"/>
    <w:rsid w:val="00FA3ED0"/>
    <w:rsid w:val="00FB1542"/>
    <w:rsid w:val="00FB3E74"/>
    <w:rsid w:val="00FB4AF9"/>
    <w:rsid w:val="00FB6800"/>
    <w:rsid w:val="00FB72A7"/>
    <w:rsid w:val="00FC2B8D"/>
    <w:rsid w:val="00FC47A1"/>
    <w:rsid w:val="00FD4389"/>
    <w:rsid w:val="00FD70BA"/>
    <w:rsid w:val="00FE0F37"/>
    <w:rsid w:val="00FE3FCF"/>
    <w:rsid w:val="00FE5573"/>
    <w:rsid w:val="00FE5BC8"/>
    <w:rsid w:val="00FF5379"/>
    <w:rsid w:val="00FF61C3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76FD8"/>
  <w15:chartTrackingRefBased/>
  <w15:docId w15:val="{C5B17B35-5F17-4B6E-9BC7-792F3AE1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570127"/>
    <w:pPr>
      <w:spacing w:before="100" w:beforeAutospacing="1" w:after="100" w:afterAutospacing="1" w:line="240" w:lineRule="auto"/>
    </w:pPr>
    <w:rPr>
      <w:sz w:val="24"/>
    </w:rPr>
  </w:style>
  <w:style w:type="paragraph" w:customStyle="1" w:styleId="Text">
    <w:name w:val="Text"/>
    <w:basedOn w:val="Normln"/>
    <w:uiPriority w:val="99"/>
    <w:rsid w:val="00570127"/>
    <w:pPr>
      <w:tabs>
        <w:tab w:val="left" w:pos="227"/>
      </w:tabs>
      <w:spacing w:line="220" w:lineRule="exact"/>
      <w:ind w:left="992" w:hanging="42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570127"/>
    <w:pPr>
      <w:autoSpaceDE w:val="0"/>
      <w:autoSpaceDN w:val="0"/>
      <w:spacing w:before="120" w:line="240" w:lineRule="atLeast"/>
    </w:pPr>
    <w:rPr>
      <w:rFonts w:ascii="Calibri" w:hAnsi="Calibri" w:cs="Calibri"/>
      <w:sz w:val="24"/>
    </w:rPr>
  </w:style>
  <w:style w:type="character" w:customStyle="1" w:styleId="ZkladntextChar">
    <w:name w:val="Základní text Char"/>
    <w:link w:val="Zkladntext"/>
    <w:uiPriority w:val="99"/>
    <w:rsid w:val="00570127"/>
    <w:rPr>
      <w:rFonts w:ascii="Calibri" w:eastAsia="Calibri" w:hAnsi="Calibri" w:cs="Calibri"/>
      <w:sz w:val="24"/>
      <w:szCs w:val="24"/>
    </w:rPr>
  </w:style>
  <w:style w:type="paragraph" w:customStyle="1" w:styleId="NadpisPoznmky">
    <w:name w:val="Nadpis Poznámky"/>
    <w:next w:val="Zkladntext"/>
    <w:uiPriority w:val="99"/>
    <w:rsid w:val="00570127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Calibri" w:hAnsi="Arial"/>
      <w:b/>
      <w:bCs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5DB1"/>
    <w:pPr>
      <w:suppressAutoHyphens/>
      <w:spacing w:line="240" w:lineRule="auto"/>
      <w:ind w:left="708"/>
    </w:pPr>
    <w:rPr>
      <w:rFonts w:ascii="Times New Roman" w:eastAsia="Times New Roman" w:hAnsi="Times New Roman"/>
      <w:sz w:val="24"/>
    </w:rPr>
  </w:style>
  <w:style w:type="character" w:styleId="Odkaznakoment">
    <w:name w:val="annotation reference"/>
    <w:rsid w:val="005D55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D5591"/>
    <w:rPr>
      <w:szCs w:val="20"/>
    </w:rPr>
  </w:style>
  <w:style w:type="character" w:customStyle="1" w:styleId="TextkomenteChar">
    <w:name w:val="Text komentáře Char"/>
    <w:link w:val="Textkomente"/>
    <w:uiPriority w:val="99"/>
    <w:rsid w:val="005D5591"/>
    <w:rPr>
      <w:rFonts w:ascii="Arial" w:eastAsia="Calibri" w:hAnsi="Arial"/>
    </w:rPr>
  </w:style>
  <w:style w:type="paragraph" w:styleId="Pedmtkomente">
    <w:name w:val="annotation subject"/>
    <w:basedOn w:val="Textkomente"/>
    <w:next w:val="Textkomente"/>
    <w:link w:val="PedmtkomenteChar"/>
    <w:rsid w:val="005D5591"/>
    <w:rPr>
      <w:b/>
      <w:bCs/>
    </w:rPr>
  </w:style>
  <w:style w:type="character" w:customStyle="1" w:styleId="PedmtkomenteChar">
    <w:name w:val="Předmět komentáře Char"/>
    <w:link w:val="Pedmtkomente"/>
    <w:rsid w:val="005D5591"/>
    <w:rPr>
      <w:rFonts w:ascii="Arial" w:eastAsia="Calibri" w:hAnsi="Arial"/>
      <w:b/>
      <w:bCs/>
    </w:rPr>
  </w:style>
  <w:style w:type="paragraph" w:styleId="Textbubliny">
    <w:name w:val="Balloon Text"/>
    <w:basedOn w:val="Normln"/>
    <w:link w:val="TextbublinyChar"/>
    <w:rsid w:val="005D5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D5591"/>
    <w:rPr>
      <w:rFonts w:ascii="Segoe UI" w:eastAsia="Calibri" w:hAnsi="Segoe UI" w:cs="Segoe UI"/>
      <w:sz w:val="18"/>
      <w:szCs w:val="18"/>
    </w:rPr>
  </w:style>
  <w:style w:type="paragraph" w:customStyle="1" w:styleId="NormlnIMP">
    <w:name w:val="Normální_IMP"/>
    <w:basedOn w:val="Normln"/>
    <w:rsid w:val="00550F38"/>
    <w:pPr>
      <w:suppressAutoHyphens/>
      <w:spacing w:line="228" w:lineRule="auto"/>
    </w:pPr>
    <w:rPr>
      <w:rFonts w:ascii="Courier CE" w:eastAsia="Times New Roman" w:hAnsi="Courier CE" w:cs="Courier CE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447C50"/>
    <w:rPr>
      <w:rFonts w:ascii="Arial" w:eastAsia="Calibri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xa@l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4" ma:contentTypeDescription="Vytvoří nový dokument" ma:contentTypeScope="" ma:versionID="ff9246649fdfa8c563c34cb571dbd95a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b26e4d5ada9b9958df2df076556d2f74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E8DB-8F07-4556-B2E8-BA1211D74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00EE3-7DFA-4E62-A637-58EDED3B5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A2324-5B84-4F9A-AF9D-4A03AD80DB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48239-9689-4EEA-B714-2266F63B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2723</Words>
  <Characters>16072</Characters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18758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1899-12-31T23:00:00Z</cp:lastPrinted>
  <dcterms:created xsi:type="dcterms:W3CDTF">2023-06-30T11:40:00Z</dcterms:created>
  <dcterms:modified xsi:type="dcterms:W3CDTF">2023-06-30T11:42:00Z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0x010100819912ACEE7EEF438CD617BA0BA16900</vt:lpwstr>
  </property>
</Properties>
</file>