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72" w:rsidRDefault="0031336C">
      <w:pPr>
        <w:pStyle w:val="Nzev"/>
      </w:pPr>
      <w:bookmarkStart w:id="0" w:name="_GoBack"/>
      <w:bookmarkEnd w:id="0"/>
      <w:r>
        <w:t>Splátkový</w:t>
      </w:r>
      <w:r>
        <w:rPr>
          <w:spacing w:val="-9"/>
        </w:rPr>
        <w:t xml:space="preserve"> </w:t>
      </w:r>
      <w:r>
        <w:t>kalendář</w:t>
      </w:r>
    </w:p>
    <w:p w:rsidR="00DD4F72" w:rsidRDefault="00DD4F72">
      <w:pPr>
        <w:pStyle w:val="Zkladntext"/>
        <w:rPr>
          <w:sz w:val="20"/>
        </w:rPr>
      </w:pPr>
    </w:p>
    <w:p w:rsidR="00DD4F72" w:rsidRDefault="00DD4F72">
      <w:pPr>
        <w:pStyle w:val="Zkladntext"/>
        <w:rPr>
          <w:sz w:val="20"/>
        </w:rPr>
      </w:pPr>
    </w:p>
    <w:p w:rsidR="00DD4F72" w:rsidRDefault="00DD4F72">
      <w:pPr>
        <w:pStyle w:val="Zkladntext"/>
        <w:rPr>
          <w:sz w:val="20"/>
        </w:rPr>
      </w:pPr>
    </w:p>
    <w:p w:rsidR="00DD4F72" w:rsidRDefault="00DD4F72">
      <w:pPr>
        <w:pStyle w:val="Zkladntext"/>
        <w:spacing w:before="2"/>
        <w:rPr>
          <w:sz w:val="20"/>
        </w:rPr>
      </w:pPr>
    </w:p>
    <w:p w:rsidR="00DD4F72" w:rsidRDefault="0031336C">
      <w:pPr>
        <w:tabs>
          <w:tab w:val="left" w:pos="3969"/>
        </w:tabs>
        <w:ind w:left="160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5"/>
          <w:sz w:val="18"/>
        </w:rPr>
        <w:t xml:space="preserve"> </w:t>
      </w:r>
      <w:r>
        <w:rPr>
          <w:color w:val="6C777E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Statutární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město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Kladno</w:t>
      </w:r>
    </w:p>
    <w:p w:rsidR="00DD4F72" w:rsidRDefault="0031336C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5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Rekonstrukce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technologie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chlazení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Zimního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stadionu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Kladno</w:t>
      </w:r>
    </w:p>
    <w:p w:rsidR="00DD4F72" w:rsidRDefault="0031336C">
      <w:pPr>
        <w:tabs>
          <w:tab w:val="left" w:pos="3969"/>
        </w:tabs>
        <w:spacing w:before="57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5"/>
          <w:sz w:val="18"/>
        </w:rPr>
        <w:t xml:space="preserve"> </w:t>
      </w:r>
      <w:r>
        <w:rPr>
          <w:color w:val="6C777E"/>
          <w:sz w:val="18"/>
        </w:rPr>
        <w:t>prioritní</w:t>
      </w:r>
      <w:r>
        <w:rPr>
          <w:color w:val="6C777E"/>
          <w:spacing w:val="-4"/>
          <w:sz w:val="18"/>
        </w:rPr>
        <w:t xml:space="preserve"> </w:t>
      </w:r>
      <w:r>
        <w:rPr>
          <w:color w:val="6C777E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Odpady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materiálové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toky,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ekologické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zátěže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rizika</w:t>
      </w:r>
    </w:p>
    <w:p w:rsidR="00DD4F72" w:rsidRDefault="00CF02AB">
      <w:pPr>
        <w:pStyle w:val="Zkladntext"/>
        <w:spacing w:before="8"/>
        <w:rPr>
          <w:b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98425</wp:posOffset>
                </wp:positionV>
                <wp:extent cx="96774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7400" cy="1270"/>
                        </a:xfrm>
                        <a:custGeom>
                          <a:avLst/>
                          <a:gdLst>
                            <a:gd name="T0" fmla="+- 0 800 800"/>
                            <a:gd name="T1" fmla="*/ T0 w 15240"/>
                            <a:gd name="T2" fmla="+- 0 4610 800"/>
                            <a:gd name="T3" fmla="*/ T2 w 15240"/>
                            <a:gd name="T4" fmla="+- 0 4610 800"/>
                            <a:gd name="T5" fmla="*/ T4 w 15240"/>
                            <a:gd name="T6" fmla="+- 0 16040 800"/>
                            <a:gd name="T7" fmla="*/ T6 w 15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40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moveTo>
                                <a:pt x="3810" y="0"/>
                              </a:moveTo>
                              <a:lnTo>
                                <a:pt x="152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C77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F3E85" id="docshape3" o:spid="_x0000_s1026" style="position:absolute;margin-left:40pt;margin-top:7.75pt;width:76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" path="m,l3810,t,l15240,e" filled="f" strokecolor="#6c777e" strokeweight=".25pt">
                <v:path arrowok="t" o:connecttype="custom" o:connectlocs="0,0;2419350,0;2419350,0;9677400,0" o:connectangles="0,0,0,0"/>
                <w10:wrap type="topAndBottom" anchorx="page"/>
              </v:shape>
            </w:pict>
          </mc:Fallback>
        </mc:AlternateContent>
      </w:r>
    </w:p>
    <w:p w:rsidR="00DD4F72" w:rsidRDefault="00DD4F72">
      <w:pPr>
        <w:pStyle w:val="Zkladntext"/>
        <w:spacing w:before="6"/>
        <w:rPr>
          <w:b/>
          <w:sz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08"/>
        <w:gridCol w:w="3395"/>
        <w:gridCol w:w="3735"/>
        <w:gridCol w:w="2871"/>
      </w:tblGrid>
      <w:tr w:rsidR="00DD4F72">
        <w:trPr>
          <w:trHeight w:val="267"/>
        </w:trPr>
        <w:tc>
          <w:tcPr>
            <w:tcW w:w="3108" w:type="dxa"/>
          </w:tcPr>
          <w:p w:rsidR="00DD4F72" w:rsidRDefault="0031336C">
            <w:pPr>
              <w:pStyle w:val="TableParagraph"/>
              <w:spacing w:before="0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4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číslo:</w:t>
            </w:r>
          </w:p>
        </w:tc>
        <w:tc>
          <w:tcPr>
            <w:tcW w:w="3395" w:type="dxa"/>
          </w:tcPr>
          <w:p w:rsidR="00DD4F72" w:rsidRDefault="0031336C">
            <w:pPr>
              <w:pStyle w:val="TableParagraph"/>
              <w:spacing w:before="0" w:line="240" w:lineRule="auto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2017010013</w:t>
            </w:r>
          </w:p>
        </w:tc>
        <w:tc>
          <w:tcPr>
            <w:tcW w:w="3735" w:type="dxa"/>
          </w:tcPr>
          <w:p w:rsidR="00DD4F72" w:rsidRDefault="0031336C">
            <w:pPr>
              <w:pStyle w:val="TableParagraph"/>
              <w:spacing w:before="0" w:line="240" w:lineRule="auto"/>
              <w:ind w:left="116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PM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2871" w:type="dxa"/>
          </w:tcPr>
          <w:p w:rsidR="00DD4F72" w:rsidRDefault="0031336C">
            <w:pPr>
              <w:pStyle w:val="TableParagraph"/>
              <w:spacing w:before="0" w:line="240" w:lineRule="auto"/>
              <w:ind w:left="1242"/>
              <w:jc w:val="left"/>
              <w:rPr>
                <w:sz w:val="18"/>
              </w:rPr>
            </w:pPr>
            <w:r>
              <w:rPr>
                <w:sz w:val="18"/>
              </w:rPr>
              <w:t>Sejkora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Ondřej</w:t>
            </w:r>
          </w:p>
        </w:tc>
      </w:tr>
      <w:tr w:rsidR="00DD4F72">
        <w:trPr>
          <w:trHeight w:val="295"/>
        </w:trPr>
        <w:tc>
          <w:tcPr>
            <w:tcW w:w="3108" w:type="dxa"/>
          </w:tcPr>
          <w:p w:rsidR="00DD4F72" w:rsidRDefault="0031336C">
            <w:pPr>
              <w:pStyle w:val="TableParagraph"/>
              <w:spacing w:before="28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7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3395" w:type="dxa"/>
          </w:tcPr>
          <w:p w:rsidR="00DD4F72" w:rsidRDefault="0031336C">
            <w:pPr>
              <w:pStyle w:val="TableParagraph"/>
              <w:spacing w:before="28" w:line="240" w:lineRule="auto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37675467</w:t>
            </w:r>
          </w:p>
        </w:tc>
        <w:tc>
          <w:tcPr>
            <w:tcW w:w="3735" w:type="dxa"/>
          </w:tcPr>
          <w:p w:rsidR="00DD4F72" w:rsidRDefault="0031336C">
            <w:pPr>
              <w:pStyle w:val="TableParagraph"/>
              <w:spacing w:before="28" w:line="240" w:lineRule="auto"/>
              <w:ind w:left="116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2871" w:type="dxa"/>
          </w:tcPr>
          <w:p w:rsidR="00DD4F72" w:rsidRDefault="0031336C">
            <w:pPr>
              <w:pStyle w:val="TableParagraph"/>
              <w:spacing w:before="28" w:line="240" w:lineRule="auto"/>
              <w:ind w:left="1242"/>
              <w:jc w:val="left"/>
              <w:rPr>
                <w:sz w:val="18"/>
              </w:rPr>
            </w:pPr>
            <w:r>
              <w:rPr>
                <w:sz w:val="18"/>
              </w:rPr>
              <w:t>Bruknerová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Dagmar</w:t>
            </w:r>
          </w:p>
        </w:tc>
      </w:tr>
      <w:tr w:rsidR="00DD4F72">
        <w:trPr>
          <w:trHeight w:val="296"/>
        </w:trPr>
        <w:tc>
          <w:tcPr>
            <w:tcW w:w="3108" w:type="dxa"/>
          </w:tcPr>
          <w:p w:rsidR="00DD4F72" w:rsidRDefault="0031336C">
            <w:pPr>
              <w:pStyle w:val="TableParagraph"/>
              <w:spacing w:before="28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z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MS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2014+:</w:t>
            </w:r>
          </w:p>
        </w:tc>
        <w:tc>
          <w:tcPr>
            <w:tcW w:w="3395" w:type="dxa"/>
          </w:tcPr>
          <w:p w:rsidR="00DD4F72" w:rsidRDefault="0031336C">
            <w:pPr>
              <w:pStyle w:val="TableParagraph"/>
              <w:spacing w:before="28" w:line="240" w:lineRule="auto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3735" w:type="dxa"/>
          </w:tcPr>
          <w:p w:rsidR="00DD4F72" w:rsidRDefault="0031336C">
            <w:pPr>
              <w:pStyle w:val="TableParagraph"/>
              <w:spacing w:before="28" w:line="240" w:lineRule="auto"/>
              <w:ind w:left="116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</w:t>
            </w:r>
            <w:r>
              <w:rPr>
                <w:color w:val="6C777E"/>
                <w:spacing w:val="-8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2871" w:type="dxa"/>
          </w:tcPr>
          <w:p w:rsidR="00DD4F72" w:rsidRDefault="0031336C">
            <w:pPr>
              <w:pStyle w:val="TableParagraph"/>
              <w:spacing w:before="28" w:line="240" w:lineRule="auto"/>
              <w:ind w:left="1242"/>
              <w:jc w:val="left"/>
              <w:rPr>
                <w:sz w:val="18"/>
              </w:rPr>
            </w:pPr>
            <w:r>
              <w:rPr>
                <w:sz w:val="18"/>
              </w:rPr>
              <w:t>Brožíková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Ivana</w:t>
            </w:r>
          </w:p>
        </w:tc>
      </w:tr>
      <w:tr w:rsidR="00DD4F72">
        <w:trPr>
          <w:trHeight w:val="295"/>
        </w:trPr>
        <w:tc>
          <w:tcPr>
            <w:tcW w:w="3108" w:type="dxa"/>
          </w:tcPr>
          <w:p w:rsidR="00DD4F72" w:rsidRDefault="0031336C">
            <w:pPr>
              <w:pStyle w:val="TableParagraph"/>
              <w:spacing w:before="28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395" w:type="dxa"/>
          </w:tcPr>
          <w:p w:rsidR="00DD4F72" w:rsidRDefault="0031336C">
            <w:pPr>
              <w:pStyle w:val="TableParagraph"/>
              <w:spacing w:before="28" w:line="240" w:lineRule="auto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11.04.2023</w:t>
            </w:r>
          </w:p>
        </w:tc>
        <w:tc>
          <w:tcPr>
            <w:tcW w:w="3735" w:type="dxa"/>
          </w:tcPr>
          <w:p w:rsidR="00DD4F72" w:rsidRDefault="00DD4F7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1" w:type="dxa"/>
          </w:tcPr>
          <w:p w:rsidR="00DD4F72" w:rsidRDefault="00DD4F7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DD4F72">
        <w:trPr>
          <w:trHeight w:val="267"/>
        </w:trPr>
        <w:tc>
          <w:tcPr>
            <w:tcW w:w="3108" w:type="dxa"/>
          </w:tcPr>
          <w:p w:rsidR="00DD4F72" w:rsidRDefault="0031336C">
            <w:pPr>
              <w:pStyle w:val="TableParagraph"/>
              <w:spacing w:before="28" w:line="219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</w:t>
            </w:r>
            <w:r>
              <w:rPr>
                <w:color w:val="6C777E"/>
                <w:spacing w:val="-3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j.:</w:t>
            </w:r>
          </w:p>
        </w:tc>
        <w:tc>
          <w:tcPr>
            <w:tcW w:w="3395" w:type="dxa"/>
          </w:tcPr>
          <w:p w:rsidR="00DD4F72" w:rsidRDefault="0031336C">
            <w:pPr>
              <w:pStyle w:val="TableParagraph"/>
              <w:spacing w:before="28" w:line="219" w:lineRule="exact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SFZP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035822/2021</w:t>
            </w:r>
          </w:p>
        </w:tc>
        <w:tc>
          <w:tcPr>
            <w:tcW w:w="3735" w:type="dxa"/>
          </w:tcPr>
          <w:p w:rsidR="00DD4F72" w:rsidRDefault="00DD4F7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1" w:type="dxa"/>
          </w:tcPr>
          <w:p w:rsidR="00DD4F72" w:rsidRDefault="00DD4F7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D4F72" w:rsidRDefault="00DD4F72">
      <w:pPr>
        <w:pStyle w:val="Zkladntext"/>
        <w:spacing w:before="7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DD4F72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6" w:line="20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6" w:line="20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6" w:line="207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6" w:line="207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56" w:line="207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6" w:line="207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6" w:line="207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792,99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898,16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863,01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757,84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003,33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635,75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530,58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108,50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408,50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303,33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213,67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181,24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076,07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318,84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953,98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848,81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37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424,01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726,73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621,56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999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529,18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499,47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394,30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634,35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272,21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167,04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739,52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044,96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939,79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844,69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817,70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712,53</w:t>
            </w:r>
          </w:p>
        </w:tc>
      </w:tr>
      <w:tr w:rsidR="00DD4F72">
        <w:trPr>
          <w:trHeight w:val="325"/>
        </w:trPr>
        <w:tc>
          <w:tcPr>
            <w:tcW w:w="914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949,86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590,44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485,27</w:t>
            </w:r>
          </w:p>
        </w:tc>
      </w:tr>
      <w:tr w:rsidR="00DD4F72">
        <w:trPr>
          <w:trHeight w:val="325"/>
        </w:trPr>
        <w:tc>
          <w:tcPr>
            <w:tcW w:w="914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055,03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363,19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258,02</w:t>
            </w:r>
          </w:p>
        </w:tc>
      </w:tr>
      <w:tr w:rsidR="00DD4F72">
        <w:trPr>
          <w:trHeight w:val="325"/>
        </w:trPr>
        <w:tc>
          <w:tcPr>
            <w:tcW w:w="914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160,20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135,93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030,76</w:t>
            </w:r>
          </w:p>
        </w:tc>
      </w:tr>
    </w:tbl>
    <w:p w:rsidR="00DD4F72" w:rsidRDefault="00DD4F72">
      <w:pPr>
        <w:spacing w:line="229" w:lineRule="exact"/>
        <w:rPr>
          <w:sz w:val="18"/>
        </w:rPr>
        <w:sectPr w:rsidR="00DD4F72">
          <w:footerReference w:type="default" r:id="rId6"/>
          <w:type w:val="continuous"/>
          <w:pgSz w:w="16840" w:h="11900" w:orient="landscape"/>
          <w:pgMar w:top="760" w:right="680" w:bottom="1404" w:left="680" w:header="0" w:footer="855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DD4F72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1" w:line="212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1" w:line="212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1" w:line="212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1" w:line="21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51" w:line="21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1" w:line="21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before="51" w:line="21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265,37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908,67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803,50</w:t>
            </w:r>
          </w:p>
        </w:tc>
      </w:tr>
      <w:tr w:rsidR="00DD4F72">
        <w:trPr>
          <w:trHeight w:val="325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370,54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681,42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576,25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475,71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454,16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348,99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580,88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226,90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121,73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999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686,05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999,65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894,48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791,22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772,39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667,22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896,39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545,13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439,96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727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001,56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317,88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212,71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106,73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090,62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985,45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211,90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863,36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758,19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317,07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636,11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530,94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422,24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408,85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303,68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527,41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181,59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076,42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632,58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954,34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849,17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737,75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727,08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621,91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999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842,92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499,82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394,65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948,09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272,57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167,40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053,26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045,31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940,14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158,43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818,05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712,88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263,60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590,80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485,63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368,77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363,54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258,37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473,94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136,28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031,11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579,11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909,03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803,86</w:t>
            </w:r>
          </w:p>
        </w:tc>
      </w:tr>
      <w:tr w:rsidR="00DD4F72">
        <w:trPr>
          <w:trHeight w:val="326"/>
        </w:trPr>
        <w:tc>
          <w:tcPr>
            <w:tcW w:w="914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DD4F72" w:rsidRDefault="0031336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684,28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D4F72" w:rsidRDefault="0031336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681,77</w:t>
            </w:r>
          </w:p>
        </w:tc>
        <w:tc>
          <w:tcPr>
            <w:tcW w:w="3047" w:type="dxa"/>
          </w:tcPr>
          <w:p w:rsidR="00DD4F72" w:rsidRDefault="0031336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576,60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789,45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894,83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454,51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D4F72" w:rsidRDefault="0031336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349,34</w:t>
            </w:r>
          </w:p>
        </w:tc>
      </w:tr>
      <w:tr w:rsidR="00DD4F7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894,62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894,62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227,26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D4F72" w:rsidRDefault="0031336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121,88</w:t>
            </w:r>
          </w:p>
        </w:tc>
      </w:tr>
    </w:tbl>
    <w:p w:rsidR="0031336C" w:rsidRDefault="0031336C"/>
    <w:sectPr w:rsidR="0031336C">
      <w:type w:val="continuous"/>
      <w:pgSz w:w="16840" w:h="11900" w:orient="landscape"/>
      <w:pgMar w:top="600" w:right="680" w:bottom="1040" w:left="680" w:header="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6C" w:rsidRDefault="0031336C">
      <w:r>
        <w:separator/>
      </w:r>
    </w:p>
  </w:endnote>
  <w:endnote w:type="continuationSeparator" w:id="0">
    <w:p w:rsidR="0031336C" w:rsidRDefault="0031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72" w:rsidRDefault="00CF02AB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6352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6873875</wp:posOffset>
              </wp:positionV>
              <wp:extent cx="5204460" cy="3575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F72" w:rsidRDefault="0031336C">
                          <w:pPr>
                            <w:pStyle w:val="Zkladntext"/>
                            <w:spacing w:before="35" w:line="216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Ministerstvo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životního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prostředí,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Evropská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unie,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Evropský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fond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pro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regionální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rozvoj,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Fond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soudržnosti,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  <w:r>
                              <w:rPr>
                                <w:color w:val="6C777E"/>
                                <w:spacing w:val="-7"/>
                              </w:rPr>
                              <w:t xml:space="preserve"> </w:t>
                            </w:r>
                          </w:hyperlink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Zelená</w:t>
                          </w:r>
                          <w:r>
                            <w:rPr>
                              <w:color w:val="6C77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linka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800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260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500,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9pt;margin-top:541.25pt;width:409.8pt;height:28.15pt;z-index:-162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" filled="f" stroked="f">
              <v:textbox inset="0,0,0,0">
                <w:txbxContent>
                  <w:p w:rsidR="00DD4F72" w:rsidRDefault="0031336C">
                    <w:pPr>
                      <w:pStyle w:val="Zkladntext"/>
                      <w:spacing w:before="35" w:line="216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Ministerstvo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životního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prostředí,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Evropská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unie,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Evropský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fond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pro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regionální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rozvoj,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Fond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soudržnosti,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  <w:r>
                        <w:rPr>
                          <w:color w:val="6C777E"/>
                          <w:spacing w:val="-7"/>
                        </w:rPr>
                        <w:t xml:space="preserve"> </w:t>
                      </w:r>
                    </w:hyperlink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Zelená</w:t>
                    </w:r>
                    <w:r>
                      <w:rPr>
                        <w:color w:val="6C777E"/>
                        <w:spacing w:val="-2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linka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800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260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500,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6864" behindDoc="1" locked="0" layoutInCell="1" allowOverlap="1">
              <wp:simplePos x="0" y="0"/>
              <wp:positionH relativeFrom="page">
                <wp:posOffset>9357360</wp:posOffset>
              </wp:positionH>
              <wp:positionV relativeFrom="page">
                <wp:posOffset>6968490</wp:posOffset>
              </wp:positionV>
              <wp:extent cx="447675" cy="39497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F72" w:rsidRDefault="0031336C">
                          <w:pPr>
                            <w:spacing w:before="20"/>
                            <w:ind w:right="66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02AB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  <w:p w:rsidR="00DD4F72" w:rsidRDefault="0031336C">
                          <w:pPr>
                            <w:pStyle w:val="Zkladntext"/>
                            <w:spacing w:before="155"/>
                            <w:jc w:val="center"/>
                          </w:pPr>
                          <w:r>
                            <w:rPr>
                              <w:color w:val="6C777E"/>
                            </w:rPr>
                            <w:t>11.04.2023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36.8pt;margin-top:548.7pt;width:35.25pt;height:31.1pt;z-index:-162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xTrwIAAK4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" filled="f" stroked="f">
              <v:textbox inset="0,0,0,0">
                <w:txbxContent>
                  <w:p w:rsidR="00DD4F72" w:rsidRDefault="0031336C">
                    <w:pPr>
                      <w:spacing w:before="20"/>
                      <w:ind w:right="66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02AB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  <w:p w:rsidR="00DD4F72" w:rsidRDefault="0031336C">
                    <w:pPr>
                      <w:pStyle w:val="Zkladntext"/>
                      <w:spacing w:before="155"/>
                      <w:jc w:val="center"/>
                    </w:pPr>
                    <w:r>
                      <w:rPr>
                        <w:color w:val="6C777E"/>
                      </w:rPr>
                      <w:t>11.04.2023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6C" w:rsidRDefault="0031336C">
      <w:r>
        <w:separator/>
      </w:r>
    </w:p>
  </w:footnote>
  <w:footnote w:type="continuationSeparator" w:id="0">
    <w:p w:rsidR="0031336C" w:rsidRDefault="0031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72"/>
    <w:rsid w:val="0031336C"/>
    <w:rsid w:val="00CF02AB"/>
    <w:rsid w:val="00D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10EA8D-F11A-4951-ADA3-2C6E7D11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78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1" w:line="234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3</cp:revision>
  <dcterms:created xsi:type="dcterms:W3CDTF">2023-06-30T10:47:00Z</dcterms:created>
  <dcterms:modified xsi:type="dcterms:W3CDTF">2023-06-30T10:47:00Z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2023-06-30T00:00:00Z</vt:filetime>
  </property>
</Properties>
</file>