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92" w:rsidRDefault="009D7842">
      <w:pPr>
        <w:pStyle w:val="Nadpis30"/>
        <w:keepNext/>
        <w:keepLines/>
        <w:shd w:val="clear" w:color="auto" w:fill="auto"/>
        <w:sectPr w:rsidR="004F7C92">
          <w:footerReference w:type="default" r:id="rId8"/>
          <w:pgSz w:w="11900" w:h="16840"/>
          <w:pgMar w:top="1056" w:right="1677" w:bottom="1951" w:left="1565" w:header="628" w:footer="3" w:gutter="0"/>
          <w:pgNumType w:fmt="upperRoman" w:start="2"/>
          <w:cols w:space="720"/>
          <w:noEndnote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 Praha - Ruzyně</w:t>
      </w:r>
      <w:bookmarkEnd w:id="0"/>
    </w:p>
    <w:p w:rsidR="004F7C92" w:rsidRDefault="004F7C92">
      <w:pPr>
        <w:spacing w:line="103" w:lineRule="exact"/>
        <w:rPr>
          <w:sz w:val="8"/>
          <w:szCs w:val="8"/>
        </w:rPr>
      </w:pPr>
    </w:p>
    <w:p w:rsidR="004F7C92" w:rsidRDefault="004F7C92">
      <w:pPr>
        <w:spacing w:line="14" w:lineRule="exact"/>
        <w:sectPr w:rsidR="004F7C92">
          <w:type w:val="continuous"/>
          <w:pgSz w:w="11900" w:h="16840"/>
          <w:pgMar w:top="1056" w:right="0" w:bottom="1951" w:left="0" w:header="0" w:footer="3" w:gutter="0"/>
          <w:cols w:space="720"/>
          <w:noEndnote/>
          <w:docGrid w:linePitch="360"/>
        </w:sectPr>
      </w:pPr>
    </w:p>
    <w:p w:rsidR="004F7C92" w:rsidRDefault="009D7842">
      <w:pPr>
        <w:pStyle w:val="Zkladntext1"/>
        <w:shd w:val="clear" w:color="auto" w:fill="auto"/>
        <w:spacing w:after="0" w:line="252" w:lineRule="auto"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Drnovská 507, 161 06 Praha 6 - Ruzyně IČO/DIČ: 000 27 006 / CZ00027006 E-mail: </w:t>
      </w:r>
      <w:hyperlink r:id="rId9" w:history="1">
        <w:r>
          <w:rPr>
            <w:sz w:val="16"/>
            <w:szCs w:val="16"/>
            <w:lang w:val="en-US" w:eastAsia="en-US" w:bidi="en-US"/>
          </w:rPr>
          <w:t>cropscience@vurv.cz</w:t>
        </w:r>
      </w:hyperlink>
    </w:p>
    <w:p w:rsidR="004F7C92" w:rsidRDefault="009D7842">
      <w:pPr>
        <w:pStyle w:val="Zkladntext1"/>
        <w:shd w:val="clear" w:color="auto" w:fill="auto"/>
        <w:tabs>
          <w:tab w:val="left" w:pos="68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Tel.:</w:t>
      </w:r>
      <w:r>
        <w:rPr>
          <w:sz w:val="16"/>
          <w:szCs w:val="16"/>
        </w:rPr>
        <w:tab/>
        <w:t>+420 233 022 211 (ústředna)</w:t>
      </w:r>
    </w:p>
    <w:p w:rsidR="004F7C92" w:rsidRDefault="009D7842">
      <w:pPr>
        <w:pStyle w:val="Zkladntext1"/>
        <w:shd w:val="clear" w:color="auto" w:fill="auto"/>
        <w:tabs>
          <w:tab w:val="left" w:pos="682"/>
        </w:tabs>
        <w:spacing w:after="460"/>
        <w:rPr>
          <w:sz w:val="16"/>
          <w:szCs w:val="16"/>
        </w:rPr>
      </w:pPr>
      <w:r>
        <w:rPr>
          <w:sz w:val="16"/>
          <w:szCs w:val="16"/>
        </w:rPr>
        <w:t>Tel.:</w:t>
      </w:r>
      <w:r>
        <w:rPr>
          <w:sz w:val="16"/>
          <w:szCs w:val="16"/>
        </w:rPr>
        <w:tab/>
        <w:t>+420 233 311 480 (ředitel)</w:t>
      </w:r>
    </w:p>
    <w:p w:rsidR="004F7C92" w:rsidRDefault="009D7842">
      <w:pPr>
        <w:pStyle w:val="Zkladntext1"/>
        <w:shd w:val="clear" w:color="auto" w:fill="auto"/>
        <w:spacing w:after="0"/>
        <w:jc w:val="right"/>
        <w:sectPr w:rsidR="004F7C92">
          <w:type w:val="continuous"/>
          <w:pgSz w:w="11900" w:h="16840"/>
          <w:pgMar w:top="1056" w:right="1677" w:bottom="1951" w:left="1853" w:header="0" w:footer="3" w:gutter="0"/>
          <w:cols w:num="2" w:space="720" w:equalWidth="0">
            <w:col w:w="3532" w:space="842"/>
            <w:col w:w="3996"/>
          </w:cols>
          <w:noEndnote/>
          <w:docGrid w:linePitch="360"/>
        </w:sectPr>
      </w:pPr>
      <w:r>
        <w:rPr>
          <w:i/>
          <w:iCs/>
        </w:rPr>
        <w:lastRenderedPageBreak/>
        <w:t xml:space="preserve">Příloha č. 2 </w:t>
      </w:r>
      <w:r>
        <w:rPr>
          <w:i/>
          <w:iCs/>
        </w:rPr>
        <w:t>výzvy k podání nabídek</w:t>
      </w:r>
    </w:p>
    <w:p w:rsidR="004F7C92" w:rsidRDefault="004F7C92">
      <w:pPr>
        <w:spacing w:line="240" w:lineRule="exact"/>
        <w:rPr>
          <w:sz w:val="19"/>
          <w:szCs w:val="19"/>
        </w:rPr>
      </w:pPr>
    </w:p>
    <w:p w:rsidR="004F7C92" w:rsidRDefault="004F7C92">
      <w:pPr>
        <w:spacing w:before="77" w:after="77" w:line="240" w:lineRule="exact"/>
        <w:rPr>
          <w:sz w:val="19"/>
          <w:szCs w:val="19"/>
        </w:rPr>
      </w:pPr>
    </w:p>
    <w:p w:rsidR="004F7C92" w:rsidRDefault="004F7C92">
      <w:pPr>
        <w:spacing w:line="14" w:lineRule="exact"/>
        <w:sectPr w:rsidR="004F7C92">
          <w:type w:val="continuous"/>
          <w:pgSz w:w="11900" w:h="16840"/>
          <w:pgMar w:top="988" w:right="0" w:bottom="1673" w:left="0" w:header="0" w:footer="3" w:gutter="0"/>
          <w:cols w:space="720"/>
          <w:noEndnote/>
          <w:docGrid w:linePitch="360"/>
        </w:sectPr>
      </w:pPr>
    </w:p>
    <w:p w:rsidR="004F7C92" w:rsidRDefault="009D7842">
      <w:pPr>
        <w:pStyle w:val="Nadpis60"/>
        <w:keepNext/>
        <w:keepLines/>
        <w:shd w:val="clear" w:color="auto" w:fill="auto"/>
        <w:spacing w:after="540" w:line="240" w:lineRule="auto"/>
        <w:ind w:left="0"/>
      </w:pPr>
      <w:bookmarkStart w:id="1" w:name="bookmark2"/>
      <w:r>
        <w:lastRenderedPageBreak/>
        <w:t>Kupní smlouva</w:t>
      </w:r>
      <w:bookmarkEnd w:id="1"/>
    </w:p>
    <w:p w:rsidR="004F7C92" w:rsidRDefault="009D7842">
      <w:pPr>
        <w:pStyle w:val="Nadpis80"/>
        <w:keepNext/>
        <w:keepLines/>
        <w:shd w:val="clear" w:color="auto" w:fill="auto"/>
        <w:spacing w:after="0"/>
        <w:ind w:left="700" w:hanging="700"/>
        <w:jc w:val="both"/>
      </w:pPr>
      <w:bookmarkStart w:id="2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4F7C92" w:rsidRDefault="009D7842">
      <w:pPr>
        <w:pStyle w:val="Zkladntext1"/>
        <w:shd w:val="clear" w:color="auto" w:fill="auto"/>
        <w:tabs>
          <w:tab w:val="left" w:pos="1291"/>
          <w:tab w:val="center" w:pos="3182"/>
          <w:tab w:val="right" w:pos="4241"/>
          <w:tab w:val="left" w:pos="4444"/>
          <w:tab w:val="left" w:pos="4588"/>
        </w:tabs>
        <w:spacing w:after="0"/>
        <w:ind w:left="700" w:hanging="700"/>
        <w:rPr>
          <w:sz w:val="16"/>
          <w:szCs w:val="16"/>
        </w:rPr>
      </w:pPr>
      <w:r>
        <w:rPr>
          <w:sz w:val="16"/>
          <w:szCs w:val="16"/>
        </w:rPr>
        <w:t>se sídlem:</w:t>
      </w:r>
      <w:r>
        <w:rPr>
          <w:sz w:val="16"/>
          <w:szCs w:val="16"/>
        </w:rPr>
        <w:tab/>
        <w:t>Drnovská 507/73,</w:t>
      </w:r>
      <w:r>
        <w:rPr>
          <w:sz w:val="16"/>
          <w:szCs w:val="16"/>
        </w:rPr>
        <w:tab/>
        <w:t>161</w:t>
      </w:r>
      <w:r>
        <w:rPr>
          <w:sz w:val="16"/>
          <w:szCs w:val="16"/>
        </w:rPr>
        <w:tab/>
        <w:t>06 Praha 6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Ruzyně</w:t>
      </w:r>
    </w:p>
    <w:p w:rsidR="004F7C92" w:rsidRDefault="009D7842">
      <w:pPr>
        <w:pStyle w:val="Zkladntext1"/>
        <w:shd w:val="clear" w:color="auto" w:fill="auto"/>
        <w:tabs>
          <w:tab w:val="left" w:pos="1291"/>
        </w:tabs>
        <w:spacing w:after="0"/>
        <w:ind w:left="700" w:hanging="700"/>
        <w:rPr>
          <w:sz w:val="16"/>
          <w:szCs w:val="16"/>
        </w:rPr>
      </w:pPr>
      <w:r>
        <w:rPr>
          <w:sz w:val="16"/>
          <w:szCs w:val="16"/>
        </w:rPr>
        <w:t>IČO:</w:t>
      </w:r>
      <w:r>
        <w:rPr>
          <w:sz w:val="16"/>
          <w:szCs w:val="16"/>
        </w:rPr>
        <w:tab/>
        <w:t>00027006</w:t>
      </w:r>
    </w:p>
    <w:p w:rsidR="004F7C92" w:rsidRDefault="009D7842">
      <w:pPr>
        <w:pStyle w:val="Zkladntext1"/>
        <w:shd w:val="clear" w:color="auto" w:fill="auto"/>
        <w:tabs>
          <w:tab w:val="left" w:pos="1291"/>
        </w:tabs>
        <w:spacing w:after="0"/>
        <w:ind w:left="700" w:hanging="700"/>
        <w:rPr>
          <w:sz w:val="16"/>
          <w:szCs w:val="16"/>
        </w:rPr>
      </w:pPr>
      <w:r>
        <w:rPr>
          <w:sz w:val="16"/>
          <w:szCs w:val="16"/>
        </w:rPr>
        <w:t>DIČ:</w:t>
      </w:r>
      <w:r>
        <w:rPr>
          <w:sz w:val="16"/>
          <w:szCs w:val="16"/>
        </w:rPr>
        <w:tab/>
        <w:t>CZ00027006</w:t>
      </w:r>
    </w:p>
    <w:p w:rsidR="004F7C92" w:rsidRDefault="009D7842">
      <w:pPr>
        <w:pStyle w:val="Zkladntext1"/>
        <w:shd w:val="clear" w:color="auto" w:fill="auto"/>
        <w:tabs>
          <w:tab w:val="left" w:pos="1291"/>
          <w:tab w:val="left" w:pos="4412"/>
          <w:tab w:val="right" w:pos="8554"/>
        </w:tabs>
        <w:spacing w:after="0"/>
        <w:ind w:left="700" w:hanging="700"/>
        <w:rPr>
          <w:sz w:val="16"/>
          <w:szCs w:val="16"/>
        </w:rPr>
      </w:pPr>
      <w:r>
        <w:rPr>
          <w:sz w:val="16"/>
          <w:szCs w:val="16"/>
        </w:rPr>
        <w:t>Zapsaná:</w:t>
      </w:r>
      <w:r>
        <w:rPr>
          <w:sz w:val="16"/>
          <w:szCs w:val="16"/>
        </w:rPr>
        <w:tab/>
        <w:t>v rejstříku veřejných výzkumných</w:t>
      </w:r>
      <w:r>
        <w:rPr>
          <w:sz w:val="16"/>
          <w:szCs w:val="16"/>
        </w:rPr>
        <w:tab/>
        <w:t>institucí</w:t>
      </w:r>
      <w:r>
        <w:rPr>
          <w:sz w:val="16"/>
          <w:szCs w:val="16"/>
        </w:rPr>
        <w:tab/>
        <w:t xml:space="preserve">vedeném </w:t>
      </w:r>
      <w:r>
        <w:rPr>
          <w:sz w:val="16"/>
          <w:szCs w:val="16"/>
        </w:rPr>
        <w:t>Ministerstvem školství, mládeže</w:t>
      </w:r>
    </w:p>
    <w:p w:rsidR="004F7C92" w:rsidRDefault="009D7842">
      <w:pPr>
        <w:pStyle w:val="Zkladntext1"/>
        <w:shd w:val="clear" w:color="auto" w:fill="auto"/>
        <w:spacing w:after="0"/>
        <w:ind w:left="1340"/>
        <w:jc w:val="left"/>
        <w:rPr>
          <w:sz w:val="16"/>
          <w:szCs w:val="16"/>
        </w:rPr>
      </w:pPr>
      <w:r>
        <w:rPr>
          <w:sz w:val="16"/>
          <w:szCs w:val="16"/>
        </w:rPr>
        <w:t>a tělovýchovy CR</w:t>
      </w:r>
    </w:p>
    <w:p w:rsidR="004F7C92" w:rsidRDefault="009D7842">
      <w:pPr>
        <w:pStyle w:val="Zkladntext1"/>
        <w:shd w:val="clear" w:color="auto" w:fill="auto"/>
        <w:tabs>
          <w:tab w:val="left" w:pos="1291"/>
        </w:tabs>
        <w:spacing w:after="180"/>
        <w:ind w:left="700" w:hanging="700"/>
        <w:rPr>
          <w:sz w:val="16"/>
          <w:szCs w:val="16"/>
        </w:rPr>
      </w:pPr>
      <w:r>
        <w:rPr>
          <w:sz w:val="16"/>
          <w:szCs w:val="16"/>
        </w:rPr>
        <w:t>Zastoupena:</w:t>
      </w:r>
      <w:r>
        <w:rPr>
          <w:sz w:val="16"/>
          <w:szCs w:val="16"/>
        </w:rPr>
        <w:tab/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 xml:space="preserve">, Ph.D., </w:t>
      </w:r>
      <w:r>
        <w:rPr>
          <w:sz w:val="16"/>
          <w:szCs w:val="16"/>
        </w:rPr>
        <w:t>ředitelem instituce</w:t>
      </w:r>
    </w:p>
    <w:p w:rsidR="004F7C92" w:rsidRDefault="009D7842">
      <w:pPr>
        <w:pStyle w:val="Nadpis80"/>
        <w:keepNext/>
        <w:keepLines/>
        <w:shd w:val="clear" w:color="auto" w:fill="auto"/>
        <w:spacing w:after="880"/>
        <w:ind w:left="700" w:hanging="700"/>
        <w:jc w:val="both"/>
      </w:pPr>
      <w:bookmarkStart w:id="3" w:name="bookmark4"/>
      <w:r>
        <w:t>(dále jen „kupující")</w:t>
      </w:r>
      <w:bookmarkEnd w:id="3"/>
    </w:p>
    <w:p w:rsidR="004F7C92" w:rsidRDefault="009D7842">
      <w:pPr>
        <w:pStyle w:val="Nadpis80"/>
        <w:keepNext/>
        <w:keepLines/>
        <w:shd w:val="clear" w:color="auto" w:fill="auto"/>
        <w:spacing w:after="0"/>
        <w:ind w:left="700" w:hanging="700"/>
        <w:jc w:val="both"/>
      </w:pPr>
      <w:bookmarkStart w:id="4" w:name="bookmark5"/>
      <w:r>
        <w:t>Y-CZ s.r.o.</w:t>
      </w:r>
      <w:bookmarkEnd w:id="4"/>
    </w:p>
    <w:p w:rsidR="004F7C92" w:rsidRDefault="009D7842">
      <w:pPr>
        <w:pStyle w:val="Zkladntext1"/>
        <w:shd w:val="clear" w:color="auto" w:fill="auto"/>
        <w:tabs>
          <w:tab w:val="left" w:pos="1291"/>
          <w:tab w:val="center" w:pos="2880"/>
          <w:tab w:val="center" w:pos="3242"/>
          <w:tab w:val="center" w:pos="3600"/>
          <w:tab w:val="left" w:pos="3973"/>
        </w:tabs>
        <w:spacing w:after="0"/>
        <w:ind w:left="700" w:hanging="700"/>
        <w:rPr>
          <w:sz w:val="16"/>
          <w:szCs w:val="16"/>
        </w:rPr>
      </w:pPr>
      <w:r>
        <w:rPr>
          <w:sz w:val="16"/>
          <w:szCs w:val="16"/>
        </w:rPr>
        <w:t>se sídlem:</w:t>
      </w:r>
      <w:r>
        <w:rPr>
          <w:sz w:val="16"/>
          <w:szCs w:val="16"/>
        </w:rPr>
        <w:tab/>
        <w:t>Neplachov 129,</w:t>
      </w:r>
      <w:r>
        <w:rPr>
          <w:sz w:val="16"/>
          <w:szCs w:val="16"/>
        </w:rPr>
        <w:tab/>
        <w:t>373</w:t>
      </w:r>
      <w:r>
        <w:rPr>
          <w:sz w:val="16"/>
          <w:szCs w:val="16"/>
        </w:rPr>
        <w:tab/>
        <w:t>65</w:t>
      </w:r>
      <w:r>
        <w:rPr>
          <w:sz w:val="16"/>
          <w:szCs w:val="16"/>
        </w:rPr>
        <w:tab/>
        <w:t>Dolní</w:t>
      </w:r>
      <w:r>
        <w:rPr>
          <w:sz w:val="16"/>
          <w:szCs w:val="16"/>
        </w:rPr>
        <w:tab/>
        <w:t>Bukovsko</w:t>
      </w:r>
    </w:p>
    <w:p w:rsidR="004F7C92" w:rsidRDefault="009D7842">
      <w:pPr>
        <w:pStyle w:val="Zkladntext1"/>
        <w:shd w:val="clear" w:color="auto" w:fill="auto"/>
        <w:tabs>
          <w:tab w:val="left" w:pos="1291"/>
        </w:tabs>
        <w:spacing w:after="0"/>
        <w:ind w:left="700" w:hanging="700"/>
        <w:rPr>
          <w:sz w:val="16"/>
          <w:szCs w:val="16"/>
        </w:rPr>
      </w:pPr>
      <w:r>
        <w:rPr>
          <w:sz w:val="16"/>
          <w:szCs w:val="16"/>
        </w:rPr>
        <w:t>IČO:</w:t>
      </w:r>
      <w:r>
        <w:rPr>
          <w:sz w:val="16"/>
          <w:szCs w:val="16"/>
        </w:rPr>
        <w:tab/>
        <w:t>281 39 887</w:t>
      </w:r>
    </w:p>
    <w:p w:rsidR="004F7C92" w:rsidRDefault="009D7842">
      <w:pPr>
        <w:pStyle w:val="Zkladntext1"/>
        <w:shd w:val="clear" w:color="auto" w:fill="auto"/>
        <w:tabs>
          <w:tab w:val="left" w:pos="1291"/>
        </w:tabs>
        <w:spacing w:after="0"/>
        <w:ind w:left="700" w:hanging="700"/>
        <w:rPr>
          <w:sz w:val="16"/>
          <w:szCs w:val="16"/>
        </w:rPr>
      </w:pPr>
      <w:r>
        <w:rPr>
          <w:sz w:val="16"/>
          <w:szCs w:val="16"/>
        </w:rPr>
        <w:t>DIČ:</w:t>
      </w:r>
      <w:r>
        <w:rPr>
          <w:sz w:val="16"/>
          <w:szCs w:val="16"/>
        </w:rPr>
        <w:tab/>
        <w:t>CZ28139887</w:t>
      </w:r>
    </w:p>
    <w:p w:rsidR="004F7C92" w:rsidRDefault="009D7842">
      <w:pPr>
        <w:pStyle w:val="Zkladntext1"/>
        <w:shd w:val="clear" w:color="auto" w:fill="auto"/>
        <w:tabs>
          <w:tab w:val="left" w:pos="1291"/>
          <w:tab w:val="center" w:pos="2612"/>
          <w:tab w:val="center" w:pos="3386"/>
          <w:tab w:val="left" w:pos="3962"/>
        </w:tabs>
        <w:spacing w:after="0"/>
        <w:ind w:left="700" w:hanging="700"/>
        <w:rPr>
          <w:sz w:val="16"/>
          <w:szCs w:val="16"/>
        </w:rPr>
      </w:pPr>
      <w:r>
        <w:rPr>
          <w:sz w:val="16"/>
          <w:szCs w:val="16"/>
        </w:rPr>
        <w:t>Zapsaná:</w:t>
      </w:r>
      <w:r>
        <w:rPr>
          <w:sz w:val="16"/>
          <w:szCs w:val="16"/>
        </w:rPr>
        <w:tab/>
        <w:t>v obchodním</w:t>
      </w:r>
      <w:r>
        <w:rPr>
          <w:sz w:val="16"/>
          <w:szCs w:val="16"/>
        </w:rPr>
        <w:tab/>
      </w:r>
      <w:r>
        <w:rPr>
          <w:sz w:val="16"/>
          <w:szCs w:val="16"/>
        </w:rPr>
        <w:t>rejstříku</w:t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sp.zn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ab/>
        <w:t>C 19833 vedená u Krajského soudu v</w:t>
      </w:r>
    </w:p>
    <w:p w:rsidR="004F7C92" w:rsidRDefault="009D7842">
      <w:pPr>
        <w:pStyle w:val="Zkladntext1"/>
        <w:shd w:val="clear" w:color="auto" w:fill="auto"/>
        <w:spacing w:after="0"/>
        <w:ind w:left="700" w:hanging="700"/>
        <w:rPr>
          <w:sz w:val="16"/>
          <w:szCs w:val="16"/>
        </w:rPr>
      </w:pPr>
      <w:r>
        <w:rPr>
          <w:sz w:val="16"/>
          <w:szCs w:val="16"/>
        </w:rPr>
        <w:t xml:space="preserve">Českých </w:t>
      </w:r>
      <w:proofErr w:type="gramStart"/>
      <w:r>
        <w:rPr>
          <w:sz w:val="16"/>
          <w:szCs w:val="16"/>
        </w:rPr>
        <w:t>Budějovicích</w:t>
      </w:r>
      <w:proofErr w:type="gramEnd"/>
    </w:p>
    <w:p w:rsidR="004F7C92" w:rsidRDefault="009D7842">
      <w:pPr>
        <w:pStyle w:val="Zkladntext1"/>
        <w:shd w:val="clear" w:color="auto" w:fill="auto"/>
        <w:tabs>
          <w:tab w:val="left" w:pos="1291"/>
        </w:tabs>
        <w:ind w:left="700" w:hanging="700"/>
      </w:pPr>
      <w:r>
        <w:rPr>
          <w:sz w:val="16"/>
          <w:szCs w:val="16"/>
        </w:rPr>
        <w:t>Zastoupena:</w:t>
      </w:r>
      <w:r>
        <w:rPr>
          <w:sz w:val="16"/>
          <w:szCs w:val="16"/>
        </w:rPr>
        <w:tab/>
      </w:r>
      <w:r>
        <w:rPr>
          <w:b/>
          <w:bCs/>
        </w:rPr>
        <w:t>Václavem Zámečníkem, jednatelem</w:t>
      </w:r>
    </w:p>
    <w:p w:rsidR="004F7C92" w:rsidRDefault="009D7842">
      <w:pPr>
        <w:pStyle w:val="Zkladntext1"/>
        <w:shd w:val="clear" w:color="auto" w:fill="auto"/>
        <w:spacing w:after="820"/>
        <w:ind w:left="700" w:hanging="700"/>
      </w:pPr>
      <w:r>
        <w:rPr>
          <w:sz w:val="16"/>
          <w:szCs w:val="16"/>
        </w:rPr>
        <w:t xml:space="preserve">(dále jen </w:t>
      </w:r>
      <w:r>
        <w:rPr>
          <w:b/>
          <w:bCs/>
        </w:rPr>
        <w:t>„prodávající")</w:t>
      </w:r>
    </w:p>
    <w:p w:rsidR="004F7C92" w:rsidRDefault="009D7842">
      <w:pPr>
        <w:pStyle w:val="Nadpis80"/>
        <w:keepNext/>
        <w:keepLines/>
        <w:shd w:val="clear" w:color="auto" w:fill="auto"/>
        <w:spacing w:after="200"/>
      </w:pPr>
      <w:bookmarkStart w:id="5" w:name="bookmark6"/>
      <w:r>
        <w:t>Preambule</w:t>
      </w:r>
      <w:bookmarkEnd w:id="5"/>
    </w:p>
    <w:p w:rsidR="004F7C92" w:rsidRDefault="009D7842">
      <w:pPr>
        <w:pStyle w:val="Zkladntext1"/>
        <w:shd w:val="clear" w:color="auto" w:fill="auto"/>
        <w:ind w:left="700" w:hanging="700"/>
        <w:rPr>
          <w:sz w:val="16"/>
          <w:szCs w:val="16"/>
        </w:rPr>
      </w:pPr>
      <w:r>
        <w:rPr>
          <w:sz w:val="16"/>
          <w:szCs w:val="16"/>
        </w:rPr>
        <w:t>Tato smlouva je uzavřena k realizaci objednatelem vyhlášené veřejné zakázky s názvem:</w:t>
      </w:r>
    </w:p>
    <w:p w:rsidR="004F7C92" w:rsidRDefault="009D7842">
      <w:pPr>
        <w:pStyle w:val="Nadpis70"/>
        <w:keepNext/>
        <w:keepLines/>
        <w:shd w:val="clear" w:color="auto" w:fill="auto"/>
        <w:spacing w:after="200"/>
        <w:ind w:left="0" w:firstLine="0"/>
        <w:jc w:val="center"/>
      </w:pPr>
      <w:bookmarkStart w:id="6" w:name="bookmark7"/>
      <w:r>
        <w:t xml:space="preserve">Dodávka kolového </w:t>
      </w:r>
      <w:r>
        <w:t>traktoru min. 74 kW</w:t>
      </w:r>
      <w:bookmarkEnd w:id="6"/>
    </w:p>
    <w:p w:rsidR="004F7C92" w:rsidRDefault="009D7842">
      <w:pPr>
        <w:pStyle w:val="Zkladntext1"/>
        <w:shd w:val="clear" w:color="auto" w:fill="auto"/>
        <w:spacing w:after="420"/>
        <w:jc w:val="left"/>
        <w:rPr>
          <w:sz w:val="16"/>
          <w:szCs w:val="16"/>
        </w:rPr>
      </w:pPr>
      <w:r>
        <w:rPr>
          <w:sz w:val="16"/>
          <w:szCs w:val="16"/>
        </w:rPr>
        <w:t>(dále jen „veřejná zakázka").</w:t>
      </w:r>
    </w:p>
    <w:p w:rsidR="004F7C92" w:rsidRDefault="009D7842">
      <w:pPr>
        <w:pStyle w:val="Nadpis80"/>
        <w:keepNext/>
        <w:keepLines/>
        <w:shd w:val="clear" w:color="auto" w:fill="auto"/>
        <w:spacing w:after="0"/>
      </w:pPr>
      <w:bookmarkStart w:id="7" w:name="bookmark8"/>
      <w:r>
        <w:t>I.</w:t>
      </w:r>
      <w:bookmarkEnd w:id="7"/>
    </w:p>
    <w:p w:rsidR="004F7C92" w:rsidRDefault="009D7842">
      <w:pPr>
        <w:pStyle w:val="Nadpis80"/>
        <w:keepNext/>
        <w:keepLines/>
        <w:shd w:val="clear" w:color="auto" w:fill="auto"/>
        <w:spacing w:after="180"/>
      </w:pPr>
      <w:bookmarkStart w:id="8" w:name="bookmark9"/>
      <w:r>
        <w:t>Předmět koupě</w:t>
      </w:r>
      <w:bookmarkEnd w:id="8"/>
    </w:p>
    <w:p w:rsidR="004F7C92" w:rsidRDefault="009D7842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</w:tabs>
        <w:spacing w:after="180" w:line="254" w:lineRule="auto"/>
        <w:ind w:left="700" w:hanging="700"/>
        <w:rPr>
          <w:sz w:val="16"/>
          <w:szCs w:val="16"/>
        </w:rPr>
      </w:pPr>
      <w:r>
        <w:rPr>
          <w:sz w:val="16"/>
          <w:szCs w:val="16"/>
        </w:rPr>
        <w:t xml:space="preserve">Prodávající je vlastníkem movité věci </w:t>
      </w:r>
      <w:r>
        <w:rPr>
          <w:b/>
          <w:bCs/>
        </w:rPr>
        <w:t xml:space="preserve">- kolový traktor min. 74 kW, </w:t>
      </w:r>
      <w:r>
        <w:rPr>
          <w:sz w:val="16"/>
          <w:szCs w:val="16"/>
        </w:rPr>
        <w:t>jejíž podrobná specifikace je uvedena v nabídce prodávajícího, která tvoří přílohu č. 1 této smlouvy.</w:t>
      </w:r>
    </w:p>
    <w:p w:rsidR="004F7C92" w:rsidRDefault="009D7842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</w:tabs>
        <w:spacing w:line="257" w:lineRule="auto"/>
        <w:ind w:left="700" w:hanging="700"/>
        <w:rPr>
          <w:sz w:val="16"/>
          <w:szCs w:val="16"/>
        </w:rPr>
      </w:pPr>
      <w:r>
        <w:rPr>
          <w:sz w:val="16"/>
          <w:szCs w:val="16"/>
        </w:rPr>
        <w:t xml:space="preserve">Prodávající </w:t>
      </w:r>
      <w:r>
        <w:rPr>
          <w:sz w:val="16"/>
          <w:szCs w:val="16"/>
        </w:rPr>
        <w:t>prohlašuje, že předmět koupě je nový, nepoužitý a prostý jakýchkoliv vad, a splňuje veškeré požadavky a rozsah stanovený v příloze č. 2 této smlouvy - Zadávací dokumentace veřejné zakázky.</w:t>
      </w:r>
    </w:p>
    <w:p w:rsidR="004F7C92" w:rsidRDefault="009D7842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</w:tabs>
        <w:spacing w:line="254" w:lineRule="auto"/>
        <w:ind w:left="700" w:hanging="700"/>
        <w:rPr>
          <w:sz w:val="16"/>
          <w:szCs w:val="16"/>
        </w:rPr>
        <w:sectPr w:rsidR="004F7C92">
          <w:type w:val="continuous"/>
          <w:pgSz w:w="11900" w:h="16840"/>
          <w:pgMar w:top="988" w:right="1241" w:bottom="1673" w:left="1346" w:header="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>Prodávající prohlašuje, že předmět koupě má</w:t>
      </w:r>
      <w:r>
        <w:rPr>
          <w:sz w:val="16"/>
          <w:szCs w:val="16"/>
        </w:rPr>
        <w:t xml:space="preserve"> veškeré vlastnosti obsažené v nabídce prodávajícího učiněné v rámci veřejné zakázky, která tvoří přílohu č. 1.</w:t>
      </w:r>
    </w:p>
    <w:p w:rsidR="004F7C92" w:rsidRDefault="009D7842">
      <w:pPr>
        <w:pStyle w:val="Nadpis80"/>
        <w:keepNext/>
        <w:keepLines/>
        <w:shd w:val="clear" w:color="auto" w:fill="auto"/>
        <w:spacing w:after="200"/>
      </w:pPr>
      <w:bookmarkStart w:id="9" w:name="bookmark10"/>
      <w:r>
        <w:lastRenderedPageBreak/>
        <w:t>Předmět smlouvy</w:t>
      </w:r>
      <w:bookmarkEnd w:id="9"/>
    </w:p>
    <w:p w:rsidR="004F7C92" w:rsidRDefault="009D7842">
      <w:pPr>
        <w:pStyle w:val="Zkladntext1"/>
        <w:numPr>
          <w:ilvl w:val="0"/>
          <w:numId w:val="2"/>
        </w:numPr>
        <w:shd w:val="clear" w:color="auto" w:fill="auto"/>
        <w:tabs>
          <w:tab w:val="left" w:pos="669"/>
        </w:tabs>
        <w:ind w:left="660" w:hanging="660"/>
        <w:rPr>
          <w:sz w:val="16"/>
          <w:szCs w:val="16"/>
        </w:rPr>
      </w:pPr>
      <w:r>
        <w:rPr>
          <w:sz w:val="16"/>
          <w:szCs w:val="16"/>
        </w:rPr>
        <w:t>Prodávající prodává kupujícímu předmět koupě, kupující jej do svého vlastnictví přijímá a zavazuje se za něj zaplatit prodávajíc</w:t>
      </w:r>
      <w:r>
        <w:rPr>
          <w:sz w:val="16"/>
          <w:szCs w:val="16"/>
        </w:rPr>
        <w:t>ímu kupní cenu ve výši a za podmínek stanovených dále touto smlouvou.</w:t>
      </w:r>
    </w:p>
    <w:p w:rsidR="004F7C92" w:rsidRDefault="009D7842">
      <w:pPr>
        <w:pStyle w:val="Zkladntext1"/>
        <w:numPr>
          <w:ilvl w:val="0"/>
          <w:numId w:val="2"/>
        </w:numPr>
        <w:shd w:val="clear" w:color="auto" w:fill="auto"/>
        <w:tabs>
          <w:tab w:val="left" w:pos="669"/>
        </w:tabs>
        <w:spacing w:line="252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Vlastnictví k předmětu koupě přechází na kupujícího okamžikem převzetí v místě plnění.</w:t>
      </w:r>
    </w:p>
    <w:p w:rsidR="004F7C92" w:rsidRDefault="009D7842">
      <w:pPr>
        <w:pStyle w:val="Zkladntext1"/>
        <w:numPr>
          <w:ilvl w:val="0"/>
          <w:numId w:val="2"/>
        </w:numPr>
        <w:shd w:val="clear" w:color="auto" w:fill="auto"/>
        <w:tabs>
          <w:tab w:val="left" w:pos="669"/>
        </w:tabs>
        <w:spacing w:after="400" w:line="254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 xml:space="preserve">Zároveň prodávající převádí či uděluje kupujícímu veškerá práva, která jsou potřebná pro neomezené </w:t>
      </w:r>
      <w:r>
        <w:rPr>
          <w:sz w:val="16"/>
          <w:szCs w:val="16"/>
        </w:rPr>
        <w:t>a nerušené užívání předmětu koupě (software, jiné licence).</w:t>
      </w:r>
    </w:p>
    <w:p w:rsidR="004F7C92" w:rsidRDefault="009D7842">
      <w:pPr>
        <w:pStyle w:val="Nadpis80"/>
        <w:keepNext/>
        <w:keepLines/>
        <w:shd w:val="clear" w:color="auto" w:fill="auto"/>
        <w:spacing w:after="0"/>
      </w:pPr>
      <w:bookmarkStart w:id="10" w:name="bookmark11"/>
      <w:r>
        <w:t>III.</w:t>
      </w:r>
      <w:bookmarkEnd w:id="10"/>
    </w:p>
    <w:p w:rsidR="004F7C92" w:rsidRDefault="009D7842">
      <w:pPr>
        <w:pStyle w:val="Nadpis80"/>
        <w:keepNext/>
        <w:keepLines/>
        <w:shd w:val="clear" w:color="auto" w:fill="auto"/>
        <w:spacing w:after="200"/>
      </w:pPr>
      <w:bookmarkStart w:id="11" w:name="bookmark12"/>
      <w:r>
        <w:t>Termín, místo a způsob plnění</w:t>
      </w:r>
      <w:bookmarkEnd w:id="11"/>
    </w:p>
    <w:p w:rsidR="004F7C92" w:rsidRDefault="009D7842">
      <w:pPr>
        <w:pStyle w:val="Zkladntext1"/>
        <w:numPr>
          <w:ilvl w:val="1"/>
          <w:numId w:val="2"/>
        </w:numPr>
        <w:shd w:val="clear" w:color="auto" w:fill="auto"/>
        <w:tabs>
          <w:tab w:val="left" w:pos="669"/>
        </w:tabs>
        <w:ind w:left="660" w:hanging="660"/>
      </w:pPr>
      <w:r>
        <w:rPr>
          <w:sz w:val="16"/>
          <w:szCs w:val="16"/>
        </w:rPr>
        <w:t xml:space="preserve">Prodávající se zavazuje předmět koupě dodat a předat kupujícímu nejpozději </w:t>
      </w:r>
      <w:r>
        <w:rPr>
          <w:b/>
          <w:bCs/>
        </w:rPr>
        <w:t>do 2 měsíců ode dne podpisu smlouvy.</w:t>
      </w:r>
    </w:p>
    <w:p w:rsidR="004F7C92" w:rsidRDefault="009D7842">
      <w:pPr>
        <w:pStyle w:val="Zkladntext1"/>
        <w:numPr>
          <w:ilvl w:val="1"/>
          <w:numId w:val="2"/>
        </w:numPr>
        <w:shd w:val="clear" w:color="auto" w:fill="auto"/>
        <w:tabs>
          <w:tab w:val="left" w:pos="669"/>
        </w:tabs>
        <w:ind w:left="660" w:hanging="660"/>
        <w:rPr>
          <w:sz w:val="16"/>
          <w:szCs w:val="16"/>
        </w:rPr>
      </w:pPr>
      <w:r>
        <w:rPr>
          <w:sz w:val="16"/>
          <w:szCs w:val="16"/>
        </w:rPr>
        <w:t xml:space="preserve">Prodávající se zavazuje dodat, instalovat a plně </w:t>
      </w:r>
      <w:r>
        <w:rPr>
          <w:sz w:val="16"/>
          <w:szCs w:val="16"/>
        </w:rPr>
        <w:t>zprovoznit předmět koupě na kupujícím určeném místě v areálu kupujícího:</w:t>
      </w:r>
    </w:p>
    <w:p w:rsidR="004569FF" w:rsidRDefault="009D7842">
      <w:pPr>
        <w:pStyle w:val="Nadpis80"/>
        <w:keepNext/>
        <w:keepLines/>
        <w:shd w:val="clear" w:color="auto" w:fill="auto"/>
        <w:tabs>
          <w:tab w:val="left" w:pos="4022"/>
        </w:tabs>
        <w:spacing w:after="0"/>
        <w:ind w:left="2020" w:right="1840" w:hanging="680"/>
        <w:jc w:val="left"/>
      </w:pPr>
      <w:bookmarkStart w:id="12" w:name="bookmark1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., Praha </w:t>
      </w:r>
      <w:r w:rsidR="004569FF">
        <w:t>–</w:t>
      </w:r>
      <w:r>
        <w:t xml:space="preserve"> Ruzyně</w:t>
      </w:r>
    </w:p>
    <w:p w:rsidR="004F7C92" w:rsidRDefault="004569FF">
      <w:pPr>
        <w:pStyle w:val="Nadpis80"/>
        <w:keepNext/>
        <w:keepLines/>
        <w:shd w:val="clear" w:color="auto" w:fill="auto"/>
        <w:tabs>
          <w:tab w:val="left" w:pos="4022"/>
        </w:tabs>
        <w:spacing w:after="0"/>
        <w:ind w:left="2020" w:right="1840" w:hanging="680"/>
        <w:jc w:val="left"/>
      </w:pPr>
      <w:r>
        <w:t xml:space="preserve">                                             </w:t>
      </w:r>
      <w:r w:rsidR="009D7842">
        <w:t xml:space="preserve"> </w:t>
      </w:r>
      <w:r w:rsidR="009D7842">
        <w:rPr>
          <w:b w:val="0"/>
          <w:bCs w:val="0"/>
          <w:sz w:val="16"/>
          <w:szCs w:val="16"/>
        </w:rPr>
        <w:t>kontaktní osoba:</w:t>
      </w:r>
      <w:r w:rsidR="009D7842">
        <w:rPr>
          <w:b w:val="0"/>
          <w:bCs w:val="0"/>
          <w:sz w:val="16"/>
          <w:szCs w:val="16"/>
        </w:rPr>
        <w:tab/>
      </w:r>
      <w:bookmarkEnd w:id="12"/>
    </w:p>
    <w:p w:rsidR="004569FF" w:rsidRDefault="004569FF">
      <w:pPr>
        <w:pStyle w:val="Zkladntext1"/>
        <w:shd w:val="clear" w:color="auto" w:fill="auto"/>
        <w:spacing w:line="254" w:lineRule="auto"/>
        <w:ind w:left="4020" w:right="23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mob.: </w:t>
      </w:r>
    </w:p>
    <w:p w:rsidR="004F7C92" w:rsidRDefault="009D7842">
      <w:pPr>
        <w:pStyle w:val="Zkladntext1"/>
        <w:shd w:val="clear" w:color="auto" w:fill="auto"/>
        <w:spacing w:line="254" w:lineRule="auto"/>
        <w:ind w:left="4020" w:right="2360"/>
        <w:jc w:val="left"/>
        <w:rPr>
          <w:color w:val="4D6593"/>
          <w:sz w:val="16"/>
          <w:szCs w:val="16"/>
          <w:u w:val="single"/>
        </w:rPr>
      </w:pPr>
      <w:r>
        <w:rPr>
          <w:sz w:val="16"/>
          <w:szCs w:val="16"/>
        </w:rPr>
        <w:t xml:space="preserve">email: </w:t>
      </w:r>
    </w:p>
    <w:p w:rsidR="004569FF" w:rsidRDefault="004569FF">
      <w:pPr>
        <w:pStyle w:val="Zkladntext1"/>
        <w:shd w:val="clear" w:color="auto" w:fill="auto"/>
        <w:spacing w:line="254" w:lineRule="auto"/>
        <w:ind w:left="4020" w:right="2360"/>
        <w:jc w:val="left"/>
        <w:rPr>
          <w:sz w:val="16"/>
          <w:szCs w:val="16"/>
        </w:rPr>
      </w:pPr>
    </w:p>
    <w:p w:rsidR="004F7C92" w:rsidRDefault="009D7842">
      <w:pPr>
        <w:pStyle w:val="Zkladntext1"/>
        <w:shd w:val="clear" w:color="auto" w:fill="auto"/>
        <w:spacing w:line="259" w:lineRule="auto"/>
        <w:ind w:left="660" w:firstLine="20"/>
        <w:rPr>
          <w:sz w:val="16"/>
          <w:szCs w:val="16"/>
        </w:rPr>
      </w:pPr>
      <w:r>
        <w:rPr>
          <w:sz w:val="16"/>
          <w:szCs w:val="16"/>
        </w:rPr>
        <w:t xml:space="preserve">Prodávající se zavazuje informovat </w:t>
      </w:r>
      <w:r>
        <w:rPr>
          <w:sz w:val="16"/>
          <w:szCs w:val="16"/>
        </w:rPr>
        <w:t>příslušnou kontaktní osobu kupujícího o přesném termínu předání zboží nejméně 5 pracovních dnů před termínem dodávky.</w:t>
      </w:r>
    </w:p>
    <w:p w:rsidR="004F7C92" w:rsidRDefault="009D7842">
      <w:pPr>
        <w:pStyle w:val="Zkladntext1"/>
        <w:numPr>
          <w:ilvl w:val="1"/>
          <w:numId w:val="2"/>
        </w:numPr>
        <w:shd w:val="clear" w:color="auto" w:fill="auto"/>
        <w:tabs>
          <w:tab w:val="left" w:pos="669"/>
        </w:tabs>
        <w:spacing w:line="257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Prodávající se zavazuje v místě dodávky:</w:t>
      </w:r>
    </w:p>
    <w:p w:rsidR="004F7C92" w:rsidRDefault="009D7842">
      <w:pPr>
        <w:pStyle w:val="Zkladntext1"/>
        <w:numPr>
          <w:ilvl w:val="2"/>
          <w:numId w:val="2"/>
        </w:numPr>
        <w:shd w:val="clear" w:color="auto" w:fill="auto"/>
        <w:tabs>
          <w:tab w:val="left" w:pos="1345"/>
        </w:tabs>
        <w:spacing w:line="259" w:lineRule="auto"/>
        <w:ind w:left="1340" w:hanging="660"/>
        <w:rPr>
          <w:sz w:val="16"/>
          <w:szCs w:val="16"/>
        </w:rPr>
      </w:pPr>
      <w:r>
        <w:rPr>
          <w:sz w:val="16"/>
          <w:szCs w:val="16"/>
        </w:rPr>
        <w:t xml:space="preserve">uvést předmět koupě do provozu a provést zkušební provoz v přítomnosti kontaktní osoby </w:t>
      </w:r>
      <w:r>
        <w:rPr>
          <w:sz w:val="16"/>
          <w:szCs w:val="16"/>
        </w:rPr>
        <w:t>kupujícího;</w:t>
      </w:r>
    </w:p>
    <w:p w:rsidR="004F7C92" w:rsidRDefault="009D7842">
      <w:pPr>
        <w:pStyle w:val="Zkladntext1"/>
        <w:numPr>
          <w:ilvl w:val="2"/>
          <w:numId w:val="2"/>
        </w:numPr>
        <w:shd w:val="clear" w:color="auto" w:fill="auto"/>
        <w:tabs>
          <w:tab w:val="left" w:pos="1345"/>
        </w:tabs>
        <w:spacing w:line="257" w:lineRule="auto"/>
        <w:ind w:left="1340" w:hanging="660"/>
        <w:rPr>
          <w:sz w:val="16"/>
          <w:szCs w:val="16"/>
        </w:rPr>
      </w:pPr>
      <w:r>
        <w:rPr>
          <w:sz w:val="16"/>
          <w:szCs w:val="16"/>
        </w:rPr>
        <w:t>předat kupujícímu veškeré doklady o provedení předepsaných zkoušek, atestech, certifikáty, prohlášení o shodě, návody, manuály a další dokumenty potřebné pro provoz předmětu koupě, a to v českém jazyce;</w:t>
      </w:r>
    </w:p>
    <w:p w:rsidR="004F7C92" w:rsidRDefault="009D7842">
      <w:pPr>
        <w:pStyle w:val="Zkladntext1"/>
        <w:numPr>
          <w:ilvl w:val="2"/>
          <w:numId w:val="2"/>
        </w:numPr>
        <w:shd w:val="clear" w:color="auto" w:fill="auto"/>
        <w:tabs>
          <w:tab w:val="left" w:pos="1345"/>
        </w:tabs>
        <w:spacing w:line="257" w:lineRule="auto"/>
        <w:ind w:left="1340" w:hanging="660"/>
        <w:rPr>
          <w:sz w:val="16"/>
          <w:szCs w:val="16"/>
        </w:rPr>
      </w:pPr>
      <w:r>
        <w:rPr>
          <w:sz w:val="16"/>
          <w:szCs w:val="16"/>
        </w:rPr>
        <w:t xml:space="preserve">zaškolit obsluhu v rozsahu nezbytném pro </w:t>
      </w:r>
      <w:r>
        <w:rPr>
          <w:sz w:val="16"/>
          <w:szCs w:val="16"/>
        </w:rPr>
        <w:t>řádné užívání předmětu koupě.</w:t>
      </w:r>
    </w:p>
    <w:p w:rsidR="004F7C92" w:rsidRDefault="009D7842">
      <w:pPr>
        <w:pStyle w:val="Zkladntext1"/>
        <w:numPr>
          <w:ilvl w:val="1"/>
          <w:numId w:val="2"/>
        </w:numPr>
        <w:shd w:val="clear" w:color="auto" w:fill="auto"/>
        <w:tabs>
          <w:tab w:val="left" w:pos="669"/>
        </w:tabs>
        <w:spacing w:after="380" w:line="259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Kupující není povinen převzít předmět koupě nebo kteroukoliv jeho část, v případě, že jakkoli neodpovídá sjednanému předmětu koupě.</w:t>
      </w:r>
    </w:p>
    <w:p w:rsidR="004F7C92" w:rsidRDefault="009D7842">
      <w:pPr>
        <w:pStyle w:val="Nadpis80"/>
        <w:keepNext/>
        <w:keepLines/>
        <w:shd w:val="clear" w:color="auto" w:fill="auto"/>
        <w:spacing w:after="0"/>
      </w:pPr>
      <w:bookmarkStart w:id="13" w:name="bookmark14"/>
      <w:r>
        <w:t>IV.</w:t>
      </w:r>
      <w:bookmarkEnd w:id="13"/>
    </w:p>
    <w:p w:rsidR="004F7C92" w:rsidRDefault="009D7842">
      <w:pPr>
        <w:pStyle w:val="Nadpis80"/>
        <w:keepNext/>
        <w:keepLines/>
        <w:shd w:val="clear" w:color="auto" w:fill="auto"/>
        <w:spacing w:after="200"/>
      </w:pPr>
      <w:bookmarkStart w:id="14" w:name="bookmark15"/>
      <w:r>
        <w:t>Kupní cena</w:t>
      </w:r>
      <w:bookmarkEnd w:id="14"/>
    </w:p>
    <w:p w:rsidR="004F7C92" w:rsidRDefault="009D7842">
      <w:pPr>
        <w:pStyle w:val="Zkladntext1"/>
        <w:numPr>
          <w:ilvl w:val="0"/>
          <w:numId w:val="3"/>
        </w:numPr>
        <w:shd w:val="clear" w:color="auto" w:fill="auto"/>
        <w:tabs>
          <w:tab w:val="left" w:pos="669"/>
        </w:tabs>
        <w:ind w:left="660" w:hanging="660"/>
        <w:rPr>
          <w:sz w:val="16"/>
          <w:szCs w:val="16"/>
        </w:rPr>
      </w:pPr>
      <w:r>
        <w:rPr>
          <w:sz w:val="16"/>
          <w:szCs w:val="16"/>
        </w:rPr>
        <w:t>Za veškeré dodávky a služby dle této smlouvy se kupující zavazuje uhradit prodá</w:t>
      </w:r>
      <w:r>
        <w:rPr>
          <w:sz w:val="16"/>
          <w:szCs w:val="16"/>
        </w:rPr>
        <w:t>vajícímu celkovou kupní cenu ve výši</w:t>
      </w:r>
    </w:p>
    <w:p w:rsidR="004F7C92" w:rsidRDefault="009D7842">
      <w:pPr>
        <w:pStyle w:val="Zkladntext1"/>
        <w:shd w:val="clear" w:color="auto" w:fill="auto"/>
        <w:tabs>
          <w:tab w:val="left" w:pos="4714"/>
        </w:tabs>
        <w:spacing w:after="0" w:line="254" w:lineRule="auto"/>
        <w:ind w:left="2020" w:firstLine="20"/>
      </w:pPr>
      <w:r>
        <w:rPr>
          <w:sz w:val="16"/>
          <w:szCs w:val="16"/>
        </w:rPr>
        <w:t>Cena celkem bez DPH:</w:t>
      </w:r>
      <w:r>
        <w:rPr>
          <w:sz w:val="16"/>
          <w:szCs w:val="16"/>
        </w:rPr>
        <w:tab/>
      </w:r>
      <w:r>
        <w:rPr>
          <w:b/>
          <w:bCs/>
        </w:rPr>
        <w:t>1 900 600 Kč</w:t>
      </w:r>
    </w:p>
    <w:p w:rsidR="004F7C92" w:rsidRDefault="009D7842">
      <w:pPr>
        <w:pStyle w:val="Zkladntext1"/>
        <w:shd w:val="clear" w:color="auto" w:fill="auto"/>
        <w:tabs>
          <w:tab w:val="left" w:pos="4714"/>
        </w:tabs>
        <w:spacing w:after="0"/>
        <w:ind w:left="2020" w:firstLine="20"/>
      </w:pPr>
      <w:r>
        <w:rPr>
          <w:sz w:val="16"/>
          <w:szCs w:val="16"/>
        </w:rPr>
        <w:t>DPH 21 %:</w:t>
      </w:r>
      <w:r>
        <w:rPr>
          <w:sz w:val="16"/>
          <w:szCs w:val="16"/>
        </w:rPr>
        <w:tab/>
      </w:r>
      <w:r>
        <w:rPr>
          <w:b/>
          <w:bCs/>
        </w:rPr>
        <w:t>399 126 Kč</w:t>
      </w:r>
    </w:p>
    <w:p w:rsidR="004F7C92" w:rsidRDefault="009D7842">
      <w:pPr>
        <w:pStyle w:val="Zkladntext1"/>
        <w:shd w:val="clear" w:color="auto" w:fill="auto"/>
        <w:tabs>
          <w:tab w:val="left" w:pos="4714"/>
        </w:tabs>
        <w:spacing w:line="254" w:lineRule="auto"/>
        <w:ind w:left="2020" w:firstLine="20"/>
      </w:pPr>
      <w:r>
        <w:rPr>
          <w:sz w:val="16"/>
          <w:szCs w:val="16"/>
        </w:rPr>
        <w:t>Cena celkem včetně DPH:</w:t>
      </w:r>
      <w:r>
        <w:rPr>
          <w:sz w:val="16"/>
          <w:szCs w:val="16"/>
        </w:rPr>
        <w:tab/>
      </w:r>
      <w:r>
        <w:rPr>
          <w:b/>
          <w:bCs/>
        </w:rPr>
        <w:t>2 299 726 Kč</w:t>
      </w:r>
    </w:p>
    <w:p w:rsidR="004F7C92" w:rsidRDefault="009D7842">
      <w:pPr>
        <w:pStyle w:val="Zkladntext1"/>
        <w:numPr>
          <w:ilvl w:val="0"/>
          <w:numId w:val="3"/>
        </w:numPr>
        <w:shd w:val="clear" w:color="auto" w:fill="auto"/>
        <w:tabs>
          <w:tab w:val="left" w:pos="669"/>
        </w:tabs>
        <w:spacing w:after="300" w:line="257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 xml:space="preserve">Nárok na zaplacení kupní ceny vzniká nejdříve po úplném dodání a zprovoznění předmětu koupě a zaškolení obsluhy. Kupní cena je </w:t>
      </w:r>
      <w:r>
        <w:rPr>
          <w:sz w:val="16"/>
          <w:szCs w:val="16"/>
        </w:rPr>
        <w:t>splatná dle faktury vystavené prodávajícím. Faktura je splatná nejdříve ve lhůtě 30 dnů od doručení bezvadné faktury kupujícímu. Nedílnou součástí faktury musí být kupujícím potvrzené dodací listy k předmětu koupě.</w:t>
      </w:r>
    </w:p>
    <w:p w:rsidR="004F7C92" w:rsidRDefault="009D7842">
      <w:pPr>
        <w:pStyle w:val="Zkladntext1"/>
        <w:numPr>
          <w:ilvl w:val="0"/>
          <w:numId w:val="3"/>
        </w:numPr>
        <w:shd w:val="clear" w:color="auto" w:fill="auto"/>
        <w:tabs>
          <w:tab w:val="left" w:pos="669"/>
        </w:tabs>
        <w:spacing w:line="254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Faktura se považuje za uhrazenou okamžike</w:t>
      </w:r>
      <w:r>
        <w:rPr>
          <w:sz w:val="16"/>
          <w:szCs w:val="16"/>
        </w:rPr>
        <w:t>m odepsání fakturované částky z účtu kupujícího ve prospěch účtu dle faktury.</w:t>
      </w:r>
    </w:p>
    <w:p w:rsidR="004F7C92" w:rsidRDefault="009D7842">
      <w:pPr>
        <w:pStyle w:val="Zkladntext1"/>
        <w:numPr>
          <w:ilvl w:val="0"/>
          <w:numId w:val="3"/>
        </w:numPr>
        <w:shd w:val="clear" w:color="auto" w:fill="auto"/>
        <w:tabs>
          <w:tab w:val="left" w:pos="669"/>
        </w:tabs>
        <w:spacing w:line="254" w:lineRule="auto"/>
        <w:ind w:left="660" w:hanging="660"/>
        <w:rPr>
          <w:sz w:val="16"/>
          <w:szCs w:val="16"/>
        </w:rPr>
        <w:sectPr w:rsidR="004F7C92">
          <w:footerReference w:type="default" r:id="rId10"/>
          <w:pgSz w:w="11900" w:h="16840"/>
          <w:pgMar w:top="988" w:right="1241" w:bottom="1673" w:left="1346" w:header="560" w:footer="3" w:gutter="0"/>
          <w:pgNumType w:fmt="upperRoman" w:start="5"/>
          <w:cols w:space="720"/>
          <w:noEndnote/>
          <w:docGrid w:linePitch="360"/>
        </w:sectPr>
      </w:pPr>
      <w:r>
        <w:rPr>
          <w:sz w:val="16"/>
          <w:szCs w:val="16"/>
        </w:rPr>
        <w:t>Kupující nebude poskytovat prodávajícímu zálohy.</w:t>
      </w:r>
    </w:p>
    <w:p w:rsidR="004F7C92" w:rsidRDefault="009D7842">
      <w:pPr>
        <w:pStyle w:val="Nadpis80"/>
        <w:keepNext/>
        <w:keepLines/>
        <w:shd w:val="clear" w:color="auto" w:fill="auto"/>
        <w:spacing w:after="200"/>
      </w:pPr>
      <w:bookmarkStart w:id="15" w:name="bookmark16"/>
      <w:r>
        <w:lastRenderedPageBreak/>
        <w:t>Záruka a servis</w:t>
      </w:r>
      <w:bookmarkEnd w:id="15"/>
    </w:p>
    <w:p w:rsidR="004F7C92" w:rsidRDefault="009D7842">
      <w:pPr>
        <w:pStyle w:val="Zkladntext1"/>
        <w:numPr>
          <w:ilvl w:val="0"/>
          <w:numId w:val="4"/>
        </w:numPr>
        <w:shd w:val="clear" w:color="auto" w:fill="auto"/>
        <w:tabs>
          <w:tab w:val="left" w:pos="664"/>
        </w:tabs>
        <w:ind w:left="660" w:hanging="660"/>
        <w:rPr>
          <w:sz w:val="16"/>
          <w:szCs w:val="16"/>
        </w:rPr>
      </w:pPr>
      <w:r>
        <w:rPr>
          <w:sz w:val="16"/>
          <w:szCs w:val="16"/>
        </w:rPr>
        <w:t xml:space="preserve">Prodávající na předmět prodeje poskytuje záruku v délce </w:t>
      </w:r>
      <w:r>
        <w:rPr>
          <w:b/>
          <w:bCs/>
        </w:rPr>
        <w:t xml:space="preserve">24 měsíců </w:t>
      </w:r>
      <w:r>
        <w:rPr>
          <w:sz w:val="16"/>
          <w:szCs w:val="16"/>
        </w:rPr>
        <w:t>ode dne převzetí poslední části předmětu koupě kupujícím.</w:t>
      </w:r>
    </w:p>
    <w:p w:rsidR="004F7C92" w:rsidRDefault="009D7842">
      <w:pPr>
        <w:pStyle w:val="Zkladntext1"/>
        <w:numPr>
          <w:ilvl w:val="0"/>
          <w:numId w:val="4"/>
        </w:numPr>
        <w:shd w:val="clear" w:color="auto" w:fill="auto"/>
        <w:tabs>
          <w:tab w:val="left" w:pos="664"/>
        </w:tabs>
        <w:ind w:left="660" w:hanging="660"/>
        <w:rPr>
          <w:sz w:val="16"/>
          <w:szCs w:val="16"/>
        </w:rPr>
      </w:pPr>
      <w:r>
        <w:rPr>
          <w:sz w:val="16"/>
          <w:szCs w:val="16"/>
        </w:rPr>
        <w:t>Prodávající se zavazuje odstranit jakékoliv záruční vady ve lhůtě 5 pracovních dnů od nahlášení vady. Kupující má právo na náhradu n</w:t>
      </w:r>
      <w:r>
        <w:rPr>
          <w:sz w:val="16"/>
          <w:szCs w:val="16"/>
        </w:rPr>
        <w:t>utných nákladů, které mu vznikly v souvislosti s uplatněním práv z vad.</w:t>
      </w:r>
    </w:p>
    <w:p w:rsidR="004F7C92" w:rsidRDefault="009D7842">
      <w:pPr>
        <w:pStyle w:val="Zkladntext1"/>
        <w:numPr>
          <w:ilvl w:val="0"/>
          <w:numId w:val="4"/>
        </w:numPr>
        <w:shd w:val="clear" w:color="auto" w:fill="auto"/>
        <w:tabs>
          <w:tab w:val="left" w:pos="664"/>
        </w:tabs>
        <w:spacing w:line="252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Prodávající se zavazuje poskytovat po dobu trvání záruky plný servis předmětu koupě - zejména provádění příslušných revizí a kontrol dle platných předpisů a doporučení výrobce, a to be</w:t>
      </w:r>
      <w:r>
        <w:rPr>
          <w:sz w:val="16"/>
          <w:szCs w:val="16"/>
        </w:rPr>
        <w:t>zplatně.</w:t>
      </w:r>
    </w:p>
    <w:p w:rsidR="004F7C92" w:rsidRDefault="009D7842">
      <w:pPr>
        <w:pStyle w:val="Zkladntext1"/>
        <w:numPr>
          <w:ilvl w:val="0"/>
          <w:numId w:val="4"/>
        </w:numPr>
        <w:shd w:val="clear" w:color="auto" w:fill="auto"/>
        <w:tabs>
          <w:tab w:val="left" w:pos="664"/>
        </w:tabs>
        <w:ind w:left="660" w:hanging="660"/>
        <w:rPr>
          <w:sz w:val="16"/>
          <w:szCs w:val="16"/>
        </w:rPr>
      </w:pPr>
      <w:r>
        <w:rPr>
          <w:sz w:val="16"/>
          <w:szCs w:val="16"/>
        </w:rPr>
        <w:t>Reklamace a oznámení vad může kupující uplatňovat také na emailu kontaktní osoby prodávajícího:</w:t>
      </w:r>
    </w:p>
    <w:p w:rsidR="004F7C92" w:rsidRDefault="0025106B">
      <w:pPr>
        <w:pStyle w:val="Zkladntext1"/>
        <w:shd w:val="clear" w:color="auto" w:fill="auto"/>
        <w:tabs>
          <w:tab w:val="left" w:pos="3351"/>
        </w:tabs>
        <w:spacing w:after="0"/>
        <w:ind w:left="1340" w:firstLine="20"/>
      </w:pPr>
      <w:r>
        <w:rPr>
          <w:sz w:val="16"/>
          <w:szCs w:val="16"/>
        </w:rPr>
        <w:t xml:space="preserve">                                                     </w:t>
      </w:r>
      <w:r w:rsidR="009D7842">
        <w:rPr>
          <w:sz w:val="16"/>
          <w:szCs w:val="16"/>
        </w:rPr>
        <w:t>Kontaktní osoba:</w:t>
      </w:r>
      <w:r w:rsidR="009D7842">
        <w:rPr>
          <w:sz w:val="16"/>
          <w:szCs w:val="16"/>
        </w:rPr>
        <w:tab/>
      </w:r>
    </w:p>
    <w:p w:rsidR="004F7C92" w:rsidRDefault="0025106B">
      <w:pPr>
        <w:pStyle w:val="Zkladntext1"/>
        <w:shd w:val="clear" w:color="auto" w:fill="auto"/>
        <w:ind w:right="120"/>
        <w:jc w:val="center"/>
      </w:pPr>
      <w:r>
        <w:rPr>
          <w:sz w:val="16"/>
          <w:szCs w:val="16"/>
        </w:rPr>
        <w:t>Email:</w:t>
      </w:r>
    </w:p>
    <w:p w:rsidR="004F7C92" w:rsidRDefault="009D7842">
      <w:pPr>
        <w:pStyle w:val="Zkladntext1"/>
        <w:numPr>
          <w:ilvl w:val="0"/>
          <w:numId w:val="4"/>
        </w:numPr>
        <w:shd w:val="clear" w:color="auto" w:fill="auto"/>
        <w:tabs>
          <w:tab w:val="left" w:pos="664"/>
        </w:tabs>
        <w:spacing w:after="500" w:line="254" w:lineRule="auto"/>
        <w:ind w:left="660" w:hanging="660"/>
      </w:pPr>
      <w:r>
        <w:rPr>
          <w:sz w:val="16"/>
          <w:szCs w:val="16"/>
        </w:rPr>
        <w:t xml:space="preserve">Prodávající se zavazuje zajistit dostupnost autorizovaného servisu po dobu životnosti předmětu koupě, </w:t>
      </w:r>
      <w:r>
        <w:rPr>
          <w:b/>
          <w:bCs/>
        </w:rPr>
        <w:t>nejméně však 10 let.</w:t>
      </w:r>
    </w:p>
    <w:p w:rsidR="004F7C92" w:rsidRDefault="009D7842">
      <w:pPr>
        <w:pStyle w:val="Nadpis80"/>
        <w:keepNext/>
        <w:keepLines/>
        <w:shd w:val="clear" w:color="auto" w:fill="auto"/>
        <w:spacing w:after="0"/>
      </w:pPr>
      <w:bookmarkStart w:id="16" w:name="bookmark17"/>
      <w:r>
        <w:t>VI.</w:t>
      </w:r>
      <w:bookmarkEnd w:id="16"/>
    </w:p>
    <w:p w:rsidR="004F7C92" w:rsidRDefault="009D7842">
      <w:pPr>
        <w:pStyle w:val="Nadpis80"/>
        <w:keepNext/>
        <w:keepLines/>
        <w:shd w:val="clear" w:color="auto" w:fill="auto"/>
        <w:spacing w:after="200"/>
      </w:pPr>
      <w:bookmarkStart w:id="17" w:name="bookmark18"/>
      <w:r>
        <w:t>Sankce a odstoupení od smlouvy</w:t>
      </w:r>
      <w:bookmarkEnd w:id="17"/>
    </w:p>
    <w:p w:rsidR="004F7C92" w:rsidRDefault="009D7842">
      <w:pPr>
        <w:pStyle w:val="Zkladntext1"/>
        <w:numPr>
          <w:ilvl w:val="0"/>
          <w:numId w:val="5"/>
        </w:numPr>
        <w:shd w:val="clear" w:color="auto" w:fill="auto"/>
        <w:tabs>
          <w:tab w:val="left" w:pos="664"/>
        </w:tabs>
        <w:spacing w:line="257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 xml:space="preserve">V případě prodlení prodávajícího s jakýmkoliv plněním dle této smlouvy, je prodávající povinen </w:t>
      </w:r>
      <w:r>
        <w:rPr>
          <w:sz w:val="16"/>
          <w:szCs w:val="16"/>
        </w:rPr>
        <w:t>zaplatit kupujícímu smluvní pokutu ve výši 1 000 Kč za každý započatý den prodlení. Zaplacení smluvní pokuty nemá vliv na rozsah povinnosti nahradit vzniklou škodu.</w:t>
      </w:r>
    </w:p>
    <w:p w:rsidR="004F7C92" w:rsidRDefault="009D7842">
      <w:pPr>
        <w:pStyle w:val="Zkladntext1"/>
        <w:numPr>
          <w:ilvl w:val="0"/>
          <w:numId w:val="5"/>
        </w:numPr>
        <w:shd w:val="clear" w:color="auto" w:fill="auto"/>
        <w:tabs>
          <w:tab w:val="left" w:pos="664"/>
        </w:tabs>
        <w:spacing w:line="257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Od této smlouvy je možno odstoupit pouze z důvodů v této smlouvě uvedených.</w:t>
      </w:r>
    </w:p>
    <w:p w:rsidR="004F7C92" w:rsidRDefault="009D7842">
      <w:pPr>
        <w:pStyle w:val="Zkladntext1"/>
        <w:numPr>
          <w:ilvl w:val="0"/>
          <w:numId w:val="5"/>
        </w:numPr>
        <w:shd w:val="clear" w:color="auto" w:fill="auto"/>
        <w:tabs>
          <w:tab w:val="left" w:pos="664"/>
        </w:tabs>
        <w:spacing w:line="254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Kupující je opr</w:t>
      </w:r>
      <w:r>
        <w:rPr>
          <w:sz w:val="16"/>
          <w:szCs w:val="16"/>
        </w:rPr>
        <w:t>ávněn od této smlouvy odstoupit z důvodů uvedených v zákoně a vedle těchto důvodů také v případě:</w:t>
      </w:r>
    </w:p>
    <w:p w:rsidR="004F7C92" w:rsidRDefault="009D7842">
      <w:pPr>
        <w:pStyle w:val="Zkladntext1"/>
        <w:numPr>
          <w:ilvl w:val="0"/>
          <w:numId w:val="6"/>
        </w:numPr>
        <w:shd w:val="clear" w:color="auto" w:fill="auto"/>
        <w:tabs>
          <w:tab w:val="left" w:pos="1351"/>
        </w:tabs>
        <w:spacing w:line="257" w:lineRule="auto"/>
        <w:ind w:left="1340" w:hanging="660"/>
        <w:jc w:val="left"/>
        <w:rPr>
          <w:sz w:val="16"/>
          <w:szCs w:val="16"/>
        </w:rPr>
      </w:pPr>
      <w:r>
        <w:rPr>
          <w:sz w:val="16"/>
          <w:szCs w:val="16"/>
        </w:rPr>
        <w:t>zahájení insolvenčního řízení proti prodávajícímu;</w:t>
      </w:r>
    </w:p>
    <w:p w:rsidR="004F7C92" w:rsidRDefault="009D7842">
      <w:pPr>
        <w:pStyle w:val="Zkladntext1"/>
        <w:numPr>
          <w:ilvl w:val="0"/>
          <w:numId w:val="6"/>
        </w:numPr>
        <w:shd w:val="clear" w:color="auto" w:fill="auto"/>
        <w:tabs>
          <w:tab w:val="left" w:pos="1351"/>
        </w:tabs>
        <w:spacing w:line="259" w:lineRule="auto"/>
        <w:ind w:left="1340" w:hanging="660"/>
        <w:jc w:val="left"/>
        <w:rPr>
          <w:sz w:val="16"/>
          <w:szCs w:val="16"/>
        </w:rPr>
      </w:pPr>
      <w:r>
        <w:rPr>
          <w:sz w:val="16"/>
          <w:szCs w:val="16"/>
        </w:rPr>
        <w:t>porušení povinnosti dle této smlouvy, které nebude odstraněno ani ve lhůtě 14 dnů od písemného upozornění n</w:t>
      </w:r>
      <w:r>
        <w:rPr>
          <w:sz w:val="16"/>
          <w:szCs w:val="16"/>
        </w:rPr>
        <w:t>a porušení;</w:t>
      </w:r>
    </w:p>
    <w:p w:rsidR="004F7C92" w:rsidRDefault="009D7842">
      <w:pPr>
        <w:pStyle w:val="Zkladntext1"/>
        <w:numPr>
          <w:ilvl w:val="0"/>
          <w:numId w:val="6"/>
        </w:numPr>
        <w:shd w:val="clear" w:color="auto" w:fill="auto"/>
        <w:tabs>
          <w:tab w:val="left" w:pos="1351"/>
        </w:tabs>
        <w:spacing w:line="257" w:lineRule="auto"/>
        <w:ind w:left="1340" w:hanging="660"/>
        <w:jc w:val="left"/>
        <w:rPr>
          <w:sz w:val="16"/>
          <w:szCs w:val="16"/>
        </w:rPr>
      </w:pPr>
      <w:r>
        <w:rPr>
          <w:sz w:val="16"/>
          <w:szCs w:val="16"/>
        </w:rPr>
        <w:t>prodávající v rámci výběrového řízení veřejné zakázky uvedl nepravdivou informaci;</w:t>
      </w:r>
    </w:p>
    <w:p w:rsidR="004F7C92" w:rsidRDefault="009D7842">
      <w:pPr>
        <w:pStyle w:val="Zkladntext1"/>
        <w:numPr>
          <w:ilvl w:val="0"/>
          <w:numId w:val="6"/>
        </w:numPr>
        <w:shd w:val="clear" w:color="auto" w:fill="auto"/>
        <w:tabs>
          <w:tab w:val="left" w:pos="1351"/>
        </w:tabs>
        <w:spacing w:after="600" w:line="254" w:lineRule="auto"/>
        <w:ind w:left="1340" w:hanging="660"/>
        <w:jc w:val="left"/>
        <w:rPr>
          <w:sz w:val="16"/>
          <w:szCs w:val="16"/>
        </w:rPr>
      </w:pPr>
      <w:r>
        <w:rPr>
          <w:sz w:val="16"/>
          <w:szCs w:val="16"/>
        </w:rPr>
        <w:t>předmět koupě nebude během záruční doby způsobilý k užívání po dobu delší než 10 kalendářních dnů.</w:t>
      </w:r>
    </w:p>
    <w:p w:rsidR="004F7C92" w:rsidRDefault="009D7842">
      <w:pPr>
        <w:pStyle w:val="Nadpis80"/>
        <w:keepNext/>
        <w:keepLines/>
        <w:shd w:val="clear" w:color="auto" w:fill="auto"/>
        <w:spacing w:after="0"/>
      </w:pPr>
      <w:bookmarkStart w:id="18" w:name="bookmark19"/>
      <w:r>
        <w:t>VII.</w:t>
      </w:r>
      <w:bookmarkEnd w:id="18"/>
    </w:p>
    <w:p w:rsidR="004F7C92" w:rsidRDefault="009D7842">
      <w:pPr>
        <w:pStyle w:val="Nadpis80"/>
        <w:keepNext/>
        <w:keepLines/>
        <w:shd w:val="clear" w:color="auto" w:fill="auto"/>
        <w:spacing w:after="200"/>
      </w:pPr>
      <w:bookmarkStart w:id="19" w:name="bookmark20"/>
      <w:r>
        <w:t>Závěrečná ustanovení</w:t>
      </w:r>
      <w:bookmarkEnd w:id="19"/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line="254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 xml:space="preserve">Tato smlouva nabývá platnosti </w:t>
      </w:r>
      <w:r>
        <w:rPr>
          <w:sz w:val="16"/>
          <w:szCs w:val="16"/>
        </w:rPr>
        <w:t>okamžikem jejího podpisu poslední smluvní stranou a účinnosti okamžikem zveřejnění v Registru smluv. Zveřejnění v registru smluv zajistí kupující.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line="262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Přijetí této smlouvy kteroukoliv stranou s výhradou, dodatkem nebo odchylkou, není přijetím smlouvy, ani poku</w:t>
      </w:r>
      <w:r>
        <w:rPr>
          <w:sz w:val="16"/>
          <w:szCs w:val="16"/>
        </w:rPr>
        <w:t>d se podstatně nemění podmínky smlouvy.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line="257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Tato smlouva se řídí českým právním řádem. Případné spory z této smlouvy mají být rozhodovány obecnými soudy České republiky, přičemž místně příslušný je obecný soud dle sídla kupujícího.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line="257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Strany sjednávají zákaz post</w:t>
      </w:r>
      <w:r>
        <w:rPr>
          <w:sz w:val="16"/>
          <w:szCs w:val="16"/>
        </w:rPr>
        <w:t>oupení smlouvy.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line="257" w:lineRule="auto"/>
        <w:ind w:left="660" w:hanging="660"/>
        <w:rPr>
          <w:sz w:val="16"/>
          <w:szCs w:val="16"/>
        </w:rPr>
      </w:pPr>
      <w:r>
        <w:rPr>
          <w:sz w:val="16"/>
          <w:szCs w:val="16"/>
        </w:rPr>
        <w:t>Prodávající nese nebezpečí změny okolností na své straně.</w:t>
      </w:r>
      <w:r>
        <w:br w:type="page"/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59"/>
        </w:tabs>
        <w:spacing w:line="254" w:lineRule="auto"/>
        <w:ind w:left="720" w:right="460" w:hanging="72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Tato smlouva je úplným ujednáním o předmětu smlouvy a o všech náležitostech, které strany mínily smluvně upravit. Žádný projev stran při sjednávání této smlouvy a neobsažený v této </w:t>
      </w:r>
      <w:r>
        <w:rPr>
          <w:sz w:val="16"/>
          <w:szCs w:val="16"/>
        </w:rPr>
        <w:t>nebo jiné písemné smlouvě nemá zakládat závazek kterékoliv ze stran.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59"/>
        </w:tabs>
        <w:spacing w:line="252" w:lineRule="auto"/>
        <w:ind w:left="720" w:right="460" w:hanging="720"/>
        <w:rPr>
          <w:sz w:val="16"/>
          <w:szCs w:val="16"/>
        </w:rPr>
      </w:pPr>
      <w:r>
        <w:rPr>
          <w:sz w:val="16"/>
          <w:szCs w:val="16"/>
        </w:rPr>
        <w:t>Strany vylučují, aby vedle výslovných ustanovení smlouvy, byly práva a povinnosti dovozovány z dosavadní či budoucí praxe mezi stranami nebo ze zvyklostí ať obecných nebo odvětvových.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59"/>
        </w:tabs>
        <w:ind w:left="720" w:right="460" w:hanging="720"/>
        <w:rPr>
          <w:sz w:val="16"/>
          <w:szCs w:val="16"/>
        </w:rPr>
      </w:pPr>
      <w:r>
        <w:rPr>
          <w:sz w:val="16"/>
          <w:szCs w:val="16"/>
        </w:rPr>
        <w:t xml:space="preserve">Prodávající potvrzuje, že je podnikatel a uzavírá tuto smlouvu v rámci svého podnikání. Na práva a povinnosti z této smlouvy se neužijí ustanovení §1793 a 1796 občanského zákoníku. Obě strany prohlašují, že práva a povinnosti přijaté touto smlouvou jsou a </w:t>
      </w:r>
      <w:r>
        <w:rPr>
          <w:sz w:val="16"/>
          <w:szCs w:val="16"/>
        </w:rPr>
        <w:t>budou přiměřené jejich hospodářské situaci.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59"/>
        </w:tabs>
        <w:spacing w:line="254" w:lineRule="auto"/>
        <w:ind w:left="720" w:right="460" w:hanging="720"/>
        <w:rPr>
          <w:sz w:val="16"/>
          <w:szCs w:val="16"/>
        </w:rPr>
      </w:pPr>
      <w:r>
        <w:rPr>
          <w:sz w:val="16"/>
          <w:szCs w:val="16"/>
        </w:rPr>
        <w:t>Nevymahatelnost nebo neplatnost kteréhokoli ustanovení této smlouvy neovlivní vymahatelnost nebo platnost této smlouvy jako celku, vyjma těch případů, kdy takové nevymahatelné nebo neplatné ustanovení nelze vyčle</w:t>
      </w:r>
      <w:r>
        <w:rPr>
          <w:sz w:val="16"/>
          <w:szCs w:val="16"/>
        </w:rPr>
        <w:t xml:space="preserve">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</w:t>
      </w:r>
      <w:r>
        <w:rPr>
          <w:sz w:val="16"/>
          <w:szCs w:val="16"/>
        </w:rPr>
        <w:t>možné míře odpovídá účelu původního ustanovení a cílům této smlouvy.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59"/>
        </w:tabs>
        <w:spacing w:line="254" w:lineRule="auto"/>
        <w:ind w:left="720" w:right="460" w:hanging="720"/>
        <w:rPr>
          <w:sz w:val="16"/>
          <w:szCs w:val="16"/>
        </w:rPr>
      </w:pPr>
      <w:r>
        <w:rPr>
          <w:sz w:val="16"/>
          <w:szCs w:val="16"/>
        </w:rPr>
        <w:t>Tato smlouva může být měněna nebo rušena pouze číslovanými dodatky uzavřenými oběma smluvními stranami v písemné formě, pod sankcí neplatnosti jiných forem ujednání. Za písemnou formu pro</w:t>
      </w:r>
      <w:r>
        <w:rPr>
          <w:sz w:val="16"/>
          <w:szCs w:val="16"/>
        </w:rPr>
        <w:t xml:space="preserve"> změnu smlouvy se nepovažuje výměna elektronických zpráv.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59"/>
        </w:tabs>
        <w:spacing w:after="0" w:line="254" w:lineRule="auto"/>
        <w:ind w:left="720" w:hanging="720"/>
        <w:rPr>
          <w:sz w:val="16"/>
          <w:szCs w:val="16"/>
        </w:rPr>
      </w:pPr>
      <w:r>
        <w:rPr>
          <w:sz w:val="16"/>
          <w:szCs w:val="16"/>
        </w:rPr>
        <w:t>Nedílnou součástí této smlouvy je:</w:t>
      </w:r>
    </w:p>
    <w:p w:rsidR="004F7C92" w:rsidRDefault="009D7842">
      <w:pPr>
        <w:pStyle w:val="Zkladntext1"/>
        <w:numPr>
          <w:ilvl w:val="0"/>
          <w:numId w:val="8"/>
        </w:numPr>
        <w:shd w:val="clear" w:color="auto" w:fill="auto"/>
        <w:tabs>
          <w:tab w:val="left" w:pos="1650"/>
        </w:tabs>
        <w:spacing w:after="0" w:line="254" w:lineRule="auto"/>
        <w:ind w:left="1460"/>
        <w:jc w:val="left"/>
        <w:rPr>
          <w:sz w:val="16"/>
          <w:szCs w:val="16"/>
        </w:rPr>
      </w:pPr>
      <w:r>
        <w:rPr>
          <w:sz w:val="16"/>
          <w:szCs w:val="16"/>
        </w:rPr>
        <w:t>příloha č. 1 - Nabídka prodávajícího</w:t>
      </w:r>
    </w:p>
    <w:p w:rsidR="004F7C92" w:rsidRDefault="009D7842">
      <w:pPr>
        <w:pStyle w:val="Zkladntext1"/>
        <w:numPr>
          <w:ilvl w:val="0"/>
          <w:numId w:val="8"/>
        </w:numPr>
        <w:shd w:val="clear" w:color="auto" w:fill="auto"/>
        <w:tabs>
          <w:tab w:val="left" w:pos="1654"/>
        </w:tabs>
        <w:spacing w:line="254" w:lineRule="auto"/>
        <w:ind w:left="1460"/>
        <w:jc w:val="left"/>
        <w:rPr>
          <w:sz w:val="16"/>
          <w:szCs w:val="16"/>
        </w:rPr>
      </w:pPr>
      <w:r>
        <w:rPr>
          <w:sz w:val="16"/>
          <w:szCs w:val="16"/>
        </w:rPr>
        <w:t>příloha č. 2 - Zadávací dokumentace</w:t>
      </w:r>
    </w:p>
    <w:p w:rsidR="004F7C92" w:rsidRDefault="009D7842">
      <w:pPr>
        <w:pStyle w:val="Zkladntext1"/>
        <w:numPr>
          <w:ilvl w:val="0"/>
          <w:numId w:val="7"/>
        </w:numPr>
        <w:shd w:val="clear" w:color="auto" w:fill="auto"/>
        <w:tabs>
          <w:tab w:val="left" w:pos="659"/>
        </w:tabs>
        <w:spacing w:after="400"/>
        <w:ind w:left="720" w:hanging="720"/>
        <w:rPr>
          <w:sz w:val="16"/>
          <w:szCs w:val="16"/>
        </w:rPr>
      </w:pPr>
      <w:r>
        <w:rPr>
          <w:sz w:val="16"/>
          <w:szCs w:val="16"/>
        </w:rPr>
        <w:t>Tato smlouva je sepsána ve dvou vyhotoveních, přičemž každá smluvní strana obdrží jedno</w:t>
      </w:r>
    </w:p>
    <w:p w:rsidR="004F7C92" w:rsidRPr="00072665" w:rsidRDefault="009D7842" w:rsidP="00072665">
      <w:pPr>
        <w:pStyle w:val="Zkladntext1"/>
        <w:shd w:val="clear" w:color="auto" w:fill="auto"/>
        <w:spacing w:after="380"/>
        <w:ind w:left="720" w:firstLine="60"/>
        <w:jc w:val="left"/>
        <w:rPr>
          <w:sz w:val="16"/>
          <w:szCs w:val="16"/>
        </w:rPr>
      </w:pPr>
      <w:r>
        <w:rPr>
          <w:b/>
          <w:bCs/>
        </w:rPr>
        <w:t xml:space="preserve">V Neplachově </w:t>
      </w:r>
      <w:proofErr w:type="gramStart"/>
      <w:r>
        <w:rPr>
          <w:sz w:val="16"/>
          <w:szCs w:val="16"/>
        </w:rPr>
        <w:t>dne</w:t>
      </w:r>
      <w:proofErr w:type="gramEnd"/>
      <w:r>
        <w:rPr>
          <w:sz w:val="16"/>
          <w:szCs w:val="16"/>
        </w:rPr>
        <w:t xml:space="preserve"> 29. 5. 2023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BCCBB5C" wp14:editId="783CA3CB">
                <wp:simplePos x="0" y="0"/>
                <wp:positionH relativeFrom="page">
                  <wp:posOffset>4822190</wp:posOffset>
                </wp:positionH>
                <wp:positionV relativeFrom="margin">
                  <wp:posOffset>5200650</wp:posOffset>
                </wp:positionV>
                <wp:extent cx="402590" cy="1003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4F7C92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79.7pt;margin-top:409.5pt;width:31.7pt;height:7.9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" filled="f" stroked="f">
                <v:textbox style="mso-fit-shape-to-text:t" inset="0,0,0,0">
                  <w:txbxContent>
                    <w:p w:rsidR="004F7C92" w:rsidRDefault="004F7C92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496487D3" wp14:editId="30BB84D7">
                <wp:simplePos x="0" y="0"/>
                <wp:positionH relativeFrom="page">
                  <wp:posOffset>4483735</wp:posOffset>
                </wp:positionH>
                <wp:positionV relativeFrom="margin">
                  <wp:posOffset>5495290</wp:posOffset>
                </wp:positionV>
                <wp:extent cx="1044575" cy="3270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Nadpis80"/>
                              <w:keepNext/>
                              <w:keepLines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ind w:left="500" w:hanging="500"/>
                              <w:jc w:val="left"/>
                            </w:pPr>
                            <w:bookmarkStart w:id="20" w:name="bookmark1"/>
                            <w:r>
                              <w:t>Václav Zámečník jednatel</w:t>
                            </w:r>
                            <w:bookmarkEnd w:id="2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3.05000000000001pt;margin-top:432.69999999999999pt;width:82.25pt;height:25.75pt;z-index:-125829372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76" w:lineRule="auto"/>
                        <w:ind w:left="500" w:right="0" w:hanging="50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Václav Zámečník jednatel</w:t>
                      </w:r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p w:rsidR="004F7C92" w:rsidRDefault="009D7842">
      <w:pPr>
        <w:pStyle w:val="Zkladntext1"/>
        <w:shd w:val="clear" w:color="auto" w:fill="auto"/>
        <w:spacing w:after="500"/>
        <w:ind w:left="5340"/>
        <w:jc w:val="lef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Příloha č. 1 k výzvě k podání nabídek</w:t>
      </w:r>
    </w:p>
    <w:p w:rsidR="004F7C92" w:rsidRDefault="009D7842">
      <w:pPr>
        <w:pStyle w:val="Nadpis60"/>
        <w:keepNext/>
        <w:keepLines/>
        <w:shd w:val="clear" w:color="auto" w:fill="auto"/>
        <w:spacing w:after="0" w:line="451" w:lineRule="auto"/>
        <w:ind w:left="380"/>
      </w:pPr>
      <w:bookmarkStart w:id="21" w:name="bookmark21"/>
      <w:r>
        <w:t>Dodávka kolového traktoru min. 74 kW</w:t>
      </w:r>
      <w:bookmarkEnd w:id="21"/>
    </w:p>
    <w:p w:rsidR="004F7C92" w:rsidRDefault="009D7842">
      <w:pPr>
        <w:pStyle w:val="Nadpis70"/>
        <w:keepNext/>
        <w:keepLines/>
        <w:shd w:val="clear" w:color="auto" w:fill="auto"/>
        <w:spacing w:after="60" w:line="451" w:lineRule="auto"/>
        <w:ind w:left="380" w:firstLine="0"/>
        <w:jc w:val="center"/>
      </w:pPr>
      <w:bookmarkStart w:id="22" w:name="bookmark22"/>
      <w:r>
        <w:t>Technická specifikace a cenová nabídka</w:t>
      </w:r>
      <w:bookmarkEnd w:id="22"/>
    </w:p>
    <w:p w:rsidR="004F7C92" w:rsidRDefault="009D7842">
      <w:pPr>
        <w:pStyle w:val="Zkladntext1"/>
        <w:shd w:val="clear" w:color="auto" w:fill="auto"/>
        <w:spacing w:after="220" w:line="262" w:lineRule="auto"/>
        <w:jc w:val="lef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Dodavatel vyplní vyznačená pole dle svých skutečností a do přílohy přiloží vyobrazení nabízeného stroje (např. předložením tzv. produktového listu)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5"/>
        <w:gridCol w:w="2916"/>
        <w:gridCol w:w="2405"/>
      </w:tblGrid>
      <w:tr w:rsidR="004F7C92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Dodavatelem nabízený stroj (tovární značka a typ):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Deutz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Fahr</w:t>
            </w:r>
            <w:proofErr w:type="spellEnd"/>
            <w:r>
              <w:rPr>
                <w:b/>
                <w:bCs/>
              </w:rPr>
              <w:t xml:space="preserve"> 6115 </w:t>
            </w:r>
            <w:r>
              <w:rPr>
                <w:b/>
                <w:bCs/>
                <w:i/>
                <w:iCs/>
              </w:rPr>
              <w:t>C,</w:t>
            </w:r>
            <w:r>
              <w:rPr>
                <w:b/>
                <w:bCs/>
              </w:rPr>
              <w:t xml:space="preserve"> typ převodovky RVSHIFT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 xml:space="preserve">Zadavatelem </w:t>
            </w:r>
            <w:r>
              <w:rPr>
                <w:b/>
                <w:bCs/>
              </w:rPr>
              <w:t>požadovaná technická specifikace předmětu zakázky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Plnění parametrů dodavatelem (ANO/NE), případně upřesnění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Traktor kolový s pohonem přední nápravy: 1 ks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40"/>
              <w:jc w:val="left"/>
            </w:pPr>
            <w:r>
              <w:rPr>
                <w:b/>
                <w:bCs/>
              </w:rPr>
              <w:t>1. Minimální technické požadavky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a) motor: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naftový přeplňovaný čtyřválec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vodou chlazený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• jmenovitý výkon - </w:t>
            </w:r>
            <w:r>
              <w:rPr>
                <w:b/>
                <w:bCs/>
                <w:sz w:val="14"/>
                <w:szCs w:val="14"/>
              </w:rPr>
              <w:t>min. 74 kW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83,6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b) převodovka: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převodovka mechanická, synchronizovaná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řazení převodových stupňů pod zatížením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elektrohydraulický </w:t>
            </w:r>
            <w:proofErr w:type="spellStart"/>
            <w:r>
              <w:rPr>
                <w:sz w:val="15"/>
                <w:szCs w:val="15"/>
              </w:rPr>
              <w:t>reverzor</w:t>
            </w:r>
            <w:proofErr w:type="spellEnd"/>
            <w:r>
              <w:rPr>
                <w:sz w:val="15"/>
                <w:szCs w:val="15"/>
              </w:rPr>
              <w:t xml:space="preserve"> pod zatížením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převodový stupeň pro ekonomické otáčky motoru při </w:t>
            </w:r>
            <w:r>
              <w:rPr>
                <w:sz w:val="15"/>
                <w:szCs w:val="15"/>
              </w:rPr>
              <w:t>rychlosti 40 km/hod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c) hydraulika: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• otáčky zadního vývodového hřídele - </w:t>
            </w:r>
            <w:r>
              <w:rPr>
                <w:b/>
                <w:bCs/>
                <w:sz w:val="14"/>
                <w:szCs w:val="14"/>
              </w:rPr>
              <w:t>540/540ECO/1000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• min. nosnost zadních ramen hydrauliky ve spodní poloze táhel - </w:t>
            </w:r>
            <w:r>
              <w:rPr>
                <w:b/>
                <w:bCs/>
                <w:sz w:val="14"/>
                <w:szCs w:val="14"/>
              </w:rPr>
              <w:t>4000 kg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5 000 kg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• koncovka vývodového hřídele - </w:t>
            </w:r>
            <w:r>
              <w:rPr>
                <w:b/>
                <w:bCs/>
                <w:sz w:val="14"/>
                <w:szCs w:val="14"/>
              </w:rPr>
              <w:t>6 a 21 drážek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780" w:hanging="34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ovládání zadního </w:t>
            </w:r>
            <w:r>
              <w:rPr>
                <w:sz w:val="15"/>
                <w:szCs w:val="15"/>
              </w:rPr>
              <w:t>vývodového hřídele a ramen hydrauliky na zadních blatnících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ramena hydrauliky kategorie II a III s rychloupínacími háky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</w:t>
            </w:r>
            <w:proofErr w:type="spellStart"/>
            <w:r>
              <w:rPr>
                <w:sz w:val="15"/>
                <w:szCs w:val="15"/>
              </w:rPr>
              <w:t>agrozávěs</w:t>
            </w:r>
            <w:proofErr w:type="spellEnd"/>
            <w:r>
              <w:rPr>
                <w:sz w:val="15"/>
                <w:szCs w:val="15"/>
              </w:rPr>
              <w:t xml:space="preserve"> (</w:t>
            </w:r>
            <w:proofErr w:type="spellStart"/>
            <w:r>
              <w:rPr>
                <w:sz w:val="15"/>
                <w:szCs w:val="15"/>
              </w:rPr>
              <w:t>agrohák</w:t>
            </w:r>
            <w:proofErr w:type="spellEnd"/>
            <w:r>
              <w:rPr>
                <w:sz w:val="15"/>
                <w:szCs w:val="15"/>
              </w:rPr>
              <w:t>), průměr 50 mm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tabs>
                <w:tab w:val="left" w:pos="789"/>
              </w:tabs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  <w:r>
              <w:rPr>
                <w:sz w:val="15"/>
                <w:szCs w:val="15"/>
              </w:rPr>
              <w:tab/>
              <w:t>3 okruhy vnější hydrauliky s ovládáním průtoku oleje + beztlaký zpětný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  <w:ind w:left="78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okruh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</w:t>
            </w:r>
            <w:proofErr w:type="spellStart"/>
            <w:r>
              <w:rPr>
                <w:sz w:val="15"/>
                <w:szCs w:val="15"/>
              </w:rPr>
              <w:t>elektrohydrualické</w:t>
            </w:r>
            <w:proofErr w:type="spellEnd"/>
            <w:r>
              <w:rPr>
                <w:sz w:val="15"/>
                <w:szCs w:val="15"/>
              </w:rPr>
              <w:t xml:space="preserve"> zapínání pod zatížením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• přední tříbodový závěs - </w:t>
            </w:r>
            <w:r>
              <w:rPr>
                <w:b/>
                <w:bCs/>
                <w:sz w:val="14"/>
                <w:szCs w:val="14"/>
              </w:rPr>
              <w:t>min. 2000 kg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2 880 kg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přední vývodový hřídel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d) přední náprava: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přední náprava odpružená s uzávěrkou diferenciálu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elektrohydraulické zapínání pod zatížením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přední blatníky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e) kabina: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klimatizace, topení, ventilační průduchy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třípólová zásuvka + zásuvka pro zapalovač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nastavitelný volant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přední stěrač s ostřikovačem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</w:tbl>
    <w:p w:rsidR="004F7C92" w:rsidRDefault="009D784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2"/>
        <w:gridCol w:w="2383"/>
      </w:tblGrid>
      <w:tr w:rsidR="004F7C92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•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zadní stěrač s ostřikovačem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pracovní světla </w:t>
            </w:r>
            <w:r>
              <w:rPr>
                <w:b/>
                <w:bCs/>
                <w:sz w:val="14"/>
                <w:szCs w:val="14"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přední - min. 2 ks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pracovní světla - </w:t>
            </w:r>
            <w:r>
              <w:rPr>
                <w:b/>
                <w:bCs/>
                <w:sz w:val="14"/>
                <w:szCs w:val="14"/>
              </w:rPr>
              <w:t>zadní - min. 2 ks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rádio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sedačka spolujezdce zapsaná v TP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b/>
                <w:bCs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Další požadavky</w:t>
            </w: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GPS navigace s automatickým řízením, přesnost 3cm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výškově stavitelný automatický závěs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maják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• přední závaží - </w:t>
            </w:r>
            <w:r>
              <w:rPr>
                <w:b/>
                <w:bCs/>
                <w:sz w:val="14"/>
                <w:szCs w:val="14"/>
              </w:rPr>
              <w:t>500 kg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zaškolení obsluhy a zkušební provoz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doprava na místo předání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• garance pozáručního servisu - </w:t>
            </w:r>
            <w:r>
              <w:rPr>
                <w:b/>
                <w:bCs/>
                <w:sz w:val="14"/>
                <w:szCs w:val="14"/>
              </w:rPr>
              <w:t>min. 10 let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homologovaný v rámci EU, určený k provozu na pozemních komunikacích.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• jedno a dvou okruhové </w:t>
            </w:r>
            <w:r>
              <w:rPr>
                <w:sz w:val="15"/>
                <w:szCs w:val="15"/>
              </w:rPr>
              <w:t>vzduchové brzdy přívěsu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ano</w:t>
            </w:r>
          </w:p>
        </w:tc>
      </w:tr>
    </w:tbl>
    <w:p w:rsidR="004F7C92" w:rsidRDefault="004F7C92">
      <w:pPr>
        <w:spacing w:after="406" w:line="14" w:lineRule="exact"/>
      </w:pPr>
    </w:p>
    <w:p w:rsidR="004F7C92" w:rsidRDefault="009D7842">
      <w:pPr>
        <w:pStyle w:val="Nadpis70"/>
        <w:keepNext/>
        <w:keepLines/>
        <w:shd w:val="clear" w:color="auto" w:fill="auto"/>
        <w:spacing w:after="260"/>
        <w:ind w:left="220" w:firstLine="0"/>
        <w:jc w:val="center"/>
      </w:pPr>
      <w:bookmarkStart w:id="23" w:name="bookmark23"/>
      <w:r>
        <w:t>REKAPITULACE NABÍDKOVÉ CENY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817"/>
        <w:gridCol w:w="1901"/>
        <w:gridCol w:w="1494"/>
        <w:gridCol w:w="1786"/>
      </w:tblGrid>
      <w:tr w:rsidR="004F7C92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Počet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 w:line="264" w:lineRule="auto"/>
              <w:ind w:left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 (Kč bez DPH)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samostatně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  <w:ind w:left="560" w:firstLine="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DPH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 w:line="26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 (Kč včetně DPH)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Komplet dle specifikace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1 900 600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560" w:firstLine="20"/>
              <w:jc w:val="left"/>
            </w:pPr>
            <w:r>
              <w:rPr>
                <w:b/>
                <w:bCs/>
              </w:rPr>
              <w:t>399 126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2 299 726</w:t>
            </w:r>
          </w:p>
        </w:tc>
      </w:tr>
    </w:tbl>
    <w:p w:rsidR="004F7C92" w:rsidRDefault="004F7C92">
      <w:pPr>
        <w:spacing w:after="406" w:line="14" w:lineRule="exact"/>
      </w:pPr>
    </w:p>
    <w:p w:rsidR="004F7C92" w:rsidRDefault="009D7842">
      <w:pPr>
        <w:pStyle w:val="Zkladntext1"/>
        <w:shd w:val="clear" w:color="auto" w:fill="auto"/>
        <w:spacing w:after="420"/>
        <w:ind w:left="180" w:right="400"/>
        <w:sectPr w:rsidR="004F7C92">
          <w:footerReference w:type="default" r:id="rId11"/>
          <w:pgSz w:w="11900" w:h="16840"/>
          <w:pgMar w:top="988" w:right="1241" w:bottom="1673" w:left="1346" w:header="0" w:footer="1245" w:gutter="0"/>
          <w:pgNumType w:start="3"/>
          <w:cols w:space="720"/>
          <w:noEndnote/>
          <w:docGrid w:linePitch="360"/>
        </w:sectPr>
      </w:pPr>
      <w:r>
        <w:t xml:space="preserve">Nabídková cena musí obsahovat </w:t>
      </w:r>
      <w:r>
        <w:t>veškeré náklady na provedení dodávky, tj. i vedlejší náklady, jejichž vynaložení dodavatel předpokládá při plnění této veřejné zakázky jako např. doprava, odvoz a likvidace obalů, vynesení zboží do určených prostor, instalace, proškolení zaměstnanců kupují</w:t>
      </w:r>
      <w:r>
        <w:t>cího apod.</w:t>
      </w:r>
    </w:p>
    <w:p w:rsidR="004F7C92" w:rsidRDefault="009D784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118110</wp:posOffset>
            </wp:positionH>
            <wp:positionV relativeFrom="paragraph">
              <wp:posOffset>12700</wp:posOffset>
            </wp:positionV>
            <wp:extent cx="7339330" cy="897953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339330" cy="897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after="450" w:line="14" w:lineRule="exact"/>
      </w:pPr>
    </w:p>
    <w:p w:rsidR="004F7C92" w:rsidRDefault="004F7C92">
      <w:pPr>
        <w:spacing w:line="14" w:lineRule="exact"/>
        <w:sectPr w:rsidR="004F7C92">
          <w:pgSz w:w="11900" w:h="16840"/>
          <w:pgMar w:top="305" w:right="159" w:bottom="574" w:left="186" w:header="0" w:footer="146" w:gutter="0"/>
          <w:cols w:space="720"/>
          <w:noEndnote/>
          <w:docGrid w:linePitch="360"/>
        </w:sectPr>
      </w:pPr>
    </w:p>
    <w:p w:rsidR="004F7C92" w:rsidRDefault="004F7C92">
      <w:pPr>
        <w:spacing w:before="25" w:after="25" w:line="240" w:lineRule="exact"/>
        <w:rPr>
          <w:sz w:val="19"/>
          <w:szCs w:val="19"/>
        </w:rPr>
      </w:pPr>
    </w:p>
    <w:p w:rsidR="004F7C92" w:rsidRDefault="004F7C92">
      <w:pPr>
        <w:spacing w:line="14" w:lineRule="exact"/>
        <w:sectPr w:rsidR="004F7C92">
          <w:type w:val="continuous"/>
          <w:pgSz w:w="11900" w:h="16840"/>
          <w:pgMar w:top="305" w:right="0" w:bottom="305" w:left="0" w:header="0" w:footer="3" w:gutter="0"/>
          <w:cols w:space="720"/>
          <w:noEndnote/>
          <w:docGrid w:linePitch="360"/>
        </w:sectPr>
      </w:pPr>
    </w:p>
    <w:p w:rsidR="004F7C92" w:rsidRDefault="009D7842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005840" simplePos="0" relativeHeight="125829383" behindDoc="0" locked="0" layoutInCell="1" allowOverlap="1">
            <wp:simplePos x="0" y="0"/>
            <wp:positionH relativeFrom="page">
              <wp:posOffset>5750560</wp:posOffset>
            </wp:positionH>
            <wp:positionV relativeFrom="paragraph">
              <wp:posOffset>12700</wp:posOffset>
            </wp:positionV>
            <wp:extent cx="365760" cy="536575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6576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44145" distB="144145" distL="598805" distR="114300" simplePos="0" relativeHeight="125829384" behindDoc="0" locked="0" layoutInCell="1" allowOverlap="1">
                <wp:simplePos x="0" y="0"/>
                <wp:positionH relativeFrom="page">
                  <wp:posOffset>6235065</wp:posOffset>
                </wp:positionH>
                <wp:positionV relativeFrom="paragraph">
                  <wp:posOffset>156845</wp:posOffset>
                </wp:positionV>
                <wp:extent cx="770255" cy="24701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D6593"/>
                                <w:sz w:val="30"/>
                                <w:szCs w:val="30"/>
                              </w:rPr>
                              <w:t>FAHR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90.94999999999999pt;margin-top:12.35pt;width:60.649999999999999pt;height:19.449999999999999pt;z-index:-125829369;mso-wrap-distance-left:47.149999999999999pt;mso-wrap-distance-top:11.35pt;mso-wrap-distance-right:9.pt;mso-wrap-distance-bottom:11.35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D6593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FAHR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F7C92" w:rsidRDefault="009D7842">
      <w:pPr>
        <w:pStyle w:val="Jin0"/>
        <w:shd w:val="clear" w:color="auto" w:fill="auto"/>
        <w:spacing w:after="0" w:line="286" w:lineRule="auto"/>
        <w:ind w:left="580" w:right="4380"/>
        <w:jc w:val="left"/>
        <w:rPr>
          <w:sz w:val="24"/>
          <w:szCs w:val="24"/>
        </w:rPr>
        <w:sectPr w:rsidR="004F7C92">
          <w:type w:val="continuous"/>
          <w:pgSz w:w="11900" w:h="16840"/>
          <w:pgMar w:top="305" w:right="1072" w:bottom="305" w:left="232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6115 C - 6125 C - 6135 C POWERSHIFT - RVSHIFT - TTV</w:t>
      </w:r>
    </w:p>
    <w:p w:rsidR="004F7C92" w:rsidRDefault="004F7C92">
      <w:pPr>
        <w:spacing w:line="240" w:lineRule="exact"/>
        <w:rPr>
          <w:sz w:val="19"/>
          <w:szCs w:val="19"/>
        </w:rPr>
      </w:pPr>
    </w:p>
    <w:p w:rsidR="004F7C92" w:rsidRDefault="004F7C92">
      <w:pPr>
        <w:spacing w:line="240" w:lineRule="exact"/>
        <w:rPr>
          <w:sz w:val="19"/>
          <w:szCs w:val="19"/>
        </w:rPr>
      </w:pPr>
    </w:p>
    <w:p w:rsidR="004F7C92" w:rsidRDefault="004F7C92">
      <w:pPr>
        <w:spacing w:before="23" w:after="23" w:line="240" w:lineRule="exact"/>
        <w:rPr>
          <w:sz w:val="19"/>
          <w:szCs w:val="19"/>
        </w:rPr>
      </w:pPr>
    </w:p>
    <w:p w:rsidR="004F7C92" w:rsidRDefault="004F7C92">
      <w:pPr>
        <w:spacing w:line="14" w:lineRule="exact"/>
        <w:sectPr w:rsidR="004F7C92">
          <w:footerReference w:type="default" r:id="rId14"/>
          <w:pgSz w:w="11900" w:h="16840"/>
          <w:pgMar w:top="180" w:right="0" w:bottom="54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565"/>
        <w:gridCol w:w="695"/>
        <w:gridCol w:w="1620"/>
        <w:gridCol w:w="677"/>
        <w:gridCol w:w="950"/>
        <w:gridCol w:w="684"/>
        <w:gridCol w:w="2362"/>
      </w:tblGrid>
      <w:tr w:rsidR="004F7C9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754" w:type="dxa"/>
            <w:gridSpan w:val="2"/>
            <w:vMerge w:val="restart"/>
            <w:shd w:val="clear" w:color="auto" w:fill="000000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color w:val="FFFFFF"/>
              </w:rPr>
              <w:t>TECHNICKÉ ÚDAJE</w:t>
            </w:r>
          </w:p>
        </w:tc>
        <w:tc>
          <w:tcPr>
            <w:tcW w:w="2315" w:type="dxa"/>
            <w:gridSpan w:val="2"/>
            <w:shd w:val="clear" w:color="auto" w:fill="000000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2265"/>
              </w:tabs>
              <w:spacing w:after="0"/>
              <w:ind w:left="580"/>
            </w:pPr>
            <w:r>
              <w:rPr>
                <w:rFonts w:ascii="Arial" w:eastAsia="Arial" w:hAnsi="Arial" w:cs="Arial"/>
                <w:color w:val="FFFFFF"/>
              </w:rPr>
              <w:t>POWERSHIFT</w:t>
            </w:r>
            <w:r>
              <w:rPr>
                <w:rFonts w:ascii="Arial" w:eastAsia="Arial" w:hAnsi="Arial" w:cs="Arial"/>
                <w:color w:val="FFFFFF"/>
              </w:rPr>
              <w:tab/>
              <w:t>j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color w:val="FFFFFF"/>
              </w:rPr>
              <w:t>RVSHIFT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1946"/>
              </w:tabs>
              <w:spacing w:after="0"/>
              <w:ind w:left="960"/>
            </w:pPr>
            <w:r>
              <w:rPr>
                <w:rFonts w:ascii="Arial" w:eastAsia="Arial" w:hAnsi="Arial" w:cs="Arial"/>
                <w:color w:val="FFFFFF"/>
              </w:rPr>
              <w:t>TTV</w:t>
            </w:r>
            <w:r>
              <w:rPr>
                <w:rFonts w:ascii="Arial" w:eastAsia="Arial" w:hAnsi="Arial" w:cs="Arial"/>
                <w:color w:val="FFFFFF"/>
              </w:rPr>
              <w:tab/>
              <w:t>~1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4" w:type="dxa"/>
            <w:gridSpan w:val="2"/>
            <w:vMerge/>
            <w:shd w:val="clear" w:color="auto" w:fill="000000"/>
            <w:vAlign w:val="center"/>
          </w:tcPr>
          <w:p w:rsidR="004F7C92" w:rsidRDefault="004F7C92">
            <w:pPr>
              <w:framePr w:w="9742" w:h="12431" w:wrap="none" w:vAnchor="text" w:hAnchor="page" w:x="1131" w:y="21"/>
            </w:pPr>
          </w:p>
        </w:tc>
        <w:tc>
          <w:tcPr>
            <w:tcW w:w="695" w:type="dxa"/>
            <w:shd w:val="clear" w:color="auto" w:fill="000000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color w:val="FFFFFF"/>
              </w:rPr>
              <w:t>6115 C</w:t>
            </w:r>
          </w:p>
        </w:tc>
        <w:tc>
          <w:tcPr>
            <w:tcW w:w="1620" w:type="dxa"/>
            <w:shd w:val="clear" w:color="auto" w:fill="000000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180"/>
              <w:jc w:val="left"/>
            </w:pPr>
            <w:r>
              <w:rPr>
                <w:rFonts w:ascii="Arial" w:eastAsia="Arial" w:hAnsi="Arial" w:cs="Arial"/>
                <w:color w:val="FFFFFF"/>
              </w:rPr>
              <w:t>6125 C 6135 C</w:t>
            </w:r>
          </w:p>
        </w:tc>
        <w:tc>
          <w:tcPr>
            <w:tcW w:w="677" w:type="dxa"/>
            <w:shd w:val="clear" w:color="auto" w:fill="000000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color w:val="FFFFFF"/>
              </w:rPr>
              <w:t>6115 C</w:t>
            </w:r>
          </w:p>
        </w:tc>
        <w:tc>
          <w:tcPr>
            <w:tcW w:w="950" w:type="dxa"/>
            <w:shd w:val="clear" w:color="auto" w:fill="000000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color w:val="FFFFFF"/>
                <w:sz w:val="10"/>
                <w:szCs w:val="10"/>
              </w:rPr>
              <w:t xml:space="preserve">I </w:t>
            </w:r>
            <w:r>
              <w:rPr>
                <w:rFonts w:ascii="Arial" w:eastAsia="Arial" w:hAnsi="Arial" w:cs="Arial"/>
                <w:color w:val="FFFFFF"/>
              </w:rPr>
              <w:t>6125 C</w:t>
            </w:r>
          </w:p>
        </w:tc>
        <w:tc>
          <w:tcPr>
            <w:tcW w:w="684" w:type="dxa"/>
            <w:shd w:val="clear" w:color="auto" w:fill="000000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color w:val="FFFFFF"/>
              </w:rPr>
              <w:t>6135 cl</w:t>
            </w:r>
          </w:p>
        </w:tc>
        <w:tc>
          <w:tcPr>
            <w:tcW w:w="2362" w:type="dxa"/>
            <w:shd w:val="clear" w:color="auto" w:fill="000000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</w:pPr>
            <w:proofErr w:type="gramStart"/>
            <w:r>
              <w:rPr>
                <w:rFonts w:ascii="Arial" w:eastAsia="Arial" w:hAnsi="Arial" w:cs="Arial"/>
                <w:color w:val="FFFFFF"/>
              </w:rPr>
              <w:t>6115 C ! 6125</w:t>
            </w:r>
            <w:proofErr w:type="gramEnd"/>
            <w:r>
              <w:rPr>
                <w:rFonts w:ascii="Arial" w:eastAsia="Arial" w:hAnsi="Arial" w:cs="Arial"/>
                <w:color w:val="FFFFFF"/>
              </w:rPr>
              <w:t xml:space="preserve"> C i 613fíc|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65"/>
        </w:trPr>
        <w:tc>
          <w:tcPr>
            <w:tcW w:w="2189" w:type="dxa"/>
            <w:shd w:val="clear" w:color="auto" w:fill="A7C773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3247" w:type="dxa"/>
            <w:gridSpan w:val="3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3046" w:type="dxa"/>
            <w:gridSpan w:val="2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2189" w:type="dxa"/>
            <w:shd w:val="clear" w:color="auto" w:fill="A7C773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FFFF"/>
                <w:sz w:val="10"/>
                <w:szCs w:val="10"/>
              </w:rPr>
              <w:t>MOTOR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3247" w:type="dxa"/>
            <w:gridSpan w:val="3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Typ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FARMotion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45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FARMotion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45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FARMotion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45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Emisní norma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240" w:firstLine="2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StageV</w:t>
            </w:r>
            <w:proofErr w:type="spellEnd"/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StageV</w:t>
            </w:r>
            <w:proofErr w:type="spellEnd"/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96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Stage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V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Válce / Zdvihový objem</w:t>
            </w:r>
          </w:p>
        </w:tc>
        <w:tc>
          <w:tcPr>
            <w:tcW w:w="56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počet/cm</w:t>
            </w:r>
            <w:r>
              <w:rPr>
                <w:rFonts w:ascii="Arial" w:eastAsia="Arial" w:hAnsi="Arial" w:cs="Arial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200" w:firstLine="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 / 3.849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 / 3.849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 / 3.849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Vrtáni/Zdvih</w:t>
            </w:r>
          </w:p>
        </w:tc>
        <w:tc>
          <w:tcPr>
            <w:tcW w:w="56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mm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1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103 x 115,5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103 x 115,55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103 x 115,5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Přeplňováni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Turbo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Intercooler</w:t>
            </w:r>
            <w:proofErr w:type="spellEnd"/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Turbo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Intercooler</w:t>
            </w:r>
            <w:proofErr w:type="spellEnd"/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Turbo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Intercooler</w:t>
            </w:r>
            <w:proofErr w:type="spellEnd"/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Vstřikováni/Tlak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typ</w:t>
            </w:r>
          </w:p>
        </w:tc>
        <w:tc>
          <w:tcPr>
            <w:tcW w:w="2315" w:type="dxa"/>
            <w:gridSpan w:val="2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Common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Rail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@ 2.000 barů</w:t>
            </w:r>
          </w:p>
        </w:tc>
        <w:tc>
          <w:tcPr>
            <w:tcW w:w="2311" w:type="dxa"/>
            <w:gridSpan w:val="3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Common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Rail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@ 2.000 barů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Common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Rail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&lt;a 2.000 barů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Jmenovitý výkon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kW/k</w:t>
            </w:r>
          </w:p>
        </w:tc>
        <w:tc>
          <w:tcPr>
            <w:tcW w:w="69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84,7 /115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976"/>
              </w:tabs>
              <w:spacing w:after="0"/>
              <w:ind w:left="200" w:firstLine="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90,1 / 123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95,6 / 130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84,7/115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90,1 /123</w:t>
            </w:r>
          </w:p>
        </w:tc>
        <w:tc>
          <w:tcPr>
            <w:tcW w:w="68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95,6 /130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770"/>
                <w:tab w:val="left" w:pos="1526"/>
              </w:tabs>
              <w:spacing w:after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84,7/115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90,1/123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95,6/130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Max. výkon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kW/k</w:t>
            </w:r>
          </w:p>
        </w:tc>
        <w:tc>
          <w:tcPr>
            <w:tcW w:w="69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89,3 /121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951"/>
              </w:tabs>
              <w:spacing w:after="0"/>
              <w:ind w:left="240" w:firstLine="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95/129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100,8/137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89,3 /121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95/129</w:t>
            </w:r>
          </w:p>
        </w:tc>
        <w:tc>
          <w:tcPr>
            <w:tcW w:w="68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100,8 /137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810"/>
                <w:tab w:val="left" w:pos="1501"/>
              </w:tabs>
              <w:spacing w:after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89,3/121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95/129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100,8/137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Max. výkon s funkcí BOOST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kW/k</w:t>
            </w:r>
          </w:p>
        </w:tc>
        <w:tc>
          <w:tcPr>
            <w:tcW w:w="69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93 /126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987"/>
              </w:tabs>
              <w:spacing w:after="0"/>
              <w:ind w:left="200" w:firstLine="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100/136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105/143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93/126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100/136</w:t>
            </w:r>
          </w:p>
        </w:tc>
        <w:tc>
          <w:tcPr>
            <w:tcW w:w="68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105 /143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918"/>
                <w:tab w:val="left" w:pos="1688"/>
              </w:tabs>
              <w:spacing w:after="0"/>
              <w:ind w:left="1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93/126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100/136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105/143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 w:line="276" w:lineRule="auto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Max. točivý moment / Max. točivý moment s funkci BOOST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Nm</w:t>
            </w:r>
            <w:proofErr w:type="spellEnd"/>
          </w:p>
        </w:tc>
        <w:tc>
          <w:tcPr>
            <w:tcW w:w="69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496 / 517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994"/>
              </w:tabs>
              <w:spacing w:after="0"/>
              <w:ind w:left="200" w:firstLine="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S3S/549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564/576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496 / 517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535 / 549</w:t>
            </w:r>
          </w:p>
        </w:tc>
        <w:tc>
          <w:tcPr>
            <w:tcW w:w="68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564 / 576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756"/>
                <w:tab w:val="left" w:pos="1534"/>
              </w:tabs>
              <w:spacing w:after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496 / 517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535 / 549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564 / 576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Navýšeni točivého momentu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%</w:t>
            </w:r>
          </w:p>
        </w:tc>
        <w:tc>
          <w:tcPr>
            <w:tcW w:w="69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22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35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1203"/>
              </w:tabs>
              <w:spacing w:after="0"/>
              <w:ind w:left="400" w:firstLine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33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0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35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33</w:t>
            </w:r>
          </w:p>
        </w:tc>
        <w:tc>
          <w:tcPr>
            <w:tcW w:w="68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tabs>
                <w:tab w:val="left" w:pos="1087"/>
                <w:tab w:val="left" w:pos="1857"/>
              </w:tabs>
              <w:spacing w:after="0"/>
              <w:ind w:left="3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35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33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33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VISCO ventilátor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00" w:firstLine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e-VISCO ventilátor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Objem palivové nádrže / nádrže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AdBlue</w:t>
            </w:r>
            <w:proofErr w:type="spellEnd"/>
          </w:p>
        </w:tc>
        <w:tc>
          <w:tcPr>
            <w:tcW w:w="56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240" w:firstLine="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160 /12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160 /12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9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160/12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Emisní systémy (EAT)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systém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DOC + DPF + SCR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DOC + DPF + SCR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DOC + DPF + SCR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9742" w:type="dxa"/>
            <w:gridSpan w:val="8"/>
            <w:shd w:val="clear" w:color="auto" w:fill="A7C773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firstLine="1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FFFF"/>
                <w:sz w:val="10"/>
                <w:szCs w:val="10"/>
              </w:rPr>
              <w:t>PŘEVODOVKA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Převodovka SDF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typ</w:t>
            </w:r>
          </w:p>
        </w:tc>
        <w:tc>
          <w:tcPr>
            <w:tcW w:w="69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SDF TS350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0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SDFT5441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SDFT5441 RVS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SDF T5441 CVT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PowerShuttle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s 5 různými nastaveními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00" w:firstLine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9742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Převodovka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počet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5 rychlosti x 2 nebo 3 stupně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Powershift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Počet rychlostí se 2 stupni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Powershift</w:t>
            </w:r>
            <w:proofErr w:type="spellEnd"/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počet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 + 20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 w:line="276" w:lineRule="auto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Počet rychlosti se 2 stupni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Powershift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a plazivou rychlostí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počet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 + 40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Počet rychlostí se 3 stupni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Powershift</w:t>
            </w:r>
            <w:proofErr w:type="spellEnd"/>
          </w:p>
        </w:tc>
        <w:tc>
          <w:tcPr>
            <w:tcW w:w="56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počet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32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 + 30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 w:line="276" w:lineRule="auto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Počet rychlosti se 3 stupni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Powershift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a plazivou rychlosti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počet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32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60 + 60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Funkce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Stop&amp;Co</w:t>
            </w:r>
            <w:proofErr w:type="spellEnd"/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6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Automatická funkce řazení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Powershift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(APS)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Max. rychlost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km/h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32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 ECO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9742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Převodovka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RVSHIFT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Počet stupňů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Powershift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(FW + RW)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počet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 + 16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Plazivé rychlosti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Tempomat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Pokročilá funkce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Stop&amp;Go</w:t>
            </w:r>
            <w:proofErr w:type="spellEnd"/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Automatická funkce řazeni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powershift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(APS)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Max. rychlost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km/h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40 ECO / </w:t>
            </w:r>
            <w:r>
              <w:rPr>
                <w:rFonts w:ascii="Arial" w:eastAsia="Arial" w:hAnsi="Arial" w:cs="Arial"/>
                <w:sz w:val="10"/>
                <w:szCs w:val="10"/>
              </w:rPr>
              <w:t>50 ECO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9742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Převodovka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TTV - plynulá převodovka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 tempomaty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0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Jízdní strategie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0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Auto / PTO /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Manual</w:t>
            </w:r>
            <w:proofErr w:type="spellEnd"/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Funkce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PowerZero</w:t>
            </w:r>
            <w:proofErr w:type="spellEnd"/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5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0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Max. rychlost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km/h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04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0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40 ECO / 50 ECO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742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; Elektrohydraulické zapínáni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00" w:firstLine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540/1000</w:t>
            </w:r>
          </w:p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540/540ECO/1000/1000ECO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540/540ECO/1000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6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Funkce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zadnf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AUTO PTO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00" w:firstLine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 w:line="286" w:lineRule="auto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Pojezdové závislá vývodová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hřidel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s vlastní výstupní hřídeli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00" w:firstLine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Přední PTO 1000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00" w:firstLine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9742" w:type="dxa"/>
            <w:gridSpan w:val="8"/>
            <w:shd w:val="clear" w:color="auto" w:fill="A7C773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firstLine="1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FFFF"/>
                <w:sz w:val="10"/>
                <w:szCs w:val="10"/>
              </w:rPr>
              <w:t>TŘÍBODOVÝ ZÁVÉS (TBZ)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Elektronický zadní TBZ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00" w:firstLine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Nosnost zadního TBZ (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std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.)</w:t>
            </w:r>
          </w:p>
        </w:tc>
        <w:tc>
          <w:tcPr>
            <w:tcW w:w="56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kg</w:t>
            </w:r>
          </w:p>
        </w:tc>
        <w:tc>
          <w:tcPr>
            <w:tcW w:w="69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5.410</w:t>
            </w: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5.000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5.000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5.000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Nosnost zadního TBZ (na přání)</w:t>
            </w:r>
          </w:p>
        </w:tc>
        <w:tc>
          <w:tcPr>
            <w:tcW w:w="56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kg</w:t>
            </w:r>
          </w:p>
        </w:tc>
        <w:tc>
          <w:tcPr>
            <w:tcW w:w="69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7.000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7.000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7.000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Kategorie TBZ</w:t>
            </w:r>
          </w:p>
        </w:tc>
        <w:tc>
          <w:tcPr>
            <w:tcW w:w="56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kat.</w:t>
            </w:r>
          </w:p>
        </w:tc>
        <w:tc>
          <w:tcPr>
            <w:tcW w:w="69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22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II</w:t>
            </w: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/IIIN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/IIIN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/IIIN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Přední TBZ</w:t>
            </w:r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400" w:firstLine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Nosnost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přednihoTBZ</w:t>
            </w:r>
            <w:proofErr w:type="spellEnd"/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kg</w:t>
            </w:r>
          </w:p>
        </w:tc>
        <w:tc>
          <w:tcPr>
            <w:tcW w:w="69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32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3.000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3.000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3.000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742" w:type="dxa"/>
            <w:gridSpan w:val="8"/>
            <w:shd w:val="clear" w:color="auto" w:fill="A7C773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firstLine="1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FFFF"/>
                <w:sz w:val="10"/>
                <w:szCs w:val="10"/>
              </w:rPr>
              <w:t>HYDRAULIKA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i Výkon </w:t>
            </w:r>
            <w:r>
              <w:rPr>
                <w:rFonts w:ascii="Arial" w:eastAsia="Arial" w:hAnsi="Arial" w:cs="Arial"/>
                <w:sz w:val="10"/>
                <w:szCs w:val="10"/>
              </w:rPr>
              <w:t>čerpadla (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std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l/min</w:t>
            </w:r>
          </w:p>
        </w:tc>
        <w:tc>
          <w:tcPr>
            <w:tcW w:w="69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55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Výkon čerpadla (na </w:t>
            </w:r>
            <w:proofErr w:type="gramStart"/>
            <w:r>
              <w:rPr>
                <w:rFonts w:ascii="Arial" w:eastAsia="Arial" w:hAnsi="Arial" w:cs="Arial"/>
                <w:sz w:val="10"/>
                <w:szCs w:val="10"/>
              </w:rPr>
              <w:t>přáni</w:t>
            </w:r>
            <w:proofErr w:type="gramEnd"/>
            <w:r>
              <w:rPr>
                <w:rFonts w:ascii="Arial" w:eastAsia="Arial" w:hAnsi="Arial" w:cs="Arial"/>
                <w:sz w:val="10"/>
                <w:szCs w:val="10"/>
              </w:rPr>
              <w:t>)</w:t>
            </w:r>
          </w:p>
        </w:tc>
        <w:tc>
          <w:tcPr>
            <w:tcW w:w="56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l/min</w:t>
            </w:r>
          </w:p>
        </w:tc>
        <w:tc>
          <w:tcPr>
            <w:tcW w:w="69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</w:t>
            </w: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120 LS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120 LS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120 LS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18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87A081"/>
              </w:rPr>
              <w:t xml:space="preserve">I </w:t>
            </w:r>
            <w:r>
              <w:rPr>
                <w:rFonts w:ascii="Arial" w:eastAsia="Arial" w:hAnsi="Arial" w:cs="Arial"/>
                <w:sz w:val="10"/>
                <w:szCs w:val="10"/>
              </w:rPr>
              <w:t>Zadní hydraulické okruhy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počet</w:t>
            </w:r>
          </w:p>
        </w:tc>
        <w:tc>
          <w:tcPr>
            <w:tcW w:w="69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3/4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200" w:firstLine="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 / 4 / + 1 přepínací ventil</w:t>
            </w:r>
          </w:p>
        </w:tc>
        <w:tc>
          <w:tcPr>
            <w:tcW w:w="2311" w:type="dxa"/>
            <w:gridSpan w:val="3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3/4/5/ + 1 přepínači ventil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3/4/5/ + 1 přepínači ventil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89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Beyond</w:t>
            </w:r>
            <w:proofErr w:type="spellEnd"/>
          </w:p>
        </w:tc>
        <w:tc>
          <w:tcPr>
            <w:tcW w:w="565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162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’ Přední </w:t>
            </w:r>
            <w:r>
              <w:rPr>
                <w:rFonts w:ascii="Arial" w:eastAsia="Arial" w:hAnsi="Arial" w:cs="Arial"/>
                <w:sz w:val="10"/>
                <w:szCs w:val="10"/>
              </w:rPr>
              <w:t>hydraulické okruhy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počet</w:t>
            </w:r>
          </w:p>
        </w:tc>
        <w:tc>
          <w:tcPr>
            <w:tcW w:w="695" w:type="dxa"/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22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12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7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84" w:type="dxa"/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Ovládáni hydraulických okruhů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typ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/>
          </w:tcPr>
          <w:p w:rsidR="004F7C92" w:rsidRDefault="004F7C92">
            <w:pPr>
              <w:framePr w:w="9742" w:h="12431" w:wrap="none" w:vAnchor="text" w:hAnchor="page" w:x="1131" w:y="2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left="200" w:firstLine="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mechanické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ind w:right="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mechanické + elektronické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framePr w:w="9742" w:h="12431" w:wrap="none" w:vAnchor="text" w:hAnchor="page" w:x="1131" w:y="2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mechanické + elektronické</w:t>
            </w:r>
          </w:p>
        </w:tc>
      </w:tr>
    </w:tbl>
    <w:p w:rsidR="004F7C92" w:rsidRDefault="009D7842">
      <w:pPr>
        <w:pStyle w:val="Jin0"/>
        <w:framePr w:w="457" w:h="180" w:wrap="none" w:vAnchor="text" w:hAnchor="page" w:x="1217" w:y="12396"/>
        <w:pBdr>
          <w:top w:val="single" w:sz="0" w:space="0" w:color="A7C773"/>
          <w:left w:val="single" w:sz="0" w:space="0" w:color="A7C773"/>
          <w:bottom w:val="single" w:sz="0" w:space="0" w:color="A7C773"/>
          <w:right w:val="single" w:sz="0" w:space="0" w:color="A7C773"/>
        </w:pBdr>
        <w:shd w:val="clear" w:color="auto" w:fill="A7C773"/>
        <w:spacing w:after="0"/>
        <w:jc w:val="left"/>
        <w:rPr>
          <w:sz w:val="12"/>
          <w:szCs w:val="12"/>
        </w:rPr>
      </w:pPr>
      <w:r>
        <w:rPr>
          <w:rFonts w:ascii="Arial" w:eastAsia="Arial" w:hAnsi="Arial" w:cs="Arial"/>
          <w:color w:val="FFFFFF"/>
          <w:sz w:val="12"/>
          <w:szCs w:val="12"/>
        </w:rPr>
        <w:t>BRZDY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2880"/>
        <w:gridCol w:w="2390"/>
        <w:gridCol w:w="2120"/>
        <w:gridCol w:w="2315"/>
      </w:tblGrid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89" w:type="dxa"/>
            <w:shd w:val="clear" w:color="auto" w:fill="FFFFFF"/>
          </w:tcPr>
          <w:p w:rsidR="004F7C92" w:rsidRDefault="004F7C92">
            <w:pPr>
              <w:framePr w:w="10595" w:h="1260" w:wrap="none" w:vAnchor="text" w:hAnchor="page" w:x="278" w:y="12583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Brzděni všech kol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right="128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left="18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889" w:type="dxa"/>
            <w:shd w:val="clear" w:color="auto" w:fill="FFFFFF"/>
          </w:tcPr>
          <w:p w:rsidR="004F7C92" w:rsidRDefault="004F7C92">
            <w:pPr>
              <w:framePr w:w="10595" w:h="1260" w:wrap="none" w:vAnchor="text" w:hAnchor="page" w:x="278" w:y="12583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Mechanická parkovací brzda</w:t>
            </w:r>
          </w:p>
        </w:tc>
        <w:tc>
          <w:tcPr>
            <w:tcW w:w="239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right="1280"/>
              <w:jc w:val="right"/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left="900" w:firstLine="20"/>
              <w:jc w:val="left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89" w:type="dxa"/>
            <w:shd w:val="clear" w:color="auto" w:fill="FFFFFF"/>
          </w:tcPr>
          <w:p w:rsidR="004F7C92" w:rsidRDefault="004F7C92">
            <w:pPr>
              <w:framePr w:w="10595" w:h="1260" w:wrap="none" w:vAnchor="text" w:hAnchor="page" w:x="278" w:y="12583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Hydraulická parkovací brzda (HPB)</w:t>
            </w:r>
          </w:p>
        </w:tc>
        <w:tc>
          <w:tcPr>
            <w:tcW w:w="239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right="1280"/>
              <w:jc w:val="right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left="900" w:firstLine="20"/>
              <w:jc w:val="left"/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889" w:type="dxa"/>
            <w:shd w:val="clear" w:color="auto" w:fill="FFFFFF"/>
          </w:tcPr>
          <w:p w:rsidR="004F7C92" w:rsidRDefault="004F7C92">
            <w:pPr>
              <w:framePr w:w="10595" w:h="1260" w:wrap="none" w:vAnchor="text" w:hAnchor="page" w:x="278" w:y="12583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Hydraulické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brzdy přívěsu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right="1280"/>
              <w:jc w:val="righ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left="900" w:firstLine="2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1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89" w:type="dxa"/>
            <w:shd w:val="clear" w:color="auto" w:fill="FFFFFF"/>
          </w:tcPr>
          <w:p w:rsidR="004F7C92" w:rsidRDefault="004F7C92">
            <w:pPr>
              <w:framePr w:w="10595" w:h="1260" w:wrap="none" w:vAnchor="text" w:hAnchor="page" w:x="278" w:y="12583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Pneumatické brzdy přívěsu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right="1280"/>
              <w:jc w:val="righ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1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889" w:type="dxa"/>
            <w:shd w:val="clear" w:color="auto" w:fill="FFFFFF"/>
          </w:tcPr>
          <w:p w:rsidR="004F7C92" w:rsidRDefault="004F7C92">
            <w:pPr>
              <w:framePr w:w="10595" w:h="1260" w:wrap="none" w:vAnchor="text" w:hAnchor="page" w:x="278" w:y="12583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ABS zásuvka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right="1280"/>
              <w:jc w:val="righ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1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889" w:type="dxa"/>
            <w:shd w:val="clear" w:color="auto" w:fill="FFFFFF"/>
          </w:tcPr>
          <w:p w:rsidR="004F7C92" w:rsidRDefault="004F7C92">
            <w:pPr>
              <w:framePr w:w="10595" w:h="1260" w:wrap="none" w:vAnchor="text" w:hAnchor="page" w:x="278" w:y="12583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Hydraulická motorová brzda (HEB)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left="138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15" w:type="dxa"/>
            <w:shd w:val="clear" w:color="auto" w:fill="FFFFFF"/>
            <w:vAlign w:val="bottom"/>
          </w:tcPr>
          <w:p w:rsidR="004F7C92" w:rsidRDefault="009D7842">
            <w:pPr>
              <w:pStyle w:val="Jin0"/>
              <w:framePr w:w="10595" w:h="1260" w:wrap="none" w:vAnchor="text" w:hAnchor="page" w:x="278" w:y="12583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</w:tr>
    </w:tbl>
    <w:p w:rsidR="004F7C92" w:rsidRDefault="009D7842">
      <w:pPr>
        <w:pStyle w:val="Jin0"/>
        <w:framePr w:w="2646" w:h="194" w:wrap="none" w:vAnchor="text" w:hAnchor="page" w:x="1163" w:y="13998"/>
        <w:pBdr>
          <w:top w:val="single" w:sz="0" w:space="0" w:color="BAD4AF"/>
          <w:left w:val="single" w:sz="0" w:space="0" w:color="BAD4AF"/>
          <w:bottom w:val="single" w:sz="0" w:space="0" w:color="BAD4AF"/>
          <w:right w:val="single" w:sz="0" w:space="0" w:color="BAD4AF"/>
        </w:pBdr>
        <w:shd w:val="clear" w:color="auto" w:fill="BAD4AF"/>
        <w:spacing w:after="0"/>
        <w:jc w:val="left"/>
        <w:rPr>
          <w:sz w:val="12"/>
          <w:szCs w:val="12"/>
        </w:rPr>
      </w:pPr>
      <w:r>
        <w:rPr>
          <w:rFonts w:ascii="Arial" w:eastAsia="Arial" w:hAnsi="Arial" w:cs="Arial"/>
          <w:color w:val="FFFFFF"/>
          <w:sz w:val="12"/>
          <w:szCs w:val="12"/>
        </w:rPr>
        <w:t xml:space="preserve">• « standard o = na </w:t>
      </w:r>
      <w:proofErr w:type="gramStart"/>
      <w:r>
        <w:rPr>
          <w:rFonts w:ascii="Arial" w:eastAsia="Arial" w:hAnsi="Arial" w:cs="Arial"/>
          <w:color w:val="FFFFFF"/>
          <w:sz w:val="12"/>
          <w:szCs w:val="12"/>
        </w:rPr>
        <w:t>přáni</w:t>
      </w:r>
      <w:proofErr w:type="gramEnd"/>
      <w:r>
        <w:rPr>
          <w:rFonts w:ascii="Arial" w:eastAsia="Arial" w:hAnsi="Arial" w:cs="Arial"/>
          <w:color w:val="FFFFFF"/>
          <w:sz w:val="12"/>
          <w:szCs w:val="12"/>
        </w:rPr>
        <w:t xml:space="preserve"> - = není k dispozici</w:t>
      </w:r>
    </w:p>
    <w:p w:rsidR="004F7C92" w:rsidRDefault="009D7842">
      <w:pPr>
        <w:pStyle w:val="Zkladntext20"/>
        <w:framePr w:w="1494" w:h="220" w:wrap="none" w:vAnchor="text" w:hAnchor="page" w:x="1167" w:y="14811"/>
        <w:pBdr>
          <w:top w:val="single" w:sz="0" w:space="0" w:color="BAD4AF"/>
          <w:left w:val="single" w:sz="0" w:space="0" w:color="BAD4AF"/>
          <w:bottom w:val="single" w:sz="0" w:space="0" w:color="BAD4AF"/>
          <w:right w:val="single" w:sz="0" w:space="0" w:color="BAD4AF"/>
        </w:pBdr>
        <w:shd w:val="clear" w:color="auto" w:fill="BAD4AF"/>
        <w:spacing w:line="240" w:lineRule="auto"/>
        <w:jc w:val="left"/>
      </w:pPr>
      <w:r>
        <w:rPr>
          <w:color w:val="FFFFFF"/>
        </w:rPr>
        <w:t>2 -TECHNICKÉ ÚDAJE</w:t>
      </w: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line="360" w:lineRule="exact"/>
      </w:pPr>
    </w:p>
    <w:p w:rsidR="004F7C92" w:rsidRDefault="004F7C92">
      <w:pPr>
        <w:spacing w:after="616" w:line="14" w:lineRule="exact"/>
      </w:pPr>
    </w:p>
    <w:p w:rsidR="004F7C92" w:rsidRDefault="004F7C92">
      <w:pPr>
        <w:spacing w:line="14" w:lineRule="exact"/>
        <w:sectPr w:rsidR="004F7C92">
          <w:type w:val="continuous"/>
          <w:pgSz w:w="11900" w:h="16840"/>
          <w:pgMar w:top="180" w:right="139" w:bottom="544" w:left="248" w:header="0" w:footer="3" w:gutter="0"/>
          <w:cols w:space="720"/>
          <w:noEndnote/>
          <w:docGrid w:linePitch="360"/>
        </w:sectPr>
      </w:pPr>
    </w:p>
    <w:p w:rsidR="004F7C92" w:rsidRDefault="009D784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12700</wp:posOffset>
            </wp:positionV>
            <wp:extent cx="1292225" cy="48133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29222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C92" w:rsidRDefault="004F7C92">
      <w:pPr>
        <w:spacing w:after="382" w:line="14" w:lineRule="exact"/>
      </w:pPr>
    </w:p>
    <w:p w:rsidR="004F7C92" w:rsidRDefault="004F7C92">
      <w:pPr>
        <w:spacing w:line="14" w:lineRule="exact"/>
        <w:sectPr w:rsidR="004F7C92">
          <w:footerReference w:type="default" r:id="rId16"/>
          <w:pgSz w:w="11900" w:h="16840"/>
          <w:pgMar w:top="339" w:right="983" w:bottom="457" w:left="275" w:header="0" w:footer="29" w:gutter="0"/>
          <w:cols w:space="720"/>
          <w:noEndnote/>
          <w:docGrid w:linePitch="360"/>
        </w:sectPr>
      </w:pPr>
    </w:p>
    <w:tbl>
      <w:tblPr>
        <w:tblpPr w:leftFromText="3838" w:rightFromText="976" w:topFromText="5937" w:bottomFromText="4" w:vertAnchor="text" w:horzAnchor="page" w:tblpX="3933" w:tblpY="120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547"/>
        <w:gridCol w:w="1530"/>
        <w:gridCol w:w="2322"/>
        <w:gridCol w:w="1519"/>
      </w:tblGrid>
      <w:tr w:rsidR="004F7C92">
        <w:tblPrEx>
          <w:tblCellMar>
            <w:top w:w="0" w:type="dxa"/>
            <w:bottom w:w="0" w:type="dxa"/>
          </w:tblCellMar>
        </w:tblPrEx>
        <w:trPr>
          <w:trHeight w:hRule="exact" w:val="212"/>
          <w:tblHeader/>
        </w:trPr>
        <w:tc>
          <w:tcPr>
            <w:tcW w:w="220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FFFFFF"/>
              </w:rPr>
              <w:t>6</w:t>
            </w:r>
          </w:p>
        </w:tc>
        <w:tc>
          <w:tcPr>
            <w:tcW w:w="547" w:type="dxa"/>
            <w:shd w:val="clear" w:color="auto" w:fill="000000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color w:val="FFFFFF"/>
              </w:rPr>
              <w:t>115 C</w:t>
            </w:r>
          </w:p>
        </w:tc>
        <w:tc>
          <w:tcPr>
            <w:tcW w:w="1530" w:type="dxa"/>
            <w:shd w:val="clear" w:color="auto" w:fill="000000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color w:val="FFFFFF"/>
              </w:rPr>
              <w:t>6125 C 6135 C</w:t>
            </w:r>
          </w:p>
        </w:tc>
        <w:tc>
          <w:tcPr>
            <w:tcW w:w="2322" w:type="dxa"/>
            <w:shd w:val="clear" w:color="auto" w:fill="000000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color w:val="FFFFFF"/>
              </w:rPr>
              <w:t>6115 C 6125 C 6135 C</w:t>
            </w:r>
          </w:p>
        </w:tc>
        <w:tc>
          <w:tcPr>
            <w:tcW w:w="1519" w:type="dxa"/>
            <w:shd w:val="clear" w:color="auto" w:fill="000000"/>
          </w:tcPr>
          <w:p w:rsidR="004F7C92" w:rsidRDefault="009D7842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FFFFFF"/>
              </w:rPr>
              <w:t>6115 C 6125 C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20" w:type="dxa"/>
            <w:tcBorders>
              <w:top w:val="single" w:sz="4" w:space="0" w:color="auto"/>
            </w:tcBorders>
            <w:shd w:val="clear" w:color="auto" w:fill="A7C773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767" w:type="dxa"/>
            <w:gridSpan w:val="2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480/70 R34"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480/70 R34"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480/70 R34"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480/70 R34"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767" w:type="dxa"/>
            <w:gridSpan w:val="2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2.480</w:t>
            </w:r>
          </w:p>
        </w:tc>
        <w:tc>
          <w:tcPr>
            <w:tcW w:w="153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2.480</w:t>
            </w:r>
          </w:p>
        </w:tc>
        <w:tc>
          <w:tcPr>
            <w:tcW w:w="232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2.510</w:t>
            </w:r>
          </w:p>
        </w:tc>
        <w:tc>
          <w:tcPr>
            <w:tcW w:w="151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2.510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2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4.425</w:t>
            </w:r>
          </w:p>
        </w:tc>
        <w:tc>
          <w:tcPr>
            <w:tcW w:w="153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4.500</w:t>
            </w:r>
          </w:p>
        </w:tc>
        <w:tc>
          <w:tcPr>
            <w:tcW w:w="232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4.530</w:t>
            </w:r>
          </w:p>
        </w:tc>
        <w:tc>
          <w:tcPr>
            <w:tcW w:w="151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4.530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2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1.985</w:t>
            </w:r>
          </w:p>
        </w:tc>
        <w:tc>
          <w:tcPr>
            <w:tcW w:w="153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2.035</w:t>
            </w:r>
          </w:p>
        </w:tc>
        <w:tc>
          <w:tcPr>
            <w:tcW w:w="232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2.035</w:t>
            </w:r>
          </w:p>
        </w:tc>
        <w:tc>
          <w:tcPr>
            <w:tcW w:w="151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2.035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2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2.735</w:t>
            </w:r>
          </w:p>
        </w:tc>
        <w:tc>
          <w:tcPr>
            <w:tcW w:w="153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2.785</w:t>
            </w:r>
          </w:p>
        </w:tc>
        <w:tc>
          <w:tcPr>
            <w:tcW w:w="232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2.785</w:t>
            </w:r>
          </w:p>
        </w:tc>
        <w:tc>
          <w:tcPr>
            <w:tcW w:w="151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2.785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2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2.209</w:t>
            </w:r>
          </w:p>
        </w:tc>
        <w:tc>
          <w:tcPr>
            <w:tcW w:w="153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2.209</w:t>
            </w:r>
          </w:p>
        </w:tc>
        <w:tc>
          <w:tcPr>
            <w:tcW w:w="232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2.209</w:t>
            </w:r>
          </w:p>
        </w:tc>
        <w:tc>
          <w:tcPr>
            <w:tcW w:w="151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2.209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2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4.600</w:t>
            </w:r>
          </w:p>
        </w:tc>
        <w:tc>
          <w:tcPr>
            <w:tcW w:w="153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5.000</w:t>
            </w:r>
          </w:p>
        </w:tc>
        <w:tc>
          <w:tcPr>
            <w:tcW w:w="232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5.500</w:t>
            </w:r>
          </w:p>
        </w:tc>
        <w:tc>
          <w:tcPr>
            <w:tcW w:w="151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5.500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2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3.000</w:t>
            </w:r>
          </w:p>
        </w:tc>
        <w:tc>
          <w:tcPr>
            <w:tcW w:w="153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3.200</w:t>
            </w:r>
          </w:p>
        </w:tc>
        <w:tc>
          <w:tcPr>
            <w:tcW w:w="232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3.200</w:t>
            </w:r>
          </w:p>
        </w:tc>
        <w:tc>
          <w:tcPr>
            <w:tcW w:w="151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3.200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2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5.000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5.000</w:t>
            </w:r>
          </w:p>
        </w:tc>
        <w:tc>
          <w:tcPr>
            <w:tcW w:w="232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5.500</w:t>
            </w:r>
          </w:p>
        </w:tc>
        <w:tc>
          <w:tcPr>
            <w:tcW w:w="151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5.500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2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7.500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8.000</w:t>
            </w:r>
          </w:p>
        </w:tc>
        <w:tc>
          <w:tcPr>
            <w:tcW w:w="232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8.500</w:t>
            </w:r>
          </w:p>
        </w:tc>
        <w:tc>
          <w:tcPr>
            <w:tcW w:w="151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8.500</w:t>
            </w:r>
          </w:p>
        </w:tc>
      </w:tr>
    </w:tbl>
    <w:p w:rsidR="004F7C92" w:rsidRDefault="009D7842">
      <w:pPr>
        <w:spacing w:line="14" w:lineRule="exact"/>
      </w:pPr>
      <w:r>
        <w:rPr>
          <w:noProof/>
          <w:lang w:bidi="ar-SA"/>
        </w:rPr>
        <w:lastRenderedPageBreak/>
        <w:drawing>
          <wp:anchor distT="254000" distB="1252855" distL="114300" distR="114300" simplePos="0" relativeHeight="125829386" behindDoc="0" locked="0" layoutInCell="1" allowOverlap="1">
            <wp:simplePos x="0" y="0"/>
            <wp:positionH relativeFrom="page">
              <wp:posOffset>174625</wp:posOffset>
            </wp:positionH>
            <wp:positionV relativeFrom="paragraph">
              <wp:posOffset>4117340</wp:posOffset>
            </wp:positionV>
            <wp:extent cx="6724015" cy="3669665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72401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879850" distB="671830" distL="128270" distR="6282055" simplePos="0" relativeHeight="125829387" behindDoc="0" locked="0" layoutInCell="1" allowOverlap="1">
            <wp:simplePos x="0" y="0"/>
            <wp:positionH relativeFrom="page">
              <wp:posOffset>188595</wp:posOffset>
            </wp:positionH>
            <wp:positionV relativeFrom="paragraph">
              <wp:posOffset>7742555</wp:posOffset>
            </wp:positionV>
            <wp:extent cx="542290" cy="628015"/>
            <wp:effectExtent l="0" t="0" r="0" b="0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4229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775835" distB="4445" distL="132715" distR="6272530" simplePos="0" relativeHeight="125829388" behindDoc="0" locked="0" layoutInCell="1" allowOverlap="1">
            <wp:simplePos x="0" y="0"/>
            <wp:positionH relativeFrom="page">
              <wp:posOffset>193040</wp:posOffset>
            </wp:positionH>
            <wp:positionV relativeFrom="paragraph">
              <wp:posOffset>8638540</wp:posOffset>
            </wp:positionV>
            <wp:extent cx="548640" cy="396240"/>
            <wp:effectExtent l="0" t="0" r="0" b="0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486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034790" distB="0" distL="717550" distR="4608830" simplePos="0" relativeHeight="125829389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7898130</wp:posOffset>
                </wp:positionV>
                <wp:extent cx="1627505" cy="114300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Jin0"/>
                              <w:shd w:val="clear" w:color="auto" w:fill="auto"/>
                              <w:tabs>
                                <w:tab w:val="left" w:pos="2149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Se zadními koly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velikosi</w:t>
                            </w:r>
                            <w:proofErr w:type="spellEnd"/>
                          </w:p>
                          <w:p w:rsidR="004F7C92" w:rsidRDefault="009D7842">
                            <w:pPr>
                              <w:pStyle w:val="Obsah0"/>
                              <w:shd w:val="clear" w:color="auto" w:fill="auto"/>
                              <w:tabs>
                                <w:tab w:val="right" w:pos="2437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Rozvor (A)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  <w:t>mm</w:t>
                            </w:r>
                          </w:p>
                          <w:p w:rsidR="004F7C92" w:rsidRDefault="009D7842">
                            <w:pPr>
                              <w:pStyle w:val="Obsah0"/>
                              <w:shd w:val="clear" w:color="auto" w:fill="auto"/>
                              <w:tabs>
                                <w:tab w:val="right" w:pos="2441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Max. délka (B)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  <w:t>mm</w:t>
                            </w:r>
                          </w:p>
                          <w:p w:rsidR="004F7C92" w:rsidRDefault="009D7842">
                            <w:pPr>
                              <w:pStyle w:val="Obsah0"/>
                              <w:shd w:val="clear" w:color="auto" w:fill="auto"/>
                              <w:tabs>
                                <w:tab w:val="right" w:pos="2441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Střed zadní nápravy - kabina (C)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  <w:t>mm</w:t>
                            </w:r>
                          </w:p>
                          <w:p w:rsidR="004F7C92" w:rsidRDefault="009D7842">
                            <w:pPr>
                              <w:pStyle w:val="Obsah0"/>
                              <w:shd w:val="clear" w:color="auto" w:fill="auto"/>
                              <w:tabs>
                                <w:tab w:val="right" w:pos="2444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Celková výška (D)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  <w:t>mm</w:t>
                            </w:r>
                          </w:p>
                          <w:p w:rsidR="004F7C92" w:rsidRDefault="009D7842">
                            <w:pPr>
                              <w:pStyle w:val="Obsah0"/>
                              <w:shd w:val="clear" w:color="auto" w:fill="auto"/>
                              <w:tabs>
                                <w:tab w:val="right" w:pos="2444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Šířka (E)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  <w:t>mm</w:t>
                            </w:r>
                          </w:p>
                          <w:p w:rsidR="004F7C92" w:rsidRDefault="009D7842">
                            <w:pPr>
                              <w:pStyle w:val="Jin0"/>
                              <w:shd w:val="clear" w:color="auto" w:fill="auto"/>
                              <w:tabs>
                                <w:tab w:val="right" w:pos="2405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Hmotnost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  <w:t>kg</w:t>
                            </w:r>
                          </w:p>
                          <w:p w:rsidR="004F7C92" w:rsidRDefault="009D7842">
                            <w:pPr>
                              <w:pStyle w:val="Jin0"/>
                              <w:shd w:val="clear" w:color="auto" w:fill="auto"/>
                              <w:tabs>
                                <w:tab w:val="right" w:pos="2405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Přípustné zatížení vpředu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  <w:t>kg</w:t>
                            </w:r>
                          </w:p>
                          <w:p w:rsidR="004F7C92" w:rsidRDefault="009D7842">
                            <w:pPr>
                              <w:pStyle w:val="Jin0"/>
                              <w:shd w:val="clear" w:color="auto" w:fill="auto"/>
                              <w:tabs>
                                <w:tab w:val="right" w:pos="2408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Přípustné zatížení vzadu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  <w:t>kg</w:t>
                            </w:r>
                          </w:p>
                          <w:p w:rsidR="004F7C92" w:rsidRDefault="009D7842">
                            <w:pPr>
                              <w:pStyle w:val="Jin0"/>
                              <w:shd w:val="clear" w:color="auto" w:fill="auto"/>
                              <w:tabs>
                                <w:tab w:val="right" w:pos="2405"/>
                              </w:tabs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Celkové přípustné zatížení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ab/>
                              <w:t>kg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1.299999999999997pt;margin-top:621.89999999999998pt;width:128.15000000000001pt;height:90.pt;z-index:-125829364;mso-wrap-distance-left:56.5pt;mso-wrap-distance-top:317.69999999999999pt;mso-wrap-distance-right:362.89999999999998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49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Se zadními koly</w:t>
                        <w:tab/>
                        <w:t>velikosi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37" w:val="righ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Rozvor (A)</w:t>
                        <w:tab/>
                        <w:t>mm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41" w:val="righ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Max. délka (B)</w:t>
                        <w:tab/>
                        <w:t>mm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41" w:val="righ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Střed zadní nápravy - kabina (C)</w:t>
                        <w:tab/>
                        <w:t>mm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44" w:val="righ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Celková výška (D)</w:t>
                        <w:tab/>
                        <w:t>mm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44" w:val="righ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Šířka (E)</w:t>
                        <w:tab/>
                        <w:t>mm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05" w:val="righ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Hmotnost</w:t>
                        <w:tab/>
                        <w:t>kg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05" w:val="righ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Přípustné zatížení vpředu</w:t>
                        <w:tab/>
                        <w:t>kg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08" w:val="righ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Přípustné zatížení vzadu</w:t>
                        <w:tab/>
                        <w:t>kg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05" w:val="right"/>
                        </w:tabs>
                        <w:bidi w:val="0"/>
                        <w:spacing w:before="0" w:after="40" w:line="240" w:lineRule="auto"/>
                        <w:ind w:left="0" w:right="0" w:firstLine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Celkové přípustné zatížení</w:t>
                        <w:tab/>
                        <w:t>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590"/>
        <w:gridCol w:w="1404"/>
        <w:gridCol w:w="900"/>
        <w:gridCol w:w="2279"/>
        <w:gridCol w:w="2362"/>
      </w:tblGrid>
      <w:tr w:rsidR="004F7C92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225" w:type="dxa"/>
            <w:vMerge w:val="restart"/>
            <w:shd w:val="clear" w:color="auto" w:fill="000000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color w:val="FFFFFF"/>
              </w:rPr>
              <w:t>TECHNICKÉ ÚDAJE</w:t>
            </w:r>
          </w:p>
        </w:tc>
        <w:tc>
          <w:tcPr>
            <w:tcW w:w="590" w:type="dxa"/>
            <w:shd w:val="clear" w:color="auto" w:fill="000000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shd w:val="clear" w:color="auto" w:fill="000000"/>
          </w:tcPr>
          <w:p w:rsidR="004F7C92" w:rsidRDefault="009D7842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color w:val="FFFFFF"/>
              </w:rPr>
              <w:t>POWERSHIFT</w:t>
            </w:r>
          </w:p>
        </w:tc>
        <w:tc>
          <w:tcPr>
            <w:tcW w:w="2279" w:type="dxa"/>
            <w:shd w:val="clear" w:color="auto" w:fill="000000"/>
          </w:tcPr>
          <w:p w:rsidR="004F7C92" w:rsidRDefault="009D7842">
            <w:pPr>
              <w:pStyle w:val="Jin0"/>
              <w:shd w:val="clear" w:color="auto" w:fill="auto"/>
              <w:tabs>
                <w:tab w:val="left" w:pos="2230"/>
              </w:tabs>
              <w:spacing w:after="0"/>
              <w:ind w:left="740"/>
            </w:pPr>
            <w:r>
              <w:rPr>
                <w:rFonts w:ascii="Arial" w:eastAsia="Arial" w:hAnsi="Arial" w:cs="Arial"/>
                <w:color w:val="FFFFFF"/>
              </w:rPr>
              <w:t>RVSHIFT</w:t>
            </w:r>
            <w:r>
              <w:rPr>
                <w:rFonts w:ascii="Arial" w:eastAsia="Arial" w:hAnsi="Arial" w:cs="Arial"/>
                <w:color w:val="FFFFFF"/>
              </w:rPr>
              <w:tab/>
              <w:t>l</w:t>
            </w:r>
          </w:p>
        </w:tc>
        <w:tc>
          <w:tcPr>
            <w:tcW w:w="2362" w:type="dxa"/>
            <w:shd w:val="clear" w:color="auto" w:fill="000000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color w:val="FFFFFF"/>
              </w:rPr>
              <w:t>TTV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225" w:type="dxa"/>
            <w:vMerge/>
            <w:shd w:val="clear" w:color="auto" w:fill="000000"/>
            <w:vAlign w:val="center"/>
          </w:tcPr>
          <w:p w:rsidR="004F7C92" w:rsidRDefault="004F7C92"/>
        </w:tc>
        <w:tc>
          <w:tcPr>
            <w:tcW w:w="590" w:type="dxa"/>
            <w:shd w:val="clear" w:color="auto" w:fill="000000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color w:val="FFFFFF"/>
              </w:rPr>
              <w:t>6115C 6125C</w:t>
            </w:r>
          </w:p>
        </w:tc>
        <w:tc>
          <w:tcPr>
            <w:tcW w:w="900" w:type="dxa"/>
            <w:shd w:val="clear" w:color="auto" w:fill="000000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  <w:color w:val="FFFFFF"/>
              </w:rPr>
              <w:t>6135 C |</w:t>
            </w:r>
          </w:p>
        </w:tc>
        <w:tc>
          <w:tcPr>
            <w:tcW w:w="2279" w:type="dxa"/>
            <w:shd w:val="clear" w:color="auto" w:fill="000000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color w:val="FFFFFF"/>
              </w:rPr>
              <w:t xml:space="preserve">6115 C [ 6125 C í </w:t>
            </w:r>
            <w:proofErr w:type="gramStart"/>
            <w:r>
              <w:rPr>
                <w:rFonts w:ascii="Arial" w:eastAsia="Arial" w:hAnsi="Arial" w:cs="Arial"/>
                <w:color w:val="FFFFFF"/>
              </w:rPr>
              <w:t>6135 C !</w:t>
            </w:r>
            <w:proofErr w:type="gramEnd"/>
          </w:p>
        </w:tc>
        <w:tc>
          <w:tcPr>
            <w:tcW w:w="2362" w:type="dxa"/>
            <w:shd w:val="clear" w:color="auto" w:fill="000000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color w:val="FFFFFF"/>
              </w:rPr>
              <w:t>6115 C | 6125 C 6135 C|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2225" w:type="dxa"/>
            <w:tcBorders>
              <w:top w:val="single" w:sz="4" w:space="0" w:color="auto"/>
            </w:tcBorders>
            <w:shd w:val="clear" w:color="auto" w:fill="A7C773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color w:val="FFFFFF"/>
                <w:sz w:val="12"/>
                <w:szCs w:val="12"/>
              </w:rPr>
              <w:t xml:space="preserve">přední </w:t>
            </w:r>
            <w:proofErr w:type="spellStart"/>
            <w:r>
              <w:rPr>
                <w:rFonts w:ascii="Arial" w:eastAsia="Arial" w:hAnsi="Arial" w:cs="Arial"/>
                <w:smallCaps/>
                <w:color w:val="FFFFFF"/>
                <w:sz w:val="12"/>
                <w:szCs w:val="12"/>
              </w:rPr>
              <w:t>naprava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7C773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7C773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7C773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7C773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7C773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22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Přední náprava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velikost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5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Adaptivní odpružení přední nápravy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225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Úhel natočeni kol</w:t>
            </w:r>
          </w:p>
        </w:tc>
        <w:tc>
          <w:tcPr>
            <w:tcW w:w="59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6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stupně</w:t>
            </w: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55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55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55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225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Nezávislé čerpadlo řízení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2225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Zrychlené řízení (SOD)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225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Systém ASM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3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 w:line="310" w:lineRule="auto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Elektrohydraulické zapínání pohonu 4WD Elektrohydraulické zapínání uzávěrky </w:t>
            </w:r>
            <w:r>
              <w:rPr>
                <w:rFonts w:ascii="Arial" w:eastAsia="Arial" w:hAnsi="Arial" w:cs="Arial"/>
                <w:sz w:val="10"/>
                <w:szCs w:val="10"/>
              </w:rPr>
              <w:t>diferenciálu</w:t>
            </w:r>
          </w:p>
        </w:tc>
        <w:tc>
          <w:tcPr>
            <w:tcW w:w="59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v*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10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10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10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A7C773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FFFF"/>
                <w:sz w:val="10"/>
                <w:szCs w:val="10"/>
              </w:rPr>
              <w:t>KABINA</w:t>
            </w:r>
          </w:p>
        </w:tc>
        <w:tc>
          <w:tcPr>
            <w:tcW w:w="590" w:type="dxa"/>
            <w:shd w:val="clear" w:color="auto" w:fill="A7C773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A7C773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7C773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4sloupková kabina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tabs>
                <w:tab w:val="left" w:pos="1123"/>
              </w:tabs>
              <w:spacing w:after="0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TopVision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TopVision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+</w:t>
            </w:r>
          </w:p>
        </w:tc>
        <w:tc>
          <w:tcPr>
            <w:tcW w:w="227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TopVision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'™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TopVision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’'“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Střecha se střešním oknem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Odpružení Hydro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Silent-Block</w:t>
            </w:r>
            <w:proofErr w:type="spellEnd"/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Mechanické odpruženi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3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Oteviratelné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přední okno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Zadní </w:t>
            </w:r>
            <w:r>
              <w:rPr>
                <w:rFonts w:ascii="Arial" w:eastAsia="Arial" w:hAnsi="Arial" w:cs="Arial"/>
                <w:sz w:val="10"/>
                <w:szCs w:val="10"/>
              </w:rPr>
              <w:t>okno s odmrazováním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3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Teleskopická a vyhřívaná zpětná zrcátka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3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Manuální klimatizace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Mechanicky odpružené sedadlo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Pneumaticky odpružené sedadlo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Sedadlo spolujezdce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225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 w:line="317" w:lineRule="auto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Další funkce</w:t>
            </w:r>
          </w:p>
          <w:p w:rsidR="004F7C92" w:rsidRDefault="009D7842">
            <w:pPr>
              <w:pStyle w:val="Jin0"/>
              <w:shd w:val="clear" w:color="auto" w:fill="auto"/>
              <w:spacing w:after="0" w:line="317" w:lineRule="auto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Externí ovládací prvky pro </w:t>
            </w:r>
            <w:r>
              <w:rPr>
                <w:rFonts w:ascii="Arial" w:eastAsia="Arial" w:hAnsi="Arial" w:cs="Arial"/>
                <w:sz w:val="10"/>
                <w:szCs w:val="10"/>
              </w:rPr>
              <w:t>vývodovou hřídel a TBZ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1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 (programovatelná tlačítka a kolečko)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10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 (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Comfortip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 programovatelná tlačítka)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225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iMonitor3 - dotyková 8" obrazovka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3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225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LED pracovní světla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62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Držák pro externí monitor / zařízení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DAB+ rádio s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Bluetooth</w:t>
            </w:r>
            <w:proofErr w:type="spellEnd"/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USB zásuvky</w:t>
            </w:r>
          </w:p>
        </w:tc>
        <w:tc>
          <w:tcPr>
            <w:tcW w:w="59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104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900" w:type="dxa"/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•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Chladicí box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ind w:left="300" w:firstLine="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279" w:type="dxa"/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</w:tr>
    </w:tbl>
    <w:p w:rsidR="004F7C92" w:rsidRDefault="004F7C92">
      <w:pPr>
        <w:spacing w:line="14" w:lineRule="exact"/>
        <w:sectPr w:rsidR="004F7C92">
          <w:type w:val="continuous"/>
          <w:pgSz w:w="11900" w:h="16840"/>
          <w:pgMar w:top="339" w:right="983" w:bottom="457" w:left="1103" w:header="0" w:footer="3" w:gutter="0"/>
          <w:cols w:space="720"/>
          <w:noEndnote/>
          <w:docGrid w:linePitch="360"/>
        </w:sectPr>
      </w:pPr>
    </w:p>
    <w:p w:rsidR="004F7C92" w:rsidRDefault="004F7C92">
      <w:pPr>
        <w:spacing w:line="83" w:lineRule="exact"/>
        <w:rPr>
          <w:sz w:val="7"/>
          <w:szCs w:val="7"/>
        </w:rPr>
      </w:pPr>
    </w:p>
    <w:p w:rsidR="004F7C92" w:rsidRDefault="004F7C92">
      <w:pPr>
        <w:spacing w:line="14" w:lineRule="exact"/>
        <w:sectPr w:rsidR="004F7C92">
          <w:type w:val="continuous"/>
          <w:pgSz w:w="11900" w:h="16840"/>
          <w:pgMar w:top="339" w:right="0" w:bottom="339" w:left="0" w:header="0" w:footer="3" w:gutter="0"/>
          <w:cols w:space="720"/>
          <w:noEndnote/>
          <w:docGrid w:linePitch="360"/>
        </w:sectPr>
      </w:pPr>
    </w:p>
    <w:p w:rsidR="004F7C92" w:rsidRDefault="009D7842">
      <w:pPr>
        <w:pStyle w:val="Jin0"/>
        <w:pBdr>
          <w:top w:val="single" w:sz="0" w:space="0" w:color="BAD4AF"/>
          <w:left w:val="single" w:sz="0" w:space="0" w:color="BAD4AF"/>
          <w:bottom w:val="single" w:sz="0" w:space="0" w:color="BAD4AF"/>
          <w:right w:val="single" w:sz="0" w:space="0" w:color="BAD4AF"/>
        </w:pBdr>
        <w:shd w:val="clear" w:color="auto" w:fill="BAD4AF"/>
        <w:spacing w:after="140" w:line="257" w:lineRule="auto"/>
        <w:ind w:right="340"/>
        <w:jc w:val="left"/>
        <w:rPr>
          <w:sz w:val="12"/>
          <w:szCs w:val="12"/>
        </w:rPr>
      </w:pPr>
      <w:r>
        <w:rPr>
          <w:rFonts w:ascii="Arial" w:eastAsia="Arial" w:hAnsi="Arial" w:cs="Arial"/>
          <w:color w:val="FFFFFF"/>
          <w:sz w:val="12"/>
          <w:szCs w:val="12"/>
        </w:rPr>
        <w:t xml:space="preserve">Technické údaje a obrázky jsou pouze ilustrativní. DEUTZ-FAHR se neustále snaží přizpůsobovat své produkty požadavkům a přáním zákazníků, proto si </w:t>
      </w:r>
      <w:r>
        <w:rPr>
          <w:rFonts w:ascii="Arial" w:eastAsia="Arial" w:hAnsi="Arial" w:cs="Arial"/>
          <w:color w:val="FFFFFF"/>
          <w:sz w:val="12"/>
          <w:szCs w:val="12"/>
        </w:rPr>
        <w:t>vyhrazuje právo provádět aktualizace a změny bez předchozího upozornění.</w:t>
      </w:r>
    </w:p>
    <w:p w:rsidR="004F7C92" w:rsidRDefault="009D7842">
      <w:pPr>
        <w:pStyle w:val="Zkladntext20"/>
        <w:pBdr>
          <w:top w:val="single" w:sz="0" w:space="0" w:color="BAD4AF"/>
          <w:left w:val="single" w:sz="0" w:space="0" w:color="BAD4AF"/>
          <w:bottom w:val="single" w:sz="0" w:space="0" w:color="BAD4AF"/>
          <w:right w:val="single" w:sz="0" w:space="0" w:color="BAD4AF"/>
        </w:pBdr>
        <w:shd w:val="clear" w:color="auto" w:fill="BAD4AF"/>
        <w:spacing w:line="240" w:lineRule="auto"/>
        <w:jc w:val="right"/>
        <w:sectPr w:rsidR="004F7C92">
          <w:type w:val="continuous"/>
          <w:pgSz w:w="11900" w:h="16840"/>
          <w:pgMar w:top="339" w:right="983" w:bottom="339" w:left="1103" w:header="0" w:footer="3" w:gutter="0"/>
          <w:cols w:space="720"/>
          <w:noEndnote/>
          <w:docGrid w:linePitch="360"/>
        </w:sectPr>
      </w:pPr>
      <w:r>
        <w:rPr>
          <w:color w:val="FFFFFF"/>
        </w:rPr>
        <w:t>TECHNICKÉ ÚDAJE-3</w:t>
      </w:r>
    </w:p>
    <w:p w:rsidR="004F7C92" w:rsidRDefault="009D7842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181610" distL="114300" distR="114300" simplePos="0" relativeHeight="125829391" behindDoc="0" locked="0" layoutInCell="1" allowOverlap="1">
            <wp:simplePos x="0" y="0"/>
            <wp:positionH relativeFrom="page">
              <wp:posOffset>3355975</wp:posOffset>
            </wp:positionH>
            <wp:positionV relativeFrom="paragraph">
              <wp:posOffset>8890</wp:posOffset>
            </wp:positionV>
            <wp:extent cx="4035425" cy="41465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03542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C92" w:rsidRDefault="009D7842">
      <w:pPr>
        <w:pStyle w:val="Nadpis40"/>
        <w:keepNext/>
        <w:keepLines/>
        <w:shd w:val="clear" w:color="auto" w:fill="auto"/>
        <w:sectPr w:rsidR="004F7C92">
          <w:pgSz w:w="11900" w:h="16840"/>
          <w:pgMar w:top="216" w:right="794" w:bottom="606" w:left="835" w:header="0" w:footer="178" w:gutter="0"/>
          <w:cols w:space="720"/>
          <w:noEndnote/>
          <w:docGrid w:linePitch="360"/>
        </w:sectPr>
      </w:pPr>
      <w:bookmarkStart w:id="24" w:name="bookmark24"/>
      <w:r>
        <w:t>Výhody</w:t>
      </w:r>
      <w:bookmarkEnd w:id="24"/>
    </w:p>
    <w:p w:rsidR="004F7C92" w:rsidRDefault="009D7842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92" behindDoc="0" locked="0" layoutInCell="1" allowOverlap="1">
            <wp:simplePos x="0" y="0"/>
            <wp:positionH relativeFrom="page">
              <wp:posOffset>164465</wp:posOffset>
            </wp:positionH>
            <wp:positionV relativeFrom="paragraph">
              <wp:posOffset>12700</wp:posOffset>
            </wp:positionV>
            <wp:extent cx="7296785" cy="794893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7296785" cy="7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93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2919095</wp:posOffset>
                </wp:positionV>
                <wp:extent cx="2843530" cy="16446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6446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txbx>
                        <w:txbxContent>
                          <w:p w:rsidR="004F7C92" w:rsidRDefault="009D7842">
                            <w:pPr>
                              <w:pStyle w:val="Zkladntext20"/>
                              <w:shd w:val="clear" w:color="auto" w:fill="auto"/>
                              <w:spacing w:line="302" w:lineRule="auto"/>
                              <w:jc w:val="left"/>
                            </w:pPr>
                            <w:r>
                              <w:t xml:space="preserve">veřejných </w:t>
                            </w:r>
                            <w:proofErr w:type="gramStart"/>
                            <w:r>
                              <w:t>komunikacích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07.10000000000002pt;margin-top:229.84999999999999pt;width:223.90000000000001pt;height:12.949999999999999pt;z-index:-125829360;mso-wrap-distance-left:7.pt;mso-wrap-distance-right:7.pt;mso-position-horizontal-relative:page" fillcolor="#FDFDFD" stroked="f">
                <v:textbox style="mso-fit-shape-to-text:t"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veřejných komunikacích.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C92" w:rsidRDefault="009D7842">
      <w:pPr>
        <w:pStyle w:val="Zkladntext20"/>
        <w:shd w:val="clear" w:color="auto" w:fill="auto"/>
        <w:spacing w:line="257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ŠIROKÉ MOŽNOSTI VÝBAVY</w:t>
      </w:r>
    </w:p>
    <w:p w:rsidR="004F7C92" w:rsidRDefault="009D7842">
      <w:pPr>
        <w:pStyle w:val="Zkladntext20"/>
        <w:shd w:val="clear" w:color="auto" w:fill="auto"/>
        <w:spacing w:after="160" w:line="276" w:lineRule="auto"/>
      </w:pPr>
      <w:r>
        <w:t>Všestrannost u traktoru znamená, že se dokáže přizpůsobit</w:t>
      </w:r>
      <w:r>
        <w:t xml:space="preserve"> potřebám jakékoliv aplikace. Tím se DEUTZ-FAHR řídil při vývoji nové řady 6C, kterou zastupuji 3 modely s výkonem od 121 do 143 koní, se 3 různými typy převodovek a s širokou nabídkou možnosti vybavení, </w:t>
      </w:r>
      <w:proofErr w:type="spellStart"/>
      <w:r>
        <w:t>diky</w:t>
      </w:r>
      <w:proofErr w:type="spellEnd"/>
      <w:r>
        <w:t xml:space="preserve"> čemuž si může zákazník sestavit traktor zcela p</w:t>
      </w:r>
      <w:r>
        <w:t>odle svých specifických potřeb a požadavků.</w:t>
      </w:r>
    </w:p>
    <w:p w:rsidR="004F7C92" w:rsidRDefault="009D7842">
      <w:pPr>
        <w:pStyle w:val="Zkladntext20"/>
        <w:shd w:val="clear" w:color="auto" w:fill="auto"/>
        <w:spacing w:line="254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PŘEVODOVKA POWERSHIFT</w:t>
      </w:r>
    </w:p>
    <w:p w:rsidR="004F7C92" w:rsidRDefault="009D7842">
      <w:pPr>
        <w:pStyle w:val="Zkladntext20"/>
        <w:shd w:val="clear" w:color="auto" w:fill="auto"/>
        <w:spacing w:line="271" w:lineRule="auto"/>
      </w:pPr>
      <w:r>
        <w:t xml:space="preserve">Dokonalá a precizní převodovka. Základní variantou je pětistupňová mechanická převodovka se 2 nebo 3 stupni </w:t>
      </w:r>
      <w:proofErr w:type="spellStart"/>
      <w:r>
        <w:t>Powershift</w:t>
      </w:r>
      <w:proofErr w:type="spellEnd"/>
      <w:r>
        <w:t xml:space="preserve"> a se 2 nebo 4 pracovními rozsahy. Převodovka se třemi stupni </w:t>
      </w:r>
      <w:proofErr w:type="spellStart"/>
      <w:r>
        <w:t>Powershift</w:t>
      </w:r>
      <w:proofErr w:type="spellEnd"/>
      <w:r>
        <w:t xml:space="preserve"> je navíc dostupná s funkcí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Powershift</w:t>
      </w:r>
      <w:proofErr w:type="spellEnd"/>
      <w:r>
        <w:t xml:space="preserve"> (APS).</w:t>
      </w:r>
    </w:p>
    <w:p w:rsidR="004F7C92" w:rsidRDefault="009D7842">
      <w:pPr>
        <w:pStyle w:val="Zkladntext20"/>
        <w:shd w:val="clear" w:color="auto" w:fill="auto"/>
        <w:spacing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HYDRAULICKÝ SYSTÉM</w:t>
      </w:r>
    </w:p>
    <w:p w:rsidR="004F7C92" w:rsidRDefault="009D7842">
      <w:pPr>
        <w:pStyle w:val="Zkladntext20"/>
        <w:shd w:val="clear" w:color="auto" w:fill="auto"/>
        <w:spacing w:line="305" w:lineRule="auto"/>
        <w:rPr>
          <w:sz w:val="16"/>
          <w:szCs w:val="16"/>
        </w:rPr>
      </w:pPr>
      <w:r>
        <w:t xml:space="preserve">Díky čerpadlu s výkonem až 120 l/min a systému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si traktory řady 6C poradí i s nářadím, které má vysoké požadavky na průtok oleje. Navíc poskytuji jedinečnou flexibilitu</w:t>
      </w:r>
      <w:r>
        <w:t xml:space="preserve"> pro práci s libovolným hydraulickým nářadím </w:t>
      </w:r>
      <w:proofErr w:type="spellStart"/>
      <w:r>
        <w:t>dfky</w:t>
      </w:r>
      <w:proofErr w:type="spellEnd"/>
      <w:r>
        <w:t xml:space="preserve"> možnosti kombinovaného </w:t>
      </w:r>
      <w:proofErr w:type="spellStart"/>
      <w:r>
        <w:t>ovládánf</w:t>
      </w:r>
      <w:proofErr w:type="spellEnd"/>
      <w:r>
        <w:t xml:space="preserve"> zadních hydraulických okruhů (2 mechanicky ovládané + 2 elektronicky ovládané), přídavnému nezávislému okruhu s nízkým průtokem, rychlospojkám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a dvojčinnému okru</w:t>
      </w:r>
      <w:r>
        <w:t xml:space="preserve">hu </w:t>
      </w:r>
      <w:r>
        <w:lastRenderedPageBreak/>
        <w:t xml:space="preserve">vpředu. </w:t>
      </w:r>
      <w:r>
        <w:rPr>
          <w:b/>
          <w:bCs/>
          <w:sz w:val="16"/>
          <w:szCs w:val="16"/>
        </w:rPr>
        <w:t>NOVÁ KABINA TOPVISION</w:t>
      </w:r>
    </w:p>
    <w:p w:rsidR="004F7C92" w:rsidRDefault="009D7842">
      <w:pPr>
        <w:pStyle w:val="Zkladntext20"/>
        <w:shd w:val="clear" w:color="auto" w:fill="auto"/>
        <w:spacing w:line="302" w:lineRule="auto"/>
        <w:sectPr w:rsidR="004F7C92">
          <w:type w:val="continuous"/>
          <w:pgSz w:w="11900" w:h="16840"/>
          <w:pgMar w:top="216" w:right="1280" w:bottom="606" w:left="1404" w:header="0" w:footer="3" w:gutter="0"/>
          <w:cols w:num="2" w:space="245"/>
          <w:noEndnote/>
          <w:docGrid w:linePitch="360"/>
        </w:sectPr>
      </w:pPr>
      <w:r>
        <w:t xml:space="preserve">Vaše práce se stane jednodušší, zábavnější a méně únavnou díky vysoce komfortnímu pracovnímu prostředí. Proto byla 4sloupková kabina z rodiny </w:t>
      </w:r>
      <w:proofErr w:type="spellStart"/>
      <w:r>
        <w:t>TopVision</w:t>
      </w:r>
      <w:proofErr w:type="spellEnd"/>
      <w:r>
        <w:t xml:space="preserve"> ještě vlče vylepšena a nastavila tak nové měř</w:t>
      </w:r>
      <w:r>
        <w:t xml:space="preserve">ítko komfortu ve své třídě. Může se pochlubit bezkonkurenčním </w:t>
      </w:r>
      <w:r>
        <w:lastRenderedPageBreak/>
        <w:t xml:space="preserve">výhledem do všech stran a speciálním odpružením Hydro </w:t>
      </w:r>
      <w:proofErr w:type="spellStart"/>
      <w:r>
        <w:t>Silent-Block</w:t>
      </w:r>
      <w:proofErr w:type="spellEnd"/>
      <w:r>
        <w:t xml:space="preserve"> pro dokonalé odhlučnění a minimalizaci vibraci již v základní výbavě, přičemž volitelné mechanické </w:t>
      </w:r>
      <w:proofErr w:type="gramStart"/>
      <w:r>
        <w:t>odpruženi</w:t>
      </w:r>
      <w:proofErr w:type="gramEnd"/>
      <w:r>
        <w:t xml:space="preserve"> kabiny posouvá kom</w:t>
      </w:r>
      <w:r>
        <w:t xml:space="preserve">fort obsluhy na další úroveň. K dispozici je také odpruženi </w:t>
      </w:r>
      <w:proofErr w:type="spellStart"/>
      <w:r>
        <w:t>přednf</w:t>
      </w:r>
      <w:proofErr w:type="spellEnd"/>
    </w:p>
    <w:p w:rsidR="004F7C92" w:rsidRDefault="004F7C92">
      <w:pPr>
        <w:spacing w:line="163" w:lineRule="exact"/>
        <w:rPr>
          <w:sz w:val="13"/>
          <w:szCs w:val="13"/>
        </w:rPr>
      </w:pPr>
    </w:p>
    <w:p w:rsidR="004F7C92" w:rsidRDefault="004F7C92">
      <w:pPr>
        <w:spacing w:line="14" w:lineRule="exact"/>
        <w:sectPr w:rsidR="004F7C92">
          <w:type w:val="continuous"/>
          <w:pgSz w:w="11900" w:h="16840"/>
          <w:pgMar w:top="1101" w:right="0" w:bottom="771" w:left="0" w:header="0" w:footer="3" w:gutter="0"/>
          <w:cols w:space="720"/>
          <w:noEndnote/>
          <w:docGrid w:linePitch="360"/>
        </w:sectPr>
      </w:pPr>
    </w:p>
    <w:p w:rsidR="004F7C92" w:rsidRDefault="009D784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21335" distL="153035" distR="2663190" simplePos="0" relativeHeight="125829395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12700</wp:posOffset>
                </wp:positionV>
                <wp:extent cx="1337310" cy="404495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404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Zkladntext20"/>
                              <w:shd w:val="clear" w:color="auto" w:fill="auto"/>
                              <w:spacing w:line="377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VÝHRADNÍ IMPORTÉR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PRO ČESKOU REPUBLIKU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49.30000000000001pt;margin-top:1.pt;width:105.3pt;height:31.850000000000001pt;z-index:-125829358;mso-wrap-distance-left:12.050000000000001pt;mso-wrap-distance-right:209.69999999999999pt;mso-wrap-distance-bottom:41.049999999999997pt;mso-position-horizontal-relative:page" filled="f" stroked="f">
                <v:textbox style="mso-fit-shape-to-text:t"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VÝHRADNÍ IMPORTÉR</w:t>
                        <w:br/>
                        <w:t>PRO ČESKOU REPUBLIKU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52755" distB="80010" distL="114300" distR="2617470" simplePos="0" relativeHeight="125829397" behindDoc="0" locked="0" layoutInCell="1" allowOverlap="1">
            <wp:simplePos x="0" y="0"/>
            <wp:positionH relativeFrom="page">
              <wp:posOffset>3127375</wp:posOffset>
            </wp:positionH>
            <wp:positionV relativeFrom="paragraph">
              <wp:posOffset>465455</wp:posOffset>
            </wp:positionV>
            <wp:extent cx="1420495" cy="396240"/>
            <wp:effectExtent l="0" t="0" r="0" b="0"/>
            <wp:wrapSquare wrapText="bothSides"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420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810895</wp:posOffset>
                </wp:positionV>
                <wp:extent cx="640080" cy="128270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Víc než jistota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77.94999999999999pt;margin-top:63.850000000000001pt;width:50.399999999999999pt;height:10.1pt;z-index:-12582935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Víc než jistota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600" distB="269875" distL="1780540" distR="114300" simplePos="0" relativeHeight="125829400" behindDoc="0" locked="0" layoutInCell="1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241300</wp:posOffset>
                </wp:positionV>
                <wp:extent cx="2258695" cy="427355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BD8F89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:rsidR="004F7C92" w:rsidRDefault="009D7842">
                            <w:pPr>
                              <w:pStyle w:val="Jin0"/>
                              <w:shd w:val="clear" w:color="auto" w:fill="auto"/>
                              <w:spacing w:after="0" w:line="185" w:lineRule="auto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D6593"/>
                                <w:sz w:val="30"/>
                                <w:szCs w:val="30"/>
                              </w:rPr>
                              <w:t xml:space="preserve">DEUTZ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D6593"/>
                                <w:sz w:val="30"/>
                                <w:szCs w:val="30"/>
                                <w:vertAlign w:val="superscript"/>
                              </w:rPr>
                              <w:t>FAHR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77.44999999999999pt;margin-top:19.pt;width:177.84999999999999pt;height:33.649999999999999pt;z-index:-125829353;mso-wrap-distance-left:140.19999999999999pt;mso-wrap-distance-top:18.pt;mso-wrap-distance-right:9.pt;mso-wrap-distance-bottom:21.25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BD8F89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5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D6593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 xml:space="preserve">DEUTZ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D6593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FAHR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F7C92" w:rsidRDefault="009D7842">
      <w:pPr>
        <w:pStyle w:val="Zkladntext20"/>
        <w:shd w:val="clear" w:color="auto" w:fill="auto"/>
        <w:spacing w:after="260" w:line="317" w:lineRule="auto"/>
        <w:ind w:left="560" w:right="520"/>
        <w:jc w:val="left"/>
      </w:pPr>
      <w:r>
        <w:t xml:space="preserve">Pro více informací kontaktujte svého prodejce DEUTZ-FAHR, nebo navštivte </w:t>
      </w:r>
      <w:hyperlink r:id="rId23" w:history="1">
        <w:r>
          <w:rPr>
            <w:lang w:val="en-US" w:eastAsia="en-US" w:bidi="en-US"/>
          </w:rPr>
          <w:t>www.deutzfahr.cz</w:t>
        </w:r>
      </w:hyperlink>
      <w:r>
        <w:rPr>
          <w:lang w:val="en-US" w:eastAsia="en-US" w:bidi="en-US"/>
        </w:rPr>
        <w:t>.</w:t>
      </w:r>
    </w:p>
    <w:p w:rsidR="004F7C92" w:rsidRDefault="009D7842">
      <w:pPr>
        <w:pStyle w:val="Jin0"/>
        <w:shd w:val="clear" w:color="auto" w:fill="auto"/>
        <w:spacing w:after="0"/>
        <w:ind w:left="560"/>
        <w:jc w:val="left"/>
      </w:pPr>
      <w:r>
        <w:rPr>
          <w:rFonts w:ascii="Arial" w:eastAsia="Arial" w:hAnsi="Arial" w:cs="Arial"/>
          <w:sz w:val="13"/>
          <w:szCs w:val="13"/>
        </w:rPr>
        <w:t xml:space="preserve">DEUTZ-FAHR patří mezi značky skupiny </w:t>
      </w:r>
      <w:r>
        <w:rPr>
          <w:rFonts w:ascii="Arial" w:eastAsia="Arial" w:hAnsi="Arial" w:cs="Arial"/>
          <w:color w:val="BD8F89"/>
        </w:rPr>
        <w:t>®SDF</w:t>
      </w:r>
      <w:r>
        <w:br w:type="page"/>
      </w:r>
    </w:p>
    <w:p w:rsidR="004F7C92" w:rsidRDefault="009D7842">
      <w:pPr>
        <w:pStyle w:val="Nadpis20"/>
        <w:keepNext/>
        <w:keepLines/>
        <w:shd w:val="clear" w:color="auto" w:fill="auto"/>
      </w:pPr>
      <w:bookmarkStart w:id="25" w:name="bookmark25"/>
      <w:r>
        <w:lastRenderedPageBreak/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 Praha - Ruzyně</w:t>
      </w:r>
      <w:bookmarkEnd w:id="25"/>
    </w:p>
    <w:p w:rsidR="004F7C92" w:rsidRDefault="009D784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4610" distB="0" distL="114300" distR="3086100" simplePos="0" relativeHeight="125829402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63500</wp:posOffset>
                </wp:positionV>
                <wp:extent cx="2288540" cy="42545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Drnovská 507, 161 06 Praha 6 - Ruzyně IČO/DIČ: 000 27 006 / CZ00027006 E-mail: </w:t>
                            </w:r>
                            <w:proofErr w:type="spellStart"/>
                            <w:r>
                              <w:rPr>
                                <w:color w:val="4D6593"/>
                                <w:u w:val="single"/>
                              </w:rPr>
                              <w:t>cropscience</w:t>
                            </w:r>
                            <w:proofErr w:type="spellEnd"/>
                            <w:r>
                              <w:rPr>
                                <w:color w:val="4D6593"/>
                                <w:u w:val="single"/>
                              </w:rPr>
                              <w:t>(a)vurv.cz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93.599999999999994pt;margin-top:5.pt;width:180.19999999999999pt;height:33.5pt;z-index:-125829351;mso-wrap-distance-left:9.pt;mso-wrap-distance-top:4.2999999999999998pt;mso-wrap-distance-right:243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Drnovská 507, 161 06 Praha 6 - Ruzyně IČO/DIČ: 000 27 006 / CZ00027006 E-mail: </w:t>
                      </w:r>
                      <w:r>
                        <w:rPr>
                          <w:color w:val="4D6593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cropscience(a)</w:t>
                      </w:r>
                      <w:r>
                        <w:rPr>
                          <w:color w:val="4D6593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vurv.cz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150" distB="116840" distL="3376295" distR="114300" simplePos="0" relativeHeight="125829404" behindDoc="0" locked="0" layoutInCell="1" allowOverlap="1">
                <wp:simplePos x="0" y="0"/>
                <wp:positionH relativeFrom="page">
                  <wp:posOffset>4450715</wp:posOffset>
                </wp:positionH>
                <wp:positionV relativeFrom="paragraph">
                  <wp:posOffset>66040</wp:posOffset>
                </wp:positionV>
                <wp:extent cx="1997710" cy="29718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Tel.: </w:t>
                            </w:r>
                            <w:r>
                              <w:t>+420 233 022 111 (ústředna) Tel.: +420 233 022 480 (ředitel)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50.44999999999999pt;margin-top:5.2000000000000002pt;width:157.30000000000001pt;height:23.399999999999999pt;z-index:-125829349;mso-wrap-distance-left:265.85000000000002pt;mso-wrap-distance-top:4.5pt;mso-wrap-distance-right:9.pt;mso-wrap-distance-bottom:9.1999999999999993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 +420 233 022 111 (ústředna) Tel.: +420 233 022 480 (ředitel)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C92" w:rsidRDefault="009D7842">
      <w:pPr>
        <w:pStyle w:val="Nadpis10"/>
        <w:keepNext/>
        <w:keepLines/>
        <w:shd w:val="clear" w:color="auto" w:fill="auto"/>
      </w:pPr>
      <w:bookmarkStart w:id="26" w:name="bookmark26"/>
      <w:r>
        <w:t>VÝZVA K PODÁNÍ NABÍDEK</w:t>
      </w:r>
      <w:bookmarkEnd w:id="26"/>
    </w:p>
    <w:p w:rsidR="004F7C92" w:rsidRDefault="009D7842">
      <w:pPr>
        <w:pStyle w:val="Nadpis50"/>
        <w:keepNext/>
        <w:keepLines/>
        <w:shd w:val="clear" w:color="auto" w:fill="auto"/>
        <w:spacing w:after="280" w:line="240" w:lineRule="auto"/>
      </w:pPr>
      <w:bookmarkStart w:id="27" w:name="bookmark27"/>
      <w:r>
        <w:t>VČETNĚ ZADÁVACÍ DOKUMENTACE</w:t>
      </w:r>
      <w:bookmarkEnd w:id="27"/>
    </w:p>
    <w:p w:rsidR="004F7C92" w:rsidRDefault="009D7842">
      <w:pPr>
        <w:pStyle w:val="Zkladntext1"/>
        <w:shd w:val="clear" w:color="auto" w:fill="auto"/>
        <w:spacing w:after="0" w:line="382" w:lineRule="auto"/>
        <w:ind w:right="1160"/>
        <w:jc w:val="center"/>
      </w:pPr>
      <w:r>
        <w:t>K VEŘEJNÉ ZAKÁZCE MALÉHO ROZSAHU NA DODÁVKY</w:t>
      </w:r>
      <w:r>
        <w:br/>
        <w:t>s názvem</w:t>
      </w:r>
    </w:p>
    <w:p w:rsidR="004F7C92" w:rsidRDefault="009D7842">
      <w:pPr>
        <w:pStyle w:val="Nadpis50"/>
        <w:keepNext/>
        <w:keepLines/>
        <w:shd w:val="clear" w:color="auto" w:fill="auto"/>
        <w:spacing w:after="700" w:line="298" w:lineRule="auto"/>
      </w:pPr>
      <w:bookmarkStart w:id="28" w:name="bookmark28"/>
      <w:r>
        <w:t>Dodávka kolového traktoru min. 74 kW</w:t>
      </w:r>
      <w:bookmarkEnd w:id="28"/>
    </w:p>
    <w:p w:rsidR="004F7C92" w:rsidRDefault="009D7842">
      <w:pPr>
        <w:pStyle w:val="Nadpis80"/>
        <w:keepNext/>
        <w:keepLines/>
        <w:shd w:val="clear" w:color="auto" w:fill="auto"/>
        <w:spacing w:after="0"/>
        <w:ind w:left="1340"/>
        <w:jc w:val="left"/>
        <w:sectPr w:rsidR="004F7C92">
          <w:type w:val="continuous"/>
          <w:pgSz w:w="11900" w:h="16840"/>
          <w:pgMar w:top="1101" w:right="1410" w:bottom="771" w:left="270" w:header="0" w:footer="343" w:gutter="0"/>
          <w:cols w:space="720"/>
          <w:noEndnote/>
          <w:docGrid w:linePitch="360"/>
        </w:sectPr>
      </w:pPr>
      <w:bookmarkStart w:id="29" w:name="bookmark29"/>
      <w:r>
        <w:t xml:space="preserve">Základní údaje o veřejné </w:t>
      </w:r>
      <w:r>
        <w:t>zakázce:</w:t>
      </w:r>
      <w:bookmarkEnd w:id="29"/>
    </w:p>
    <w:p w:rsidR="004F7C92" w:rsidRDefault="009D7842">
      <w:pPr>
        <w:pStyle w:val="Zkladntext1"/>
        <w:shd w:val="clear" w:color="auto" w:fill="auto"/>
        <w:spacing w:after="0"/>
        <w:ind w:right="160"/>
        <w:jc w:val="center"/>
      </w:pPr>
      <w:r>
        <w:lastRenderedPageBreak/>
        <w:t>Druh veřejné zakázky:</w:t>
      </w:r>
    </w:p>
    <w:p w:rsidR="004F7C92" w:rsidRDefault="009D7842">
      <w:pPr>
        <w:pStyle w:val="Zkladntext1"/>
        <w:shd w:val="clear" w:color="auto" w:fill="auto"/>
        <w:spacing w:after="0"/>
        <w:jc w:val="left"/>
        <w:sectPr w:rsidR="004F7C92">
          <w:type w:val="continuous"/>
          <w:pgSz w:w="11900" w:h="16840"/>
          <w:pgMar w:top="1094" w:right="2386" w:bottom="2992" w:left="297" w:header="0" w:footer="3" w:gutter="0"/>
          <w:cols w:num="2" w:space="245"/>
          <w:noEndnote/>
          <w:docGrid w:linePitch="360"/>
        </w:sectPr>
      </w:pPr>
      <w:r>
        <w:lastRenderedPageBreak/>
        <w:t>na dodávky</w:t>
      </w:r>
    </w:p>
    <w:p w:rsidR="004F7C92" w:rsidRDefault="009D7842">
      <w:pPr>
        <w:pStyle w:val="Zkladntext1"/>
        <w:shd w:val="clear" w:color="auto" w:fill="auto"/>
        <w:spacing w:after="100"/>
        <w:ind w:left="12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12700</wp:posOffset>
                </wp:positionV>
                <wp:extent cx="1268730" cy="162560"/>
                <wp:effectExtent l="0" t="0" r="0" b="0"/>
                <wp:wrapSquare wrapText="righ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Limit veřejné zakázky: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79.900000000000006pt;margin-top:1.pt;width:99.900000000000006pt;height:12.800000000000001pt;z-index:-12582934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Limit veřejné zakázky: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veřejná zakázka malého rozsahu podle § 31 zákona č. 134/2016 Sb., o zadávání veřejných zakázek (dále jen </w:t>
      </w:r>
      <w:r>
        <w:rPr>
          <w:b/>
          <w:bCs/>
        </w:rPr>
        <w:t xml:space="preserve">„ZZVZ"), </w:t>
      </w:r>
      <w:r>
        <w:t>v platném znění. Tato veřejná zakázka není zadáv</w:t>
      </w:r>
      <w:r>
        <w:t>ána v zadávacím řízení dle ZZVZ.</w:t>
      </w:r>
    </w:p>
    <w:p w:rsidR="004F7C92" w:rsidRDefault="009D7842">
      <w:pPr>
        <w:pStyle w:val="Zkladntext1"/>
        <w:shd w:val="clear" w:color="auto" w:fill="auto"/>
        <w:tabs>
          <w:tab w:val="left" w:pos="3388"/>
        </w:tabs>
        <w:spacing w:after="540"/>
      </w:pPr>
      <w:r>
        <w:t>Druh výběrového řízení:</w:t>
      </w:r>
      <w:r>
        <w:tab/>
        <w:t>otevřená výzva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4669"/>
        <w:gridCol w:w="1026"/>
      </w:tblGrid>
      <w:tr w:rsidR="004F7C9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Identifikační údaje zadavatele: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t>Název zadavatele:</w:t>
            </w:r>
          </w:p>
        </w:tc>
        <w:tc>
          <w:tcPr>
            <w:tcW w:w="466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220" w:firstLine="20"/>
            </w:pPr>
            <w:r>
              <w:rPr>
                <w:b/>
                <w:bCs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b/>
                <w:bCs/>
              </w:rPr>
              <w:t>v.v.</w:t>
            </w:r>
            <w:proofErr w:type="gramEnd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t>Sídlo:</w:t>
            </w:r>
          </w:p>
        </w:tc>
        <w:tc>
          <w:tcPr>
            <w:tcW w:w="466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220" w:firstLine="20"/>
            </w:pPr>
            <w:r>
              <w:t>Drnovská 507/73, 161 06 Praha 6 - Ruzyně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t>IČO/DIČ:</w:t>
            </w:r>
          </w:p>
        </w:tc>
        <w:tc>
          <w:tcPr>
            <w:tcW w:w="466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220" w:firstLine="20"/>
            </w:pPr>
            <w:r>
              <w:t>00027006/CZ00027006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290" w:type="dxa"/>
            <w:tcBorders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before="80" w:after="0"/>
              <w:jc w:val="left"/>
            </w:pPr>
            <w:r>
              <w:t xml:space="preserve">právní </w:t>
            </w:r>
            <w:r>
              <w:t>forma zadavatele:</w:t>
            </w:r>
          </w:p>
        </w:tc>
        <w:tc>
          <w:tcPr>
            <w:tcW w:w="466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220" w:firstLine="20"/>
            </w:pPr>
            <w:r>
              <w:t>veřejná výzkumná instituce zapsaná v rejstříku výzkumných institucí vedeném Ministerstvem mládeže a tělovýchovy ČR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t>veřejných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  <w:jc w:val="center"/>
            </w:pPr>
            <w:r>
              <w:t>školství,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t>zastoupený:</w:t>
            </w:r>
          </w:p>
        </w:tc>
        <w:tc>
          <w:tcPr>
            <w:tcW w:w="4669" w:type="dxa"/>
            <w:shd w:val="clear" w:color="auto" w:fill="FFFFFF"/>
            <w:vAlign w:val="center"/>
          </w:tcPr>
          <w:p w:rsidR="004F7C92" w:rsidRDefault="009D7842">
            <w:pPr>
              <w:pStyle w:val="Jin0"/>
              <w:shd w:val="clear" w:color="auto" w:fill="auto"/>
              <w:spacing w:after="0"/>
              <w:ind w:left="220" w:firstLine="20"/>
            </w:pPr>
            <w:r>
              <w:t xml:space="preserve">RNDr. Mikulášem </w:t>
            </w:r>
            <w:proofErr w:type="spellStart"/>
            <w:r>
              <w:t>Madarasem</w:t>
            </w:r>
            <w:proofErr w:type="spellEnd"/>
            <w:r>
              <w:t>, Ph.D., ředitelem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3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before="80" w:after="0"/>
              <w:jc w:val="left"/>
            </w:pPr>
            <w:r>
              <w:t>kontaktní osoba zadavatele:</w:t>
            </w:r>
          </w:p>
        </w:tc>
        <w:tc>
          <w:tcPr>
            <w:tcW w:w="5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65" w:rsidRDefault="00072665">
            <w:pPr>
              <w:pStyle w:val="Jin0"/>
              <w:shd w:val="clear" w:color="auto" w:fill="auto"/>
              <w:tabs>
                <w:tab w:val="left" w:pos="1554"/>
              </w:tabs>
              <w:spacing w:after="0"/>
              <w:ind w:left="240"/>
              <w:jc w:val="left"/>
            </w:pPr>
          </w:p>
          <w:p w:rsidR="004F7C92" w:rsidRDefault="00072665">
            <w:pPr>
              <w:pStyle w:val="Jin0"/>
              <w:shd w:val="clear" w:color="auto" w:fill="auto"/>
              <w:tabs>
                <w:tab w:val="left" w:pos="1554"/>
              </w:tabs>
              <w:spacing w:after="0"/>
              <w:ind w:left="240"/>
              <w:jc w:val="left"/>
            </w:pPr>
            <w:r>
              <w:t>e-mail</w:t>
            </w:r>
          </w:p>
          <w:p w:rsidR="004F7C92" w:rsidRDefault="00072665">
            <w:pPr>
              <w:pStyle w:val="Jin0"/>
              <w:shd w:val="clear" w:color="auto" w:fill="auto"/>
              <w:tabs>
                <w:tab w:val="left" w:pos="1554"/>
              </w:tabs>
              <w:spacing w:after="0"/>
              <w:ind w:left="240"/>
            </w:pPr>
            <w:r>
              <w:t>tel.:</w:t>
            </w:r>
            <w:r>
              <w:tab/>
              <w:t xml:space="preserve">+420 </w:t>
            </w:r>
          </w:p>
          <w:p w:rsidR="004F7C92" w:rsidRDefault="00072665">
            <w:pPr>
              <w:pStyle w:val="Jin0"/>
              <w:shd w:val="clear" w:color="auto" w:fill="auto"/>
              <w:tabs>
                <w:tab w:val="left" w:pos="1550"/>
              </w:tabs>
              <w:spacing w:after="0"/>
              <w:ind w:left="240"/>
            </w:pPr>
            <w:r>
              <w:t>mob.:</w:t>
            </w:r>
            <w:r>
              <w:tab/>
              <w:t xml:space="preserve">+420 </w:t>
            </w:r>
          </w:p>
        </w:tc>
      </w:tr>
    </w:tbl>
    <w:p w:rsidR="004F7C92" w:rsidRDefault="004F7C92">
      <w:pPr>
        <w:sectPr w:rsidR="004F7C92">
          <w:type w:val="continuous"/>
          <w:pgSz w:w="11900" w:h="16840"/>
          <w:pgMar w:top="1115" w:right="1383" w:bottom="1439" w:left="1532" w:header="0" w:footer="3" w:gutter="0"/>
          <w:cols w:space="720"/>
          <w:noEndnote/>
          <w:docGrid w:linePitch="360"/>
        </w:sectPr>
      </w:pPr>
    </w:p>
    <w:p w:rsidR="004F7C92" w:rsidRDefault="009D7842">
      <w:pPr>
        <w:pStyle w:val="Nadpis70"/>
        <w:keepNext/>
        <w:keepLines/>
        <w:shd w:val="clear" w:color="auto" w:fill="auto"/>
        <w:ind w:left="0" w:firstLine="0"/>
      </w:pPr>
      <w:bookmarkStart w:id="30" w:name="bookmark30"/>
      <w:r>
        <w:lastRenderedPageBreak/>
        <w:t>Obsah</w:t>
      </w:r>
      <w:bookmarkEnd w:id="30"/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326"/>
          <w:tab w:val="right" w:leader="dot" w:pos="8685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1" w:tooltip="Current Document">
        <w:r>
          <w:t>Úvodní ustanovení</w:t>
        </w:r>
        <w:r>
          <w:tab/>
          <w:t>2</w:t>
        </w:r>
      </w:hyperlink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337"/>
          <w:tab w:val="right" w:leader="dot" w:pos="8685"/>
        </w:tabs>
      </w:pPr>
      <w:hyperlink w:anchor="bookmark32" w:tooltip="Current Document">
        <w:r>
          <w:t>Vymezení předmětu veřejné zakázky</w:t>
        </w:r>
        <w:r>
          <w:tab/>
          <w:t>2</w:t>
        </w:r>
      </w:hyperlink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337"/>
          <w:tab w:val="right" w:leader="dot" w:pos="8685"/>
        </w:tabs>
      </w:pPr>
      <w:hyperlink w:anchor="bookmark38" w:tooltip="Current Document">
        <w:r>
          <w:t>Kvalifikační požadavky</w:t>
        </w:r>
        <w:r>
          <w:tab/>
          <w:t>3</w:t>
        </w:r>
      </w:hyperlink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347"/>
          <w:tab w:val="right" w:leader="dot" w:pos="8685"/>
        </w:tabs>
      </w:pPr>
      <w:hyperlink w:anchor="bookmark40" w:tooltip="Current Document">
        <w:r>
          <w:t>Obsah, forma a způsob podání nabídky</w:t>
        </w:r>
        <w:r>
          <w:tab/>
          <w:t>4</w:t>
        </w:r>
      </w:hyperlink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347"/>
          <w:tab w:val="right" w:leader="dot" w:pos="8685"/>
        </w:tabs>
      </w:pPr>
      <w:hyperlink w:anchor="bookmark46" w:tooltip="Current Document">
        <w:r>
          <w:t>Obchodní a platební podmínky</w:t>
        </w:r>
        <w:r>
          <w:tab/>
          <w:t>5</w:t>
        </w:r>
      </w:hyperlink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347"/>
          <w:tab w:val="right" w:leader="dot" w:pos="8685"/>
        </w:tabs>
      </w:pPr>
      <w:hyperlink w:anchor="bookmark47" w:tooltip="Current Document">
        <w:r>
          <w:t>Hodnocení nabídek</w:t>
        </w:r>
        <w:r>
          <w:tab/>
          <w:t>5</w:t>
        </w:r>
      </w:hyperlink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347"/>
          <w:tab w:val="right" w:leader="dot" w:pos="8685"/>
        </w:tabs>
      </w:pPr>
      <w:hyperlink w:anchor="bookmark48" w:tooltip="Current Document">
        <w:r>
          <w:t>Vysvětlení, změna nebo doplnění zadávací dokumentace</w:t>
        </w:r>
        <w:r>
          <w:tab/>
          <w:t>5</w:t>
        </w:r>
      </w:hyperlink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347"/>
          <w:tab w:val="right" w:leader="dot" w:pos="8685"/>
        </w:tabs>
      </w:pPr>
      <w:hyperlink w:anchor="bookmark49" w:tooltip="Current Document">
        <w:r>
          <w:t>Zadávací lhůta a jistota</w:t>
        </w:r>
        <w:r>
          <w:tab/>
          <w:t>6</w:t>
        </w:r>
      </w:hyperlink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347"/>
          <w:tab w:val="right" w:leader="dot" w:pos="8685"/>
        </w:tabs>
      </w:pPr>
      <w:hyperlink w:anchor="bookmark50" w:tooltip="Current Document">
        <w:r>
          <w:t xml:space="preserve">Ostatní podmínky </w:t>
        </w:r>
        <w:r>
          <w:t>zadávacího řízení</w:t>
        </w:r>
        <w:r>
          <w:tab/>
          <w:t>6</w:t>
        </w:r>
      </w:hyperlink>
    </w:p>
    <w:p w:rsidR="004F7C92" w:rsidRDefault="009D7842">
      <w:pPr>
        <w:pStyle w:val="Obsah0"/>
        <w:numPr>
          <w:ilvl w:val="0"/>
          <w:numId w:val="9"/>
        </w:numPr>
        <w:shd w:val="clear" w:color="auto" w:fill="auto"/>
        <w:tabs>
          <w:tab w:val="left" w:pos="434"/>
          <w:tab w:val="left" w:leader="dot" w:pos="8500"/>
        </w:tabs>
        <w:spacing w:after="360"/>
      </w:pPr>
      <w:hyperlink w:anchor="bookmark51" w:tooltip="Current Document">
        <w:r>
          <w:t>Seznam příloh výzvy k podání nabídek</w:t>
        </w:r>
        <w:r>
          <w:tab/>
          <w:t>7</w:t>
        </w:r>
      </w:hyperlink>
      <w:r>
        <w:fldChar w:fldCharType="end"/>
      </w:r>
    </w:p>
    <w:p w:rsidR="004F7C92" w:rsidRDefault="009D7842">
      <w:pPr>
        <w:pStyle w:val="Nadpis70"/>
        <w:keepNext/>
        <w:keepLines/>
        <w:numPr>
          <w:ilvl w:val="0"/>
          <w:numId w:val="10"/>
        </w:numPr>
        <w:shd w:val="clear" w:color="auto" w:fill="auto"/>
        <w:tabs>
          <w:tab w:val="left" w:pos="358"/>
        </w:tabs>
        <w:ind w:left="0" w:firstLine="0"/>
      </w:pPr>
      <w:bookmarkStart w:id="31" w:name="bookmark31"/>
      <w:r>
        <w:t>Úvodní ustanovení</w:t>
      </w:r>
      <w:bookmarkEnd w:id="31"/>
    </w:p>
    <w:p w:rsidR="004F7C92" w:rsidRDefault="009D7842">
      <w:pPr>
        <w:pStyle w:val="Zkladntext1"/>
        <w:shd w:val="clear" w:color="auto" w:fill="auto"/>
        <w:spacing w:after="220"/>
      </w:pPr>
      <w:r>
        <w:t>Tato veřejná zakázka malého rozsahu je zadávána v souladu s ustanovením § 31 ZZVZ, postupem, na nějž se neaplikují ustano</w:t>
      </w:r>
      <w:r>
        <w:t>vení zákona, avšak za dodržení zásad vymezených v ustanovení § 6 ZZVZ, v souladu s postupem stanoveným interní směrnicí zadavatele o zadávání veřejných zakázek.</w:t>
      </w:r>
    </w:p>
    <w:p w:rsidR="004F7C92" w:rsidRDefault="009D7842">
      <w:pPr>
        <w:pStyle w:val="Zkladntext1"/>
        <w:shd w:val="clear" w:color="auto" w:fill="auto"/>
        <w:spacing w:after="220"/>
      </w:pPr>
      <w:r>
        <w:t xml:space="preserve">Tato výzva k podání nabídek včetně příloh vymezuje předmět veřejné zakázky v podrobnostech </w:t>
      </w:r>
      <w:r>
        <w:t>nezbytných pro zpracování nabídky a účast dodavatele ve výběrovém řízení. Obsahuje zadávací podmínky, které bude zadavatel posuzovat a jejichž nesplnění vede k vyloučení účastníka ze zadávacího řízení. Výzva k podání nabídek je pro účastníka zadávacího říz</w:t>
      </w:r>
      <w:r>
        <w:t>ení (dodavatele) závazná.</w:t>
      </w:r>
    </w:p>
    <w:p w:rsidR="004F7C92" w:rsidRDefault="009D7842">
      <w:pPr>
        <w:pStyle w:val="Zkladntext1"/>
        <w:shd w:val="clear" w:color="auto" w:fill="auto"/>
        <w:spacing w:after="220"/>
      </w:pPr>
      <w:r>
        <w:t xml:space="preserve">Zadavatel současně upozorňuje dodavatele na skutečnost, že výzva k podání nabídek je souhrnem požadavků zadavatele, a nikoliv souhrnem veškerých požadavků vyplývajících z obecně platných norem, na které výzva odkazuje, neboť jsou </w:t>
      </w:r>
      <w:r>
        <w:t>obecně známé. Dodavatel se tak musí při zpracování své nabídky vždy řídit nejen požadavky obsaženými ve výzvě, ale též ustanoveními příslušných obecně závazných právních norem.</w:t>
      </w:r>
    </w:p>
    <w:p w:rsidR="004F7C92" w:rsidRDefault="009D7842">
      <w:pPr>
        <w:pStyle w:val="Zkladntext1"/>
        <w:shd w:val="clear" w:color="auto" w:fill="auto"/>
        <w:spacing w:after="220"/>
      </w:pPr>
      <w:r>
        <w:t>Zadavatel při zadávání této veřejné zakázky posoudil možnosti zohlednění aspekt</w:t>
      </w:r>
      <w:r>
        <w:t>ů sociálně/environmentálně odpovědného zadávání a inovací. Na základě posouzení zadavatel konstatuje, že s ohledem na aplikaci zásad přiměřenosti a účelného, hospodárného a efektivního vynakládání finančních prostředků zadavatele při výběru dodavatele veře</w:t>
      </w:r>
      <w:r>
        <w:t>jné zakázky nebyly aspekty odpovědného veřejného zadávání uplatněny.</w:t>
      </w:r>
    </w:p>
    <w:p w:rsidR="004F7C92" w:rsidRDefault="009D7842">
      <w:pPr>
        <w:pStyle w:val="Zkladntext1"/>
        <w:shd w:val="clear" w:color="auto" w:fill="auto"/>
        <w:spacing w:after="0"/>
      </w:pPr>
      <w:r>
        <w:t>Výzva k podání nabídek včetně příloh je umístěna na profilu zadavatele:</w:t>
      </w:r>
    </w:p>
    <w:p w:rsidR="004F7C92" w:rsidRDefault="009D7842">
      <w:pPr>
        <w:pStyle w:val="Zkladntext1"/>
        <w:shd w:val="clear" w:color="auto" w:fill="auto"/>
        <w:spacing w:after="620"/>
      </w:pPr>
      <w:hyperlink r:id="rId24" w:history="1">
        <w:r>
          <w:rPr>
            <w:u w:val="single"/>
            <w:lang w:val="en-US" w:eastAsia="en-US" w:bidi="en-US"/>
          </w:rPr>
          <w:t xml:space="preserve">https://zakazkv.eaqri.cz/profile </w:t>
        </w:r>
        <w:r>
          <w:rPr>
            <w:u w:val="single"/>
          </w:rPr>
          <w:t xml:space="preserve">display </w:t>
        </w:r>
        <w:r>
          <w:rPr>
            <w:u w:val="single"/>
            <w:lang w:val="en-US" w:eastAsia="en-US" w:bidi="en-US"/>
          </w:rPr>
          <w:t>1067.html</w:t>
        </w:r>
      </w:hyperlink>
    </w:p>
    <w:p w:rsidR="004F7C92" w:rsidRDefault="009D7842">
      <w:pPr>
        <w:pStyle w:val="Nadpis70"/>
        <w:keepNext/>
        <w:keepLines/>
        <w:numPr>
          <w:ilvl w:val="0"/>
          <w:numId w:val="10"/>
        </w:numPr>
        <w:shd w:val="clear" w:color="auto" w:fill="auto"/>
        <w:tabs>
          <w:tab w:val="left" w:pos="365"/>
        </w:tabs>
        <w:spacing w:after="280"/>
        <w:ind w:left="0" w:firstLine="0"/>
      </w:pPr>
      <w:bookmarkStart w:id="32" w:name="bookmark32"/>
      <w:r>
        <w:t>Vymezení předmětu veřejné zakázky</w:t>
      </w:r>
      <w:bookmarkEnd w:id="32"/>
    </w:p>
    <w:p w:rsidR="004F7C92" w:rsidRDefault="009D7842">
      <w:pPr>
        <w:pStyle w:val="Nadpis80"/>
        <w:keepNext/>
        <w:keepLines/>
        <w:numPr>
          <w:ilvl w:val="1"/>
          <w:numId w:val="10"/>
        </w:numPr>
        <w:shd w:val="clear" w:color="auto" w:fill="auto"/>
        <w:tabs>
          <w:tab w:val="left" w:pos="477"/>
        </w:tabs>
        <w:jc w:val="both"/>
      </w:pPr>
      <w:bookmarkStart w:id="33" w:name="bookmark33"/>
      <w:r>
        <w:t>Specifikace předmětu veřejné zakázky</w:t>
      </w:r>
      <w:bookmarkEnd w:id="33"/>
    </w:p>
    <w:p w:rsidR="004F7C92" w:rsidRDefault="009D7842">
      <w:pPr>
        <w:pStyle w:val="Zkladntext1"/>
        <w:shd w:val="clear" w:color="auto" w:fill="auto"/>
        <w:spacing w:line="252" w:lineRule="auto"/>
        <w:jc w:val="left"/>
      </w:pPr>
      <w:r>
        <w:t xml:space="preserve">Předmětem veřejné zakázky je dodávka kolového traktoru o výkonu min. 74 </w:t>
      </w:r>
      <w:proofErr w:type="spellStart"/>
      <w:r>
        <w:t>kw</w:t>
      </w:r>
      <w:proofErr w:type="spellEnd"/>
      <w:r>
        <w:t>. Dodávka zahrnuje dodání stroje, zaškolení obsluhy a provedení zkušebního provozu.</w:t>
      </w:r>
    </w:p>
    <w:p w:rsidR="004F7C92" w:rsidRDefault="009D7842">
      <w:pPr>
        <w:pStyle w:val="Zkladntext1"/>
        <w:shd w:val="clear" w:color="auto" w:fill="auto"/>
        <w:spacing w:after="220"/>
        <w:jc w:val="left"/>
      </w:pPr>
      <w:r>
        <w:t xml:space="preserve">Požadavky na předmět </w:t>
      </w:r>
      <w:r>
        <w:t xml:space="preserve">plnění jsou podrobně popsány v Technické specifikaci, která tvoří přílohu č. 1 této výzvy, a další podmínky jsou vymezeny v návrhu smlouvy, který tvoří přílohu č. 2 </w:t>
      </w:r>
      <w:proofErr w:type="gramStart"/>
      <w:r>
        <w:t>této</w:t>
      </w:r>
      <w:proofErr w:type="gramEnd"/>
      <w:r>
        <w:t xml:space="preserve"> výzvy.</w:t>
      </w:r>
    </w:p>
    <w:p w:rsidR="004F7C92" w:rsidRDefault="009D7842">
      <w:pPr>
        <w:pStyle w:val="Nadpis80"/>
        <w:keepNext/>
        <w:keepLines/>
        <w:numPr>
          <w:ilvl w:val="1"/>
          <w:numId w:val="10"/>
        </w:numPr>
        <w:shd w:val="clear" w:color="auto" w:fill="auto"/>
        <w:tabs>
          <w:tab w:val="left" w:pos="488"/>
        </w:tabs>
        <w:jc w:val="both"/>
      </w:pPr>
      <w:bookmarkStart w:id="34" w:name="bookmark34"/>
      <w:r>
        <w:t>Klasifikace předmětu veřejné zakázky</w:t>
      </w:r>
      <w:bookmarkEnd w:id="34"/>
    </w:p>
    <w:p w:rsidR="004F7C92" w:rsidRDefault="009D7842">
      <w:pPr>
        <w:pStyle w:val="Zkladntext1"/>
        <w:shd w:val="clear" w:color="auto" w:fill="auto"/>
        <w:tabs>
          <w:tab w:val="left" w:pos="2642"/>
        </w:tabs>
      </w:pPr>
      <w:r>
        <w:t>CPV</w:t>
      </w:r>
      <w:r>
        <w:tab/>
        <w:t>Popis</w:t>
      </w:r>
    </w:p>
    <w:p w:rsidR="004F7C92" w:rsidRDefault="009D7842">
      <w:pPr>
        <w:pStyle w:val="Zkladntext1"/>
        <w:pBdr>
          <w:top w:val="single" w:sz="4" w:space="0" w:color="auto"/>
        </w:pBdr>
        <w:shd w:val="clear" w:color="auto" w:fill="auto"/>
        <w:tabs>
          <w:tab w:val="left" w:pos="2642"/>
        </w:tabs>
        <w:spacing w:after="220"/>
      </w:pPr>
      <w:r>
        <w:t>16700000-2</w:t>
      </w:r>
      <w:r>
        <w:tab/>
        <w:t>Traktory</w:t>
      </w:r>
    </w:p>
    <w:p w:rsidR="004F7C92" w:rsidRDefault="009D7842">
      <w:pPr>
        <w:pStyle w:val="Nadpis80"/>
        <w:keepNext/>
        <w:keepLines/>
        <w:numPr>
          <w:ilvl w:val="1"/>
          <w:numId w:val="10"/>
        </w:numPr>
        <w:shd w:val="clear" w:color="auto" w:fill="auto"/>
        <w:tabs>
          <w:tab w:val="left" w:pos="488"/>
        </w:tabs>
        <w:jc w:val="both"/>
      </w:pPr>
      <w:bookmarkStart w:id="35" w:name="bookmark35"/>
      <w:r>
        <w:t xml:space="preserve">Doba plnění </w:t>
      </w:r>
      <w:r>
        <w:t>veřejné zakázky</w:t>
      </w:r>
      <w:bookmarkEnd w:id="35"/>
    </w:p>
    <w:p w:rsidR="004F7C92" w:rsidRDefault="009D7842">
      <w:pPr>
        <w:pStyle w:val="Zkladntext1"/>
        <w:shd w:val="clear" w:color="auto" w:fill="auto"/>
      </w:pPr>
      <w:r>
        <w:t>Zadavatel pro plnění veřejné zakázky stanoví následující podmínky vztahující se ke lhůtě plnění:</w:t>
      </w:r>
    </w:p>
    <w:p w:rsidR="004F7C92" w:rsidRDefault="009D7842">
      <w:pPr>
        <w:pStyle w:val="Zkladntext1"/>
        <w:numPr>
          <w:ilvl w:val="0"/>
          <w:numId w:val="11"/>
        </w:numPr>
        <w:shd w:val="clear" w:color="auto" w:fill="auto"/>
        <w:tabs>
          <w:tab w:val="left" w:pos="675"/>
        </w:tabs>
        <w:spacing w:after="0" w:line="276" w:lineRule="auto"/>
        <w:ind w:left="700" w:hanging="360"/>
        <w:jc w:val="left"/>
      </w:pPr>
      <w:r>
        <w:t>Termín zahájení realizace dodávek: ihned po uzavření smlouvy s vybraným dodavatelem (předpoklad: červen 2023)</w:t>
      </w:r>
    </w:p>
    <w:p w:rsidR="004F7C92" w:rsidRDefault="009D7842">
      <w:pPr>
        <w:pStyle w:val="Zkladntext1"/>
        <w:numPr>
          <w:ilvl w:val="0"/>
          <w:numId w:val="11"/>
        </w:numPr>
        <w:shd w:val="clear" w:color="auto" w:fill="auto"/>
        <w:tabs>
          <w:tab w:val="left" w:pos="675"/>
        </w:tabs>
        <w:spacing w:line="276" w:lineRule="auto"/>
        <w:ind w:left="700" w:hanging="360"/>
        <w:jc w:val="left"/>
      </w:pPr>
      <w:r>
        <w:lastRenderedPageBreak/>
        <w:t xml:space="preserve">Termín dokončení veškerých dodávek: </w:t>
      </w:r>
      <w:r>
        <w:rPr>
          <w:b/>
          <w:bCs/>
        </w:rPr>
        <w:t>do 2 měsíců od podpisu smlouvy.</w:t>
      </w:r>
    </w:p>
    <w:p w:rsidR="004F7C92" w:rsidRDefault="009D7842">
      <w:pPr>
        <w:pStyle w:val="Zkladntext1"/>
        <w:shd w:val="clear" w:color="auto" w:fill="auto"/>
        <w:spacing w:after="220" w:line="230" w:lineRule="auto"/>
        <w:ind w:right="140"/>
      </w:pPr>
      <w:r>
        <w:t>Zadavatel si vyhrazuje právo posunout termín zahájení plnění zakázky v návaznosti na termín ukončení zadávacího řízení.</w:t>
      </w:r>
    </w:p>
    <w:p w:rsidR="004F7C92" w:rsidRDefault="009D7842">
      <w:pPr>
        <w:pStyle w:val="Nadpis80"/>
        <w:keepNext/>
        <w:keepLines/>
        <w:numPr>
          <w:ilvl w:val="1"/>
          <w:numId w:val="10"/>
        </w:numPr>
        <w:shd w:val="clear" w:color="auto" w:fill="auto"/>
        <w:tabs>
          <w:tab w:val="left" w:pos="478"/>
        </w:tabs>
        <w:spacing w:after="120"/>
        <w:jc w:val="both"/>
      </w:pPr>
      <w:bookmarkStart w:id="36" w:name="bookmark36"/>
      <w:r>
        <w:t>Místo plnění veřejné zakázky</w:t>
      </w:r>
      <w:bookmarkEnd w:id="36"/>
    </w:p>
    <w:p w:rsidR="004F7C92" w:rsidRDefault="009D7842">
      <w:pPr>
        <w:pStyle w:val="Zkladntext1"/>
        <w:shd w:val="clear" w:color="auto" w:fill="auto"/>
        <w:spacing w:after="0"/>
      </w:pPr>
      <w:r>
        <w:t>Místem plnění veřejné zakázky je:</w:t>
      </w:r>
    </w:p>
    <w:p w:rsidR="004F7C92" w:rsidRDefault="009D7842">
      <w:pPr>
        <w:pStyle w:val="Zkladntext1"/>
        <w:numPr>
          <w:ilvl w:val="0"/>
          <w:numId w:val="11"/>
        </w:numPr>
        <w:shd w:val="clear" w:color="auto" w:fill="auto"/>
        <w:tabs>
          <w:tab w:val="left" w:pos="675"/>
        </w:tabs>
        <w:spacing w:after="240" w:line="276" w:lineRule="auto"/>
        <w:ind w:left="700" w:hanging="360"/>
        <w:jc w:val="left"/>
      </w:pPr>
      <w:r>
        <w:t>Výzku</w:t>
      </w:r>
      <w:r>
        <w:t xml:space="preserve">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na adrese Drnovská 507/73, 161 06 Praha 6 - Ruzyně.</w:t>
      </w:r>
    </w:p>
    <w:p w:rsidR="004F7C92" w:rsidRDefault="009D7842">
      <w:pPr>
        <w:pStyle w:val="Nadpis80"/>
        <w:keepNext/>
        <w:keepLines/>
        <w:numPr>
          <w:ilvl w:val="1"/>
          <w:numId w:val="10"/>
        </w:numPr>
        <w:shd w:val="clear" w:color="auto" w:fill="auto"/>
        <w:tabs>
          <w:tab w:val="left" w:pos="478"/>
        </w:tabs>
        <w:spacing w:after="120"/>
        <w:jc w:val="both"/>
      </w:pPr>
      <w:bookmarkStart w:id="37" w:name="bookmark37"/>
      <w:r>
        <w:t>Předpokládaná a maximální hodnota veřejné zakázky</w:t>
      </w:r>
      <w:bookmarkEnd w:id="37"/>
    </w:p>
    <w:p w:rsidR="004F7C92" w:rsidRDefault="009D7842">
      <w:pPr>
        <w:pStyle w:val="Zkladntext1"/>
        <w:numPr>
          <w:ilvl w:val="0"/>
          <w:numId w:val="12"/>
        </w:numPr>
        <w:shd w:val="clear" w:color="auto" w:fill="auto"/>
        <w:tabs>
          <w:tab w:val="left" w:pos="327"/>
        </w:tabs>
        <w:spacing w:after="120"/>
        <w:ind w:left="280" w:right="140" w:hanging="280"/>
      </w:pPr>
      <w:r>
        <w:t xml:space="preserve">Zadavatel stanovil předpokládanou hodnotu zakázky v souladu s ustanovením § 16 ZZVZ na </w:t>
      </w:r>
      <w:r>
        <w:rPr>
          <w:b/>
          <w:bCs/>
        </w:rPr>
        <w:t xml:space="preserve">1 900 800,- Kč (CZK) bez DPH </w:t>
      </w:r>
      <w:r>
        <w:t>(sl</w:t>
      </w:r>
      <w:r>
        <w:t xml:space="preserve">ovy: </w:t>
      </w:r>
      <w:proofErr w:type="spellStart"/>
      <w:r>
        <w:rPr>
          <w:i/>
          <w:iCs/>
        </w:rPr>
        <w:t>miliondevětsettisícosmsetkorunčeských</w:t>
      </w:r>
      <w:proofErr w:type="spellEnd"/>
      <w:r>
        <w:rPr>
          <w:i/>
          <w:iCs/>
        </w:rPr>
        <w:t>).</w:t>
      </w:r>
    </w:p>
    <w:p w:rsidR="004F7C92" w:rsidRDefault="009D7842">
      <w:pPr>
        <w:pStyle w:val="Zkladntext1"/>
        <w:numPr>
          <w:ilvl w:val="0"/>
          <w:numId w:val="12"/>
        </w:numPr>
        <w:shd w:val="clear" w:color="auto" w:fill="auto"/>
        <w:tabs>
          <w:tab w:val="left" w:pos="334"/>
        </w:tabs>
        <w:spacing w:after="380"/>
        <w:ind w:left="280" w:right="140" w:hanging="280"/>
      </w:pPr>
      <w:r>
        <w:t xml:space="preserve">Předpokládaná hodnota veřejné zakázky je zároveň i </w:t>
      </w:r>
      <w:r>
        <w:rPr>
          <w:b/>
          <w:bCs/>
        </w:rPr>
        <w:t xml:space="preserve">hodnotou maximální. </w:t>
      </w:r>
      <w:r>
        <w:t xml:space="preserve">V případě, že nabídka účastníka zadávacího řízení bude obsahovat vyšší hodnotu, bude zadavatelem účastník ze zadávacího řízení vyloučen z </w:t>
      </w:r>
      <w:r>
        <w:t>důvodů nesplnění zadávacích podmínek.</w:t>
      </w:r>
    </w:p>
    <w:p w:rsidR="004F7C92" w:rsidRDefault="009D7842">
      <w:pPr>
        <w:pStyle w:val="Nadpis70"/>
        <w:keepNext/>
        <w:keepLines/>
        <w:numPr>
          <w:ilvl w:val="0"/>
          <w:numId w:val="12"/>
        </w:numPr>
        <w:shd w:val="clear" w:color="auto" w:fill="auto"/>
        <w:tabs>
          <w:tab w:val="left" w:pos="363"/>
        </w:tabs>
        <w:spacing w:after="260"/>
        <w:ind w:left="280" w:hanging="280"/>
      </w:pPr>
      <w:bookmarkStart w:id="38" w:name="bookmark38"/>
      <w:r>
        <w:t>Kvalifikační požadavky</w:t>
      </w:r>
      <w:bookmarkEnd w:id="38"/>
    </w:p>
    <w:p w:rsidR="004F7C92" w:rsidRDefault="009D7842">
      <w:pPr>
        <w:pStyle w:val="Zkladntext1"/>
        <w:shd w:val="clear" w:color="auto" w:fill="auto"/>
        <w:spacing w:after="420"/>
        <w:ind w:right="140"/>
      </w:pPr>
      <w:r>
        <w:t>Zadavatel požaduje prokázání kvalifikace pro tuto veřejnou zakázku následujícím způsobem a dle níže uvedených požadavků: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4532"/>
      </w:tblGrid>
      <w:tr w:rsidR="004F7C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Požadavek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prokázání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a) Základní způsobilost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</w:pPr>
            <w:r>
              <w:t>Dodavatel má základní</w:t>
            </w:r>
            <w:r>
              <w:t xml:space="preserve"> způsobilost ve smyslu §</w:t>
            </w:r>
          </w:p>
          <w:p w:rsidR="004F7C92" w:rsidRDefault="009D7842">
            <w:pPr>
              <w:pStyle w:val="Jin0"/>
              <w:shd w:val="clear" w:color="auto" w:fill="auto"/>
              <w:spacing w:after="0"/>
            </w:pPr>
            <w:r>
              <w:t>74 ZZVZ.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 w:line="252" w:lineRule="auto"/>
            </w:pPr>
            <w:r>
              <w:t xml:space="preserve">Čestné prohlášení dodavatele (viz příloha č. 3 </w:t>
            </w:r>
            <w:proofErr w:type="gramStart"/>
            <w:r>
              <w:t>této</w:t>
            </w:r>
            <w:proofErr w:type="gramEnd"/>
            <w:r>
              <w:t xml:space="preserve"> výzvy).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b) Profesní způsobilost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214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</w:pPr>
            <w:r>
              <w:t>Dodavatel má profesní způsobilost ve smyslu §</w:t>
            </w:r>
          </w:p>
          <w:p w:rsidR="004F7C92" w:rsidRDefault="009D7842">
            <w:pPr>
              <w:pStyle w:val="Jin0"/>
              <w:shd w:val="clear" w:color="auto" w:fill="auto"/>
              <w:spacing w:after="100"/>
            </w:pPr>
            <w:r>
              <w:t>77 odst. 1 ZZVZ.</w:t>
            </w:r>
          </w:p>
          <w:p w:rsidR="004F7C92" w:rsidRDefault="009D7842">
            <w:pPr>
              <w:pStyle w:val="Jin0"/>
              <w:shd w:val="clear" w:color="auto" w:fill="auto"/>
              <w:spacing w:after="60"/>
            </w:pPr>
            <w:r>
              <w:t xml:space="preserve">Dodavatel má profesní způsobilost ve smyslu § 77 odst. 2 písm. a) ZZVZ - je oprávněn podnikat v rozsahu odpovídajícímu předmětu veřejné zakázky. Požaduje se prokázat oprávnění k podnikání min. pro: </w:t>
            </w:r>
            <w:r>
              <w:rPr>
                <w:i/>
                <w:iCs/>
              </w:rPr>
              <w:t>„Výroba, obchod a služby neuvedené v přílohách 1 až 3 živn</w:t>
            </w:r>
            <w:r>
              <w:rPr>
                <w:i/>
                <w:iCs/>
              </w:rPr>
              <w:t>ostenského zákona."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</w:pPr>
            <w:r>
              <w:t>Čestné prohlášení dodavatele (viz příloha č. 3 této</w:t>
            </w:r>
          </w:p>
          <w:p w:rsidR="004F7C92" w:rsidRDefault="009D7842">
            <w:pPr>
              <w:pStyle w:val="Jin0"/>
              <w:shd w:val="clear" w:color="auto" w:fill="auto"/>
            </w:pPr>
            <w:r>
              <w:t>výzvy).</w:t>
            </w:r>
          </w:p>
          <w:p w:rsidR="004F7C92" w:rsidRDefault="009D7842">
            <w:pPr>
              <w:pStyle w:val="Jin0"/>
              <w:shd w:val="clear" w:color="auto" w:fill="auto"/>
            </w:pPr>
            <w:r>
              <w:t>Výpis z obchodního rejstříku nebo jiné obdobné evidence, pokud jiný právní předpis zápis do takové evidence vyžaduje.</w:t>
            </w:r>
          </w:p>
          <w:p w:rsidR="004F7C92" w:rsidRDefault="009D7842">
            <w:pPr>
              <w:pStyle w:val="Jin0"/>
              <w:shd w:val="clear" w:color="auto" w:fill="auto"/>
            </w:pPr>
            <w:r>
              <w:t>Výpis z živnostenského rejstříku.</w:t>
            </w: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c) Technická kvalifikac</w:t>
            </w:r>
            <w:r>
              <w:rPr>
                <w:b/>
                <w:bCs/>
              </w:rPr>
              <w:t>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92" w:rsidRDefault="004F7C92">
            <w:pPr>
              <w:rPr>
                <w:sz w:val="10"/>
                <w:szCs w:val="10"/>
              </w:rPr>
            </w:pPr>
          </w:p>
        </w:tc>
      </w:tr>
      <w:tr w:rsidR="004F7C92">
        <w:tblPrEx>
          <w:tblCellMar>
            <w:top w:w="0" w:type="dxa"/>
            <w:bottom w:w="0" w:type="dxa"/>
          </w:tblCellMar>
        </w:tblPrEx>
        <w:trPr>
          <w:trHeight w:hRule="exact" w:val="2826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120"/>
            </w:pPr>
            <w:r>
              <w:t>Dodavatel splňuje technickou kvalifikaci ve smyslu § 79 odst. 2 písm. b) ZZVZ.</w:t>
            </w:r>
          </w:p>
          <w:p w:rsidR="004F7C92" w:rsidRDefault="009D7842">
            <w:pPr>
              <w:pStyle w:val="Jin0"/>
              <w:shd w:val="clear" w:color="auto" w:fill="auto"/>
              <w:spacing w:after="120"/>
            </w:pPr>
            <w:r>
              <w:t xml:space="preserve">Dodavatel předloží </w:t>
            </w:r>
            <w:r>
              <w:rPr>
                <w:b/>
                <w:bCs/>
              </w:rPr>
              <w:t xml:space="preserve">seznam významných dodávek </w:t>
            </w:r>
            <w:r>
              <w:t xml:space="preserve">poskytnutých za poslední </w:t>
            </w:r>
            <w:r>
              <w:rPr>
                <w:b/>
                <w:bCs/>
              </w:rPr>
              <w:t xml:space="preserve">3 roky </w:t>
            </w:r>
            <w:r>
              <w:t>přede dnem podání nabídky.</w:t>
            </w:r>
          </w:p>
          <w:p w:rsidR="004F7C92" w:rsidRDefault="009D7842">
            <w:pPr>
              <w:pStyle w:val="Jin0"/>
              <w:shd w:val="clear" w:color="auto" w:fill="auto"/>
              <w:spacing w:after="120"/>
            </w:pPr>
            <w:r>
              <w:t xml:space="preserve">Tento seznam bude obsahovat minimálně </w:t>
            </w:r>
            <w:r>
              <w:rPr>
                <w:b/>
                <w:bCs/>
              </w:rPr>
              <w:t xml:space="preserve">2 zakázky, </w:t>
            </w:r>
            <w:r>
              <w:t xml:space="preserve">jejichž předmětem byla úspěšně dokončená </w:t>
            </w:r>
            <w:r>
              <w:rPr>
                <w:b/>
                <w:bCs/>
              </w:rPr>
              <w:t>dodávka traktoru/traktorů.</w:t>
            </w:r>
          </w:p>
          <w:p w:rsidR="004F7C92" w:rsidRDefault="009D7842">
            <w:pPr>
              <w:pStyle w:val="Jin0"/>
              <w:shd w:val="clear" w:color="auto" w:fill="auto"/>
              <w:spacing w:after="120"/>
            </w:pPr>
            <w:r>
              <w:t xml:space="preserve">Každá ze zakázek musela být ve finanční hodnotě min. </w:t>
            </w:r>
            <w:r>
              <w:rPr>
                <w:b/>
                <w:bCs/>
              </w:rPr>
              <w:t>900 000 Kč bez DPH.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92" w:rsidRDefault="009D7842">
            <w:pPr>
              <w:pStyle w:val="Jin0"/>
              <w:shd w:val="clear" w:color="auto" w:fill="auto"/>
              <w:spacing w:after="0"/>
            </w:pPr>
            <w:r>
              <w:t xml:space="preserve">Seznam dodávek (viz příloha č. 3 </w:t>
            </w:r>
            <w:proofErr w:type="gramStart"/>
            <w:r>
              <w:t>této</w:t>
            </w:r>
            <w:proofErr w:type="gramEnd"/>
            <w:r>
              <w:t xml:space="preserve"> výzvy), obsahující:</w:t>
            </w:r>
          </w:p>
          <w:p w:rsidR="004F7C92" w:rsidRDefault="009D7842">
            <w:pPr>
              <w:pStyle w:val="Jin0"/>
              <w:numPr>
                <w:ilvl w:val="0"/>
                <w:numId w:val="13"/>
              </w:numPr>
              <w:shd w:val="clear" w:color="auto" w:fill="auto"/>
              <w:tabs>
                <w:tab w:val="left" w:pos="806"/>
              </w:tabs>
              <w:spacing w:after="0" w:line="276" w:lineRule="auto"/>
              <w:ind w:left="780" w:hanging="320"/>
            </w:pPr>
            <w:r>
              <w:t>název zakázky včetně místa dodávky,</w:t>
            </w:r>
          </w:p>
          <w:p w:rsidR="004F7C92" w:rsidRDefault="009D7842">
            <w:pPr>
              <w:pStyle w:val="Jin0"/>
              <w:numPr>
                <w:ilvl w:val="0"/>
                <w:numId w:val="13"/>
              </w:numPr>
              <w:shd w:val="clear" w:color="auto" w:fill="auto"/>
              <w:tabs>
                <w:tab w:val="left" w:pos="806"/>
              </w:tabs>
              <w:spacing w:after="0" w:line="276" w:lineRule="auto"/>
              <w:ind w:left="780" w:hanging="320"/>
            </w:pPr>
            <w:r>
              <w:t>popis zakázky, ze kte</w:t>
            </w:r>
            <w:r>
              <w:t>rého bude jednoznačně vyplývat splnění požadavků zadavatele,</w:t>
            </w:r>
          </w:p>
          <w:p w:rsidR="004F7C92" w:rsidRDefault="009D7842">
            <w:pPr>
              <w:pStyle w:val="Jin0"/>
              <w:numPr>
                <w:ilvl w:val="0"/>
                <w:numId w:val="13"/>
              </w:numPr>
              <w:shd w:val="clear" w:color="auto" w:fill="auto"/>
              <w:tabs>
                <w:tab w:val="left" w:pos="802"/>
              </w:tabs>
              <w:spacing w:after="0" w:line="276" w:lineRule="auto"/>
              <w:ind w:left="780" w:hanging="320"/>
            </w:pPr>
            <w:r>
              <w:t>označení objednatele vč. kontaktní osoby pro ověření referencí,</w:t>
            </w:r>
          </w:p>
          <w:p w:rsidR="004F7C92" w:rsidRDefault="009D7842">
            <w:pPr>
              <w:pStyle w:val="Jin0"/>
              <w:numPr>
                <w:ilvl w:val="0"/>
                <w:numId w:val="13"/>
              </w:numPr>
              <w:shd w:val="clear" w:color="auto" w:fill="auto"/>
              <w:tabs>
                <w:tab w:val="left" w:pos="798"/>
              </w:tabs>
              <w:spacing w:after="0" w:line="276" w:lineRule="auto"/>
              <w:ind w:left="780" w:hanging="320"/>
            </w:pPr>
            <w:r>
              <w:t>finanční hodnota zakázky v Kč bez DPH</w:t>
            </w:r>
          </w:p>
          <w:p w:rsidR="004F7C92" w:rsidRDefault="009D7842">
            <w:pPr>
              <w:pStyle w:val="Jin0"/>
              <w:numPr>
                <w:ilvl w:val="0"/>
                <w:numId w:val="13"/>
              </w:numPr>
              <w:shd w:val="clear" w:color="auto" w:fill="auto"/>
              <w:tabs>
                <w:tab w:val="left" w:pos="806"/>
                <w:tab w:val="left" w:pos="1594"/>
                <w:tab w:val="left" w:pos="2721"/>
                <w:tab w:val="left" w:pos="3822"/>
              </w:tabs>
              <w:spacing w:after="0" w:line="276" w:lineRule="auto"/>
              <w:ind w:left="780" w:hanging="320"/>
            </w:pPr>
            <w:r>
              <w:t>doba</w:t>
            </w:r>
            <w:r>
              <w:tab/>
              <w:t>realizace</w:t>
            </w:r>
            <w:r>
              <w:tab/>
              <w:t>dodávky</w:t>
            </w:r>
            <w:r>
              <w:tab/>
              <w:t>(od-do</w:t>
            </w:r>
          </w:p>
          <w:p w:rsidR="004F7C92" w:rsidRDefault="009D7842">
            <w:pPr>
              <w:pStyle w:val="Jin0"/>
              <w:shd w:val="clear" w:color="auto" w:fill="auto"/>
              <w:spacing w:after="0" w:line="276" w:lineRule="auto"/>
              <w:ind w:left="780" w:firstLine="20"/>
              <w:jc w:val="left"/>
            </w:pPr>
            <w:r>
              <w:t>den/měsíc/rok).</w:t>
            </w:r>
          </w:p>
        </w:tc>
      </w:tr>
    </w:tbl>
    <w:p w:rsidR="004F7C92" w:rsidRDefault="004F7C92">
      <w:pPr>
        <w:spacing w:after="286" w:line="14" w:lineRule="exact"/>
      </w:pPr>
    </w:p>
    <w:p w:rsidR="004F7C92" w:rsidRDefault="009D7842">
      <w:pPr>
        <w:pStyle w:val="Nadpis80"/>
        <w:keepNext/>
        <w:keepLines/>
        <w:shd w:val="clear" w:color="auto" w:fill="auto"/>
        <w:spacing w:after="120"/>
        <w:ind w:left="280" w:hanging="280"/>
        <w:jc w:val="both"/>
      </w:pPr>
      <w:bookmarkStart w:id="39" w:name="bookmark39"/>
      <w:r>
        <w:t>Způsob prokázání kvalifikace</w:t>
      </w:r>
      <w:bookmarkEnd w:id="39"/>
    </w:p>
    <w:p w:rsidR="004F7C92" w:rsidRDefault="009D7842">
      <w:pPr>
        <w:pStyle w:val="Zkladntext1"/>
        <w:numPr>
          <w:ilvl w:val="0"/>
          <w:numId w:val="14"/>
        </w:numPr>
        <w:shd w:val="clear" w:color="auto" w:fill="auto"/>
        <w:tabs>
          <w:tab w:val="left" w:pos="324"/>
        </w:tabs>
        <w:spacing w:after="220"/>
        <w:ind w:left="280" w:right="140" w:hanging="280"/>
      </w:pPr>
      <w:r>
        <w:t xml:space="preserve">poklady </w:t>
      </w:r>
      <w:r>
        <w:t>prokazující splnění kvalifikace předkládají účastníci zadávacího řízení v prosté kopii. Účastníci mohou nahradit doklady prokazující kvalifikaci předložením čestného prohlášení nebo</w:t>
      </w:r>
    </w:p>
    <w:p w:rsidR="004F7C92" w:rsidRDefault="009D7842">
      <w:pPr>
        <w:pStyle w:val="Zkladntext1"/>
        <w:shd w:val="clear" w:color="auto" w:fill="auto"/>
        <w:spacing w:after="120"/>
        <w:ind w:left="260" w:firstLine="40"/>
      </w:pPr>
      <w:r>
        <w:t>jednotného evropského osvědčení pro veřejné zakázky nebo výpisem ze seznam</w:t>
      </w:r>
      <w:r>
        <w:t xml:space="preserve">u kvalifikovaných dodavatelů dle § 226 a násl. ZZVZ. Zadavatel si vyhrazuje právo vyžádat v průběhu zadávacího řízení předložení originálů nebo úředně ověřených kopií dokladů o kvalifikaci. Pokud se podle příslušného </w:t>
      </w:r>
      <w:r>
        <w:lastRenderedPageBreak/>
        <w:t>právního řádu požadovaný doklad nevydáv</w:t>
      </w:r>
      <w:r>
        <w:t>á, může být nahrazen čestným prohlášením.</w:t>
      </w:r>
    </w:p>
    <w:p w:rsidR="004F7C92" w:rsidRDefault="009D7842">
      <w:pPr>
        <w:pStyle w:val="Zkladntext1"/>
        <w:numPr>
          <w:ilvl w:val="0"/>
          <w:numId w:val="14"/>
        </w:numPr>
        <w:shd w:val="clear" w:color="auto" w:fill="auto"/>
        <w:tabs>
          <w:tab w:val="left" w:pos="296"/>
        </w:tabs>
        <w:spacing w:after="100"/>
        <w:ind w:left="260" w:hanging="260"/>
      </w:pPr>
      <w:r>
        <w:t>Doklady prokazující základní způsobilost ve smyslu § 74 ZZVZ a profesní způsobilost ve smyslu § 77 odst. 1 ZZVZ musí prokazovat splnění požadovaného kritéria způsobilosti nejpozději v době 3 měsíců přede dnem podán</w:t>
      </w:r>
      <w:r>
        <w:t>í nabídky.</w:t>
      </w:r>
    </w:p>
    <w:p w:rsidR="004F7C92" w:rsidRDefault="009D7842">
      <w:pPr>
        <w:pStyle w:val="Zkladntext1"/>
        <w:numPr>
          <w:ilvl w:val="0"/>
          <w:numId w:val="14"/>
        </w:numPr>
        <w:shd w:val="clear" w:color="auto" w:fill="auto"/>
        <w:tabs>
          <w:tab w:val="left" w:pos="296"/>
        </w:tabs>
        <w:spacing w:after="100"/>
        <w:ind w:left="260" w:hanging="260"/>
      </w:pPr>
      <w:r>
        <w:t>Má-li být předmět veřejné zakázky plněn několika dodavateli společně a za tímto účelem podávají či hodlají podat společnou nabídku, postupuje účastník obdobně jako dle § 82 a § 84 ZZVZ. V případě, že má být předmět veřejné zakázky plněn společně</w:t>
      </w:r>
      <w:r>
        <w:t xml:space="preserve"> několika dodavateli, zadavatel požaduje před podpisem smlouvy předložit smlouvu, ve které je obsažen závazek, že všichni tito dodavatelé budou vůči veřejnému zadavateli a třetím osobám z jakýchkoliv právních vztahů vzniklých v souvislosti s veřejnou zakáz</w:t>
      </w:r>
      <w:r>
        <w:t>kou zavázáni společně a nerozdílně, a to po celou dobu plnění veřejné zakázky i po dobu trvání jiných závazků vyplývajících z veřejné zakázky.</w:t>
      </w:r>
    </w:p>
    <w:p w:rsidR="004F7C92" w:rsidRDefault="009D7842">
      <w:pPr>
        <w:pStyle w:val="Zkladntext1"/>
        <w:shd w:val="clear" w:color="auto" w:fill="auto"/>
        <w:spacing w:after="380"/>
      </w:pPr>
      <w:r>
        <w:rPr>
          <w:b/>
          <w:bCs/>
        </w:rPr>
        <w:t>Účastník, který nesplní kvalifikaci v požadovaném rozsahu, bude vyloučen z účasti v zadávacím řízení.</w:t>
      </w:r>
    </w:p>
    <w:p w:rsidR="004F7C92" w:rsidRDefault="009D7842">
      <w:pPr>
        <w:pStyle w:val="Nadpis70"/>
        <w:keepNext/>
        <w:keepLines/>
        <w:numPr>
          <w:ilvl w:val="0"/>
          <w:numId w:val="14"/>
        </w:numPr>
        <w:shd w:val="clear" w:color="auto" w:fill="auto"/>
        <w:tabs>
          <w:tab w:val="left" w:pos="320"/>
        </w:tabs>
        <w:spacing w:after="220"/>
        <w:ind w:left="260" w:hanging="260"/>
      </w:pPr>
      <w:bookmarkStart w:id="40" w:name="bookmark40"/>
      <w:r>
        <w:t>Obsah, form</w:t>
      </w:r>
      <w:r>
        <w:t>a a způsob podání nabídky</w:t>
      </w:r>
      <w:bookmarkEnd w:id="40"/>
    </w:p>
    <w:p w:rsidR="004F7C92" w:rsidRDefault="009D7842">
      <w:pPr>
        <w:pStyle w:val="Zkladntext1"/>
        <w:shd w:val="clear" w:color="auto" w:fill="auto"/>
        <w:spacing w:after="220"/>
      </w:pPr>
      <w:r>
        <w:t>Nabídka účastníka zadávacího řízení bude zpracována písemně v elektronické podobě v českém jazyce v souladu s těmito zadávacími podmínkami. Nabídka nebude obsahovat přepisy a opravy, které by mohly zadavatele uvést v omyl. Každý d</w:t>
      </w:r>
      <w:r>
        <w:t>odavatel může podat pouze jednu nabídku.</w:t>
      </w:r>
    </w:p>
    <w:p w:rsidR="004F7C92" w:rsidRDefault="009D7842">
      <w:pPr>
        <w:pStyle w:val="Nadpis80"/>
        <w:keepNext/>
        <w:keepLines/>
        <w:numPr>
          <w:ilvl w:val="1"/>
          <w:numId w:val="14"/>
        </w:numPr>
        <w:shd w:val="clear" w:color="auto" w:fill="auto"/>
        <w:tabs>
          <w:tab w:val="left" w:pos="432"/>
        </w:tabs>
        <w:ind w:left="260" w:hanging="260"/>
        <w:jc w:val="both"/>
      </w:pPr>
      <w:bookmarkStart w:id="41" w:name="bookmark41"/>
      <w:r>
        <w:t>Obsah nabídky</w:t>
      </w:r>
      <w:bookmarkEnd w:id="41"/>
    </w:p>
    <w:p w:rsidR="004F7C92" w:rsidRDefault="009D7842">
      <w:pPr>
        <w:pStyle w:val="Zkladntext1"/>
        <w:shd w:val="clear" w:color="auto" w:fill="auto"/>
        <w:spacing w:after="220"/>
        <w:ind w:left="260" w:hanging="260"/>
      </w:pPr>
      <w:r>
        <w:t>Dodavatel podá nabídku s tímto obsahem a tímto členěním:</w:t>
      </w:r>
    </w:p>
    <w:p w:rsidR="004F7C92" w:rsidRDefault="009D7842">
      <w:pPr>
        <w:pStyle w:val="Nadpis80"/>
        <w:keepNext/>
        <w:keepLines/>
        <w:numPr>
          <w:ilvl w:val="0"/>
          <w:numId w:val="11"/>
        </w:numPr>
        <w:shd w:val="clear" w:color="auto" w:fill="auto"/>
        <w:tabs>
          <w:tab w:val="left" w:pos="731"/>
        </w:tabs>
        <w:spacing w:after="0"/>
        <w:ind w:left="380"/>
        <w:jc w:val="left"/>
      </w:pPr>
      <w:bookmarkStart w:id="42" w:name="bookmark42"/>
      <w:r>
        <w:t>Formulář nabídky</w:t>
      </w:r>
      <w:bookmarkEnd w:id="42"/>
    </w:p>
    <w:p w:rsidR="004F7C92" w:rsidRDefault="009D7842">
      <w:pPr>
        <w:pStyle w:val="Zkladntext1"/>
        <w:shd w:val="clear" w:color="auto" w:fill="auto"/>
        <w:spacing w:after="0" w:line="257" w:lineRule="auto"/>
        <w:ind w:left="1420" w:hanging="340"/>
        <w:jc w:val="left"/>
      </w:pPr>
      <w:r>
        <w:rPr>
          <w:rFonts w:ascii="Times New Roman" w:eastAsia="Times New Roman" w:hAnsi="Times New Roman" w:cs="Times New Roman"/>
        </w:rPr>
        <w:t xml:space="preserve">o </w:t>
      </w:r>
      <w:r>
        <w:t xml:space="preserve">Řádně vyplněný vzorový formulář nabídky (dle přílohy č. 3 </w:t>
      </w:r>
      <w:proofErr w:type="gramStart"/>
      <w:r>
        <w:t>této</w:t>
      </w:r>
      <w:proofErr w:type="gramEnd"/>
      <w:r>
        <w:t xml:space="preserve"> výzvy)</w:t>
      </w:r>
    </w:p>
    <w:p w:rsidR="004F7C92" w:rsidRDefault="009D7842">
      <w:pPr>
        <w:pStyle w:val="Zkladntext1"/>
        <w:numPr>
          <w:ilvl w:val="0"/>
          <w:numId w:val="11"/>
        </w:numPr>
        <w:shd w:val="clear" w:color="auto" w:fill="auto"/>
        <w:tabs>
          <w:tab w:val="left" w:pos="731"/>
        </w:tabs>
        <w:spacing w:after="0" w:line="271" w:lineRule="auto"/>
        <w:ind w:left="380"/>
        <w:jc w:val="left"/>
      </w:pPr>
      <w:r>
        <w:rPr>
          <w:b/>
          <w:bCs/>
        </w:rPr>
        <w:t xml:space="preserve">Doklady ke kvalifikaci dodavatele </w:t>
      </w:r>
      <w:r>
        <w:t xml:space="preserve">(dle kap. č. 3 </w:t>
      </w:r>
      <w:proofErr w:type="gramStart"/>
      <w:r>
        <w:t>této</w:t>
      </w:r>
      <w:proofErr w:type="gramEnd"/>
      <w:r>
        <w:t xml:space="preserve"> </w:t>
      </w:r>
      <w:r>
        <w:t>výzvy)</w:t>
      </w:r>
    </w:p>
    <w:p w:rsidR="004F7C92" w:rsidRDefault="009D7842">
      <w:pPr>
        <w:pStyle w:val="Zkladntext1"/>
        <w:shd w:val="clear" w:color="auto" w:fill="auto"/>
        <w:spacing w:after="0" w:line="276" w:lineRule="auto"/>
        <w:ind w:left="1080" w:right="1180"/>
        <w:jc w:val="left"/>
      </w:pPr>
      <w:r>
        <w:t xml:space="preserve">o Výpis z obchodního rejstříku </w:t>
      </w:r>
      <w:r>
        <w:rPr>
          <w:rFonts w:ascii="Times New Roman" w:eastAsia="Times New Roman" w:hAnsi="Times New Roman" w:cs="Times New Roman"/>
        </w:rPr>
        <w:t xml:space="preserve">o </w:t>
      </w:r>
      <w:r>
        <w:t>Výpis z živnostenského rejstříku</w:t>
      </w:r>
    </w:p>
    <w:p w:rsidR="004F7C92" w:rsidRDefault="009D7842">
      <w:pPr>
        <w:pStyle w:val="Zkladntext1"/>
        <w:numPr>
          <w:ilvl w:val="0"/>
          <w:numId w:val="11"/>
        </w:numPr>
        <w:shd w:val="clear" w:color="auto" w:fill="auto"/>
        <w:tabs>
          <w:tab w:val="left" w:pos="731"/>
        </w:tabs>
        <w:spacing w:after="0" w:line="271" w:lineRule="auto"/>
        <w:ind w:left="380"/>
        <w:jc w:val="left"/>
      </w:pPr>
      <w:r>
        <w:rPr>
          <w:b/>
          <w:bCs/>
        </w:rPr>
        <w:t>Návrh smlouvy</w:t>
      </w:r>
    </w:p>
    <w:p w:rsidR="004F7C92" w:rsidRDefault="009D7842">
      <w:pPr>
        <w:pStyle w:val="Zkladntext1"/>
        <w:shd w:val="clear" w:color="auto" w:fill="auto"/>
        <w:spacing w:after="0" w:line="271" w:lineRule="auto"/>
        <w:ind w:left="1420" w:hanging="340"/>
        <w:jc w:val="left"/>
      </w:pPr>
      <w:r>
        <w:t xml:space="preserve">o Řádně vyplněný návrh smlouvy (dle přílohy č. 2 </w:t>
      </w:r>
      <w:proofErr w:type="gramStart"/>
      <w:r>
        <w:t>této</w:t>
      </w:r>
      <w:proofErr w:type="gramEnd"/>
      <w:r>
        <w:t xml:space="preserve"> výzvy)</w:t>
      </w:r>
    </w:p>
    <w:p w:rsidR="004F7C92" w:rsidRDefault="009D7842">
      <w:pPr>
        <w:pStyle w:val="Zkladntext1"/>
        <w:numPr>
          <w:ilvl w:val="0"/>
          <w:numId w:val="11"/>
        </w:numPr>
        <w:shd w:val="clear" w:color="auto" w:fill="auto"/>
        <w:tabs>
          <w:tab w:val="left" w:pos="731"/>
        </w:tabs>
        <w:spacing w:after="0" w:line="271" w:lineRule="auto"/>
        <w:ind w:left="380"/>
        <w:jc w:val="left"/>
      </w:pPr>
      <w:r>
        <w:rPr>
          <w:b/>
          <w:bCs/>
        </w:rPr>
        <w:t>Technická specifikace a cenová nabídka</w:t>
      </w:r>
    </w:p>
    <w:p w:rsidR="004F7C92" w:rsidRDefault="009D7842">
      <w:pPr>
        <w:pStyle w:val="Zkladntext1"/>
        <w:shd w:val="clear" w:color="auto" w:fill="auto"/>
        <w:spacing w:after="0"/>
        <w:ind w:left="1420" w:hanging="340"/>
        <w:jc w:val="left"/>
      </w:pPr>
      <w:r>
        <w:t>o Řádně vyplněný dokument Technická specifikace a cenová nabídka (dle</w:t>
      </w:r>
      <w:r>
        <w:t xml:space="preserve"> přílohy č. 1 této výzvy).</w:t>
      </w:r>
    </w:p>
    <w:p w:rsidR="004F7C92" w:rsidRDefault="009D7842">
      <w:pPr>
        <w:pStyle w:val="Zkladntext1"/>
        <w:shd w:val="clear" w:color="auto" w:fill="auto"/>
        <w:spacing w:after="0"/>
        <w:ind w:left="1420" w:hanging="340"/>
        <w:jc w:val="left"/>
      </w:pPr>
      <w:r>
        <w:rPr>
          <w:rFonts w:ascii="Times New Roman" w:eastAsia="Times New Roman" w:hAnsi="Times New Roman" w:cs="Times New Roman"/>
        </w:rPr>
        <w:t xml:space="preserve">o </w:t>
      </w:r>
      <w:proofErr w:type="gramStart"/>
      <w:r>
        <w:t>Účastník</w:t>
      </w:r>
      <w:proofErr w:type="gramEnd"/>
      <w:r>
        <w:t xml:space="preserve"> dále předloží </w:t>
      </w:r>
      <w:r>
        <w:rPr>
          <w:b/>
          <w:bCs/>
        </w:rPr>
        <w:t xml:space="preserve">vyobrazení nabízeného stroje, </w:t>
      </w:r>
      <w:r>
        <w:t>např. předložením tzv. produktového listu.</w:t>
      </w:r>
    </w:p>
    <w:p w:rsidR="004F7C92" w:rsidRDefault="009D7842">
      <w:pPr>
        <w:pStyle w:val="Zkladntext1"/>
        <w:shd w:val="clear" w:color="auto" w:fill="auto"/>
        <w:spacing w:after="220"/>
        <w:ind w:left="1420" w:hanging="340"/>
        <w:jc w:val="left"/>
      </w:pPr>
      <w:r>
        <w:rPr>
          <w:rFonts w:ascii="Times New Roman" w:eastAsia="Times New Roman" w:hAnsi="Times New Roman" w:cs="Times New Roman"/>
        </w:rPr>
        <w:t xml:space="preserve">o </w:t>
      </w:r>
      <w:r>
        <w:t>Tyto dokumenty předložené jako součást nabídky jsou pro účastníka závazné a při uzavírání smlouvy s vybraným dodavatelem se stáva</w:t>
      </w:r>
      <w:r>
        <w:t>jí součástí smlouvy.</w:t>
      </w:r>
    </w:p>
    <w:p w:rsidR="004F7C92" w:rsidRDefault="009D7842">
      <w:pPr>
        <w:pStyle w:val="Nadpis80"/>
        <w:keepNext/>
        <w:keepLines/>
        <w:numPr>
          <w:ilvl w:val="1"/>
          <w:numId w:val="14"/>
        </w:numPr>
        <w:shd w:val="clear" w:color="auto" w:fill="auto"/>
        <w:tabs>
          <w:tab w:val="left" w:pos="439"/>
        </w:tabs>
        <w:spacing w:after="120"/>
        <w:ind w:left="260" w:hanging="260"/>
        <w:jc w:val="both"/>
      </w:pPr>
      <w:bookmarkStart w:id="43" w:name="bookmark43"/>
      <w:r>
        <w:t>Zpracování nabídkové ceny</w:t>
      </w:r>
      <w:bookmarkEnd w:id="43"/>
    </w:p>
    <w:p w:rsidR="004F7C92" w:rsidRDefault="009D7842">
      <w:pPr>
        <w:pStyle w:val="Zkladntext1"/>
        <w:numPr>
          <w:ilvl w:val="0"/>
          <w:numId w:val="15"/>
        </w:numPr>
        <w:shd w:val="clear" w:color="auto" w:fill="auto"/>
        <w:tabs>
          <w:tab w:val="left" w:pos="296"/>
        </w:tabs>
        <w:spacing w:after="0"/>
        <w:ind w:left="260" w:hanging="260"/>
      </w:pPr>
      <w:r>
        <w:t>Nabídková cena bude uvedena ve skladbě:</w:t>
      </w:r>
    </w:p>
    <w:p w:rsidR="004F7C92" w:rsidRDefault="009D7842">
      <w:pPr>
        <w:pStyle w:val="Zkladntext1"/>
        <w:numPr>
          <w:ilvl w:val="0"/>
          <w:numId w:val="11"/>
        </w:numPr>
        <w:shd w:val="clear" w:color="auto" w:fill="auto"/>
        <w:tabs>
          <w:tab w:val="left" w:pos="731"/>
        </w:tabs>
        <w:spacing w:after="0"/>
        <w:ind w:left="380"/>
        <w:jc w:val="left"/>
      </w:pPr>
      <w:r>
        <w:t>nabídková cena v Kč celkem bez DPH;</w:t>
      </w:r>
    </w:p>
    <w:p w:rsidR="004F7C92" w:rsidRDefault="009D7842">
      <w:pPr>
        <w:pStyle w:val="Zkladntext1"/>
        <w:numPr>
          <w:ilvl w:val="0"/>
          <w:numId w:val="11"/>
        </w:numPr>
        <w:shd w:val="clear" w:color="auto" w:fill="auto"/>
        <w:tabs>
          <w:tab w:val="left" w:pos="731"/>
        </w:tabs>
        <w:spacing w:after="0"/>
        <w:ind w:left="380"/>
        <w:jc w:val="left"/>
      </w:pPr>
      <w:r>
        <w:t>samostatně DPH v Kč;</w:t>
      </w:r>
    </w:p>
    <w:p w:rsidR="004F7C92" w:rsidRDefault="009D7842">
      <w:pPr>
        <w:pStyle w:val="Zkladntext1"/>
        <w:numPr>
          <w:ilvl w:val="0"/>
          <w:numId w:val="11"/>
        </w:numPr>
        <w:shd w:val="clear" w:color="auto" w:fill="auto"/>
        <w:tabs>
          <w:tab w:val="left" w:pos="731"/>
        </w:tabs>
        <w:spacing w:after="120"/>
        <w:ind w:left="380"/>
        <w:jc w:val="left"/>
      </w:pPr>
      <w:r>
        <w:t>nabídková cena v Kč celkem včetně DPH.</w:t>
      </w:r>
    </w:p>
    <w:p w:rsidR="004F7C92" w:rsidRDefault="009D7842">
      <w:pPr>
        <w:pStyle w:val="Zkladntext1"/>
        <w:numPr>
          <w:ilvl w:val="0"/>
          <w:numId w:val="15"/>
        </w:numPr>
        <w:shd w:val="clear" w:color="auto" w:fill="auto"/>
        <w:tabs>
          <w:tab w:val="left" w:pos="296"/>
        </w:tabs>
        <w:spacing w:after="120"/>
        <w:ind w:left="260" w:hanging="260"/>
      </w:pPr>
      <w:r>
        <w:t xml:space="preserve">Nabídkovou cenu uvede dodavatel v Návrhu smlouvy (příloha č. 2 této </w:t>
      </w:r>
      <w:r>
        <w:t xml:space="preserve">výzvy), ve Formuláři nabídky (příloha č. 3 </w:t>
      </w:r>
      <w:proofErr w:type="gramStart"/>
      <w:r>
        <w:t>této</w:t>
      </w:r>
      <w:proofErr w:type="gramEnd"/>
      <w:r>
        <w:t xml:space="preserve"> výzvy) a v Technické specifikaci a cenové nabídce (příloha č. 1 této výzvy). Rozhodující pro hodnocení nabídky je nabídková cena v Kč bez DPH uvedená ve smlouvě. Jestliže ceny budou v rozporu, účastník bude v</w:t>
      </w:r>
      <w:r>
        <w:t xml:space="preserve">yloučen, pokud zadavatel, či jím jmenovaná komise, nepožádají účastníka o objasnění nabídky v tomto smyslu a účastník hodnověrně tento rozpor nezhojí. Celková nabídková cena musí být uvedena absolutní hodnotou. Nepřipouští se žádná cena uvedená rozptylem, </w:t>
      </w:r>
      <w:r>
        <w:t>nulová či záporná.</w:t>
      </w:r>
    </w:p>
    <w:p w:rsidR="004F7C92" w:rsidRDefault="009D7842">
      <w:pPr>
        <w:pStyle w:val="Zkladntext1"/>
        <w:numPr>
          <w:ilvl w:val="0"/>
          <w:numId w:val="15"/>
        </w:numPr>
        <w:shd w:val="clear" w:color="auto" w:fill="auto"/>
        <w:tabs>
          <w:tab w:val="left" w:pos="296"/>
        </w:tabs>
        <w:spacing w:after="120"/>
        <w:ind w:left="260" w:hanging="260"/>
      </w:pPr>
      <w:r>
        <w:t>Nabídková cena musí být zpracována úplným oceněním předmětu zakázky. Nabídková cena musí obsahovat veškeré náklady na provedení dodávky, tj. i vedlejší náklady, jejichž vynaložení dodavatel předpokládá při plnění této veřejné zakázky jak</w:t>
      </w:r>
      <w:r>
        <w:t>o např. doprava, odvoz a likvidace obalů, doprava zboží do určených prostor, uvedení do provozu, proškolení zaměstnanců zadavatele, apod.</w:t>
      </w:r>
    </w:p>
    <w:p w:rsidR="004F7C92" w:rsidRDefault="009D7842">
      <w:pPr>
        <w:pStyle w:val="Zkladntext1"/>
        <w:numPr>
          <w:ilvl w:val="0"/>
          <w:numId w:val="15"/>
        </w:numPr>
        <w:shd w:val="clear" w:color="auto" w:fill="auto"/>
        <w:tabs>
          <w:tab w:val="left" w:pos="296"/>
        </w:tabs>
        <w:spacing w:after="320"/>
        <w:ind w:left="340" w:hanging="340"/>
      </w:pPr>
      <w:r>
        <w:t>Nabídková cena bude považována za nejvýše přípustnou. Pozdější požadavky dodavatele na zvýšení ceny nebude zadavatel a</w:t>
      </w:r>
      <w:r>
        <w:t xml:space="preserve">kceptovat. Změny ceny na základě inflačních vlivů se nepřipouští. Jakékoliv vícepráce, které </w:t>
      </w:r>
      <w:proofErr w:type="gramStart"/>
      <w:r>
        <w:t>nejsou</w:t>
      </w:r>
      <w:proofErr w:type="gramEnd"/>
      <w:r>
        <w:t xml:space="preserve"> součástí cenové nabídky, se nepřipouští. Za správnost určení sazby DPH nese odpovědnost dodavatel.</w:t>
      </w:r>
    </w:p>
    <w:p w:rsidR="004F7C92" w:rsidRDefault="009D7842">
      <w:pPr>
        <w:pStyle w:val="Nadpis80"/>
        <w:keepNext/>
        <w:keepLines/>
        <w:numPr>
          <w:ilvl w:val="1"/>
          <w:numId w:val="15"/>
        </w:numPr>
        <w:shd w:val="clear" w:color="auto" w:fill="auto"/>
        <w:tabs>
          <w:tab w:val="left" w:pos="440"/>
        </w:tabs>
        <w:ind w:left="340" w:hanging="340"/>
        <w:jc w:val="both"/>
      </w:pPr>
      <w:bookmarkStart w:id="44" w:name="bookmark44"/>
      <w:r>
        <w:t>Lhůta a způsob podání nabídek</w:t>
      </w:r>
      <w:bookmarkEnd w:id="44"/>
    </w:p>
    <w:p w:rsidR="004F7C92" w:rsidRDefault="009D7842">
      <w:pPr>
        <w:pStyle w:val="Zkladntext1"/>
        <w:numPr>
          <w:ilvl w:val="0"/>
          <w:numId w:val="16"/>
        </w:numPr>
        <w:shd w:val="clear" w:color="auto" w:fill="auto"/>
        <w:tabs>
          <w:tab w:val="left" w:pos="291"/>
        </w:tabs>
        <w:spacing w:after="100"/>
        <w:ind w:left="340" w:hanging="340"/>
      </w:pPr>
      <w:r>
        <w:t>Lhůta pro podání nabídek je</w:t>
      </w:r>
      <w:r>
        <w:t xml:space="preserve"> stanovena </w:t>
      </w:r>
      <w:proofErr w:type="gramStart"/>
      <w:r>
        <w:t>do</w:t>
      </w:r>
      <w:proofErr w:type="gramEnd"/>
      <w:r>
        <w:t>:</w:t>
      </w:r>
    </w:p>
    <w:p w:rsidR="004F7C92" w:rsidRDefault="009D7842">
      <w:pPr>
        <w:pStyle w:val="Nadpis80"/>
        <w:keepNext/>
        <w:keepLines/>
        <w:shd w:val="clear" w:color="auto" w:fill="auto"/>
      </w:pPr>
      <w:bookmarkStart w:id="45" w:name="bookmark45"/>
      <w:r>
        <w:lastRenderedPageBreak/>
        <w:t>Dne 30. 5. 2023 do 10:00 hod</w:t>
      </w:r>
      <w:bookmarkEnd w:id="45"/>
    </w:p>
    <w:p w:rsidR="004F7C92" w:rsidRDefault="009D7842">
      <w:pPr>
        <w:pStyle w:val="Zkladntext1"/>
        <w:numPr>
          <w:ilvl w:val="0"/>
          <w:numId w:val="16"/>
        </w:numPr>
        <w:shd w:val="clear" w:color="auto" w:fill="auto"/>
        <w:tabs>
          <w:tab w:val="left" w:pos="291"/>
        </w:tabs>
        <w:spacing w:after="100"/>
        <w:ind w:left="340" w:hanging="340"/>
      </w:pPr>
      <w:r>
        <w:t>Nabídku podá dodavatel elektronicky přes elektronický nástroj E-ZAK dostupný na adrese:</w:t>
      </w:r>
    </w:p>
    <w:p w:rsidR="004F7C92" w:rsidRDefault="009D7842">
      <w:pPr>
        <w:pStyle w:val="Zkladntext1"/>
        <w:shd w:val="clear" w:color="auto" w:fill="auto"/>
        <w:ind w:left="1440" w:firstLine="20"/>
        <w:jc w:val="left"/>
      </w:pPr>
      <w:hyperlink r:id="rId25" w:history="1">
        <w:r>
          <w:rPr>
            <w:color w:val="4D6593"/>
            <w:u w:val="single"/>
            <w:lang w:val="en-US" w:eastAsia="en-US" w:bidi="en-US"/>
          </w:rPr>
          <w:t xml:space="preserve">https://zakazky.eaqri.cz/profile </w:t>
        </w:r>
        <w:r>
          <w:rPr>
            <w:color w:val="4D6593"/>
            <w:u w:val="single"/>
          </w:rPr>
          <w:t xml:space="preserve">display </w:t>
        </w:r>
        <w:r>
          <w:rPr>
            <w:color w:val="4D6593"/>
            <w:u w:val="single"/>
            <w:lang w:val="en-US" w:eastAsia="en-US" w:bidi="en-US"/>
          </w:rPr>
          <w:t>1067.html</w:t>
        </w:r>
      </w:hyperlink>
    </w:p>
    <w:p w:rsidR="004F7C92" w:rsidRDefault="009D7842">
      <w:pPr>
        <w:pStyle w:val="Zkladntext1"/>
        <w:numPr>
          <w:ilvl w:val="0"/>
          <w:numId w:val="16"/>
        </w:numPr>
        <w:shd w:val="clear" w:color="auto" w:fill="auto"/>
        <w:tabs>
          <w:tab w:val="left" w:pos="291"/>
        </w:tabs>
        <w:spacing w:after="100"/>
        <w:ind w:left="340" w:hanging="340"/>
      </w:pPr>
      <w:r>
        <w:t>Dodavate</w:t>
      </w:r>
      <w:r>
        <w:t>l musí být pro registraci v elektronickém nástroji E-ZAK držitelem platného zaručeného elektronického podpisu založeného na kvalifikovaném certifikátu. Podrobné informace nezbytné pro podání elektronické nabídky jsou uvedeny v uživatelské příručce na adres</w:t>
      </w:r>
      <w:r>
        <w:t>e:</w:t>
      </w:r>
    </w:p>
    <w:p w:rsidR="004F7C92" w:rsidRDefault="009D7842">
      <w:pPr>
        <w:pStyle w:val="Zkladntext1"/>
        <w:shd w:val="clear" w:color="auto" w:fill="auto"/>
        <w:ind w:left="1440" w:firstLine="20"/>
        <w:jc w:val="left"/>
      </w:pPr>
      <w:hyperlink r:id="rId26" w:history="1">
        <w:r>
          <w:rPr>
            <w:color w:val="4D6593"/>
            <w:u w:val="single"/>
            <w:lang w:val="en-US" w:eastAsia="en-US" w:bidi="en-US"/>
          </w:rPr>
          <w:t>https://zakazky.eaqri.cz/data/manual/EZAK-Manual-Dodavatele.pdf</w:t>
        </w:r>
      </w:hyperlink>
    </w:p>
    <w:p w:rsidR="004F7C92" w:rsidRDefault="009D7842">
      <w:pPr>
        <w:pStyle w:val="Zkladntext1"/>
        <w:numPr>
          <w:ilvl w:val="0"/>
          <w:numId w:val="16"/>
        </w:numPr>
        <w:shd w:val="clear" w:color="auto" w:fill="auto"/>
        <w:tabs>
          <w:tab w:val="left" w:pos="296"/>
        </w:tabs>
        <w:spacing w:after="360"/>
        <w:ind w:left="340" w:hanging="340"/>
      </w:pPr>
      <w:r>
        <w:t xml:space="preserve">Zadavatel sděluje, že otevřením nabídky v elektronické podobě se rozumí zpřístupnění jejího obsahu zadavateli. </w:t>
      </w:r>
      <w:r>
        <w:t>Nabídku v elektronické podobě otevírá zadavatel po uplynutí lhůty pro podání nabídek, a to bez přítomnosti veřejnosti. K nabídkám doručeným po uplynutí lhůty pro podání nabídek se nepřihlíží.</w:t>
      </w:r>
    </w:p>
    <w:p w:rsidR="004F7C92" w:rsidRDefault="009D7842">
      <w:pPr>
        <w:pStyle w:val="Nadpis70"/>
        <w:keepNext/>
        <w:keepLines/>
        <w:numPr>
          <w:ilvl w:val="0"/>
          <w:numId w:val="16"/>
        </w:numPr>
        <w:shd w:val="clear" w:color="auto" w:fill="auto"/>
        <w:tabs>
          <w:tab w:val="left" w:pos="321"/>
        </w:tabs>
        <w:spacing w:after="260"/>
        <w:ind w:left="340" w:hanging="340"/>
      </w:pPr>
      <w:bookmarkStart w:id="46" w:name="bookmark46"/>
      <w:r>
        <w:t>Obchodní a platební podmínky</w:t>
      </w:r>
      <w:bookmarkEnd w:id="46"/>
    </w:p>
    <w:p w:rsidR="004F7C92" w:rsidRDefault="009D7842">
      <w:pPr>
        <w:pStyle w:val="Zkladntext1"/>
        <w:numPr>
          <w:ilvl w:val="0"/>
          <w:numId w:val="17"/>
        </w:numPr>
        <w:shd w:val="clear" w:color="auto" w:fill="auto"/>
        <w:tabs>
          <w:tab w:val="left" w:pos="291"/>
        </w:tabs>
        <w:spacing w:after="100"/>
        <w:ind w:left="340" w:hanging="340"/>
      </w:pPr>
      <w:r>
        <w:t>Zadavatel stanovil závazné obchodní</w:t>
      </w:r>
      <w:r>
        <w:t xml:space="preserve"> a platební podmínky pro realizaci veřejné zakázky, a to formou textu návrhu smlouvy, který tvoří přílohu č. 2 </w:t>
      </w:r>
      <w:proofErr w:type="gramStart"/>
      <w:r>
        <w:t>této</w:t>
      </w:r>
      <w:proofErr w:type="gramEnd"/>
      <w:r>
        <w:t xml:space="preserve"> výzvy.</w:t>
      </w:r>
    </w:p>
    <w:p w:rsidR="004F7C92" w:rsidRDefault="009D7842">
      <w:pPr>
        <w:pStyle w:val="Zkladntext1"/>
        <w:numPr>
          <w:ilvl w:val="0"/>
          <w:numId w:val="17"/>
        </w:numPr>
        <w:shd w:val="clear" w:color="auto" w:fill="auto"/>
        <w:tabs>
          <w:tab w:val="left" w:pos="291"/>
        </w:tabs>
        <w:spacing w:after="100"/>
        <w:ind w:left="340" w:hanging="340"/>
      </w:pPr>
      <w:r>
        <w:t>Dodavatel ve své nabídce předloží návrh smlouvy, doplněný na žlutě vyznačených místech. Dodavatel není oprávněn měnit a doplňovat záv</w:t>
      </w:r>
      <w:r>
        <w:t xml:space="preserve">azný text návrhu smlouvy na jiných než k tomu určených </w:t>
      </w:r>
      <w:proofErr w:type="gramStart"/>
      <w:r>
        <w:t>místech</w:t>
      </w:r>
      <w:proofErr w:type="gramEnd"/>
      <w:r>
        <w:t>.</w:t>
      </w:r>
    </w:p>
    <w:p w:rsidR="004F7C92" w:rsidRDefault="009D7842">
      <w:pPr>
        <w:pStyle w:val="Zkladntext1"/>
        <w:numPr>
          <w:ilvl w:val="0"/>
          <w:numId w:val="17"/>
        </w:numPr>
        <w:shd w:val="clear" w:color="auto" w:fill="auto"/>
        <w:tabs>
          <w:tab w:val="left" w:pos="291"/>
        </w:tabs>
        <w:spacing w:after="100"/>
        <w:ind w:left="340" w:hanging="340"/>
      </w:pPr>
      <w:r>
        <w:t xml:space="preserve">Nárok na zaplacení kupní ceny vzniká nejdříve po úplném dodání a zprovoznění předmětu koupě a zaškolení obsluhy. Provedené plnění bude uhrazeno na základě jedné faktury s minimální splatností </w:t>
      </w:r>
      <w:r>
        <w:rPr>
          <w:b/>
          <w:bCs/>
        </w:rPr>
        <w:t xml:space="preserve">30 dnů. </w:t>
      </w:r>
      <w:r>
        <w:t>Nedílnou součástí faktury musí být kupujícím potvrzené dodací listy k předmětu koupě.</w:t>
      </w:r>
    </w:p>
    <w:p w:rsidR="004F7C92" w:rsidRDefault="009D7842">
      <w:pPr>
        <w:pStyle w:val="Zkladntext1"/>
        <w:numPr>
          <w:ilvl w:val="0"/>
          <w:numId w:val="17"/>
        </w:numPr>
        <w:shd w:val="clear" w:color="auto" w:fill="auto"/>
        <w:tabs>
          <w:tab w:val="left" w:pos="296"/>
        </w:tabs>
        <w:spacing w:after="100"/>
        <w:ind w:left="340" w:hanging="340"/>
      </w:pPr>
      <w:r>
        <w:t>Zadavatel nebude během plnění dodávek dle této smlouvy poskytovat žádné zálohové platby.</w:t>
      </w:r>
    </w:p>
    <w:p w:rsidR="004F7C92" w:rsidRDefault="009D7842">
      <w:pPr>
        <w:pStyle w:val="Zkladntext1"/>
        <w:numPr>
          <w:ilvl w:val="0"/>
          <w:numId w:val="17"/>
        </w:numPr>
        <w:shd w:val="clear" w:color="auto" w:fill="auto"/>
        <w:tabs>
          <w:tab w:val="left" w:pos="296"/>
        </w:tabs>
        <w:spacing w:after="100"/>
        <w:ind w:left="340" w:hanging="340"/>
      </w:pPr>
      <w:r>
        <w:t>Účastník, se kterým bude podepsána smlouva, je povinen spolupůsobit při v</w:t>
      </w:r>
      <w:r>
        <w:t>ýkonu finanční kontroly dle § 2 písm. e) zákona č. 320/2001 Sb., o finanční kontrole, ve znění pozdějších předpisů.</w:t>
      </w:r>
    </w:p>
    <w:p w:rsidR="004F7C92" w:rsidRDefault="009D7842">
      <w:pPr>
        <w:pStyle w:val="Zkladntext1"/>
        <w:numPr>
          <w:ilvl w:val="0"/>
          <w:numId w:val="17"/>
        </w:numPr>
        <w:shd w:val="clear" w:color="auto" w:fill="auto"/>
        <w:tabs>
          <w:tab w:val="left" w:pos="296"/>
        </w:tabs>
        <w:spacing w:after="360"/>
        <w:ind w:left="340" w:hanging="340"/>
      </w:pPr>
      <w:r>
        <w:t>Účastník podáním své nabídky vyjadřuje souhlas se zveřejněním všech náležitostí budoucího smluvního vztahu.</w:t>
      </w:r>
    </w:p>
    <w:p w:rsidR="004F7C92" w:rsidRDefault="009D7842">
      <w:pPr>
        <w:pStyle w:val="Nadpis70"/>
        <w:keepNext/>
        <w:keepLines/>
        <w:numPr>
          <w:ilvl w:val="0"/>
          <w:numId w:val="16"/>
        </w:numPr>
        <w:shd w:val="clear" w:color="auto" w:fill="auto"/>
        <w:tabs>
          <w:tab w:val="left" w:pos="321"/>
        </w:tabs>
        <w:spacing w:after="260"/>
        <w:ind w:left="340" w:hanging="340"/>
      </w:pPr>
      <w:bookmarkStart w:id="47" w:name="bookmark47"/>
      <w:r>
        <w:t>Hodnocení nabídek</w:t>
      </w:r>
      <w:bookmarkEnd w:id="47"/>
    </w:p>
    <w:p w:rsidR="004F7C92" w:rsidRDefault="009D7842">
      <w:pPr>
        <w:pStyle w:val="Zkladntext1"/>
        <w:numPr>
          <w:ilvl w:val="0"/>
          <w:numId w:val="18"/>
        </w:numPr>
        <w:shd w:val="clear" w:color="auto" w:fill="auto"/>
        <w:tabs>
          <w:tab w:val="left" w:pos="291"/>
        </w:tabs>
        <w:spacing w:after="100"/>
        <w:ind w:left="340" w:hanging="340"/>
      </w:pPr>
      <w:r>
        <w:t xml:space="preserve">Nabídky budou </w:t>
      </w:r>
      <w:r>
        <w:t>hodnoceny ve smyslu § 114 ZZVZ podle jejich ekonomické výhodnosti na základě nejnižší nabídkové ceny v Kč bez DPH.</w:t>
      </w:r>
    </w:p>
    <w:p w:rsidR="004F7C92" w:rsidRDefault="009D7842">
      <w:pPr>
        <w:pStyle w:val="Zkladntext1"/>
        <w:numPr>
          <w:ilvl w:val="0"/>
          <w:numId w:val="18"/>
        </w:numPr>
        <w:shd w:val="clear" w:color="auto" w:fill="auto"/>
        <w:tabs>
          <w:tab w:val="left" w:pos="291"/>
        </w:tabs>
        <w:spacing w:after="100"/>
        <w:ind w:left="340" w:hanging="340"/>
      </w:pPr>
      <w:r>
        <w:t>Jako ekonomicky nejvýhodnější bude vyhodnocena nabídka s nejnižší celkovou nabídkovou cenou v Kč bez DPH. Další nabídky budou umístěny v pořa</w:t>
      </w:r>
      <w:r>
        <w:t>dí dle jejich vzrůstajících nabídkových cen v Kč bez DPH.</w:t>
      </w:r>
    </w:p>
    <w:p w:rsidR="004F7C92" w:rsidRDefault="009D7842">
      <w:pPr>
        <w:pStyle w:val="Zkladntext1"/>
        <w:numPr>
          <w:ilvl w:val="0"/>
          <w:numId w:val="18"/>
        </w:numPr>
        <w:shd w:val="clear" w:color="auto" w:fill="auto"/>
        <w:tabs>
          <w:tab w:val="left" w:pos="291"/>
        </w:tabs>
        <w:spacing w:after="360"/>
        <w:ind w:left="340" w:hanging="340"/>
      </w:pPr>
      <w:r>
        <w:t xml:space="preserve">Zadavatel vybere k uzavření smlouvy účastníka zadávacího řízení, jehož nabídka bude vyhodnocena jako ekonomicky nejvýhodnější podle výsledku hodnocení nabídek a který splní podmínky účasti tohoto </w:t>
      </w:r>
      <w:r>
        <w:t>zadávacího řízení. Zadavatel posoudí nabídkovou cenu vybraného dodavatele z hlediska mimořádně nízké nabídkové ceny.</w:t>
      </w:r>
    </w:p>
    <w:p w:rsidR="004F7C92" w:rsidRDefault="009D7842">
      <w:pPr>
        <w:pStyle w:val="Nadpis70"/>
        <w:keepNext/>
        <w:keepLines/>
        <w:numPr>
          <w:ilvl w:val="0"/>
          <w:numId w:val="1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21"/>
        </w:tabs>
        <w:ind w:left="340" w:hanging="340"/>
      </w:pPr>
      <w:bookmarkStart w:id="48" w:name="bookmark48"/>
      <w:r>
        <w:t>Vysvětlení, změna nebo doplnění zadávací dokumentace</w:t>
      </w:r>
      <w:bookmarkEnd w:id="48"/>
    </w:p>
    <w:p w:rsidR="004F7C92" w:rsidRDefault="009D7842">
      <w:pPr>
        <w:pStyle w:val="Zkladntext1"/>
        <w:numPr>
          <w:ilvl w:val="0"/>
          <w:numId w:val="19"/>
        </w:numPr>
        <w:shd w:val="clear" w:color="auto" w:fill="auto"/>
        <w:tabs>
          <w:tab w:val="left" w:pos="291"/>
        </w:tabs>
        <w:spacing w:after="100"/>
        <w:ind w:left="340" w:hanging="340"/>
      </w:pPr>
      <w:r>
        <w:t xml:space="preserve">Účastník je oprávněn po zadavateli požadovat písemné vysvětlení zadávací dokumentace </w:t>
      </w:r>
      <w:r>
        <w:t>přes elektronický nástroj E-ZAK. Žádost musí být zadavateli doručena nejpozději 4 pracovní dny před uplynutím lhůty pro podání nabídek.</w:t>
      </w:r>
    </w:p>
    <w:p w:rsidR="004F7C92" w:rsidRDefault="009D7842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spacing w:after="100"/>
        <w:ind w:left="280" w:hanging="280"/>
      </w:pPr>
      <w:r>
        <w:t>Zadavatel uveřejní vysvětlení, změnu či doplnění zadávací dokumentace včetně přesného znění žádosti bez identifikace taz</w:t>
      </w:r>
      <w:r>
        <w:t>atele ve lhůtě nejpozději do 3 pracovních dnů ode dne doručení žádosti dodavatele. Vysvětlení bude uveřejněno na profilu zadavatele:</w:t>
      </w:r>
    </w:p>
    <w:p w:rsidR="004F7C92" w:rsidRDefault="009D7842">
      <w:pPr>
        <w:pStyle w:val="Zkladntext1"/>
        <w:shd w:val="clear" w:color="auto" w:fill="auto"/>
        <w:jc w:val="center"/>
      </w:pPr>
      <w:hyperlink r:id="rId27" w:history="1">
        <w:r>
          <w:rPr>
            <w:color w:val="4D6593"/>
            <w:u w:val="single"/>
            <w:lang w:val="en-US" w:eastAsia="en-US" w:bidi="en-US"/>
          </w:rPr>
          <w:t xml:space="preserve">https://zakazkv.eaqri.cz/profile </w:t>
        </w:r>
        <w:r>
          <w:rPr>
            <w:color w:val="4D6593"/>
            <w:u w:val="single"/>
          </w:rPr>
          <w:t xml:space="preserve">display </w:t>
        </w:r>
        <w:r>
          <w:rPr>
            <w:color w:val="4D6593"/>
            <w:u w:val="single"/>
            <w:lang w:val="en-US" w:eastAsia="en-US" w:bidi="en-US"/>
          </w:rPr>
          <w:t>1067.html</w:t>
        </w:r>
      </w:hyperlink>
    </w:p>
    <w:p w:rsidR="004F7C92" w:rsidRDefault="009D7842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spacing w:after="100"/>
        <w:ind w:left="280" w:hanging="280"/>
      </w:pPr>
      <w:r>
        <w:t>Zadavat</w:t>
      </w:r>
      <w:r>
        <w:t>el může vysvětlit, změnit či doplnit zadávací dokumentaci i bez předchozí žádosti. Pokud to povaha doplnění nebo změny zadávací dokumentace vyžaduje, zadavatel současně přiměřeně prodlouží lhůtu pro podání nabídek.</w:t>
      </w:r>
    </w:p>
    <w:p w:rsidR="004F7C92" w:rsidRDefault="009D7842">
      <w:pPr>
        <w:pStyle w:val="Zkladntext1"/>
        <w:numPr>
          <w:ilvl w:val="0"/>
          <w:numId w:val="19"/>
        </w:numPr>
        <w:shd w:val="clear" w:color="auto" w:fill="auto"/>
        <w:tabs>
          <w:tab w:val="left" w:pos="306"/>
        </w:tabs>
        <w:spacing w:after="360"/>
        <w:ind w:left="280" w:hanging="280"/>
      </w:pPr>
      <w:r>
        <w:rPr>
          <w:b/>
          <w:bCs/>
        </w:rPr>
        <w:t>Zadavatel doporučuje účastníkům, aby prav</w:t>
      </w:r>
      <w:r>
        <w:rPr>
          <w:b/>
          <w:bCs/>
        </w:rPr>
        <w:t>idelně sledovali výše uvedený odkaz a před podáním nabídky si zkontrolovali, zda zapracovali do nabídky všechna vysvětlení, doplnění či změny zadávací dokumentace.</w:t>
      </w:r>
    </w:p>
    <w:p w:rsidR="004F7C92" w:rsidRDefault="009D7842">
      <w:pPr>
        <w:pStyle w:val="Nadpis70"/>
        <w:keepNext/>
        <w:keepLines/>
        <w:numPr>
          <w:ilvl w:val="0"/>
          <w:numId w:val="16"/>
        </w:numPr>
        <w:shd w:val="clear" w:color="auto" w:fill="auto"/>
        <w:tabs>
          <w:tab w:val="left" w:pos="320"/>
        </w:tabs>
        <w:ind w:left="280" w:hanging="280"/>
      </w:pPr>
      <w:bookmarkStart w:id="49" w:name="bookmark49"/>
      <w:r>
        <w:lastRenderedPageBreak/>
        <w:t>Zadávací lhůta a jistota</w:t>
      </w:r>
      <w:bookmarkEnd w:id="49"/>
    </w:p>
    <w:p w:rsidR="004F7C92" w:rsidRDefault="009D7842">
      <w:pPr>
        <w:pStyle w:val="Zkladntext1"/>
        <w:shd w:val="clear" w:color="auto" w:fill="auto"/>
        <w:spacing w:after="220"/>
      </w:pPr>
      <w:r>
        <w:t xml:space="preserve">Zadavatel stanovuje délku lhůty, po kterou jsou účastníci svým nabídkami vázáni, na </w:t>
      </w:r>
      <w:r>
        <w:rPr>
          <w:b/>
          <w:bCs/>
        </w:rPr>
        <w:t xml:space="preserve">60 dnů. </w:t>
      </w:r>
      <w:r>
        <w:t>Tato lhůta začíná běžet okamžikem skončení lhůty pro podání nabídek.</w:t>
      </w:r>
    </w:p>
    <w:p w:rsidR="004F7C92" w:rsidRDefault="009D7842">
      <w:pPr>
        <w:pStyle w:val="Zkladntext1"/>
        <w:shd w:val="clear" w:color="auto" w:fill="auto"/>
        <w:spacing w:after="360"/>
        <w:ind w:left="280" w:hanging="280"/>
      </w:pPr>
      <w:r>
        <w:t>Zadavatel nepožaduje složení jistoty.</w:t>
      </w:r>
    </w:p>
    <w:p w:rsidR="004F7C92" w:rsidRDefault="009D7842">
      <w:pPr>
        <w:pStyle w:val="Nadpis70"/>
        <w:keepNext/>
        <w:keepLines/>
        <w:numPr>
          <w:ilvl w:val="0"/>
          <w:numId w:val="16"/>
        </w:numPr>
        <w:shd w:val="clear" w:color="auto" w:fill="auto"/>
        <w:tabs>
          <w:tab w:val="left" w:pos="317"/>
        </w:tabs>
        <w:spacing w:after="260"/>
        <w:ind w:left="280" w:hanging="280"/>
      </w:pPr>
      <w:bookmarkStart w:id="50" w:name="bookmark50"/>
      <w:r>
        <w:t>Ostatní podmínky zadávacího řízení</w:t>
      </w:r>
      <w:bookmarkEnd w:id="50"/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271"/>
        </w:tabs>
        <w:spacing w:after="100"/>
        <w:ind w:left="280" w:hanging="280"/>
      </w:pPr>
      <w:r>
        <w:t>Zadavatel si vyhrazuje</w:t>
      </w:r>
      <w:r>
        <w:t xml:space="preserve"> právo oznámit rozhodnutí o vyloučení účastníka/o výběru dodavatele jeho uveřejněním na profilu zadavatele; oznámení o vyloučení účastníka/o výběru dodavatele se považuje za doručené okamžikem uveřejnění na profilu zadavatele.</w:t>
      </w:r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277"/>
        </w:tabs>
        <w:spacing w:after="100"/>
        <w:ind w:left="280" w:hanging="280"/>
      </w:pPr>
      <w:r>
        <w:t xml:space="preserve">Zadavatel si vyhrazuje právo </w:t>
      </w:r>
      <w:r>
        <w:t>zrušit veřejnou zakázku malého rozsahu, a to i bez uvedení důvodů, do uzavření smlouvy.</w:t>
      </w:r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277"/>
        </w:tabs>
        <w:spacing w:after="100"/>
        <w:ind w:left="280" w:hanging="280"/>
      </w:pPr>
      <w:r>
        <w:t>Účastníci nemají právo na náhradu nákladů spojených s účastí v zadávacím řízení.</w:t>
      </w:r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288"/>
        </w:tabs>
        <w:spacing w:after="100"/>
        <w:ind w:left="280" w:hanging="280"/>
      </w:pPr>
      <w:r>
        <w:t xml:space="preserve">Veškerá prohlášení účastníka zadávacího řízení v nabídce budou podepsána účastníkem či </w:t>
      </w:r>
      <w:r>
        <w:t>statutárním orgánem účastníka nebo osobou k tomu příslušně zmocněnou; zmocnění musí v takovém případě být součástí nabídky účastníka.</w:t>
      </w:r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288"/>
        </w:tabs>
        <w:spacing w:after="100"/>
        <w:ind w:left="280" w:hanging="280"/>
      </w:pPr>
      <w:r>
        <w:t>Veškerá komunikace účastníka zadávacího řízení vůči zadavateli, týkající se této veřejné zakázky, bude realizována písemně</w:t>
      </w:r>
      <w:r>
        <w:t xml:space="preserve"> a v českém jazyce.</w:t>
      </w:r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288"/>
        </w:tabs>
        <w:spacing w:after="100"/>
        <w:ind w:left="280" w:hanging="280"/>
      </w:pPr>
      <w:r>
        <w:t>Zadavatel nepřipouští rozdělení veřejné zakázky na části.</w:t>
      </w:r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288"/>
        </w:tabs>
        <w:spacing w:after="100"/>
        <w:ind w:left="280" w:hanging="280"/>
      </w:pPr>
      <w:r>
        <w:t>Zadavatel nepřipouští varianty nabídek.</w:t>
      </w:r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288"/>
        </w:tabs>
        <w:spacing w:after="100"/>
        <w:ind w:left="280" w:hanging="280"/>
      </w:pPr>
      <w:r>
        <w:t>Zadavatel nepořádá organizovanou prohlídku místa plnění.</w:t>
      </w:r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288"/>
        </w:tabs>
        <w:spacing w:after="100"/>
        <w:ind w:left="280" w:hanging="280"/>
      </w:pPr>
      <w:r>
        <w:t xml:space="preserve">Zadavatel si vyhrazuje právo ověřit si před rozhodnutím o výběru dodavatele </w:t>
      </w:r>
      <w:r>
        <w:t>informace a údaje deklarované účastníkem v nabídce. Zadavatel si vyhrazuje právo pro účely zajištění řádného průběhu zadávacího řízení požadovat, aby účastník zadávacího řízení v přiměřené lhůtě objasnil předložené údaje, doklady, vzorky nebo modely nebo d</w:t>
      </w:r>
      <w:r>
        <w:t>oplnil další nebo chybějící údaje, doklady, vzorky nebo modely. Zadavatel si vyhrazuje právo vyloučit účastníka zadávacího řízení z další účasti na veřejné zakázce, pokud v nabídce uvede nepravdivé údaje.</w:t>
      </w:r>
    </w:p>
    <w:p w:rsidR="004F7C92" w:rsidRDefault="009D7842">
      <w:pPr>
        <w:pStyle w:val="Zkladntext1"/>
        <w:numPr>
          <w:ilvl w:val="0"/>
          <w:numId w:val="20"/>
        </w:numPr>
        <w:shd w:val="clear" w:color="auto" w:fill="auto"/>
        <w:tabs>
          <w:tab w:val="left" w:pos="673"/>
        </w:tabs>
        <w:spacing w:after="100"/>
        <w:ind w:left="280" w:hanging="280"/>
      </w:pPr>
      <w:r>
        <w:t>Pokud jsou v zadávacích podmínkách uvedeny požadavk</w:t>
      </w:r>
      <w:r>
        <w:t>y nebo odkazy na obchodní firmy, názvy nebo jména a příjmení, specifická označení zboží a služeb, které platí pro určitou osobu za příznačné, patenty na vynálezy, užitné vzory, průmyslové vzory, ochranné známky nebo označení původu, zadavatel výslovně umož</w:t>
      </w:r>
      <w:r>
        <w:t>ňuje pro plnění veřejné zakázky použití i jiných, kvalitativně a technicky obdobných řešení.</w:t>
      </w:r>
      <w:r>
        <w:br w:type="page"/>
      </w:r>
    </w:p>
    <w:p w:rsidR="004F7C92" w:rsidRDefault="009D7842">
      <w:pPr>
        <w:pStyle w:val="Nadpis70"/>
        <w:keepNext/>
        <w:keepLines/>
        <w:numPr>
          <w:ilvl w:val="0"/>
          <w:numId w:val="1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91"/>
        </w:tabs>
        <w:ind w:left="0" w:firstLine="0"/>
        <w:jc w:val="left"/>
      </w:pPr>
      <w:bookmarkStart w:id="51" w:name="bookmark51"/>
      <w:r>
        <w:lastRenderedPageBreak/>
        <w:t>Seznam příloh výzvy k podání nabídek</w:t>
      </w:r>
      <w:bookmarkEnd w:id="51"/>
    </w:p>
    <w:p w:rsidR="004F7C92" w:rsidRDefault="009D7842">
      <w:pPr>
        <w:pStyle w:val="Zkladntext1"/>
        <w:numPr>
          <w:ilvl w:val="0"/>
          <w:numId w:val="21"/>
        </w:numPr>
        <w:shd w:val="clear" w:color="auto" w:fill="auto"/>
        <w:tabs>
          <w:tab w:val="left" w:pos="318"/>
        </w:tabs>
        <w:spacing w:after="100"/>
        <w:jc w:val="left"/>
      </w:pPr>
      <w:r>
        <w:t>Technická specifikace a cenová nabídka</w:t>
      </w:r>
    </w:p>
    <w:p w:rsidR="004F7C92" w:rsidRDefault="009D7842">
      <w:pPr>
        <w:pStyle w:val="Zkladntext1"/>
        <w:numPr>
          <w:ilvl w:val="0"/>
          <w:numId w:val="21"/>
        </w:numPr>
        <w:shd w:val="clear" w:color="auto" w:fill="auto"/>
        <w:tabs>
          <w:tab w:val="left" w:pos="329"/>
        </w:tabs>
        <w:spacing w:after="100"/>
        <w:jc w:val="left"/>
      </w:pPr>
      <w:r>
        <w:t>Návrh smlouvy</w:t>
      </w:r>
    </w:p>
    <w:p w:rsidR="004F7C92" w:rsidRDefault="009D7842">
      <w:pPr>
        <w:pStyle w:val="Zkladntext1"/>
        <w:numPr>
          <w:ilvl w:val="0"/>
          <w:numId w:val="21"/>
        </w:numPr>
        <w:shd w:val="clear" w:color="auto" w:fill="auto"/>
        <w:tabs>
          <w:tab w:val="left" w:pos="329"/>
        </w:tabs>
        <w:spacing w:after="560"/>
        <w:jc w:val="left"/>
      </w:pPr>
      <w:r>
        <w:t>Formulář nabídky</w:t>
      </w:r>
    </w:p>
    <w:p w:rsidR="004F7C92" w:rsidRDefault="009D7842">
      <w:pPr>
        <w:pStyle w:val="Zkladntext20"/>
        <w:shd w:val="clear" w:color="auto" w:fill="auto"/>
        <w:spacing w:line="286" w:lineRule="auto"/>
        <w:ind w:right="3080"/>
        <w:jc w:val="left"/>
        <w:rPr>
          <w:sz w:val="13"/>
          <w:szCs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747395" distL="114300" distR="2034540" simplePos="0" relativeHeight="125829408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margin">
                  <wp:posOffset>1276350</wp:posOffset>
                </wp:positionV>
                <wp:extent cx="685800" cy="157480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9D784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80.799999999999997pt;margin-top:100.5pt;width:54.pt;height:12.4pt;z-index:-125829345;mso-wrap-distance-left:9.pt;mso-wrap-distance-right:160.19999999999999pt;mso-wrap-distance-bottom:58.85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0" distL="2027555" distR="114300" simplePos="0" relativeHeight="125829410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margin">
                  <wp:posOffset>1285240</wp:posOffset>
                </wp:positionV>
                <wp:extent cx="692785" cy="895985"/>
                <wp:effectExtent l="0" t="0" r="0" b="0"/>
                <wp:wrapSquare wrapText="bothSides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C92" w:rsidRDefault="004F7C92" w:rsidP="00257CB7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bookmarkStart w:id="52" w:name="_GoBack"/>
                            <w:bookmarkEnd w:id="52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38" type="#_x0000_t202" style="position:absolute;margin-left:231.5pt;margin-top:101.2pt;width:54.55pt;height:70.55pt;z-index:125829410;visibility:visible;mso-wrap-style:square;mso-wrap-distance-left:159.65pt;mso-wrap-distance-top:.7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" filled="f" stroked="f">
                <v:textbox style="mso-fit-shape-to-text:t" inset="0,0,0,0">
                  <w:txbxContent>
                    <w:p w:rsidR="004F7C92" w:rsidRDefault="004F7C92" w:rsidP="00257CB7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26"/>
                          <w:szCs w:val="26"/>
                        </w:rPr>
                      </w:pPr>
                      <w:bookmarkStart w:id="53" w:name="_GoBack"/>
                      <w:bookmarkEnd w:id="53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Digitálně podepsal RNDr. Mikuláš Madaras, </w:t>
      </w:r>
      <w:r>
        <w:rPr>
          <w:rFonts w:ascii="Verdana" w:eastAsia="Verdana" w:hAnsi="Verdana" w:cs="Verdana"/>
          <w:b/>
          <w:bCs/>
          <w:sz w:val="13"/>
          <w:szCs w:val="13"/>
        </w:rPr>
        <w:t>Ph.D.</w:t>
      </w:r>
    </w:p>
    <w:p w:rsidR="004F7C92" w:rsidRDefault="009D7842">
      <w:pPr>
        <w:pStyle w:val="Zkladntext20"/>
        <w:shd w:val="clear" w:color="auto" w:fill="auto"/>
        <w:spacing w:after="180" w:line="276" w:lineRule="auto"/>
        <w:ind w:right="3080"/>
        <w:jc w:val="left"/>
      </w:pPr>
      <w:r>
        <w:t>Datum: 2023.05.16 13:48:27 +02'00'</w:t>
      </w:r>
    </w:p>
    <w:p w:rsidR="004F7C92" w:rsidRDefault="009D7842">
      <w:pPr>
        <w:pStyle w:val="Nadpis80"/>
        <w:keepNext/>
        <w:keepLines/>
        <w:pBdr>
          <w:top w:val="single" w:sz="4" w:space="0" w:color="auto"/>
        </w:pBdr>
        <w:shd w:val="clear" w:color="auto" w:fill="auto"/>
        <w:spacing w:after="0"/>
      </w:pPr>
      <w:bookmarkStart w:id="54" w:name="bookmark52"/>
      <w:r>
        <w:t xml:space="preserve">RNDr. Mikuláš Madaras, </w:t>
      </w:r>
      <w:proofErr w:type="spellStart"/>
      <w:r>
        <w:t>Ph.D</w:t>
      </w:r>
      <w:proofErr w:type="spellEnd"/>
      <w:r>
        <w:t>,</w:t>
      </w:r>
      <w:bookmarkEnd w:id="54"/>
    </w:p>
    <w:p w:rsidR="004F7C92" w:rsidRDefault="009D7842">
      <w:pPr>
        <w:pStyle w:val="Zkladntext1"/>
        <w:shd w:val="clear" w:color="auto" w:fill="auto"/>
        <w:spacing w:after="140"/>
        <w:jc w:val="center"/>
      </w:pPr>
      <w:r>
        <w:t>ředitel</w:t>
      </w:r>
    </w:p>
    <w:sectPr w:rsidR="004F7C92">
      <w:footerReference w:type="default" r:id="rId28"/>
      <w:pgSz w:w="11900" w:h="16840"/>
      <w:pgMar w:top="1115" w:right="1383" w:bottom="1439" w:left="1532" w:header="687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42" w:rsidRDefault="009D7842">
      <w:r>
        <w:separator/>
      </w:r>
    </w:p>
  </w:endnote>
  <w:endnote w:type="continuationSeparator" w:id="0">
    <w:p w:rsidR="009D7842" w:rsidRDefault="009D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92" w:rsidRDefault="009D78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9732010</wp:posOffset>
              </wp:positionV>
              <wp:extent cx="141605" cy="800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C92" w:rsidRDefault="009D7842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2665" w:rsidRPr="00072665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II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9" type="#_x0000_t202" style="position:absolute;margin-left:289.6pt;margin-top:766.3pt;width:11.15pt;height:6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" filled="f" stroked="f">
              <v:textbox style="mso-fit-shape-to-text:t" inset="0,0,0,0">
                <w:txbxContent>
                  <w:p w:rsidR="004F7C92" w:rsidRDefault="009D7842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2665" w:rsidRPr="00072665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7"/>
                        <w:szCs w:val="17"/>
                      </w:rPr>
                      <w:t>II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92" w:rsidRDefault="009D78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9792335</wp:posOffset>
              </wp:positionV>
              <wp:extent cx="107315" cy="774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C92" w:rsidRDefault="009D7842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2665" w:rsidRPr="00072665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40" type="#_x0000_t202" style="position:absolute;margin-left:297.15pt;margin-top:771.05pt;width:8.45pt;height:6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" filled="f" stroked="f">
              <v:textbox style="mso-fit-shape-to-text:t" inset="0,0,0,0">
                <w:txbxContent>
                  <w:p w:rsidR="004F7C92" w:rsidRDefault="009D7842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2665" w:rsidRPr="00072665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92" w:rsidRDefault="004F7C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92" w:rsidRDefault="009D78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10284460</wp:posOffset>
              </wp:positionV>
              <wp:extent cx="27305" cy="889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C92" w:rsidRDefault="009D7842">
                          <w:pPr>
                            <w:pStyle w:val="Zhlavnebozpat20"/>
                            <w:pBdr>
                              <w:top w:val="single" w:sz="0" w:space="0" w:color="BAD4AF"/>
                              <w:left w:val="single" w:sz="0" w:space="0" w:color="BAD4AF"/>
                              <w:bottom w:val="single" w:sz="0" w:space="0" w:color="BAD4AF"/>
                              <w:right w:val="single" w:sz="0" w:space="0" w:color="BAD4AF"/>
                            </w:pBdr>
                            <w:shd w:val="clear" w:color="auto" w:fill="BAD4AF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9"/>
                              <w:szCs w:val="19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3.85pt;margin-top:809.79999999999995pt;width:2.1499999999999999pt;height:7.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pBdr>
                        <w:top w:val="single" w:sz="0" w:space="0" w:color="BAD4AF"/>
                        <w:left w:val="single" w:sz="0" w:space="0" w:color="BAD4AF"/>
                        <w:bottom w:val="single" w:sz="0" w:space="0" w:color="BAD4AF"/>
                        <w:right w:val="single" w:sz="0" w:space="0" w:color="BAD4AF"/>
                      </w:pBdr>
                      <w:shd w:val="clear" w:color="auto" w:fill="BAD4AF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92" w:rsidRDefault="004F7C9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92" w:rsidRDefault="009D78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6003290</wp:posOffset>
              </wp:positionH>
              <wp:positionV relativeFrom="page">
                <wp:posOffset>9845675</wp:posOffset>
              </wp:positionV>
              <wp:extent cx="580390" cy="7302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C92" w:rsidRDefault="009D784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7CB7" w:rsidRPr="00257CB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7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>7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42" type="#_x0000_t202" style="position:absolute;margin-left:472.7pt;margin-top:775.25pt;width:45.7pt;height:5.7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" filled="f" stroked="f">
              <v:textbox style="mso-fit-shape-to-text:t" inset="0,0,0,0">
                <w:txbxContent>
                  <w:p w:rsidR="004F7C92" w:rsidRDefault="009D7842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7CB7" w:rsidRPr="00257CB7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3"/>
                        <w:szCs w:val="13"/>
                      </w:rPr>
                      <w:t>7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>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42" w:rsidRDefault="009D7842"/>
  </w:footnote>
  <w:footnote w:type="continuationSeparator" w:id="0">
    <w:p w:rsidR="009D7842" w:rsidRDefault="009D78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ED"/>
    <w:multiLevelType w:val="multilevel"/>
    <w:tmpl w:val="E5F68C92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9045C"/>
    <w:multiLevelType w:val="multilevel"/>
    <w:tmpl w:val="D5AA710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E6986"/>
    <w:multiLevelType w:val="multilevel"/>
    <w:tmpl w:val="27C2C87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849EC"/>
    <w:multiLevelType w:val="multilevel"/>
    <w:tmpl w:val="32846F9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4353F"/>
    <w:multiLevelType w:val="multilevel"/>
    <w:tmpl w:val="E1AE5E2E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B4703"/>
    <w:multiLevelType w:val="multilevel"/>
    <w:tmpl w:val="173A6392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C574D"/>
    <w:multiLevelType w:val="multilevel"/>
    <w:tmpl w:val="DF904D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43C7A"/>
    <w:multiLevelType w:val="multilevel"/>
    <w:tmpl w:val="936295E4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17860"/>
    <w:multiLevelType w:val="multilevel"/>
    <w:tmpl w:val="9A040B5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C27C2"/>
    <w:multiLevelType w:val="multilevel"/>
    <w:tmpl w:val="F728826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682346"/>
    <w:multiLevelType w:val="multilevel"/>
    <w:tmpl w:val="CFAA22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6D3D2C"/>
    <w:multiLevelType w:val="multilevel"/>
    <w:tmpl w:val="ED823950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82E25"/>
    <w:multiLevelType w:val="multilevel"/>
    <w:tmpl w:val="E638AC52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32518"/>
    <w:multiLevelType w:val="multilevel"/>
    <w:tmpl w:val="819E0F3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8537B"/>
    <w:multiLevelType w:val="multilevel"/>
    <w:tmpl w:val="D6E8104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FE128C"/>
    <w:multiLevelType w:val="multilevel"/>
    <w:tmpl w:val="765649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662B8E"/>
    <w:multiLevelType w:val="multilevel"/>
    <w:tmpl w:val="679641C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9C071D"/>
    <w:multiLevelType w:val="multilevel"/>
    <w:tmpl w:val="01ECFE7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141ECB"/>
    <w:multiLevelType w:val="multilevel"/>
    <w:tmpl w:val="FE08312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F65729"/>
    <w:multiLevelType w:val="multilevel"/>
    <w:tmpl w:val="18A4943A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2C1304"/>
    <w:multiLevelType w:val="multilevel"/>
    <w:tmpl w:val="77CAE8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18"/>
  </w:num>
  <w:num w:numId="15">
    <w:abstractNumId w:val="10"/>
  </w:num>
  <w:num w:numId="16">
    <w:abstractNumId w:val="17"/>
  </w:num>
  <w:num w:numId="17">
    <w:abstractNumId w:val="20"/>
  </w:num>
  <w:num w:numId="18">
    <w:abstractNumId w:val="16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F7C92"/>
    <w:rsid w:val="00072665"/>
    <w:rsid w:val="00134CA3"/>
    <w:rsid w:val="0025106B"/>
    <w:rsid w:val="00257CB7"/>
    <w:rsid w:val="004569FF"/>
    <w:rsid w:val="004F7C92"/>
    <w:rsid w:val="009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">
    <w:name w:val="Nadpis #8_"/>
    <w:basedOn w:val="Standardnpsmoodstavce"/>
    <w:link w:val="Nadpis8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">
    <w:name w:val="Nadpis #7_"/>
    <w:basedOn w:val="Standardnpsmoodstavce"/>
    <w:link w:val="Nadpis7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480" w:right="1280" w:hanging="1480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after="100"/>
      <w:jc w:val="center"/>
      <w:outlineLvl w:val="7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70" w:line="346" w:lineRule="auto"/>
      <w:ind w:left="190"/>
      <w:jc w:val="center"/>
      <w:outlineLvl w:val="5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240"/>
      <w:ind w:left="270" w:hanging="130"/>
      <w:jc w:val="both"/>
      <w:outlineLvl w:val="6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1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600"/>
      <w:outlineLvl w:val="3"/>
    </w:pPr>
    <w:rPr>
      <w:rFonts w:ascii="Corbel" w:eastAsia="Corbel" w:hAnsi="Corbel" w:cs="Corbel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860" w:right="1280" w:hanging="1520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660" w:firstLine="40"/>
      <w:outlineLvl w:val="0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90" w:line="269" w:lineRule="auto"/>
      <w:ind w:right="1160"/>
      <w:jc w:val="center"/>
      <w:outlineLvl w:val="4"/>
    </w:pPr>
    <w:rPr>
      <w:rFonts w:ascii="Verdana" w:eastAsia="Verdana" w:hAnsi="Verdana" w:cs="Verdan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">
    <w:name w:val="Nadpis #8_"/>
    <w:basedOn w:val="Standardnpsmoodstavce"/>
    <w:link w:val="Nadpis8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">
    <w:name w:val="Nadpis #7_"/>
    <w:basedOn w:val="Standardnpsmoodstavce"/>
    <w:link w:val="Nadpis7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480" w:right="1280" w:hanging="1480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after="100"/>
      <w:jc w:val="center"/>
      <w:outlineLvl w:val="7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70" w:line="346" w:lineRule="auto"/>
      <w:ind w:left="190"/>
      <w:jc w:val="center"/>
      <w:outlineLvl w:val="5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240"/>
      <w:ind w:left="270" w:hanging="130"/>
      <w:jc w:val="both"/>
      <w:outlineLvl w:val="6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1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600"/>
      <w:outlineLvl w:val="3"/>
    </w:pPr>
    <w:rPr>
      <w:rFonts w:ascii="Corbel" w:eastAsia="Corbel" w:hAnsi="Corbel" w:cs="Corbel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860" w:right="1280" w:hanging="1520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660" w:firstLine="40"/>
      <w:outlineLvl w:val="0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90" w:line="269" w:lineRule="auto"/>
      <w:ind w:right="1160"/>
      <w:jc w:val="center"/>
      <w:outlineLvl w:val="4"/>
    </w:pPr>
    <w:rPr>
      <w:rFonts w:ascii="Verdana" w:eastAsia="Verdana" w:hAnsi="Verdana" w:cs="Verdan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yperlink" Target="https://zakazky.eaqri.cz/data/manual/EZAK-Manual-Dodavatele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hyperlink" Target="https://zakazky.eaqri.cz/profile_display_1067.html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zakazkv.eaqri.cz/profile_display_106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deutzfahr.cz" TargetMode="Externa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Relationship Id="rId14" Type="http://schemas.openxmlformats.org/officeDocument/2006/relationships/footer" Target="footer4.xml"/><Relationship Id="rId22" Type="http://schemas.openxmlformats.org/officeDocument/2006/relationships/image" Target="media/image9.jpeg"/><Relationship Id="rId27" Type="http://schemas.openxmlformats.org/officeDocument/2006/relationships/hyperlink" Target="https://zakazkv.eaqri.cz/profile_display_106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5090</Words>
  <Characters>30036</Characters>
  <Application>Microsoft Office Word</Application>
  <DocSecurity>0</DocSecurity>
  <Lines>250</Lines>
  <Paragraphs>70</Paragraphs>
  <ScaleCrop>false</ScaleCrop>
  <Company/>
  <LinksUpToDate>false</LinksUpToDate>
  <CharactersWithSpaces>35056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7</cp:revision>
  <dcterms:created xsi:type="dcterms:W3CDTF">2023-06-30T10:23:00Z</dcterms:created>
  <dcterms:modified xsi:type="dcterms:W3CDTF">2023-06-30T10:28:00Z</dcterms:modified>
</cp:coreProperties>
</file>