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989E2" w14:textId="77777777" w:rsidR="002E626E" w:rsidRDefault="002E626E" w:rsidP="00A40B04">
      <w:pPr>
        <w:jc w:val="both"/>
        <w:rPr>
          <w:rFonts w:ascii="Arial" w:hAnsi="Arial" w:cs="Arial"/>
          <w:b/>
          <w:bCs/>
          <w:sz w:val="22"/>
          <w:szCs w:val="22"/>
          <w:lang w:val="cs-CZ"/>
        </w:rPr>
      </w:pPr>
    </w:p>
    <w:p w14:paraId="3C3B6E68" w14:textId="77777777" w:rsidR="00826BA4" w:rsidRPr="00D224A1" w:rsidRDefault="00826BA4" w:rsidP="00A40B04">
      <w:pPr>
        <w:jc w:val="both"/>
        <w:rPr>
          <w:rFonts w:ascii="Arial" w:hAnsi="Arial" w:cs="Arial"/>
          <w:sz w:val="22"/>
          <w:szCs w:val="22"/>
          <w:lang w:val="cs-CZ"/>
        </w:rPr>
      </w:pPr>
      <w:r w:rsidRPr="00D224A1">
        <w:rPr>
          <w:rFonts w:ascii="Arial" w:hAnsi="Arial" w:cs="Arial"/>
          <w:b/>
          <w:bCs/>
          <w:sz w:val="22"/>
          <w:szCs w:val="22"/>
          <w:lang w:val="cs-CZ"/>
        </w:rPr>
        <w:t>Důvěrné</w:t>
      </w:r>
    </w:p>
    <w:p w14:paraId="4F075450" w14:textId="77777777" w:rsidR="00826BA4" w:rsidRPr="00D224A1" w:rsidRDefault="00826BA4" w:rsidP="00A40B04">
      <w:pPr>
        <w:jc w:val="both"/>
        <w:rPr>
          <w:rFonts w:ascii="Arial" w:hAnsi="Arial" w:cs="Arial"/>
          <w:sz w:val="22"/>
          <w:szCs w:val="22"/>
          <w:lang w:val="cs-CZ"/>
        </w:rPr>
      </w:pPr>
    </w:p>
    <w:p w14:paraId="673A544E" w14:textId="77777777" w:rsidR="001B0B8B" w:rsidRPr="00397E07" w:rsidRDefault="001B0B8B" w:rsidP="00A40B04">
      <w:pPr>
        <w:pStyle w:val="EYBodytextsolid"/>
        <w:jc w:val="both"/>
        <w:rPr>
          <w:rStyle w:val="platne1"/>
          <w:rFonts w:ascii="Arial" w:eastAsiaTheme="majorEastAsia" w:hAnsi="Arial" w:cs="Arial"/>
          <w:lang w:val="cs-CZ"/>
        </w:rPr>
      </w:pPr>
      <w:r w:rsidRPr="00397E07">
        <w:rPr>
          <w:rStyle w:val="platne1"/>
          <w:rFonts w:ascii="Arial" w:eastAsiaTheme="majorEastAsia" w:hAnsi="Arial" w:cs="Arial"/>
          <w:lang w:val="cs-CZ"/>
        </w:rPr>
        <w:t xml:space="preserve">Ing. Jaroslav Pantůček </w:t>
      </w:r>
    </w:p>
    <w:p w14:paraId="43C12CF8" w14:textId="77777777" w:rsidR="001B0B8B" w:rsidRPr="00397E07" w:rsidRDefault="001B0B8B" w:rsidP="00A40B04">
      <w:pPr>
        <w:pStyle w:val="EYBodytextsolid"/>
        <w:jc w:val="both"/>
        <w:rPr>
          <w:rStyle w:val="platne1"/>
          <w:rFonts w:ascii="Arial" w:eastAsiaTheme="majorEastAsia" w:hAnsi="Arial" w:cs="Arial"/>
          <w:lang w:val="cs-CZ"/>
        </w:rPr>
      </w:pPr>
      <w:r w:rsidRPr="00397E07">
        <w:rPr>
          <w:rStyle w:val="platne1"/>
          <w:rFonts w:ascii="Arial" w:eastAsiaTheme="majorEastAsia" w:hAnsi="Arial" w:cs="Arial"/>
          <w:lang w:val="cs-CZ"/>
        </w:rPr>
        <w:t>Předseda představenstva</w:t>
      </w:r>
    </w:p>
    <w:p w14:paraId="64E710DD" w14:textId="77777777" w:rsidR="001B0B8B" w:rsidRPr="00397E07" w:rsidRDefault="001B0B8B" w:rsidP="00A40B04">
      <w:pPr>
        <w:pStyle w:val="EYBodytextsolid"/>
        <w:jc w:val="both"/>
        <w:rPr>
          <w:rFonts w:ascii="Arial" w:hAnsi="Arial" w:cs="Arial"/>
          <w:lang w:val="cs-CZ"/>
        </w:rPr>
      </w:pPr>
      <w:r w:rsidRPr="00397E07">
        <w:rPr>
          <w:rStyle w:val="platne1"/>
          <w:rFonts w:ascii="Arial" w:eastAsiaTheme="majorEastAsia" w:hAnsi="Arial" w:cs="Arial"/>
          <w:lang w:val="cs-CZ"/>
        </w:rPr>
        <w:t>MERO ČR, a.s.</w:t>
      </w:r>
    </w:p>
    <w:p w14:paraId="0F7EE846" w14:textId="77777777" w:rsidR="001B0B8B" w:rsidRPr="00397E07" w:rsidRDefault="001B0B8B" w:rsidP="00A40B04">
      <w:pPr>
        <w:pStyle w:val="EYBodytextsolid"/>
        <w:jc w:val="both"/>
        <w:rPr>
          <w:rStyle w:val="platne1"/>
          <w:rFonts w:ascii="Arial" w:eastAsiaTheme="majorEastAsia" w:hAnsi="Arial" w:cs="Arial"/>
          <w:lang w:val="cs-CZ"/>
        </w:rPr>
      </w:pPr>
      <w:r w:rsidRPr="00397E07">
        <w:rPr>
          <w:rStyle w:val="platne1"/>
          <w:rFonts w:ascii="Arial" w:eastAsiaTheme="majorEastAsia" w:hAnsi="Arial" w:cs="Arial"/>
          <w:lang w:val="cs-CZ"/>
        </w:rPr>
        <w:t>Veltruská 748, PSČ 278 01,</w:t>
      </w:r>
    </w:p>
    <w:p w14:paraId="12A16DD2" w14:textId="77777777" w:rsidR="00826BA4" w:rsidRPr="00D224A1" w:rsidRDefault="001B0B8B" w:rsidP="00A40B04">
      <w:pPr>
        <w:jc w:val="both"/>
        <w:rPr>
          <w:rFonts w:ascii="Arial" w:hAnsi="Arial" w:cs="Arial"/>
          <w:sz w:val="22"/>
          <w:szCs w:val="22"/>
          <w:lang w:val="cs-CZ"/>
        </w:rPr>
      </w:pPr>
      <w:r w:rsidRPr="00397E07">
        <w:rPr>
          <w:rStyle w:val="platne1"/>
          <w:rFonts w:ascii="Arial" w:eastAsiaTheme="majorEastAsia" w:hAnsi="Arial" w:cs="Arial"/>
          <w:lang w:val="cs-CZ"/>
        </w:rPr>
        <w:t>Kralupy nad Vltavou</w:t>
      </w:r>
    </w:p>
    <w:p w14:paraId="55FEC118" w14:textId="77777777" w:rsidR="00826BA4" w:rsidRPr="00D224A1" w:rsidRDefault="00826BA4" w:rsidP="00A40B04">
      <w:pPr>
        <w:jc w:val="both"/>
        <w:rPr>
          <w:rFonts w:ascii="Arial" w:hAnsi="Arial" w:cs="Arial"/>
          <w:sz w:val="22"/>
          <w:szCs w:val="22"/>
          <w:lang w:val="cs-CZ"/>
        </w:rPr>
      </w:pPr>
    </w:p>
    <w:p w14:paraId="29428B37" w14:textId="77777777" w:rsidR="00826BA4" w:rsidRPr="00D224A1" w:rsidRDefault="00D224A1" w:rsidP="00A40B04">
      <w:pPr>
        <w:spacing w:after="120"/>
        <w:jc w:val="both"/>
        <w:rPr>
          <w:rFonts w:ascii="Arial" w:hAnsi="Arial" w:cs="Arial"/>
          <w:sz w:val="22"/>
          <w:szCs w:val="22"/>
          <w:lang w:val="cs-CZ"/>
        </w:rPr>
      </w:pPr>
      <w:r w:rsidRPr="00E36807">
        <w:rPr>
          <w:rFonts w:ascii="Arial" w:hAnsi="Arial" w:cs="Arial"/>
          <w:sz w:val="22"/>
          <w:szCs w:val="22"/>
          <w:lang w:val="cs-CZ"/>
        </w:rPr>
        <w:t xml:space="preserve">Praha </w:t>
      </w:r>
      <w:r w:rsidR="001B0B8B">
        <w:rPr>
          <w:rFonts w:ascii="Arial" w:hAnsi="Arial" w:cs="Arial"/>
          <w:sz w:val="22"/>
          <w:szCs w:val="22"/>
          <w:lang w:val="cs-CZ"/>
        </w:rPr>
        <w:t>20</w:t>
      </w:r>
      <w:r w:rsidR="00826BA4" w:rsidRPr="00E36807">
        <w:rPr>
          <w:rFonts w:ascii="Arial" w:hAnsi="Arial" w:cs="Arial"/>
          <w:sz w:val="22"/>
          <w:szCs w:val="22"/>
          <w:lang w:val="cs-CZ"/>
        </w:rPr>
        <w:t>. června 2023</w:t>
      </w:r>
    </w:p>
    <w:p w14:paraId="78E37A1E" w14:textId="77777777" w:rsidR="006A7E14" w:rsidRDefault="006A7E14" w:rsidP="00A40B04">
      <w:pPr>
        <w:spacing w:after="120"/>
        <w:jc w:val="both"/>
        <w:rPr>
          <w:rFonts w:ascii="Arial" w:hAnsi="Arial" w:cs="Arial"/>
          <w:b/>
          <w:bCs/>
          <w:sz w:val="22"/>
          <w:szCs w:val="22"/>
          <w:lang w:val="cs-CZ"/>
        </w:rPr>
      </w:pPr>
    </w:p>
    <w:p w14:paraId="49D0D97E" w14:textId="5E6A6AC3" w:rsidR="002B7160" w:rsidRPr="00767335" w:rsidRDefault="002B7160" w:rsidP="00A40B04">
      <w:pPr>
        <w:pStyle w:val="StyleEYBoldsubjectheadingEYInterstate"/>
        <w:jc w:val="both"/>
        <w:rPr>
          <w:lang w:val="cs-CZ"/>
        </w:rPr>
      </w:pPr>
      <w:r w:rsidRPr="00767335">
        <w:rPr>
          <w:lang w:val="cs-CZ"/>
        </w:rPr>
        <w:t xml:space="preserve">Věc: Poradenství při určování </w:t>
      </w:r>
      <w:proofErr w:type="spellStart"/>
      <w:r w:rsidR="00FB00A3">
        <w:rPr>
          <w:lang w:val="cs-CZ"/>
        </w:rPr>
        <w:t>xxx</w:t>
      </w:r>
      <w:proofErr w:type="spellEnd"/>
    </w:p>
    <w:p w14:paraId="6C3495B5" w14:textId="77777777" w:rsidR="007C6634" w:rsidRDefault="007C6634" w:rsidP="00A40B04">
      <w:pPr>
        <w:spacing w:after="120"/>
        <w:jc w:val="both"/>
        <w:rPr>
          <w:rFonts w:ascii="Arial" w:hAnsi="Arial" w:cs="Arial"/>
          <w:b/>
          <w:bCs/>
          <w:sz w:val="22"/>
          <w:szCs w:val="22"/>
          <w:lang w:val="cs-CZ"/>
        </w:rPr>
      </w:pPr>
    </w:p>
    <w:p w14:paraId="38601FEA" w14:textId="77777777" w:rsidR="006D2B1F" w:rsidRDefault="006D2B1F" w:rsidP="00A40B04">
      <w:pPr>
        <w:spacing w:after="120"/>
        <w:jc w:val="both"/>
        <w:rPr>
          <w:rFonts w:ascii="Arial" w:hAnsi="Arial" w:cs="Arial"/>
          <w:sz w:val="22"/>
          <w:szCs w:val="22"/>
          <w:lang w:val="cs-CZ"/>
        </w:rPr>
      </w:pPr>
      <w:r w:rsidRPr="00D224A1">
        <w:rPr>
          <w:rFonts w:ascii="Arial" w:hAnsi="Arial" w:cs="Arial"/>
          <w:sz w:val="22"/>
          <w:szCs w:val="22"/>
          <w:lang w:val="cs-CZ"/>
        </w:rPr>
        <w:t>Vážení,</w:t>
      </w:r>
    </w:p>
    <w:p w14:paraId="5AB521DB" w14:textId="77777777" w:rsidR="006A7E14" w:rsidRPr="00D224A1" w:rsidRDefault="006A7E14" w:rsidP="00A40B04">
      <w:pPr>
        <w:spacing w:after="120"/>
        <w:jc w:val="both"/>
        <w:rPr>
          <w:rFonts w:ascii="Arial" w:hAnsi="Arial" w:cs="Arial"/>
          <w:sz w:val="22"/>
          <w:szCs w:val="22"/>
          <w:lang w:val="cs-CZ"/>
        </w:rPr>
      </w:pPr>
    </w:p>
    <w:p w14:paraId="71E0C431" w14:textId="063FFD61" w:rsidR="0034228C" w:rsidRDefault="006D2B1F" w:rsidP="00A40B04">
      <w:pPr>
        <w:jc w:val="both"/>
        <w:rPr>
          <w:rFonts w:ascii="Arial" w:hAnsi="Arial" w:cs="Arial"/>
          <w:sz w:val="22"/>
          <w:szCs w:val="22"/>
          <w:lang w:val="cs-CZ"/>
        </w:rPr>
      </w:pPr>
      <w:r w:rsidRPr="00D224A1">
        <w:rPr>
          <w:rFonts w:ascii="Arial" w:hAnsi="Arial" w:cs="Arial"/>
          <w:sz w:val="22"/>
          <w:szCs w:val="22"/>
          <w:lang w:val="cs-CZ"/>
        </w:rPr>
        <w:t>jsme potěšen</w:t>
      </w:r>
      <w:r w:rsidR="00F53A43">
        <w:rPr>
          <w:rFonts w:ascii="Arial" w:hAnsi="Arial" w:cs="Arial"/>
          <w:sz w:val="22"/>
          <w:szCs w:val="22"/>
          <w:lang w:val="cs-CZ"/>
        </w:rPr>
        <w:t>i</w:t>
      </w:r>
      <w:r w:rsidRPr="00D224A1">
        <w:rPr>
          <w:rFonts w:ascii="Arial" w:hAnsi="Arial" w:cs="Arial"/>
          <w:sz w:val="22"/>
          <w:szCs w:val="22"/>
          <w:lang w:val="cs-CZ"/>
        </w:rPr>
        <w:t>, že společnos</w:t>
      </w:r>
      <w:r w:rsidR="007C6634">
        <w:rPr>
          <w:rFonts w:ascii="Arial" w:hAnsi="Arial" w:cs="Arial"/>
          <w:sz w:val="22"/>
          <w:szCs w:val="22"/>
          <w:lang w:val="cs-CZ"/>
        </w:rPr>
        <w:t>t</w:t>
      </w:r>
      <w:r w:rsidR="007C6634" w:rsidRPr="002A2FF1">
        <w:rPr>
          <w:rFonts w:ascii="Arial" w:hAnsi="Arial" w:cs="Arial"/>
          <w:sz w:val="22"/>
          <w:szCs w:val="22"/>
          <w:lang w:val="cs-CZ"/>
        </w:rPr>
        <w:t xml:space="preserve"> </w:t>
      </w:r>
      <w:r w:rsidR="002B7160">
        <w:rPr>
          <w:rFonts w:ascii="Arial" w:hAnsi="Arial" w:cs="Arial"/>
          <w:sz w:val="22"/>
          <w:szCs w:val="22"/>
          <w:lang w:val="cs-CZ"/>
        </w:rPr>
        <w:t>MERO</w:t>
      </w:r>
      <w:r w:rsidR="00F9417A">
        <w:rPr>
          <w:rFonts w:ascii="Arial" w:hAnsi="Arial" w:cs="Arial"/>
          <w:sz w:val="22"/>
          <w:szCs w:val="22"/>
          <w:lang w:val="cs-CZ"/>
        </w:rPr>
        <w:t xml:space="preserve"> ČR</w:t>
      </w:r>
      <w:r w:rsidR="002B7160">
        <w:rPr>
          <w:rFonts w:ascii="Arial" w:hAnsi="Arial" w:cs="Arial"/>
          <w:sz w:val="22"/>
          <w:szCs w:val="22"/>
          <w:lang w:val="cs-CZ"/>
        </w:rPr>
        <w:t>, a.s.</w:t>
      </w:r>
      <w:r w:rsidR="00F53A43">
        <w:rPr>
          <w:rFonts w:ascii="Arial" w:hAnsi="Arial" w:cs="Arial"/>
          <w:sz w:val="22"/>
          <w:szCs w:val="22"/>
          <w:lang w:val="cs-CZ"/>
        </w:rPr>
        <w:t xml:space="preserve">, </w:t>
      </w:r>
      <w:r w:rsidRPr="00D224A1">
        <w:rPr>
          <w:rFonts w:ascii="Arial" w:hAnsi="Arial" w:cs="Arial"/>
          <w:sz w:val="22"/>
          <w:szCs w:val="22"/>
          <w:lang w:val="cs-CZ"/>
        </w:rPr>
        <w:t>se sídlem</w:t>
      </w:r>
      <w:r w:rsidR="00F53A43">
        <w:rPr>
          <w:rFonts w:ascii="Arial" w:hAnsi="Arial" w:cs="Arial"/>
          <w:sz w:val="22"/>
          <w:szCs w:val="22"/>
          <w:lang w:val="cs-CZ"/>
        </w:rPr>
        <w:t xml:space="preserve"> </w:t>
      </w:r>
      <w:r w:rsidR="002B7160" w:rsidRPr="002A2FF1">
        <w:rPr>
          <w:rFonts w:ascii="Arial" w:hAnsi="Arial" w:cs="Arial"/>
          <w:sz w:val="22"/>
          <w:szCs w:val="22"/>
          <w:lang w:val="cs-CZ"/>
        </w:rPr>
        <w:t>Veltruská 748, PSČ 278 01</w:t>
      </w:r>
      <w:r w:rsidR="007C6634" w:rsidRPr="007C6634">
        <w:rPr>
          <w:rFonts w:ascii="Arial" w:hAnsi="Arial" w:cs="Arial"/>
          <w:sz w:val="22"/>
          <w:szCs w:val="22"/>
          <w:lang w:val="cs-CZ"/>
        </w:rPr>
        <w:t xml:space="preserve">, </w:t>
      </w:r>
      <w:r w:rsidR="002B7160" w:rsidRPr="002A2FF1">
        <w:rPr>
          <w:rFonts w:ascii="Arial" w:hAnsi="Arial" w:cs="Arial"/>
          <w:sz w:val="22"/>
          <w:szCs w:val="22"/>
          <w:lang w:val="cs-CZ"/>
        </w:rPr>
        <w:t>Kralupy nad Vltavou</w:t>
      </w:r>
      <w:r w:rsidR="002B7160">
        <w:rPr>
          <w:rFonts w:ascii="Arial" w:hAnsi="Arial" w:cs="Arial"/>
          <w:sz w:val="22"/>
          <w:szCs w:val="22"/>
          <w:lang w:val="cs-CZ"/>
        </w:rPr>
        <w:t xml:space="preserve"> </w:t>
      </w:r>
      <w:r w:rsidR="00F53A43">
        <w:rPr>
          <w:rFonts w:ascii="Arial" w:hAnsi="Arial" w:cs="Arial"/>
          <w:sz w:val="22"/>
          <w:szCs w:val="22"/>
          <w:lang w:val="cs-CZ"/>
        </w:rPr>
        <w:t xml:space="preserve">, IČO: </w:t>
      </w:r>
      <w:r w:rsidR="00C611C3" w:rsidRPr="002A2FF1">
        <w:rPr>
          <w:rFonts w:ascii="Arial" w:hAnsi="Arial" w:cs="Arial"/>
          <w:sz w:val="22"/>
          <w:szCs w:val="22"/>
          <w:lang w:val="cs-CZ"/>
        </w:rPr>
        <w:t>60193468</w:t>
      </w:r>
      <w:r w:rsidR="00F53A43" w:rsidRPr="002A2FF1">
        <w:rPr>
          <w:rFonts w:ascii="Arial" w:hAnsi="Arial" w:cs="Arial"/>
          <w:sz w:val="22"/>
          <w:szCs w:val="22"/>
          <w:lang w:val="cs-CZ"/>
        </w:rPr>
        <w:t xml:space="preserve">, zapsaná v obchodním rejstříku vedeném Městským soudem v Praze, </w:t>
      </w:r>
      <w:proofErr w:type="spellStart"/>
      <w:r w:rsidR="00F53A43" w:rsidRPr="002A2FF1">
        <w:rPr>
          <w:rFonts w:ascii="Arial" w:hAnsi="Arial" w:cs="Arial"/>
          <w:sz w:val="22"/>
          <w:szCs w:val="22"/>
          <w:lang w:val="cs-CZ"/>
        </w:rPr>
        <w:t>sp</w:t>
      </w:r>
      <w:proofErr w:type="spellEnd"/>
      <w:r w:rsidR="00F53A43" w:rsidRPr="002A2FF1">
        <w:rPr>
          <w:rFonts w:ascii="Arial" w:hAnsi="Arial" w:cs="Arial"/>
          <w:sz w:val="22"/>
          <w:szCs w:val="22"/>
          <w:lang w:val="cs-CZ"/>
        </w:rPr>
        <w:t xml:space="preserve">. zn. </w:t>
      </w:r>
      <w:r w:rsidR="002A2FF1" w:rsidRPr="002A2FF1">
        <w:rPr>
          <w:rFonts w:ascii="Arial" w:hAnsi="Arial" w:cs="Arial"/>
          <w:sz w:val="22"/>
          <w:szCs w:val="22"/>
          <w:lang w:val="cs-CZ"/>
        </w:rPr>
        <w:t>B</w:t>
      </w:r>
      <w:r w:rsidR="00F53A43" w:rsidRPr="002A2FF1">
        <w:rPr>
          <w:rFonts w:ascii="Arial" w:hAnsi="Arial" w:cs="Arial"/>
          <w:sz w:val="22"/>
          <w:szCs w:val="22"/>
          <w:lang w:val="cs-CZ"/>
        </w:rPr>
        <w:t xml:space="preserve"> </w:t>
      </w:r>
      <w:r w:rsidR="002A2FF1" w:rsidRPr="002A2FF1">
        <w:rPr>
          <w:rFonts w:ascii="Arial" w:hAnsi="Arial" w:cs="Arial"/>
          <w:sz w:val="22"/>
          <w:szCs w:val="22"/>
          <w:lang w:val="cs-CZ"/>
        </w:rPr>
        <w:t xml:space="preserve">2334 </w:t>
      </w:r>
      <w:r w:rsidRPr="002A2FF1">
        <w:rPr>
          <w:rFonts w:ascii="Arial" w:hAnsi="Arial" w:cs="Arial"/>
          <w:sz w:val="22"/>
          <w:szCs w:val="22"/>
          <w:lang w:val="cs-CZ"/>
        </w:rPr>
        <w:t>(</w:t>
      </w:r>
      <w:r w:rsidR="007C6634" w:rsidRPr="002A2FF1">
        <w:rPr>
          <w:rFonts w:ascii="Arial" w:hAnsi="Arial" w:cs="Arial"/>
          <w:sz w:val="22"/>
          <w:szCs w:val="22"/>
          <w:lang w:val="cs-CZ"/>
        </w:rPr>
        <w:t>„</w:t>
      </w:r>
      <w:r w:rsidR="007C6634">
        <w:rPr>
          <w:rFonts w:ascii="Arial" w:hAnsi="Arial" w:cs="Arial"/>
          <w:sz w:val="22"/>
          <w:szCs w:val="22"/>
          <w:lang w:val="cs-CZ"/>
        </w:rPr>
        <w:t xml:space="preserve">vy“, </w:t>
      </w:r>
      <w:r w:rsidRPr="00D224A1">
        <w:rPr>
          <w:rFonts w:ascii="Arial" w:hAnsi="Arial" w:cs="Arial"/>
          <w:sz w:val="22"/>
          <w:szCs w:val="22"/>
          <w:lang w:val="cs-CZ"/>
        </w:rPr>
        <w:t>„Klient“ nebo „</w:t>
      </w:r>
      <w:r w:rsidR="00A5631E">
        <w:rPr>
          <w:rFonts w:ascii="Arial" w:hAnsi="Arial" w:cs="Arial"/>
          <w:sz w:val="22"/>
          <w:szCs w:val="22"/>
          <w:lang w:val="cs-CZ"/>
        </w:rPr>
        <w:t>MERO</w:t>
      </w:r>
      <w:r w:rsidRPr="00D224A1">
        <w:rPr>
          <w:rFonts w:ascii="Arial" w:hAnsi="Arial" w:cs="Arial"/>
          <w:sz w:val="22"/>
          <w:szCs w:val="22"/>
          <w:lang w:val="cs-CZ"/>
        </w:rPr>
        <w:t xml:space="preserve">“) pověřila </w:t>
      </w:r>
      <w:r w:rsidR="007C6634" w:rsidRPr="007C6634">
        <w:rPr>
          <w:rFonts w:ascii="Arial" w:hAnsi="Arial" w:cs="Arial"/>
          <w:sz w:val="22"/>
          <w:szCs w:val="22"/>
          <w:lang w:val="cs-CZ"/>
        </w:rPr>
        <w:t xml:space="preserve">společnost Ernst &amp; </w:t>
      </w:r>
      <w:proofErr w:type="spellStart"/>
      <w:r w:rsidR="007C6634" w:rsidRPr="007C6634">
        <w:rPr>
          <w:rFonts w:ascii="Arial" w:hAnsi="Arial" w:cs="Arial"/>
          <w:sz w:val="22"/>
          <w:szCs w:val="22"/>
          <w:lang w:val="cs-CZ"/>
        </w:rPr>
        <w:t>Young</w:t>
      </w:r>
      <w:proofErr w:type="spellEnd"/>
      <w:r w:rsidR="007C6634" w:rsidRPr="007C6634">
        <w:rPr>
          <w:rFonts w:ascii="Arial" w:hAnsi="Arial" w:cs="Arial"/>
          <w:sz w:val="22"/>
          <w:szCs w:val="22"/>
          <w:lang w:val="cs-CZ"/>
        </w:rPr>
        <w:t xml:space="preserve">, s.r.o., se sídlem Na Florenci 2116/15, 110 00 Praha 1 – Nové Město, IČO: 267 05 338, zapsanou v obchodním rejstříku vedeném Městským soudem v Praze, </w:t>
      </w:r>
      <w:proofErr w:type="spellStart"/>
      <w:r w:rsidR="007C6634" w:rsidRPr="007C6634">
        <w:rPr>
          <w:rFonts w:ascii="Arial" w:hAnsi="Arial" w:cs="Arial"/>
          <w:sz w:val="22"/>
          <w:szCs w:val="22"/>
          <w:lang w:val="cs-CZ"/>
        </w:rPr>
        <w:t>sp</w:t>
      </w:r>
      <w:proofErr w:type="spellEnd"/>
      <w:r w:rsidR="007C6634" w:rsidRPr="007C6634">
        <w:rPr>
          <w:rFonts w:ascii="Arial" w:hAnsi="Arial" w:cs="Arial"/>
          <w:sz w:val="22"/>
          <w:szCs w:val="22"/>
          <w:lang w:val="cs-CZ"/>
        </w:rPr>
        <w:t>. zn. C 108716 („my“, nebo „EY“)</w:t>
      </w:r>
      <w:r w:rsidRPr="00D224A1">
        <w:rPr>
          <w:rFonts w:ascii="Arial" w:hAnsi="Arial" w:cs="Arial"/>
          <w:sz w:val="22"/>
          <w:szCs w:val="22"/>
          <w:lang w:val="cs-CZ"/>
        </w:rPr>
        <w:t xml:space="preserve"> vypracováním </w:t>
      </w:r>
      <w:r w:rsidR="00ED6B0E">
        <w:rPr>
          <w:rFonts w:ascii="Arial" w:hAnsi="Arial" w:cs="Arial"/>
          <w:sz w:val="22"/>
          <w:szCs w:val="22"/>
          <w:lang w:val="cs-CZ"/>
        </w:rPr>
        <w:t>prezentací</w:t>
      </w:r>
      <w:r w:rsidR="007C6634" w:rsidRPr="007C6634">
        <w:rPr>
          <w:rFonts w:ascii="Arial" w:hAnsi="Arial" w:cs="Arial"/>
          <w:sz w:val="22"/>
          <w:szCs w:val="22"/>
          <w:lang w:val="cs-CZ"/>
        </w:rPr>
        <w:t xml:space="preserve"> </w:t>
      </w:r>
      <w:r w:rsidR="00ED6B0E">
        <w:rPr>
          <w:rFonts w:ascii="Arial" w:hAnsi="Arial" w:cs="Arial"/>
          <w:sz w:val="22"/>
          <w:szCs w:val="22"/>
          <w:lang w:val="cs-CZ"/>
        </w:rPr>
        <w:t xml:space="preserve">týkající se </w:t>
      </w:r>
      <w:r w:rsidR="00A5631E" w:rsidRPr="00A5631E">
        <w:rPr>
          <w:rFonts w:ascii="Arial" w:hAnsi="Arial" w:cs="Arial"/>
          <w:sz w:val="22"/>
          <w:szCs w:val="22"/>
          <w:lang w:val="cs-CZ"/>
        </w:rPr>
        <w:t xml:space="preserve"> </w:t>
      </w:r>
      <w:proofErr w:type="spellStart"/>
      <w:r w:rsidR="00FB00A3">
        <w:rPr>
          <w:rFonts w:ascii="Arial" w:hAnsi="Arial" w:cs="Arial"/>
          <w:sz w:val="22"/>
          <w:szCs w:val="22"/>
          <w:lang w:val="cs-CZ"/>
        </w:rPr>
        <w:t>xxx</w:t>
      </w:r>
      <w:proofErr w:type="spellEnd"/>
      <w:r w:rsidR="00A5631E" w:rsidRPr="00A5631E">
        <w:rPr>
          <w:rFonts w:ascii="Arial" w:hAnsi="Arial" w:cs="Arial"/>
          <w:sz w:val="22"/>
          <w:szCs w:val="22"/>
          <w:lang w:val="cs-CZ"/>
        </w:rPr>
        <w:t xml:space="preserve"> MERO, a.s., pro něž společnost smluvně zajišťuje přepravu ropy</w:t>
      </w:r>
      <w:r w:rsidR="00640A8C">
        <w:rPr>
          <w:rFonts w:ascii="Arial" w:hAnsi="Arial" w:cs="Arial"/>
          <w:sz w:val="22"/>
          <w:szCs w:val="22"/>
          <w:lang w:val="cs-CZ"/>
        </w:rPr>
        <w:t xml:space="preserve"> </w:t>
      </w:r>
      <w:r w:rsidR="00640A8C" w:rsidRPr="007C6634">
        <w:rPr>
          <w:rFonts w:ascii="Arial" w:hAnsi="Arial" w:cs="Arial"/>
          <w:sz w:val="22"/>
          <w:szCs w:val="22"/>
          <w:lang w:val="cs-CZ"/>
        </w:rPr>
        <w:t>(„Služby“)</w:t>
      </w:r>
      <w:r w:rsidR="00637397">
        <w:rPr>
          <w:rFonts w:ascii="Arial" w:hAnsi="Arial" w:cs="Arial"/>
          <w:sz w:val="22"/>
          <w:szCs w:val="22"/>
          <w:lang w:val="cs-CZ"/>
        </w:rPr>
        <w:t>.</w:t>
      </w:r>
      <w:r w:rsidR="00637397" w:rsidRPr="0011631B">
        <w:rPr>
          <w:sz w:val="22"/>
          <w:szCs w:val="22"/>
          <w:lang w:val="cs-CZ"/>
        </w:rPr>
        <w:t xml:space="preserve"> </w:t>
      </w:r>
      <w:r w:rsidR="00637397" w:rsidRPr="00637397">
        <w:rPr>
          <w:rFonts w:ascii="Arial" w:hAnsi="Arial" w:cs="Arial"/>
          <w:sz w:val="22"/>
          <w:szCs w:val="22"/>
          <w:lang w:val="cs-CZ"/>
        </w:rPr>
        <w:t xml:space="preserve">Rozumíme, že první oblastí, kterou bychom se měli zabývat je </w:t>
      </w:r>
      <w:proofErr w:type="spellStart"/>
      <w:r w:rsidR="00FB00A3">
        <w:rPr>
          <w:rFonts w:ascii="Arial" w:hAnsi="Arial" w:cs="Arial"/>
          <w:sz w:val="22"/>
          <w:szCs w:val="22"/>
          <w:lang w:val="cs-CZ"/>
        </w:rPr>
        <w:t>xxx</w:t>
      </w:r>
      <w:proofErr w:type="spellEnd"/>
      <w:r w:rsidR="00637397" w:rsidRPr="00637397">
        <w:rPr>
          <w:rFonts w:ascii="Arial" w:hAnsi="Arial" w:cs="Arial"/>
          <w:sz w:val="22"/>
          <w:szCs w:val="22"/>
          <w:lang w:val="cs-CZ"/>
        </w:rPr>
        <w:t>. Druhou</w:t>
      </w:r>
      <w:r w:rsidR="00241FCC">
        <w:rPr>
          <w:rFonts w:ascii="Arial" w:hAnsi="Arial" w:cs="Arial"/>
          <w:sz w:val="22"/>
          <w:szCs w:val="22"/>
          <w:lang w:val="cs-CZ"/>
        </w:rPr>
        <w:t xml:space="preserve"> </w:t>
      </w:r>
      <w:r w:rsidR="00637397" w:rsidRPr="00637397">
        <w:rPr>
          <w:rFonts w:ascii="Arial" w:hAnsi="Arial" w:cs="Arial"/>
          <w:sz w:val="22"/>
          <w:szCs w:val="22"/>
          <w:lang w:val="cs-CZ"/>
        </w:rPr>
        <w:t xml:space="preserve">oblastí je pak </w:t>
      </w:r>
      <w:proofErr w:type="spellStart"/>
      <w:r w:rsidR="00FB00A3">
        <w:rPr>
          <w:rFonts w:ascii="Arial" w:hAnsi="Arial" w:cs="Arial"/>
          <w:sz w:val="22"/>
          <w:szCs w:val="22"/>
          <w:lang w:val="cs-CZ"/>
        </w:rPr>
        <w:t>xxx</w:t>
      </w:r>
      <w:proofErr w:type="spellEnd"/>
    </w:p>
    <w:p w14:paraId="56D392BF" w14:textId="77777777" w:rsidR="00241FCC" w:rsidRDefault="00241FCC" w:rsidP="00A40B04">
      <w:pPr>
        <w:jc w:val="both"/>
        <w:rPr>
          <w:rFonts w:ascii="Arial" w:hAnsi="Arial" w:cs="Arial"/>
          <w:sz w:val="22"/>
          <w:szCs w:val="22"/>
          <w:lang w:val="cs-CZ"/>
        </w:rPr>
      </w:pPr>
    </w:p>
    <w:p w14:paraId="0DB18879" w14:textId="77777777" w:rsidR="00F53A43" w:rsidRDefault="00F53A43" w:rsidP="00A40B04">
      <w:pPr>
        <w:spacing w:after="120"/>
        <w:jc w:val="both"/>
        <w:rPr>
          <w:rFonts w:ascii="Arial" w:hAnsi="Arial" w:cs="Arial"/>
          <w:sz w:val="22"/>
          <w:szCs w:val="22"/>
          <w:lang w:val="cs-CZ"/>
        </w:rPr>
      </w:pPr>
      <w:r>
        <w:rPr>
          <w:rFonts w:ascii="Arial" w:hAnsi="Arial" w:cs="Arial"/>
          <w:sz w:val="22"/>
          <w:szCs w:val="22"/>
          <w:lang w:val="cs-CZ"/>
        </w:rPr>
        <w:t>Rozsah Služeb, naše odměna a další smluv</w:t>
      </w:r>
      <w:r w:rsidR="00330F90">
        <w:rPr>
          <w:rFonts w:ascii="Arial" w:hAnsi="Arial" w:cs="Arial"/>
          <w:sz w:val="22"/>
          <w:szCs w:val="22"/>
          <w:lang w:val="cs-CZ"/>
        </w:rPr>
        <w:t>n</w:t>
      </w:r>
      <w:r>
        <w:rPr>
          <w:rFonts w:ascii="Arial" w:hAnsi="Arial" w:cs="Arial"/>
          <w:sz w:val="22"/>
          <w:szCs w:val="22"/>
          <w:lang w:val="cs-CZ"/>
        </w:rPr>
        <w:t>í ujednání jsou podrobněji vymezeny v přiloženém zadávacím dopise („Zadávací dopis“). Poskytování Služeb se bude řídit podmínkami uvedenými v tomto dopise a jeho přílohách, včetně všeobecných smluvních podmínek, příslušného Zadávacího dopisu a případných dalších příloh (souhrnně „Smlouva“).</w:t>
      </w:r>
    </w:p>
    <w:p w14:paraId="6ECD50B0" w14:textId="6A5753FE" w:rsidR="00F74EC2" w:rsidRDefault="00F53A43" w:rsidP="00A40B04">
      <w:pPr>
        <w:spacing w:after="120"/>
        <w:jc w:val="both"/>
        <w:rPr>
          <w:rFonts w:ascii="Arial" w:hAnsi="Arial" w:cs="Arial"/>
          <w:sz w:val="22"/>
          <w:szCs w:val="22"/>
          <w:lang w:val="cs-CZ"/>
        </w:rPr>
      </w:pPr>
      <w:r>
        <w:rPr>
          <w:rFonts w:ascii="Arial" w:hAnsi="Arial" w:cs="Arial"/>
          <w:sz w:val="22"/>
          <w:szCs w:val="22"/>
          <w:lang w:val="cs-CZ"/>
        </w:rPr>
        <w:t xml:space="preserve">Pokud souhlasíte s podmínkami této Smlouvy, potvrďte, prosím, svůj souhlas podpisem tohoto dopisu a podepsanou kopii zašlete laskavě zpět na naši adresu. V případě dotazů kontaktuje pana </w:t>
      </w:r>
      <w:proofErr w:type="spellStart"/>
      <w:r w:rsidR="00FB00A3">
        <w:rPr>
          <w:rFonts w:ascii="Arial" w:hAnsi="Arial" w:cs="Arial"/>
          <w:sz w:val="22"/>
          <w:szCs w:val="22"/>
          <w:lang w:val="cs-CZ"/>
        </w:rPr>
        <w:t>xxx</w:t>
      </w:r>
      <w:r>
        <w:rPr>
          <w:rFonts w:ascii="Arial" w:hAnsi="Arial" w:cs="Arial"/>
          <w:sz w:val="22"/>
          <w:szCs w:val="22"/>
          <w:lang w:val="cs-CZ"/>
        </w:rPr>
        <w:t>na</w:t>
      </w:r>
      <w:proofErr w:type="spellEnd"/>
      <w:r>
        <w:rPr>
          <w:rFonts w:ascii="Arial" w:hAnsi="Arial" w:cs="Arial"/>
          <w:sz w:val="22"/>
          <w:szCs w:val="22"/>
          <w:lang w:val="cs-CZ"/>
        </w:rPr>
        <w:t xml:space="preserve"> tel.</w:t>
      </w:r>
      <w:r w:rsidR="00773EA6">
        <w:rPr>
          <w:rFonts w:ascii="Arial" w:hAnsi="Arial" w:cs="Arial"/>
          <w:sz w:val="22"/>
          <w:szCs w:val="22"/>
          <w:lang w:val="cs-CZ"/>
        </w:rPr>
        <w:t> </w:t>
      </w:r>
      <w:proofErr w:type="spellStart"/>
      <w:r w:rsidR="00773EA6">
        <w:rPr>
          <w:rFonts w:ascii="Arial" w:hAnsi="Arial" w:cs="Arial"/>
          <w:sz w:val="22"/>
          <w:szCs w:val="22"/>
          <w:lang w:val="cs-CZ"/>
        </w:rPr>
        <w:t>xxx</w:t>
      </w:r>
      <w:proofErr w:type="spellEnd"/>
      <w:r w:rsidR="00F74EC2" w:rsidRPr="00F74EC2">
        <w:rPr>
          <w:rFonts w:ascii="Arial" w:hAnsi="Arial" w:cs="Arial"/>
          <w:sz w:val="22"/>
          <w:szCs w:val="22"/>
          <w:lang w:val="cs-CZ"/>
        </w:rPr>
        <w:t xml:space="preserve">, e-mail: </w:t>
      </w:r>
      <w:hyperlink r:id="rId11" w:history="1">
        <w:proofErr w:type="spellStart"/>
        <w:r w:rsidR="00773EA6">
          <w:rPr>
            <w:rFonts w:ascii="Arial" w:hAnsi="Arial" w:cs="Arial"/>
            <w:sz w:val="22"/>
            <w:szCs w:val="22"/>
            <w:lang w:val="cs-CZ"/>
          </w:rPr>
          <w:t>xxx</w:t>
        </w:r>
        <w:proofErr w:type="spellEnd"/>
      </w:hyperlink>
      <w:r w:rsidR="00F74EC2" w:rsidRPr="00F74EC2">
        <w:rPr>
          <w:rFonts w:ascii="Arial" w:hAnsi="Arial" w:cs="Arial"/>
          <w:sz w:val="20"/>
          <w:szCs w:val="20"/>
          <w:lang w:val="cs-CZ"/>
        </w:rPr>
        <w:t>.</w:t>
      </w:r>
    </w:p>
    <w:p w14:paraId="559D5BC2" w14:textId="77777777" w:rsidR="00F53A43" w:rsidRDefault="00F53A43" w:rsidP="00A40B04">
      <w:pPr>
        <w:spacing w:after="120"/>
        <w:jc w:val="both"/>
        <w:rPr>
          <w:rFonts w:ascii="Arial" w:hAnsi="Arial" w:cs="Arial"/>
          <w:sz w:val="22"/>
          <w:szCs w:val="22"/>
          <w:lang w:val="cs-CZ"/>
        </w:rPr>
      </w:pPr>
      <w:r>
        <w:rPr>
          <w:rFonts w:ascii="Arial" w:hAnsi="Arial" w:cs="Arial"/>
          <w:sz w:val="22"/>
          <w:szCs w:val="22"/>
          <w:lang w:val="cs-CZ"/>
        </w:rPr>
        <w:t>Velmi si vážíme příležitosti poskytnout</w:t>
      </w:r>
      <w:r w:rsidR="00794752">
        <w:rPr>
          <w:rFonts w:ascii="Arial" w:hAnsi="Arial" w:cs="Arial"/>
          <w:sz w:val="22"/>
          <w:szCs w:val="22"/>
          <w:lang w:val="cs-CZ"/>
        </w:rPr>
        <w:t xml:space="preserve"> va</w:t>
      </w:r>
      <w:r>
        <w:rPr>
          <w:rFonts w:ascii="Arial" w:hAnsi="Arial" w:cs="Arial"/>
          <w:sz w:val="22"/>
          <w:szCs w:val="22"/>
          <w:lang w:val="cs-CZ"/>
        </w:rPr>
        <w:t>ší společnosti poradenské služby a těšíme se na vzájemnou spolupráci.</w:t>
      </w:r>
    </w:p>
    <w:p w14:paraId="10D60A01" w14:textId="77777777" w:rsidR="00F74EC2" w:rsidRDefault="00F74EC2" w:rsidP="00A40B04">
      <w:pPr>
        <w:spacing w:after="120"/>
        <w:jc w:val="both"/>
        <w:rPr>
          <w:rFonts w:ascii="Arial" w:hAnsi="Arial" w:cs="Arial"/>
          <w:sz w:val="22"/>
          <w:szCs w:val="22"/>
          <w:lang w:val="cs-CZ"/>
        </w:rPr>
      </w:pPr>
    </w:p>
    <w:p w14:paraId="7E4A8ABF" w14:textId="77777777" w:rsidR="006A7E14" w:rsidRDefault="006A7E14" w:rsidP="00A40B04">
      <w:pPr>
        <w:spacing w:after="120"/>
        <w:jc w:val="both"/>
        <w:rPr>
          <w:rFonts w:ascii="Arial" w:hAnsi="Arial" w:cs="Arial"/>
          <w:sz w:val="22"/>
          <w:szCs w:val="22"/>
          <w:lang w:val="cs-CZ"/>
        </w:rPr>
      </w:pPr>
    </w:p>
    <w:p w14:paraId="0CB9BF0C" w14:textId="77777777" w:rsidR="00F53A43" w:rsidRDefault="00F53A43" w:rsidP="00A40B04">
      <w:pPr>
        <w:spacing w:after="120"/>
        <w:jc w:val="both"/>
        <w:rPr>
          <w:rFonts w:ascii="Arial" w:hAnsi="Arial" w:cs="Arial"/>
          <w:sz w:val="22"/>
          <w:szCs w:val="22"/>
          <w:lang w:val="cs-CZ"/>
        </w:rPr>
      </w:pPr>
      <w:r>
        <w:rPr>
          <w:rFonts w:ascii="Arial" w:hAnsi="Arial" w:cs="Arial"/>
          <w:sz w:val="22"/>
          <w:szCs w:val="22"/>
          <w:lang w:val="cs-CZ"/>
        </w:rPr>
        <w:t>S pozdravem</w:t>
      </w:r>
    </w:p>
    <w:p w14:paraId="4CE2D400" w14:textId="77777777" w:rsidR="00F53A43" w:rsidRDefault="00F53A43" w:rsidP="00A40B04">
      <w:pPr>
        <w:spacing w:after="120"/>
        <w:jc w:val="both"/>
        <w:rPr>
          <w:rFonts w:ascii="Arial" w:hAnsi="Arial" w:cs="Arial"/>
          <w:sz w:val="22"/>
          <w:szCs w:val="22"/>
          <w:lang w:val="cs-CZ"/>
        </w:rPr>
      </w:pPr>
    </w:p>
    <w:p w14:paraId="34EBD706" w14:textId="77777777" w:rsidR="00F53A43" w:rsidRDefault="00F53A43" w:rsidP="00A40B04">
      <w:pPr>
        <w:spacing w:after="120"/>
        <w:jc w:val="both"/>
        <w:rPr>
          <w:rFonts w:ascii="Arial" w:hAnsi="Arial" w:cs="Arial"/>
          <w:sz w:val="22"/>
          <w:szCs w:val="22"/>
          <w:lang w:val="cs-CZ"/>
        </w:rPr>
      </w:pPr>
    </w:p>
    <w:p w14:paraId="56A4BE8B" w14:textId="77777777" w:rsidR="00F74EC2" w:rsidRPr="00DD5BDB" w:rsidRDefault="00F74EC2" w:rsidP="00A40B04">
      <w:pPr>
        <w:pStyle w:val="Subheadline1"/>
        <w:spacing w:after="0" w:line="260" w:lineRule="atLeast"/>
        <w:jc w:val="both"/>
        <w:rPr>
          <w:rStyle w:val="Zkladntext2Char"/>
          <w:rFonts w:eastAsiaTheme="majorEastAsia"/>
          <w:color w:val="auto"/>
          <w:spacing w:val="0"/>
          <w:lang w:val="cs-CZ"/>
        </w:rPr>
      </w:pPr>
      <w:r w:rsidRPr="00DD5BDB">
        <w:rPr>
          <w:rStyle w:val="Zkladntext2Char"/>
          <w:rFonts w:eastAsiaTheme="majorEastAsia"/>
          <w:color w:val="auto"/>
          <w:spacing w:val="0"/>
          <w:lang w:val="cs-CZ"/>
        </w:rPr>
        <w:t xml:space="preserve">Ernst &amp; </w:t>
      </w:r>
      <w:proofErr w:type="spellStart"/>
      <w:r w:rsidRPr="00DD5BDB">
        <w:rPr>
          <w:rStyle w:val="Zkladntext2Char"/>
          <w:rFonts w:eastAsiaTheme="majorEastAsia"/>
          <w:color w:val="auto"/>
          <w:spacing w:val="0"/>
          <w:lang w:val="cs-CZ"/>
        </w:rPr>
        <w:t>Young</w:t>
      </w:r>
      <w:proofErr w:type="spellEnd"/>
      <w:r w:rsidRPr="00DD5BDB">
        <w:rPr>
          <w:rStyle w:val="Zkladntext2Char"/>
          <w:rFonts w:eastAsiaTheme="majorEastAsia"/>
          <w:color w:val="auto"/>
          <w:spacing w:val="0"/>
          <w:lang w:val="cs-CZ"/>
        </w:rPr>
        <w:t>, s.r.o.</w:t>
      </w:r>
    </w:p>
    <w:p w14:paraId="092ED1A3" w14:textId="77777777" w:rsidR="00F53A43" w:rsidRDefault="00F53A43" w:rsidP="00A40B04">
      <w:pPr>
        <w:jc w:val="both"/>
        <w:rPr>
          <w:rFonts w:ascii="Arial" w:hAnsi="Arial" w:cs="Arial"/>
          <w:sz w:val="22"/>
          <w:szCs w:val="22"/>
          <w:lang w:val="cs-CZ"/>
        </w:rPr>
      </w:pPr>
      <w:r>
        <w:rPr>
          <w:rFonts w:ascii="Arial" w:hAnsi="Arial" w:cs="Arial"/>
          <w:sz w:val="22"/>
          <w:szCs w:val="22"/>
          <w:lang w:val="cs-CZ"/>
        </w:rPr>
        <w:t>Marek Jindra</w:t>
      </w:r>
    </w:p>
    <w:p w14:paraId="642D0659" w14:textId="77777777" w:rsidR="00F53A43" w:rsidRDefault="00F53A43" w:rsidP="00A40B04">
      <w:pPr>
        <w:jc w:val="both"/>
        <w:rPr>
          <w:rFonts w:ascii="Arial" w:hAnsi="Arial" w:cs="Arial"/>
          <w:sz w:val="22"/>
          <w:szCs w:val="22"/>
          <w:lang w:val="cs-CZ"/>
        </w:rPr>
      </w:pPr>
      <w:r>
        <w:rPr>
          <w:rFonts w:ascii="Arial" w:hAnsi="Arial" w:cs="Arial"/>
          <w:sz w:val="22"/>
          <w:szCs w:val="22"/>
          <w:lang w:val="cs-CZ"/>
        </w:rPr>
        <w:t>prokurista</w:t>
      </w:r>
    </w:p>
    <w:p w14:paraId="2E595DA6" w14:textId="77777777" w:rsidR="006D2B1F" w:rsidRPr="00D224A1" w:rsidRDefault="006D2B1F" w:rsidP="00A40B04">
      <w:pPr>
        <w:spacing w:after="120"/>
        <w:jc w:val="both"/>
        <w:rPr>
          <w:rFonts w:ascii="Arial" w:hAnsi="Arial" w:cs="Arial"/>
          <w:sz w:val="22"/>
          <w:szCs w:val="22"/>
          <w:lang w:val="cs-CZ"/>
        </w:rPr>
      </w:pPr>
    </w:p>
    <w:p w14:paraId="356A7090" w14:textId="77777777" w:rsidR="00826BA4" w:rsidRPr="00D224A1" w:rsidRDefault="00826BA4" w:rsidP="00A40B04">
      <w:pPr>
        <w:spacing w:after="120"/>
        <w:jc w:val="both"/>
        <w:rPr>
          <w:rFonts w:ascii="Arial" w:hAnsi="Arial" w:cs="Arial"/>
          <w:b/>
          <w:bCs/>
          <w:sz w:val="22"/>
          <w:szCs w:val="22"/>
          <w:lang w:val="cs-CZ"/>
        </w:rPr>
      </w:pPr>
    </w:p>
    <w:p w14:paraId="4F6D142F" w14:textId="77777777" w:rsidR="00866089" w:rsidRDefault="00866089" w:rsidP="00A40B04">
      <w:pPr>
        <w:spacing w:after="120"/>
        <w:jc w:val="both"/>
        <w:rPr>
          <w:rFonts w:ascii="Arial" w:hAnsi="Arial" w:cs="Arial"/>
          <w:b/>
          <w:bCs/>
          <w:sz w:val="22"/>
          <w:szCs w:val="22"/>
          <w:lang w:val="cs-CZ"/>
        </w:rPr>
      </w:pPr>
    </w:p>
    <w:p w14:paraId="26AC410B" w14:textId="77777777" w:rsidR="00826BA4" w:rsidRPr="00866089" w:rsidRDefault="004027A1" w:rsidP="00A40B04">
      <w:pPr>
        <w:spacing w:after="120"/>
        <w:jc w:val="both"/>
        <w:rPr>
          <w:rFonts w:ascii="Arial" w:hAnsi="Arial" w:cs="Arial"/>
          <w:b/>
          <w:bCs/>
          <w:sz w:val="22"/>
          <w:szCs w:val="22"/>
          <w:lang w:val="cs-CZ"/>
        </w:rPr>
      </w:pPr>
      <w:r w:rsidRPr="00866089">
        <w:rPr>
          <w:rFonts w:ascii="Arial" w:hAnsi="Arial" w:cs="Arial"/>
          <w:b/>
          <w:bCs/>
          <w:sz w:val="22"/>
          <w:szCs w:val="22"/>
          <w:lang w:val="cs-CZ"/>
        </w:rPr>
        <w:t>SOUHLASÍME S PODMÍNKAMI TÉTO SMLOUVY:</w:t>
      </w:r>
    </w:p>
    <w:p w14:paraId="3948010A" w14:textId="77777777" w:rsidR="00866089" w:rsidRDefault="00866089" w:rsidP="00A40B04">
      <w:pPr>
        <w:spacing w:after="120"/>
        <w:jc w:val="both"/>
        <w:rPr>
          <w:rFonts w:ascii="Arial" w:hAnsi="Arial" w:cs="Arial"/>
          <w:sz w:val="22"/>
          <w:szCs w:val="22"/>
          <w:lang w:val="cs-CZ"/>
        </w:rPr>
      </w:pPr>
    </w:p>
    <w:p w14:paraId="1A5C9F66" w14:textId="77777777" w:rsidR="00866089" w:rsidRDefault="004027A1" w:rsidP="00A40B04">
      <w:pPr>
        <w:spacing w:after="120"/>
        <w:jc w:val="both"/>
        <w:rPr>
          <w:rFonts w:ascii="Arial" w:hAnsi="Arial" w:cs="Arial"/>
          <w:sz w:val="22"/>
          <w:szCs w:val="22"/>
          <w:lang w:val="cs-CZ"/>
        </w:rPr>
      </w:pPr>
      <w:r>
        <w:rPr>
          <w:rFonts w:ascii="Arial" w:hAnsi="Arial" w:cs="Arial"/>
          <w:sz w:val="22"/>
          <w:szCs w:val="22"/>
          <w:lang w:val="cs-CZ"/>
        </w:rPr>
        <w:t>Za spo</w:t>
      </w:r>
      <w:r w:rsidR="00866089">
        <w:rPr>
          <w:rFonts w:ascii="Arial" w:hAnsi="Arial" w:cs="Arial"/>
          <w:sz w:val="22"/>
          <w:szCs w:val="22"/>
          <w:lang w:val="cs-CZ"/>
        </w:rPr>
        <w:t>leč</w:t>
      </w:r>
      <w:r>
        <w:rPr>
          <w:rFonts w:ascii="Arial" w:hAnsi="Arial" w:cs="Arial"/>
          <w:sz w:val="22"/>
          <w:szCs w:val="22"/>
          <w:lang w:val="cs-CZ"/>
        </w:rPr>
        <w:t>nost</w:t>
      </w:r>
      <w:r w:rsidR="003E01C3" w:rsidRPr="003E01C3">
        <w:rPr>
          <w:rFonts w:ascii="Arial" w:hAnsi="Arial" w:cs="Arial"/>
          <w:sz w:val="22"/>
          <w:szCs w:val="22"/>
          <w:lang w:val="cs-CZ"/>
        </w:rPr>
        <w:t xml:space="preserve"> </w:t>
      </w:r>
      <w:r w:rsidR="00D733A2">
        <w:rPr>
          <w:rFonts w:ascii="Arial" w:hAnsi="Arial" w:cs="Arial"/>
          <w:sz w:val="22"/>
          <w:szCs w:val="22"/>
          <w:lang w:val="cs-CZ"/>
        </w:rPr>
        <w:t>MERO ČR, a.s.,</w:t>
      </w:r>
    </w:p>
    <w:p w14:paraId="6E5BB975" w14:textId="77777777" w:rsidR="00866089" w:rsidRDefault="00866089" w:rsidP="00A40B04">
      <w:pPr>
        <w:spacing w:after="120"/>
        <w:jc w:val="both"/>
        <w:rPr>
          <w:rFonts w:ascii="Arial" w:hAnsi="Arial" w:cs="Arial"/>
          <w:sz w:val="22"/>
          <w:szCs w:val="22"/>
          <w:lang w:val="cs-CZ"/>
        </w:rPr>
      </w:pPr>
    </w:p>
    <w:p w14:paraId="4FE6C08E" w14:textId="77777777" w:rsidR="00866089" w:rsidRDefault="00866089" w:rsidP="00A40B04">
      <w:pPr>
        <w:spacing w:after="120"/>
        <w:jc w:val="both"/>
        <w:rPr>
          <w:rFonts w:ascii="Arial" w:hAnsi="Arial" w:cs="Arial"/>
          <w:sz w:val="22"/>
          <w:szCs w:val="22"/>
          <w:lang w:val="cs-CZ"/>
        </w:rPr>
      </w:pPr>
    </w:p>
    <w:p w14:paraId="6275D596" w14:textId="77777777" w:rsidR="00866089" w:rsidRDefault="00866089" w:rsidP="00A40B04">
      <w:pPr>
        <w:spacing w:after="120"/>
        <w:jc w:val="both"/>
        <w:rPr>
          <w:rFonts w:ascii="Arial" w:hAnsi="Arial" w:cs="Arial"/>
          <w:sz w:val="22"/>
          <w:szCs w:val="22"/>
          <w:lang w:val="cs-CZ"/>
        </w:rPr>
      </w:pPr>
      <w:r>
        <w:rPr>
          <w:rFonts w:ascii="Arial" w:hAnsi="Arial" w:cs="Arial"/>
          <w:sz w:val="22"/>
          <w:szCs w:val="22"/>
          <w:lang w:val="cs-CZ"/>
        </w:rPr>
        <w:t>______________________________________________</w:t>
      </w:r>
    </w:p>
    <w:p w14:paraId="5D8FB8B4" w14:textId="5100B36B" w:rsidR="00866089" w:rsidRDefault="00866089" w:rsidP="00A40B04">
      <w:pPr>
        <w:spacing w:after="120"/>
        <w:jc w:val="both"/>
        <w:rPr>
          <w:rFonts w:ascii="Arial" w:hAnsi="Arial" w:cs="Arial"/>
          <w:sz w:val="22"/>
          <w:szCs w:val="22"/>
          <w:lang w:val="cs-CZ"/>
        </w:rPr>
      </w:pPr>
      <w:proofErr w:type="gramStart"/>
      <w:r>
        <w:rPr>
          <w:rFonts w:ascii="Arial" w:hAnsi="Arial" w:cs="Arial"/>
          <w:sz w:val="22"/>
          <w:szCs w:val="22"/>
          <w:lang w:val="cs-CZ"/>
        </w:rPr>
        <w:t>Jméno:</w:t>
      </w:r>
      <w:r w:rsidR="00431F6C">
        <w:rPr>
          <w:rFonts w:ascii="Arial" w:hAnsi="Arial" w:cs="Arial"/>
          <w:sz w:val="22"/>
          <w:szCs w:val="22"/>
          <w:lang w:val="cs-CZ"/>
        </w:rPr>
        <w:t xml:space="preserve">  </w:t>
      </w:r>
      <w:r w:rsidR="006D0516">
        <w:rPr>
          <w:rFonts w:ascii="Arial" w:hAnsi="Arial" w:cs="Arial"/>
          <w:sz w:val="22"/>
          <w:szCs w:val="22"/>
          <w:lang w:val="cs-CZ"/>
        </w:rPr>
        <w:t>Ing.</w:t>
      </w:r>
      <w:proofErr w:type="gramEnd"/>
      <w:r w:rsidR="006D0516">
        <w:rPr>
          <w:rFonts w:ascii="Arial" w:hAnsi="Arial" w:cs="Arial"/>
          <w:sz w:val="22"/>
          <w:szCs w:val="22"/>
          <w:lang w:val="cs-CZ"/>
        </w:rPr>
        <w:t xml:space="preserve"> Jaroslav Pantůček</w:t>
      </w:r>
    </w:p>
    <w:p w14:paraId="6DADA9BB" w14:textId="7B2F23AA" w:rsidR="00866089" w:rsidRDefault="00866089" w:rsidP="00A40B04">
      <w:pPr>
        <w:spacing w:after="120"/>
        <w:jc w:val="both"/>
        <w:rPr>
          <w:rFonts w:ascii="Arial" w:hAnsi="Arial" w:cs="Arial"/>
          <w:sz w:val="22"/>
          <w:szCs w:val="22"/>
          <w:lang w:val="cs-CZ"/>
        </w:rPr>
      </w:pPr>
      <w:r>
        <w:rPr>
          <w:rFonts w:ascii="Arial" w:hAnsi="Arial" w:cs="Arial"/>
          <w:sz w:val="22"/>
          <w:szCs w:val="22"/>
          <w:lang w:val="cs-CZ"/>
        </w:rPr>
        <w:t>Funkce:</w:t>
      </w:r>
      <w:r w:rsidR="006D0516">
        <w:rPr>
          <w:rFonts w:ascii="Arial" w:hAnsi="Arial" w:cs="Arial"/>
          <w:sz w:val="22"/>
          <w:szCs w:val="22"/>
          <w:lang w:val="cs-CZ"/>
        </w:rPr>
        <w:t xml:space="preserve"> předseda představenstva</w:t>
      </w:r>
    </w:p>
    <w:p w14:paraId="3A554AB1" w14:textId="77777777" w:rsidR="00866089" w:rsidRDefault="00866089" w:rsidP="00A40B04">
      <w:pPr>
        <w:spacing w:after="120"/>
        <w:jc w:val="both"/>
        <w:rPr>
          <w:rFonts w:ascii="Arial" w:hAnsi="Arial" w:cs="Arial"/>
          <w:sz w:val="22"/>
          <w:szCs w:val="22"/>
          <w:lang w:val="cs-CZ"/>
        </w:rPr>
      </w:pPr>
    </w:p>
    <w:p w14:paraId="751F4788" w14:textId="77777777" w:rsidR="00866089" w:rsidRDefault="00866089" w:rsidP="00A40B04">
      <w:pPr>
        <w:spacing w:after="120"/>
        <w:jc w:val="both"/>
        <w:rPr>
          <w:rFonts w:ascii="Arial" w:hAnsi="Arial" w:cs="Arial"/>
          <w:sz w:val="22"/>
          <w:szCs w:val="22"/>
          <w:lang w:val="cs-CZ"/>
        </w:rPr>
      </w:pPr>
    </w:p>
    <w:p w14:paraId="4C082770" w14:textId="77777777" w:rsidR="00866089" w:rsidRDefault="00866089" w:rsidP="00A40B04">
      <w:pPr>
        <w:spacing w:after="120"/>
        <w:jc w:val="both"/>
        <w:rPr>
          <w:rFonts w:ascii="Arial" w:hAnsi="Arial" w:cs="Arial"/>
          <w:sz w:val="22"/>
          <w:szCs w:val="22"/>
          <w:lang w:val="cs-CZ"/>
        </w:rPr>
      </w:pPr>
    </w:p>
    <w:p w14:paraId="6FDDD76A" w14:textId="77777777" w:rsidR="00866089" w:rsidRPr="00D224A1" w:rsidRDefault="00866089" w:rsidP="00A40B04">
      <w:pPr>
        <w:spacing w:after="120"/>
        <w:jc w:val="both"/>
        <w:rPr>
          <w:rFonts w:ascii="Arial" w:hAnsi="Arial" w:cs="Arial"/>
          <w:sz w:val="22"/>
          <w:szCs w:val="22"/>
          <w:lang w:val="cs-CZ"/>
        </w:rPr>
      </w:pPr>
      <w:r>
        <w:rPr>
          <w:rFonts w:ascii="Arial" w:hAnsi="Arial" w:cs="Arial"/>
          <w:sz w:val="22"/>
          <w:szCs w:val="22"/>
          <w:lang w:val="cs-CZ"/>
        </w:rPr>
        <w:t>______________________________________________</w:t>
      </w:r>
    </w:p>
    <w:p w14:paraId="2C9DF4A5" w14:textId="0830F453" w:rsidR="00866089" w:rsidRDefault="00866089" w:rsidP="00A40B04">
      <w:pPr>
        <w:spacing w:after="120"/>
        <w:jc w:val="both"/>
        <w:rPr>
          <w:rFonts w:ascii="Arial" w:hAnsi="Arial" w:cs="Arial"/>
          <w:sz w:val="22"/>
          <w:szCs w:val="22"/>
          <w:lang w:val="cs-CZ"/>
        </w:rPr>
      </w:pPr>
      <w:r>
        <w:rPr>
          <w:rFonts w:ascii="Arial" w:hAnsi="Arial" w:cs="Arial"/>
          <w:sz w:val="22"/>
          <w:szCs w:val="22"/>
          <w:lang w:val="cs-CZ"/>
        </w:rPr>
        <w:t>Jméno:</w:t>
      </w:r>
      <w:r w:rsidR="006D0516">
        <w:rPr>
          <w:rFonts w:ascii="Arial" w:hAnsi="Arial" w:cs="Arial"/>
          <w:sz w:val="22"/>
          <w:szCs w:val="22"/>
          <w:lang w:val="cs-CZ"/>
        </w:rPr>
        <w:t xml:space="preserve"> Ing. Zdeněk Dundr</w:t>
      </w:r>
    </w:p>
    <w:p w14:paraId="42BF3096" w14:textId="60BF39C3" w:rsidR="00866089" w:rsidRDefault="00866089" w:rsidP="00A40B04">
      <w:pPr>
        <w:spacing w:after="120"/>
        <w:jc w:val="both"/>
        <w:rPr>
          <w:rFonts w:ascii="Arial" w:hAnsi="Arial" w:cs="Arial"/>
          <w:sz w:val="22"/>
          <w:szCs w:val="22"/>
          <w:lang w:val="cs-CZ"/>
        </w:rPr>
      </w:pPr>
      <w:r>
        <w:rPr>
          <w:rFonts w:ascii="Arial" w:hAnsi="Arial" w:cs="Arial"/>
          <w:sz w:val="22"/>
          <w:szCs w:val="22"/>
          <w:lang w:val="cs-CZ"/>
        </w:rPr>
        <w:t>Funkce:</w:t>
      </w:r>
      <w:r w:rsidR="006D0516">
        <w:rPr>
          <w:rFonts w:ascii="Arial" w:hAnsi="Arial" w:cs="Arial"/>
          <w:sz w:val="22"/>
          <w:szCs w:val="22"/>
          <w:lang w:val="cs-CZ"/>
        </w:rPr>
        <w:t xml:space="preserve"> místopředseda představenstva</w:t>
      </w:r>
      <w:bookmarkStart w:id="0" w:name="_GoBack"/>
      <w:bookmarkEnd w:id="0"/>
    </w:p>
    <w:p w14:paraId="3BB7D1BE" w14:textId="77777777" w:rsidR="00866089" w:rsidRDefault="00866089" w:rsidP="00A40B04">
      <w:pPr>
        <w:spacing w:after="120"/>
        <w:jc w:val="both"/>
        <w:rPr>
          <w:rFonts w:ascii="Arial" w:hAnsi="Arial" w:cs="Arial"/>
          <w:sz w:val="22"/>
          <w:szCs w:val="22"/>
          <w:lang w:val="cs-CZ"/>
        </w:rPr>
      </w:pPr>
    </w:p>
    <w:p w14:paraId="15F64B68" w14:textId="77777777" w:rsidR="00866089" w:rsidRDefault="00866089" w:rsidP="00A40B04">
      <w:pPr>
        <w:spacing w:after="120"/>
        <w:jc w:val="both"/>
        <w:rPr>
          <w:rFonts w:ascii="Arial" w:hAnsi="Arial" w:cs="Arial"/>
          <w:sz w:val="22"/>
          <w:szCs w:val="22"/>
          <w:lang w:val="cs-CZ"/>
        </w:rPr>
      </w:pPr>
    </w:p>
    <w:p w14:paraId="24B77F0B" w14:textId="77777777" w:rsidR="00866089" w:rsidRDefault="00866089" w:rsidP="00A40B04">
      <w:pPr>
        <w:spacing w:after="120"/>
        <w:jc w:val="both"/>
        <w:rPr>
          <w:rFonts w:ascii="Arial" w:hAnsi="Arial" w:cs="Arial"/>
          <w:sz w:val="22"/>
          <w:szCs w:val="22"/>
          <w:lang w:val="cs-CZ"/>
        </w:rPr>
      </w:pPr>
    </w:p>
    <w:p w14:paraId="2E918D8F" w14:textId="77777777" w:rsidR="00866089" w:rsidRDefault="00866089" w:rsidP="00A40B04">
      <w:pPr>
        <w:spacing w:after="120"/>
        <w:jc w:val="both"/>
        <w:rPr>
          <w:rFonts w:ascii="Arial" w:hAnsi="Arial" w:cs="Arial"/>
          <w:sz w:val="22"/>
          <w:szCs w:val="22"/>
          <w:lang w:val="cs-CZ"/>
        </w:rPr>
      </w:pPr>
    </w:p>
    <w:p w14:paraId="20F06225" w14:textId="77777777" w:rsidR="00866089" w:rsidRDefault="00866089" w:rsidP="00A40B04">
      <w:pPr>
        <w:spacing w:after="120"/>
        <w:jc w:val="both"/>
        <w:rPr>
          <w:rFonts w:ascii="Arial" w:hAnsi="Arial" w:cs="Arial"/>
          <w:sz w:val="22"/>
          <w:szCs w:val="22"/>
          <w:lang w:val="cs-CZ"/>
        </w:rPr>
      </w:pPr>
      <w:r>
        <w:rPr>
          <w:rFonts w:ascii="Arial" w:hAnsi="Arial" w:cs="Arial"/>
          <w:sz w:val="22"/>
          <w:szCs w:val="22"/>
          <w:lang w:val="cs-CZ"/>
        </w:rPr>
        <w:t>Přílohy:</w:t>
      </w:r>
    </w:p>
    <w:p w14:paraId="40F1EBF3" w14:textId="77777777" w:rsidR="00866089" w:rsidRDefault="00866089" w:rsidP="00A40B04">
      <w:pPr>
        <w:spacing w:after="120"/>
        <w:jc w:val="both"/>
        <w:rPr>
          <w:rFonts w:ascii="Arial" w:hAnsi="Arial" w:cs="Arial"/>
          <w:sz w:val="22"/>
          <w:szCs w:val="22"/>
          <w:lang w:val="cs-CZ"/>
        </w:rPr>
      </w:pPr>
      <w:r>
        <w:rPr>
          <w:rFonts w:ascii="Arial" w:hAnsi="Arial" w:cs="Arial"/>
          <w:sz w:val="22"/>
          <w:szCs w:val="22"/>
          <w:lang w:val="cs-CZ"/>
        </w:rPr>
        <w:tab/>
        <w:t>Příloha A – Zadávací dopis</w:t>
      </w:r>
    </w:p>
    <w:p w14:paraId="1BF5A032" w14:textId="77777777" w:rsidR="00866089" w:rsidRDefault="00866089" w:rsidP="00A40B04">
      <w:pPr>
        <w:spacing w:after="120"/>
        <w:ind w:firstLine="720"/>
        <w:jc w:val="both"/>
        <w:rPr>
          <w:rFonts w:ascii="Arial" w:hAnsi="Arial" w:cs="Arial"/>
          <w:sz w:val="22"/>
          <w:szCs w:val="22"/>
          <w:lang w:val="cs-CZ"/>
        </w:rPr>
      </w:pPr>
      <w:r>
        <w:rPr>
          <w:rFonts w:ascii="Arial" w:hAnsi="Arial" w:cs="Arial"/>
          <w:sz w:val="22"/>
          <w:szCs w:val="22"/>
          <w:lang w:val="cs-CZ"/>
        </w:rPr>
        <w:t>Příloha B – Všeobecné smluvní podmínky</w:t>
      </w:r>
    </w:p>
    <w:p w14:paraId="390F6C9D" w14:textId="77777777" w:rsidR="00956FB3" w:rsidRDefault="00956FB3" w:rsidP="00A40B04">
      <w:pPr>
        <w:spacing w:after="120"/>
        <w:ind w:firstLine="720"/>
        <w:jc w:val="both"/>
        <w:rPr>
          <w:rFonts w:ascii="Arial" w:hAnsi="Arial" w:cs="Arial"/>
          <w:sz w:val="22"/>
          <w:szCs w:val="22"/>
          <w:lang w:val="cs-CZ"/>
        </w:rPr>
      </w:pPr>
      <w:r>
        <w:rPr>
          <w:rFonts w:ascii="Arial" w:hAnsi="Arial" w:cs="Arial"/>
          <w:sz w:val="22"/>
          <w:szCs w:val="22"/>
          <w:lang w:val="cs-CZ"/>
        </w:rPr>
        <w:t>Příloha C – Předběžný seznam požadovaných podkladů</w:t>
      </w:r>
    </w:p>
    <w:p w14:paraId="1FC6A3B2" w14:textId="77777777" w:rsidR="00866089" w:rsidRPr="00D224A1" w:rsidRDefault="00866089" w:rsidP="00A40B04">
      <w:pPr>
        <w:spacing w:after="120"/>
        <w:ind w:firstLine="720"/>
        <w:jc w:val="both"/>
        <w:rPr>
          <w:rFonts w:ascii="Arial" w:hAnsi="Arial" w:cs="Arial"/>
          <w:sz w:val="22"/>
          <w:szCs w:val="22"/>
          <w:lang w:val="cs-CZ"/>
        </w:rPr>
      </w:pPr>
      <w:r>
        <w:rPr>
          <w:rFonts w:ascii="Arial" w:hAnsi="Arial" w:cs="Arial"/>
          <w:sz w:val="22"/>
          <w:szCs w:val="22"/>
          <w:lang w:val="cs-CZ"/>
        </w:rPr>
        <w:t>Kopie tohoto dopisu včetně veškerých příloh k Vašemu podpisu a zpětnému zaslání EY</w:t>
      </w:r>
    </w:p>
    <w:p w14:paraId="2282A348" w14:textId="77777777" w:rsidR="006D2B1F" w:rsidRPr="00D224A1" w:rsidRDefault="006D2B1F" w:rsidP="00A40B04">
      <w:pPr>
        <w:spacing w:after="120"/>
        <w:jc w:val="both"/>
        <w:rPr>
          <w:rFonts w:ascii="Arial" w:hAnsi="Arial" w:cs="Arial"/>
          <w:sz w:val="22"/>
          <w:szCs w:val="22"/>
          <w:lang w:val="cs-CZ"/>
        </w:rPr>
      </w:pPr>
    </w:p>
    <w:p w14:paraId="08BEBCCE" w14:textId="77777777" w:rsidR="007D4061" w:rsidRPr="007D4061" w:rsidRDefault="00866089" w:rsidP="00A40B04">
      <w:pPr>
        <w:jc w:val="both"/>
        <w:rPr>
          <w:rFonts w:ascii="Arial" w:hAnsi="Arial" w:cs="Arial"/>
          <w:sz w:val="22"/>
          <w:szCs w:val="22"/>
          <w:lang w:val="cs-CZ"/>
        </w:rPr>
      </w:pPr>
      <w:r>
        <w:rPr>
          <w:rFonts w:ascii="Arial" w:hAnsi="Arial" w:cs="Arial"/>
          <w:sz w:val="22"/>
          <w:szCs w:val="22"/>
          <w:lang w:val="cs-CZ"/>
        </w:rPr>
        <w:br w:type="page"/>
      </w:r>
    </w:p>
    <w:p w14:paraId="185DCE6E" w14:textId="77777777" w:rsidR="007D4061" w:rsidRPr="007D4061" w:rsidRDefault="007D4061" w:rsidP="00A40B04">
      <w:pPr>
        <w:jc w:val="both"/>
        <w:rPr>
          <w:rFonts w:ascii="Arial" w:hAnsi="Arial" w:cs="Arial"/>
          <w:b/>
          <w:bCs/>
          <w:sz w:val="22"/>
          <w:szCs w:val="22"/>
          <w:lang w:val="cs-CZ"/>
        </w:rPr>
      </w:pPr>
    </w:p>
    <w:p w14:paraId="61C51026" w14:textId="77777777" w:rsidR="006D2B1F" w:rsidRPr="007D4061" w:rsidRDefault="00866089" w:rsidP="00A40B04">
      <w:pPr>
        <w:spacing w:before="120" w:after="240"/>
        <w:jc w:val="both"/>
        <w:rPr>
          <w:rFonts w:ascii="Arial" w:hAnsi="Arial" w:cs="Arial"/>
          <w:b/>
          <w:bCs/>
          <w:sz w:val="32"/>
          <w:szCs w:val="32"/>
          <w:lang w:val="cs-CZ"/>
        </w:rPr>
      </w:pPr>
      <w:r w:rsidRPr="007D4061">
        <w:rPr>
          <w:rFonts w:ascii="Arial" w:hAnsi="Arial" w:cs="Arial"/>
          <w:b/>
          <w:bCs/>
          <w:sz w:val="32"/>
          <w:szCs w:val="32"/>
          <w:lang w:val="cs-CZ"/>
        </w:rPr>
        <w:t>Zadávací dopis – Příloha A</w:t>
      </w:r>
    </w:p>
    <w:p w14:paraId="600978DD" w14:textId="77777777" w:rsidR="00866089" w:rsidRPr="007D4061" w:rsidRDefault="00866089" w:rsidP="00A40B04">
      <w:pPr>
        <w:spacing w:before="120" w:after="240"/>
        <w:jc w:val="both"/>
        <w:rPr>
          <w:rFonts w:ascii="Arial" w:hAnsi="Arial" w:cs="Arial"/>
          <w:sz w:val="32"/>
          <w:szCs w:val="32"/>
          <w:lang w:val="cs-CZ"/>
        </w:rPr>
      </w:pPr>
      <w:r w:rsidRPr="007D4061">
        <w:rPr>
          <w:rFonts w:ascii="Arial" w:hAnsi="Arial" w:cs="Arial"/>
          <w:sz w:val="32"/>
          <w:szCs w:val="32"/>
          <w:lang w:val="cs-CZ"/>
        </w:rPr>
        <w:t>Úvod</w:t>
      </w:r>
    </w:p>
    <w:p w14:paraId="2E23B459" w14:textId="5F479D65" w:rsidR="00C852F0" w:rsidRPr="001473AB" w:rsidRDefault="00773EA6" w:rsidP="00C852F0">
      <w:pPr>
        <w:pStyle w:val="Zkladntext"/>
        <w:spacing w:before="40" w:line="260" w:lineRule="exact"/>
        <w:jc w:val="both"/>
        <w:rPr>
          <w:rStyle w:val="BodyText2Char"/>
          <w:rFonts w:ascii="Arial" w:eastAsiaTheme="majorEastAsia" w:hAnsi="Arial" w:cs="Arial"/>
          <w:b/>
          <w:bCs/>
          <w:kern w:val="32"/>
          <w:szCs w:val="28"/>
          <w:lang w:val="cs-CZ"/>
        </w:rPr>
      </w:pPr>
      <w:proofErr w:type="spellStart"/>
      <w:r>
        <w:rPr>
          <w:rStyle w:val="BodyText2Char"/>
          <w:rFonts w:ascii="Arial" w:eastAsiaTheme="majorEastAsia" w:hAnsi="Arial" w:cs="Arial"/>
          <w:bCs/>
          <w:kern w:val="32"/>
          <w:szCs w:val="28"/>
          <w:lang w:val="cs-CZ"/>
        </w:rPr>
        <w:t>xxx</w:t>
      </w:r>
      <w:proofErr w:type="spellEnd"/>
    </w:p>
    <w:p w14:paraId="2ACA8DA7" w14:textId="77777777" w:rsidR="003E01C3" w:rsidRDefault="003E01C3" w:rsidP="00A40B04">
      <w:pPr>
        <w:spacing w:after="120"/>
        <w:jc w:val="both"/>
        <w:rPr>
          <w:rFonts w:ascii="Arial" w:hAnsi="Arial" w:cs="Arial"/>
          <w:sz w:val="22"/>
          <w:szCs w:val="22"/>
          <w:lang w:val="cs-CZ"/>
        </w:rPr>
      </w:pPr>
    </w:p>
    <w:p w14:paraId="37A918E9" w14:textId="77777777" w:rsidR="00E109E7" w:rsidRPr="007D4061" w:rsidRDefault="00E109E7" w:rsidP="00A40B04">
      <w:pPr>
        <w:spacing w:before="120" w:after="240"/>
        <w:jc w:val="both"/>
        <w:rPr>
          <w:rFonts w:ascii="Arial" w:hAnsi="Arial" w:cs="Arial"/>
          <w:sz w:val="32"/>
          <w:szCs w:val="32"/>
          <w:lang w:val="cs-CZ"/>
        </w:rPr>
      </w:pPr>
      <w:r>
        <w:rPr>
          <w:rFonts w:ascii="Arial" w:hAnsi="Arial" w:cs="Arial"/>
          <w:sz w:val="32"/>
          <w:szCs w:val="32"/>
          <w:lang w:val="cs-CZ"/>
        </w:rPr>
        <w:t>Rozsah prací</w:t>
      </w:r>
    </w:p>
    <w:p w14:paraId="0C2BC998" w14:textId="5EB7E0CD" w:rsidR="008D15FB" w:rsidRDefault="00773EA6" w:rsidP="008D15FB">
      <w:pPr>
        <w:pStyle w:val="Bulletcopy1"/>
        <w:numPr>
          <w:ilvl w:val="1"/>
          <w:numId w:val="27"/>
        </w:numPr>
        <w:jc w:val="both"/>
        <w:rPr>
          <w:rFonts w:ascii="Arial" w:hAnsi="Arial" w:cs="Arial"/>
          <w:szCs w:val="22"/>
          <w:lang w:val="cs-CZ"/>
        </w:rPr>
      </w:pPr>
      <w:proofErr w:type="spellStart"/>
      <w:r>
        <w:rPr>
          <w:rFonts w:ascii="Arial" w:hAnsi="Arial" w:cs="Arial"/>
          <w:szCs w:val="22"/>
          <w:lang w:val="cs-CZ"/>
        </w:rPr>
        <w:t>xxx</w:t>
      </w:r>
      <w:proofErr w:type="spellEnd"/>
    </w:p>
    <w:p w14:paraId="5EE34212" w14:textId="77777777" w:rsidR="00881A47" w:rsidRDefault="00881A47" w:rsidP="00A40B04">
      <w:pPr>
        <w:spacing w:after="120"/>
        <w:jc w:val="both"/>
        <w:rPr>
          <w:rFonts w:ascii="Arial" w:hAnsi="Arial" w:cs="Arial"/>
          <w:sz w:val="22"/>
          <w:szCs w:val="22"/>
          <w:lang w:val="cs-CZ"/>
        </w:rPr>
      </w:pPr>
    </w:p>
    <w:p w14:paraId="4F6A96C9" w14:textId="77777777" w:rsidR="003C3E88" w:rsidRPr="007D4061" w:rsidRDefault="00A80628" w:rsidP="00A40B04">
      <w:pPr>
        <w:spacing w:before="120" w:after="240"/>
        <w:jc w:val="both"/>
        <w:rPr>
          <w:rFonts w:ascii="Arial" w:hAnsi="Arial" w:cs="Arial"/>
          <w:sz w:val="32"/>
          <w:szCs w:val="32"/>
          <w:lang w:val="cs-CZ"/>
        </w:rPr>
      </w:pPr>
      <w:r>
        <w:rPr>
          <w:rFonts w:ascii="Arial" w:hAnsi="Arial" w:cs="Arial"/>
          <w:sz w:val="32"/>
          <w:szCs w:val="32"/>
          <w:lang w:val="cs-CZ"/>
        </w:rPr>
        <w:t>Omezení poskytovaných Služeb</w:t>
      </w:r>
    </w:p>
    <w:p w14:paraId="47278C96" w14:textId="77777777" w:rsidR="00881A47" w:rsidRDefault="003C3E88" w:rsidP="00A40B04">
      <w:pPr>
        <w:spacing w:after="120"/>
        <w:jc w:val="both"/>
        <w:rPr>
          <w:rFonts w:ascii="Arial" w:hAnsi="Arial" w:cs="Arial"/>
          <w:sz w:val="22"/>
          <w:szCs w:val="22"/>
          <w:lang w:val="cs-CZ"/>
        </w:rPr>
      </w:pPr>
      <w:r>
        <w:rPr>
          <w:rFonts w:ascii="Arial" w:hAnsi="Arial" w:cs="Arial"/>
          <w:sz w:val="22"/>
          <w:szCs w:val="22"/>
          <w:lang w:val="cs-CZ"/>
        </w:rPr>
        <w:t>Aniž by tím byla dotčena naše povinnost pracovat s přiměřenou odbornou péčí, neponeseme odpovědnost za ztráty ani škody jakéhokoli charakteru, které vzniknou v důsledku toho, že nám management Klienta, jeho zaměstnanci nebo zplnomocnění zástupci nebo jiné osoby, na které se budeme obracet s dotazy („Management“), neposkytnou nebo zatají informace, které budou pro poskytování Služeb významné, resp. nám poskytnou zkreslené informace, s výjimkou případů, kdy takové ztráty nebo škody vzniknou v důsledku našeho jednání ve zlé víře nebo kvůli hrubému porušení bez dalšího dotazování zřejmé z informací, které nám byly poskytnuty, a které jsme měli v souladu s podmínkami dané zakázky posuzovat.</w:t>
      </w:r>
    </w:p>
    <w:p w14:paraId="53494217" w14:textId="77777777" w:rsidR="003C3E88" w:rsidRDefault="003C3E88" w:rsidP="00A40B04">
      <w:pPr>
        <w:spacing w:after="120"/>
        <w:jc w:val="both"/>
        <w:rPr>
          <w:rFonts w:ascii="Arial" w:hAnsi="Arial" w:cs="Arial"/>
          <w:sz w:val="22"/>
          <w:szCs w:val="22"/>
          <w:lang w:val="cs-CZ"/>
        </w:rPr>
      </w:pPr>
      <w:r>
        <w:rPr>
          <w:rFonts w:ascii="Arial" w:hAnsi="Arial" w:cs="Arial"/>
          <w:sz w:val="22"/>
          <w:szCs w:val="22"/>
          <w:lang w:val="cs-CZ"/>
        </w:rPr>
        <w:t xml:space="preserve">Jestliže během </w:t>
      </w:r>
      <w:r w:rsidR="00624C08">
        <w:rPr>
          <w:rFonts w:ascii="Arial" w:hAnsi="Arial" w:cs="Arial"/>
          <w:sz w:val="22"/>
          <w:szCs w:val="22"/>
          <w:lang w:val="cs-CZ"/>
        </w:rPr>
        <w:t xml:space="preserve">poskytování Služeb </w:t>
      </w:r>
      <w:r>
        <w:rPr>
          <w:rFonts w:ascii="Arial" w:hAnsi="Arial" w:cs="Arial"/>
          <w:sz w:val="22"/>
          <w:szCs w:val="22"/>
          <w:lang w:val="cs-CZ"/>
        </w:rPr>
        <w:t xml:space="preserve">zjistíme, že nám nebyly poskytnuty, resp. nám byly zatajeny </w:t>
      </w:r>
      <w:r w:rsidR="00624C08">
        <w:rPr>
          <w:rFonts w:ascii="Arial" w:hAnsi="Arial" w:cs="Arial"/>
          <w:sz w:val="22"/>
          <w:szCs w:val="22"/>
          <w:lang w:val="cs-CZ"/>
        </w:rPr>
        <w:t>nebo zkresleny informace, a že to podle našeho názoru bude mít na poskytování Služeb zásadní vliv, budeme vás o této skutečnosti neprodleně informovat.</w:t>
      </w:r>
    </w:p>
    <w:p w14:paraId="3C793FE7" w14:textId="77777777" w:rsidR="00624C08" w:rsidRDefault="00624C08" w:rsidP="00A40B04">
      <w:pPr>
        <w:spacing w:after="120"/>
        <w:jc w:val="both"/>
        <w:rPr>
          <w:rFonts w:ascii="Arial" w:hAnsi="Arial" w:cs="Arial"/>
          <w:sz w:val="22"/>
          <w:szCs w:val="22"/>
          <w:lang w:val="cs-CZ"/>
        </w:rPr>
      </w:pPr>
    </w:p>
    <w:p w14:paraId="129548B4" w14:textId="77777777" w:rsidR="00624C08" w:rsidRPr="007D4061" w:rsidRDefault="00624C08" w:rsidP="00A40B04">
      <w:pPr>
        <w:spacing w:before="120" w:after="240"/>
        <w:jc w:val="both"/>
        <w:rPr>
          <w:rFonts w:ascii="Arial" w:hAnsi="Arial" w:cs="Arial"/>
          <w:sz w:val="32"/>
          <w:szCs w:val="32"/>
          <w:lang w:val="cs-CZ"/>
        </w:rPr>
      </w:pPr>
      <w:r>
        <w:rPr>
          <w:rFonts w:ascii="Arial" w:hAnsi="Arial" w:cs="Arial"/>
          <w:sz w:val="32"/>
          <w:szCs w:val="32"/>
          <w:lang w:val="cs-CZ"/>
        </w:rPr>
        <w:t>Poskytování Služeb</w:t>
      </w:r>
    </w:p>
    <w:p w14:paraId="0412D552" w14:textId="77777777" w:rsidR="00624C08" w:rsidRPr="00624C08" w:rsidRDefault="00624C08" w:rsidP="00A40B04">
      <w:pPr>
        <w:spacing w:before="120" w:after="240"/>
        <w:jc w:val="both"/>
        <w:rPr>
          <w:rFonts w:ascii="Arial" w:hAnsi="Arial" w:cs="Arial"/>
          <w:i/>
          <w:iCs/>
          <w:sz w:val="32"/>
          <w:szCs w:val="32"/>
          <w:lang w:val="cs-CZ"/>
        </w:rPr>
      </w:pPr>
      <w:r w:rsidRPr="00624C08">
        <w:rPr>
          <w:rFonts w:ascii="Arial" w:hAnsi="Arial" w:cs="Arial"/>
          <w:i/>
          <w:iCs/>
          <w:sz w:val="32"/>
          <w:szCs w:val="32"/>
          <w:lang w:val="cs-CZ"/>
        </w:rPr>
        <w:t>Realizační tým</w:t>
      </w:r>
    </w:p>
    <w:p w14:paraId="618E598B" w14:textId="203E25DA" w:rsidR="00881A47" w:rsidRDefault="00624C08" w:rsidP="00A40B04">
      <w:pPr>
        <w:spacing w:after="120"/>
        <w:jc w:val="both"/>
        <w:rPr>
          <w:rFonts w:ascii="Arial" w:hAnsi="Arial" w:cs="Arial"/>
          <w:sz w:val="22"/>
          <w:szCs w:val="22"/>
          <w:lang w:val="cs-CZ"/>
        </w:rPr>
      </w:pPr>
      <w:r>
        <w:rPr>
          <w:rFonts w:ascii="Arial" w:hAnsi="Arial" w:cs="Arial"/>
          <w:sz w:val="22"/>
          <w:szCs w:val="22"/>
          <w:lang w:val="cs-CZ"/>
        </w:rPr>
        <w:t xml:space="preserve">Zakázka bude realizována pod vedením </w:t>
      </w:r>
      <w:proofErr w:type="spellStart"/>
      <w:r w:rsidR="00FB00A3">
        <w:rPr>
          <w:rFonts w:ascii="Arial" w:hAnsi="Arial" w:cs="Arial"/>
          <w:sz w:val="22"/>
          <w:szCs w:val="22"/>
          <w:lang w:val="cs-CZ"/>
        </w:rPr>
        <w:t>xxx</w:t>
      </w:r>
      <w:proofErr w:type="spellEnd"/>
      <w:r>
        <w:rPr>
          <w:rFonts w:ascii="Arial" w:hAnsi="Arial" w:cs="Arial"/>
          <w:sz w:val="22"/>
          <w:szCs w:val="22"/>
          <w:lang w:val="cs-CZ"/>
        </w:rPr>
        <w:t xml:space="preserve">, </w:t>
      </w:r>
      <w:proofErr w:type="spellStart"/>
      <w:r>
        <w:rPr>
          <w:rFonts w:ascii="Arial" w:hAnsi="Arial" w:cs="Arial"/>
          <w:sz w:val="22"/>
          <w:szCs w:val="22"/>
          <w:lang w:val="cs-CZ"/>
        </w:rPr>
        <w:t>SaT</w:t>
      </w:r>
      <w:proofErr w:type="spellEnd"/>
      <w:r>
        <w:rPr>
          <w:rFonts w:ascii="Arial" w:hAnsi="Arial" w:cs="Arial"/>
          <w:sz w:val="22"/>
          <w:szCs w:val="22"/>
          <w:lang w:val="cs-CZ"/>
        </w:rPr>
        <w:t xml:space="preserve"> partnera, tel. +</w:t>
      </w:r>
      <w:r w:rsidR="00773EA6">
        <w:rPr>
          <w:rFonts w:ascii="Arial" w:hAnsi="Arial" w:cs="Arial"/>
          <w:sz w:val="22"/>
          <w:szCs w:val="22"/>
          <w:lang w:val="cs-CZ"/>
        </w:rPr>
        <w:t> </w:t>
      </w:r>
      <w:proofErr w:type="spellStart"/>
      <w:r w:rsidR="00773EA6">
        <w:rPr>
          <w:rFonts w:ascii="Arial" w:hAnsi="Arial" w:cs="Arial"/>
          <w:sz w:val="22"/>
          <w:szCs w:val="22"/>
          <w:lang w:val="cs-CZ"/>
        </w:rPr>
        <w:t>xxx</w:t>
      </w:r>
      <w:proofErr w:type="spellEnd"/>
      <w:r>
        <w:rPr>
          <w:rFonts w:ascii="Arial" w:hAnsi="Arial" w:cs="Arial"/>
          <w:sz w:val="22"/>
          <w:szCs w:val="22"/>
          <w:lang w:val="cs-CZ"/>
        </w:rPr>
        <w:t xml:space="preserve">, e-mail: </w:t>
      </w:r>
      <w:proofErr w:type="spellStart"/>
      <w:r w:rsidR="00773EA6">
        <w:rPr>
          <w:rFonts w:ascii="Arial" w:hAnsi="Arial" w:cs="Arial"/>
          <w:sz w:val="22"/>
          <w:szCs w:val="22"/>
          <w:lang w:val="cs-CZ"/>
        </w:rPr>
        <w:t>xxx</w:t>
      </w:r>
      <w:proofErr w:type="spellEnd"/>
      <w:r>
        <w:rPr>
          <w:rFonts w:ascii="Arial" w:hAnsi="Arial" w:cs="Arial"/>
          <w:sz w:val="22"/>
          <w:szCs w:val="22"/>
          <w:lang w:val="cs-CZ"/>
        </w:rPr>
        <w:t xml:space="preserve">. Manažerem zodpovědným za zakázku bude </w:t>
      </w:r>
      <w:proofErr w:type="spellStart"/>
      <w:r w:rsidR="00FB00A3">
        <w:rPr>
          <w:rFonts w:ascii="Arial" w:hAnsi="Arial" w:cs="Arial"/>
          <w:sz w:val="22"/>
          <w:szCs w:val="22"/>
          <w:lang w:val="cs-CZ"/>
        </w:rPr>
        <w:t>xxx</w:t>
      </w:r>
      <w:proofErr w:type="spellEnd"/>
      <w:r w:rsidR="00A75673">
        <w:rPr>
          <w:rFonts w:ascii="Arial" w:hAnsi="Arial" w:cs="Arial"/>
          <w:sz w:val="22"/>
          <w:szCs w:val="22"/>
          <w:lang w:val="cs-CZ"/>
        </w:rPr>
        <w:t xml:space="preserve">, </w:t>
      </w:r>
      <w:proofErr w:type="spellStart"/>
      <w:r w:rsidR="00A75673">
        <w:rPr>
          <w:rFonts w:ascii="Arial" w:hAnsi="Arial" w:cs="Arial"/>
          <w:sz w:val="22"/>
          <w:szCs w:val="22"/>
          <w:lang w:val="cs-CZ"/>
        </w:rPr>
        <w:t>SaT</w:t>
      </w:r>
      <w:proofErr w:type="spellEnd"/>
      <w:r w:rsidR="00A75673">
        <w:rPr>
          <w:rFonts w:ascii="Arial" w:hAnsi="Arial" w:cs="Arial"/>
          <w:sz w:val="22"/>
          <w:szCs w:val="22"/>
          <w:lang w:val="cs-CZ"/>
        </w:rPr>
        <w:t xml:space="preserve"> </w:t>
      </w:r>
      <w:proofErr w:type="spellStart"/>
      <w:r w:rsidR="00A75673">
        <w:rPr>
          <w:rFonts w:ascii="Arial" w:hAnsi="Arial" w:cs="Arial"/>
          <w:sz w:val="22"/>
          <w:szCs w:val="22"/>
          <w:lang w:val="cs-CZ"/>
        </w:rPr>
        <w:t>Director</w:t>
      </w:r>
      <w:proofErr w:type="spellEnd"/>
      <w:r w:rsidR="00A75673">
        <w:rPr>
          <w:rFonts w:ascii="Arial" w:hAnsi="Arial" w:cs="Arial"/>
          <w:sz w:val="22"/>
          <w:szCs w:val="22"/>
          <w:lang w:val="cs-CZ"/>
        </w:rPr>
        <w:t>, tel. +</w:t>
      </w:r>
      <w:proofErr w:type="gramStart"/>
      <w:r w:rsidR="00A75673">
        <w:rPr>
          <w:rFonts w:ascii="Arial" w:hAnsi="Arial" w:cs="Arial"/>
          <w:sz w:val="22"/>
          <w:szCs w:val="22"/>
          <w:lang w:val="cs-CZ"/>
        </w:rPr>
        <w:t>420 </w:t>
      </w:r>
      <w:r w:rsidR="00773EA6">
        <w:rPr>
          <w:rFonts w:ascii="Arial" w:hAnsi="Arial" w:cs="Arial"/>
          <w:sz w:val="22"/>
          <w:szCs w:val="22"/>
          <w:lang w:val="cs-CZ"/>
        </w:rPr>
        <w:t> </w:t>
      </w:r>
      <w:proofErr w:type="spellStart"/>
      <w:r w:rsidR="00773EA6">
        <w:rPr>
          <w:rFonts w:ascii="Arial" w:hAnsi="Arial" w:cs="Arial"/>
          <w:sz w:val="22"/>
          <w:szCs w:val="22"/>
          <w:lang w:val="cs-CZ"/>
        </w:rPr>
        <w:t>xxx</w:t>
      </w:r>
      <w:proofErr w:type="spellEnd"/>
      <w:proofErr w:type="gramEnd"/>
      <w:r w:rsidR="00A75673" w:rsidRPr="00F74EC2">
        <w:rPr>
          <w:rFonts w:ascii="Arial" w:hAnsi="Arial" w:cs="Arial"/>
          <w:sz w:val="22"/>
          <w:szCs w:val="22"/>
          <w:lang w:val="cs-CZ"/>
        </w:rPr>
        <w:t xml:space="preserve">, e-mail: </w:t>
      </w:r>
      <w:hyperlink r:id="rId12" w:history="1">
        <w:proofErr w:type="spellStart"/>
        <w:r w:rsidR="00773EA6">
          <w:rPr>
            <w:rFonts w:ascii="Arial" w:hAnsi="Arial" w:cs="Arial"/>
            <w:sz w:val="22"/>
            <w:szCs w:val="22"/>
            <w:lang w:val="cs-CZ"/>
          </w:rPr>
          <w:t>xxx</w:t>
        </w:r>
        <w:proofErr w:type="spellEnd"/>
      </w:hyperlink>
      <w:r w:rsidR="00A75673" w:rsidRPr="00F74EC2">
        <w:rPr>
          <w:rFonts w:ascii="Arial" w:hAnsi="Arial" w:cs="Arial"/>
          <w:sz w:val="20"/>
          <w:szCs w:val="20"/>
          <w:lang w:val="cs-CZ"/>
        </w:rPr>
        <w:t>.</w:t>
      </w:r>
      <w:r w:rsidR="00A75673">
        <w:rPr>
          <w:rFonts w:ascii="Arial" w:hAnsi="Arial" w:cs="Arial"/>
          <w:sz w:val="20"/>
          <w:szCs w:val="20"/>
          <w:lang w:val="cs-CZ"/>
        </w:rPr>
        <w:t xml:space="preserve"> </w:t>
      </w:r>
      <w:r>
        <w:rPr>
          <w:rFonts w:ascii="Arial" w:hAnsi="Arial" w:cs="Arial"/>
          <w:sz w:val="22"/>
          <w:szCs w:val="22"/>
          <w:lang w:val="cs-CZ"/>
        </w:rPr>
        <w:t>V případě jejich nepřítomnosti může být tým rozšířen o další specialisty s příslušnou profesní zkušeností.</w:t>
      </w:r>
    </w:p>
    <w:p w14:paraId="2D0E1086" w14:textId="77777777" w:rsidR="00624C08" w:rsidRDefault="00624C08" w:rsidP="00A40B04">
      <w:pPr>
        <w:spacing w:after="120"/>
        <w:jc w:val="both"/>
        <w:rPr>
          <w:rFonts w:ascii="Arial" w:hAnsi="Arial" w:cs="Arial"/>
          <w:sz w:val="22"/>
          <w:szCs w:val="22"/>
          <w:lang w:val="cs-CZ"/>
        </w:rPr>
      </w:pPr>
      <w:r>
        <w:rPr>
          <w:rFonts w:ascii="Arial" w:hAnsi="Arial" w:cs="Arial"/>
          <w:sz w:val="22"/>
          <w:szCs w:val="22"/>
          <w:lang w:val="cs-CZ"/>
        </w:rPr>
        <w:t>Vyhrazujeme si právo kdykoli změnit složení realizačního týmu. Takové změny nebudou představovat změnu tohoto Zadávacího dopisu ani nebudou mít vliv na jeho platnost.</w:t>
      </w:r>
    </w:p>
    <w:p w14:paraId="0F9CB528" w14:textId="74354A70" w:rsidR="00624C08" w:rsidRDefault="00624C08" w:rsidP="00A40B04">
      <w:pPr>
        <w:spacing w:after="120"/>
        <w:jc w:val="both"/>
        <w:rPr>
          <w:rFonts w:ascii="Arial" w:hAnsi="Arial" w:cs="Arial"/>
          <w:sz w:val="22"/>
          <w:szCs w:val="22"/>
          <w:lang w:val="cs-CZ"/>
        </w:rPr>
      </w:pPr>
      <w:r>
        <w:rPr>
          <w:rFonts w:ascii="Arial" w:hAnsi="Arial" w:cs="Arial"/>
          <w:sz w:val="22"/>
          <w:szCs w:val="22"/>
          <w:lang w:val="cs-CZ"/>
        </w:rPr>
        <w:t>Jak jsme byli informováni, osobou odpovědnou jednat v souvislosti s touto zakázkou jménem klienta je</w:t>
      </w:r>
      <w:r w:rsidR="00E10F74">
        <w:rPr>
          <w:rFonts w:ascii="Arial" w:hAnsi="Arial" w:cs="Arial"/>
          <w:sz w:val="22"/>
          <w:szCs w:val="22"/>
          <w:lang w:val="cs-CZ"/>
        </w:rPr>
        <w:t xml:space="preserve"> </w:t>
      </w:r>
      <w:r w:rsidR="00EF0253">
        <w:rPr>
          <w:rFonts w:ascii="Arial" w:hAnsi="Arial" w:cs="Arial"/>
          <w:sz w:val="22"/>
          <w:szCs w:val="22"/>
          <w:lang w:val="cs-CZ"/>
        </w:rPr>
        <w:t xml:space="preserve">pan </w:t>
      </w:r>
      <w:proofErr w:type="spellStart"/>
      <w:r w:rsidR="00FB00A3">
        <w:rPr>
          <w:rFonts w:ascii="Arial" w:hAnsi="Arial" w:cs="Arial"/>
          <w:sz w:val="22"/>
          <w:szCs w:val="22"/>
          <w:lang w:val="cs-CZ"/>
        </w:rPr>
        <w:t>xxx</w:t>
      </w:r>
      <w:proofErr w:type="spellEnd"/>
      <w:r>
        <w:rPr>
          <w:rFonts w:ascii="Arial" w:hAnsi="Arial" w:cs="Arial"/>
          <w:sz w:val="22"/>
          <w:szCs w:val="22"/>
          <w:lang w:val="cs-CZ"/>
        </w:rPr>
        <w:t>.</w:t>
      </w:r>
    </w:p>
    <w:p w14:paraId="09DE7628" w14:textId="77777777" w:rsidR="00624C08" w:rsidRDefault="00624C08" w:rsidP="00A40B04">
      <w:pPr>
        <w:spacing w:after="120"/>
        <w:jc w:val="both"/>
        <w:rPr>
          <w:rFonts w:ascii="Arial" w:hAnsi="Arial" w:cs="Arial"/>
          <w:sz w:val="22"/>
          <w:szCs w:val="22"/>
          <w:lang w:val="cs-CZ"/>
        </w:rPr>
      </w:pPr>
    </w:p>
    <w:p w14:paraId="36679FF8" w14:textId="77777777" w:rsidR="00624C08" w:rsidRPr="00624C08" w:rsidRDefault="00624C08" w:rsidP="00A40B04">
      <w:pPr>
        <w:keepNext/>
        <w:spacing w:before="120" w:after="240"/>
        <w:jc w:val="both"/>
        <w:rPr>
          <w:rFonts w:ascii="Arial" w:hAnsi="Arial" w:cs="Arial"/>
          <w:i/>
          <w:iCs/>
          <w:sz w:val="32"/>
          <w:szCs w:val="32"/>
          <w:lang w:val="cs-CZ"/>
        </w:rPr>
      </w:pPr>
      <w:r>
        <w:rPr>
          <w:rFonts w:ascii="Arial" w:hAnsi="Arial" w:cs="Arial"/>
          <w:i/>
          <w:iCs/>
          <w:sz w:val="32"/>
          <w:szCs w:val="32"/>
          <w:lang w:val="cs-CZ"/>
        </w:rPr>
        <w:t>Harmonogram</w:t>
      </w:r>
    </w:p>
    <w:p w14:paraId="6AE5FB1D" w14:textId="1BFA74CB" w:rsidR="008E29EC" w:rsidRPr="00C636E1" w:rsidRDefault="00773EA6" w:rsidP="008E29EC">
      <w:pPr>
        <w:pStyle w:val="ListBulletGray2"/>
        <w:spacing w:after="120"/>
        <w:jc w:val="both"/>
        <w:rPr>
          <w:rFonts w:ascii="Arial" w:hAnsi="Arial" w:cs="Arial"/>
          <w:sz w:val="22"/>
          <w:szCs w:val="22"/>
          <w:lang w:val="cs-CZ"/>
        </w:rPr>
      </w:pPr>
      <w:proofErr w:type="spellStart"/>
      <w:r>
        <w:rPr>
          <w:rFonts w:ascii="Arial" w:hAnsi="Arial" w:cs="Arial"/>
          <w:sz w:val="22"/>
          <w:szCs w:val="22"/>
          <w:lang w:val="cs-CZ"/>
        </w:rPr>
        <w:t>xxx</w:t>
      </w:r>
      <w:proofErr w:type="spellEnd"/>
    </w:p>
    <w:p w14:paraId="13DF7588" w14:textId="77777777" w:rsidR="008E29EC" w:rsidRPr="00C636E1" w:rsidRDefault="008E29EC" w:rsidP="008E29EC">
      <w:pPr>
        <w:pStyle w:val="ListBulletGray2"/>
        <w:numPr>
          <w:ilvl w:val="0"/>
          <w:numId w:val="0"/>
        </w:numPr>
        <w:spacing w:after="120"/>
        <w:ind w:left="568" w:hanging="284"/>
        <w:jc w:val="both"/>
        <w:rPr>
          <w:rFonts w:ascii="Arial" w:hAnsi="Arial" w:cs="Arial"/>
          <w:sz w:val="22"/>
          <w:szCs w:val="22"/>
          <w:lang w:val="cs-CZ"/>
        </w:rPr>
      </w:pPr>
    </w:p>
    <w:p w14:paraId="7EACAEC1" w14:textId="77777777" w:rsidR="00A75673" w:rsidRDefault="00A75673" w:rsidP="00A40B04">
      <w:pPr>
        <w:spacing w:after="120"/>
        <w:jc w:val="both"/>
        <w:rPr>
          <w:rFonts w:ascii="Arial" w:hAnsi="Arial" w:cs="Arial"/>
          <w:sz w:val="22"/>
          <w:szCs w:val="22"/>
          <w:lang w:val="cs-CZ"/>
        </w:rPr>
      </w:pPr>
      <w:r>
        <w:rPr>
          <w:rFonts w:ascii="Arial" w:hAnsi="Arial" w:cs="Arial"/>
          <w:sz w:val="22"/>
          <w:szCs w:val="22"/>
          <w:lang w:val="cs-CZ"/>
        </w:rPr>
        <w:lastRenderedPageBreak/>
        <w:t>Výše uvedený harmonogram je založen na předpokladu, že nám Klient poskytne požadovanou součinnost. V opačném případě neponeseme odpovědnost za případné zpoždění.</w:t>
      </w:r>
    </w:p>
    <w:p w14:paraId="41B925D6" w14:textId="77777777" w:rsidR="00936895" w:rsidRDefault="00936895" w:rsidP="00A40B04">
      <w:pPr>
        <w:spacing w:after="120"/>
        <w:jc w:val="both"/>
        <w:rPr>
          <w:rFonts w:ascii="Arial" w:hAnsi="Arial" w:cs="Arial"/>
          <w:sz w:val="22"/>
          <w:szCs w:val="22"/>
          <w:lang w:val="cs-CZ"/>
        </w:rPr>
      </w:pPr>
    </w:p>
    <w:p w14:paraId="76ED692B" w14:textId="77777777" w:rsidR="00936895" w:rsidRPr="00624C08" w:rsidRDefault="00936895" w:rsidP="00A40B04">
      <w:pPr>
        <w:keepNext/>
        <w:spacing w:before="120" w:after="240"/>
        <w:jc w:val="both"/>
        <w:rPr>
          <w:rFonts w:ascii="Arial" w:hAnsi="Arial" w:cs="Arial"/>
          <w:i/>
          <w:iCs/>
          <w:sz w:val="32"/>
          <w:szCs w:val="32"/>
          <w:lang w:val="cs-CZ"/>
        </w:rPr>
      </w:pPr>
      <w:r>
        <w:rPr>
          <w:rFonts w:ascii="Arial" w:hAnsi="Arial" w:cs="Arial"/>
          <w:i/>
          <w:iCs/>
          <w:sz w:val="32"/>
          <w:szCs w:val="32"/>
          <w:lang w:val="cs-CZ"/>
        </w:rPr>
        <w:t>Odměna EY</w:t>
      </w:r>
    </w:p>
    <w:p w14:paraId="0CE87C14" w14:textId="77777777" w:rsidR="00A75673" w:rsidRPr="00C636E1" w:rsidRDefault="00A75673" w:rsidP="00A40B04">
      <w:pPr>
        <w:spacing w:after="120"/>
        <w:jc w:val="both"/>
        <w:rPr>
          <w:rFonts w:ascii="Arial" w:hAnsi="Arial" w:cs="Arial"/>
          <w:sz w:val="22"/>
          <w:szCs w:val="22"/>
          <w:lang w:val="cs-CZ"/>
        </w:rPr>
      </w:pPr>
      <w:r>
        <w:rPr>
          <w:rFonts w:ascii="Arial" w:hAnsi="Arial" w:cs="Arial"/>
          <w:sz w:val="22"/>
          <w:szCs w:val="22"/>
          <w:lang w:val="cs-CZ"/>
        </w:rPr>
        <w:t xml:space="preserve">Na základě uvedených skutečností a v kontextu očekávaného zapojení </w:t>
      </w:r>
      <w:proofErr w:type="spellStart"/>
      <w:r>
        <w:rPr>
          <w:rFonts w:ascii="Arial" w:hAnsi="Arial" w:cs="Arial"/>
          <w:sz w:val="22"/>
          <w:szCs w:val="22"/>
          <w:lang w:val="cs-CZ"/>
        </w:rPr>
        <w:t>seniorních</w:t>
      </w:r>
      <w:proofErr w:type="spellEnd"/>
      <w:r>
        <w:rPr>
          <w:rFonts w:ascii="Arial" w:hAnsi="Arial" w:cs="Arial"/>
          <w:sz w:val="22"/>
          <w:szCs w:val="22"/>
          <w:lang w:val="cs-CZ"/>
        </w:rPr>
        <w:t xml:space="preserve"> členů týmu naše </w:t>
      </w:r>
      <w:r w:rsidRPr="00C636E1">
        <w:rPr>
          <w:rFonts w:ascii="Arial" w:hAnsi="Arial" w:cs="Arial"/>
          <w:sz w:val="22"/>
          <w:szCs w:val="22"/>
          <w:lang w:val="cs-CZ"/>
        </w:rPr>
        <w:t>odměna činí:</w:t>
      </w:r>
    </w:p>
    <w:p w14:paraId="4DECBCA5" w14:textId="125DDB0E" w:rsidR="00A75673" w:rsidRPr="00C636E1" w:rsidRDefault="00773EA6" w:rsidP="00A40B04">
      <w:pPr>
        <w:pStyle w:val="ListBulletGray2"/>
        <w:spacing w:after="120"/>
        <w:jc w:val="both"/>
        <w:rPr>
          <w:rFonts w:ascii="Arial" w:hAnsi="Arial" w:cs="Arial"/>
          <w:sz w:val="22"/>
          <w:szCs w:val="22"/>
          <w:lang w:val="cs-CZ"/>
        </w:rPr>
      </w:pPr>
      <w:proofErr w:type="spellStart"/>
      <w:r>
        <w:rPr>
          <w:rFonts w:ascii="Arial" w:hAnsi="Arial" w:cs="Arial"/>
          <w:sz w:val="22"/>
          <w:szCs w:val="22"/>
          <w:lang w:val="cs-CZ"/>
        </w:rPr>
        <w:t>xxx</w:t>
      </w:r>
      <w:proofErr w:type="spellEnd"/>
    </w:p>
    <w:p w14:paraId="0E0DD452" w14:textId="78E3480C" w:rsidR="000A3596" w:rsidRDefault="00773EA6" w:rsidP="006D6199">
      <w:pPr>
        <w:pStyle w:val="ListBulletGray2"/>
        <w:spacing w:after="120"/>
        <w:jc w:val="both"/>
        <w:rPr>
          <w:rFonts w:ascii="Arial" w:hAnsi="Arial" w:cs="Arial"/>
          <w:sz w:val="22"/>
          <w:szCs w:val="22"/>
          <w:lang w:val="cs-CZ"/>
        </w:rPr>
      </w:pPr>
      <w:proofErr w:type="spellStart"/>
      <w:r>
        <w:rPr>
          <w:rFonts w:ascii="Arial" w:hAnsi="Arial" w:cs="Arial"/>
          <w:sz w:val="22"/>
          <w:szCs w:val="22"/>
          <w:lang w:val="cs-CZ"/>
        </w:rPr>
        <w:t>xxx</w:t>
      </w:r>
      <w:proofErr w:type="spellEnd"/>
    </w:p>
    <w:p w14:paraId="4397011D" w14:textId="77777777" w:rsidR="00A75673" w:rsidRPr="009656E6" w:rsidRDefault="003E6813" w:rsidP="00897141">
      <w:pPr>
        <w:pStyle w:val="ListBulletGray2"/>
        <w:numPr>
          <w:ilvl w:val="0"/>
          <w:numId w:val="0"/>
        </w:numPr>
        <w:spacing w:after="120"/>
        <w:ind w:left="284"/>
        <w:jc w:val="both"/>
        <w:rPr>
          <w:rFonts w:ascii="Arial" w:hAnsi="Arial" w:cs="Arial"/>
          <w:sz w:val="22"/>
          <w:szCs w:val="22"/>
          <w:lang w:val="cs-CZ"/>
        </w:rPr>
      </w:pPr>
      <w:r w:rsidRPr="009656E6">
        <w:rPr>
          <w:rFonts w:ascii="Arial" w:hAnsi="Arial" w:cs="Arial"/>
          <w:sz w:val="22"/>
          <w:szCs w:val="22"/>
          <w:lang w:val="cs-CZ"/>
        </w:rPr>
        <w:t xml:space="preserve">Celková částka </w:t>
      </w:r>
      <w:r w:rsidR="00F96A17" w:rsidRPr="009656E6">
        <w:rPr>
          <w:rFonts w:ascii="Arial" w:hAnsi="Arial" w:cs="Arial"/>
          <w:sz w:val="22"/>
          <w:szCs w:val="22"/>
          <w:lang w:val="cs-CZ"/>
        </w:rPr>
        <w:t xml:space="preserve">tedy bude 500 tis. Kč. </w:t>
      </w:r>
      <w:r w:rsidR="00A75673" w:rsidRPr="009656E6">
        <w:rPr>
          <w:rFonts w:ascii="Arial" w:hAnsi="Arial" w:cs="Arial"/>
          <w:sz w:val="22"/>
          <w:szCs w:val="22"/>
          <w:lang w:val="cs-CZ"/>
        </w:rPr>
        <w:t>Uvedená odměna vychází z předpokladu, že veškerá požadovaná data budou dodána ve vaší plné součinnosti, řádně, včas a bez následných úprav a korigujících alternativ. Pokud z důvodu, že se objeví nové skutečnosti (včetně dodání aktualizovaných podkladů ze strany Klienta)</w:t>
      </w:r>
      <w:r w:rsidR="007131D4" w:rsidRPr="009656E6">
        <w:rPr>
          <w:rFonts w:ascii="Arial" w:hAnsi="Arial" w:cs="Arial"/>
          <w:sz w:val="22"/>
          <w:szCs w:val="22"/>
          <w:lang w:val="cs-CZ"/>
        </w:rPr>
        <w:t xml:space="preserve">, </w:t>
      </w:r>
      <w:r w:rsidR="00A75673" w:rsidRPr="009656E6">
        <w:rPr>
          <w:rFonts w:ascii="Arial" w:hAnsi="Arial" w:cs="Arial"/>
          <w:sz w:val="22"/>
          <w:szCs w:val="22"/>
          <w:lang w:val="cs-CZ"/>
        </w:rPr>
        <w:t>nepředvídané okolnosti</w:t>
      </w:r>
      <w:r w:rsidR="0039687E" w:rsidRPr="009656E6">
        <w:rPr>
          <w:rFonts w:ascii="Arial" w:hAnsi="Arial" w:cs="Arial"/>
          <w:sz w:val="22"/>
          <w:szCs w:val="22"/>
          <w:lang w:val="cs-CZ"/>
        </w:rPr>
        <w:t xml:space="preserve"> nebo se rozšíří</w:t>
      </w:r>
      <w:r w:rsidR="00F23AAB">
        <w:rPr>
          <w:rFonts w:ascii="Arial" w:hAnsi="Arial" w:cs="Arial"/>
          <w:sz w:val="22"/>
          <w:szCs w:val="22"/>
          <w:lang w:val="cs-CZ"/>
        </w:rPr>
        <w:t xml:space="preserve"> </w:t>
      </w:r>
      <w:r w:rsidR="0039687E" w:rsidRPr="009656E6">
        <w:rPr>
          <w:rFonts w:ascii="Arial" w:hAnsi="Arial" w:cs="Arial"/>
          <w:sz w:val="22"/>
          <w:szCs w:val="22"/>
          <w:lang w:val="cs-CZ"/>
        </w:rPr>
        <w:t xml:space="preserve">rozsah prací a </w:t>
      </w:r>
      <w:r w:rsidR="00A75673" w:rsidRPr="009656E6">
        <w:rPr>
          <w:rFonts w:ascii="Arial" w:hAnsi="Arial" w:cs="Arial"/>
          <w:sz w:val="22"/>
          <w:szCs w:val="22"/>
          <w:lang w:val="cs-CZ"/>
        </w:rPr>
        <w:t xml:space="preserve">náročnost zakázky </w:t>
      </w:r>
      <w:r w:rsidR="00417002" w:rsidRPr="009656E6">
        <w:rPr>
          <w:rFonts w:ascii="Arial" w:hAnsi="Arial" w:cs="Arial"/>
          <w:sz w:val="22"/>
          <w:szCs w:val="22"/>
          <w:lang w:val="cs-CZ"/>
        </w:rPr>
        <w:t xml:space="preserve">tak přesáhne </w:t>
      </w:r>
      <w:r w:rsidR="00A75673" w:rsidRPr="009656E6">
        <w:rPr>
          <w:rFonts w:ascii="Arial" w:hAnsi="Arial" w:cs="Arial"/>
          <w:sz w:val="22"/>
          <w:szCs w:val="22"/>
          <w:lang w:val="cs-CZ"/>
        </w:rPr>
        <w:t xml:space="preserve">původní předpoklady, dohodneme s vámi odpovídající navýšení odměny, které bude účtováno hodinovou sazbou </w:t>
      </w:r>
      <w:r w:rsidR="0024279A" w:rsidRPr="009656E6">
        <w:rPr>
          <w:rFonts w:ascii="Arial" w:hAnsi="Arial" w:cs="Arial"/>
          <w:sz w:val="22"/>
          <w:szCs w:val="22"/>
          <w:lang w:val="cs-CZ"/>
        </w:rPr>
        <w:t xml:space="preserve">dle </w:t>
      </w:r>
      <w:r w:rsidR="009656E6" w:rsidRPr="009656E6">
        <w:rPr>
          <w:rFonts w:ascii="Arial" w:hAnsi="Arial" w:cs="Arial"/>
          <w:sz w:val="22"/>
          <w:szCs w:val="22"/>
          <w:lang w:val="cs-CZ"/>
        </w:rPr>
        <w:t>jednotlivých pozic dle tabulky níže:</w:t>
      </w:r>
    </w:p>
    <w:tbl>
      <w:tblPr>
        <w:tblW w:w="8660" w:type="dxa"/>
        <w:tblCellMar>
          <w:left w:w="70" w:type="dxa"/>
          <w:right w:w="70" w:type="dxa"/>
        </w:tblCellMar>
        <w:tblLook w:val="04A0" w:firstRow="1" w:lastRow="0" w:firstColumn="1" w:lastColumn="0" w:noHBand="0" w:noVBand="1"/>
      </w:tblPr>
      <w:tblGrid>
        <w:gridCol w:w="6200"/>
        <w:gridCol w:w="2460"/>
      </w:tblGrid>
      <w:tr w:rsidR="009656E6" w:rsidRPr="009656E6" w14:paraId="5590C186" w14:textId="77777777" w:rsidTr="009656E6">
        <w:trPr>
          <w:trHeight w:val="498"/>
        </w:trPr>
        <w:tc>
          <w:tcPr>
            <w:tcW w:w="6200" w:type="dxa"/>
            <w:tcBorders>
              <w:top w:val="nil"/>
              <w:left w:val="nil"/>
              <w:bottom w:val="single" w:sz="4" w:space="0" w:color="000000"/>
              <w:right w:val="nil"/>
            </w:tcBorders>
            <w:shd w:val="clear" w:color="auto" w:fill="auto"/>
            <w:vAlign w:val="bottom"/>
            <w:hideMark/>
          </w:tcPr>
          <w:p w14:paraId="13129FA3" w14:textId="77777777" w:rsidR="009656E6" w:rsidRPr="009656E6" w:rsidRDefault="009656E6">
            <w:pPr>
              <w:rPr>
                <w:rFonts w:ascii="Arial" w:hAnsi="Arial" w:cs="Arial"/>
                <w:b/>
                <w:bCs/>
                <w:sz w:val="20"/>
                <w:szCs w:val="20"/>
                <w:lang w:val="cs-CZ" w:eastAsia="cs-CZ"/>
              </w:rPr>
            </w:pPr>
            <w:proofErr w:type="spellStart"/>
            <w:r w:rsidRPr="009656E6">
              <w:rPr>
                <w:rFonts w:ascii="Arial" w:hAnsi="Arial" w:cs="Arial"/>
                <w:b/>
                <w:bCs/>
                <w:sz w:val="20"/>
                <w:szCs w:val="20"/>
              </w:rPr>
              <w:t>Pozice</w:t>
            </w:r>
            <w:proofErr w:type="spellEnd"/>
          </w:p>
        </w:tc>
        <w:tc>
          <w:tcPr>
            <w:tcW w:w="2460" w:type="dxa"/>
            <w:tcBorders>
              <w:top w:val="nil"/>
              <w:left w:val="nil"/>
              <w:bottom w:val="single" w:sz="4" w:space="0" w:color="auto"/>
              <w:right w:val="nil"/>
            </w:tcBorders>
            <w:shd w:val="clear" w:color="auto" w:fill="auto"/>
            <w:vAlign w:val="bottom"/>
            <w:hideMark/>
          </w:tcPr>
          <w:p w14:paraId="4C82EB7C" w14:textId="77777777" w:rsidR="009656E6" w:rsidRPr="009656E6" w:rsidRDefault="009656E6">
            <w:pPr>
              <w:jc w:val="right"/>
              <w:rPr>
                <w:rFonts w:ascii="Arial" w:hAnsi="Arial" w:cs="Arial"/>
                <w:b/>
                <w:bCs/>
                <w:sz w:val="20"/>
                <w:szCs w:val="20"/>
              </w:rPr>
            </w:pPr>
            <w:proofErr w:type="spellStart"/>
            <w:r w:rsidRPr="009656E6">
              <w:rPr>
                <w:rFonts w:ascii="Arial" w:hAnsi="Arial" w:cs="Arial"/>
                <w:b/>
                <w:bCs/>
                <w:sz w:val="20"/>
                <w:szCs w:val="20"/>
              </w:rPr>
              <w:t>Hodinová</w:t>
            </w:r>
            <w:proofErr w:type="spellEnd"/>
            <w:r w:rsidRPr="009656E6">
              <w:rPr>
                <w:rFonts w:ascii="Arial" w:hAnsi="Arial" w:cs="Arial"/>
                <w:b/>
                <w:bCs/>
                <w:sz w:val="20"/>
                <w:szCs w:val="20"/>
              </w:rPr>
              <w:t xml:space="preserve"> </w:t>
            </w:r>
            <w:proofErr w:type="spellStart"/>
            <w:r w:rsidRPr="009656E6">
              <w:rPr>
                <w:rFonts w:ascii="Arial" w:hAnsi="Arial" w:cs="Arial"/>
                <w:b/>
                <w:bCs/>
                <w:sz w:val="20"/>
                <w:szCs w:val="20"/>
              </w:rPr>
              <w:t>sazba</w:t>
            </w:r>
            <w:proofErr w:type="spellEnd"/>
            <w:r w:rsidRPr="009656E6">
              <w:rPr>
                <w:rFonts w:ascii="Arial" w:hAnsi="Arial" w:cs="Arial"/>
                <w:b/>
                <w:bCs/>
                <w:sz w:val="20"/>
                <w:szCs w:val="20"/>
              </w:rPr>
              <w:t xml:space="preserve"> (</w:t>
            </w:r>
            <w:proofErr w:type="spellStart"/>
            <w:r w:rsidRPr="009656E6">
              <w:rPr>
                <w:rFonts w:ascii="Arial" w:hAnsi="Arial" w:cs="Arial"/>
                <w:b/>
                <w:bCs/>
                <w:sz w:val="20"/>
                <w:szCs w:val="20"/>
              </w:rPr>
              <w:t>Kč</w:t>
            </w:r>
            <w:proofErr w:type="spellEnd"/>
            <w:r w:rsidRPr="009656E6">
              <w:rPr>
                <w:rFonts w:ascii="Arial" w:hAnsi="Arial" w:cs="Arial"/>
                <w:b/>
                <w:bCs/>
                <w:sz w:val="20"/>
                <w:szCs w:val="20"/>
              </w:rPr>
              <w:t>)</w:t>
            </w:r>
          </w:p>
        </w:tc>
      </w:tr>
      <w:tr w:rsidR="009656E6" w:rsidRPr="009656E6" w14:paraId="58C3E793" w14:textId="77777777" w:rsidTr="009656E6">
        <w:trPr>
          <w:trHeight w:val="249"/>
        </w:trPr>
        <w:tc>
          <w:tcPr>
            <w:tcW w:w="6200" w:type="dxa"/>
            <w:tcBorders>
              <w:top w:val="nil"/>
              <w:left w:val="nil"/>
              <w:bottom w:val="nil"/>
              <w:right w:val="nil"/>
            </w:tcBorders>
            <w:shd w:val="clear" w:color="auto" w:fill="auto"/>
            <w:noWrap/>
            <w:vAlign w:val="bottom"/>
            <w:hideMark/>
          </w:tcPr>
          <w:p w14:paraId="2D5D047A" w14:textId="77777777" w:rsidR="009656E6" w:rsidRPr="009656E6" w:rsidRDefault="009656E6">
            <w:pPr>
              <w:rPr>
                <w:rFonts w:ascii="Arial" w:hAnsi="Arial" w:cs="Arial"/>
                <w:sz w:val="20"/>
                <w:szCs w:val="20"/>
              </w:rPr>
            </w:pPr>
            <w:r w:rsidRPr="009656E6">
              <w:rPr>
                <w:rFonts w:ascii="Arial" w:hAnsi="Arial" w:cs="Arial"/>
                <w:sz w:val="20"/>
                <w:szCs w:val="20"/>
              </w:rPr>
              <w:t>Partner</w:t>
            </w:r>
          </w:p>
        </w:tc>
        <w:tc>
          <w:tcPr>
            <w:tcW w:w="2460" w:type="dxa"/>
            <w:tcBorders>
              <w:top w:val="nil"/>
              <w:left w:val="nil"/>
              <w:bottom w:val="nil"/>
              <w:right w:val="nil"/>
            </w:tcBorders>
            <w:shd w:val="clear" w:color="auto" w:fill="auto"/>
            <w:noWrap/>
            <w:vAlign w:val="bottom"/>
            <w:hideMark/>
          </w:tcPr>
          <w:p w14:paraId="64818B25" w14:textId="78935523" w:rsidR="009656E6" w:rsidRPr="009656E6" w:rsidRDefault="00773EA6">
            <w:pPr>
              <w:jc w:val="right"/>
              <w:rPr>
                <w:rFonts w:ascii="Arial" w:hAnsi="Arial" w:cs="Arial"/>
                <w:sz w:val="20"/>
                <w:szCs w:val="20"/>
              </w:rPr>
            </w:pPr>
            <w:r>
              <w:rPr>
                <w:rFonts w:ascii="Arial" w:hAnsi="Arial" w:cs="Arial"/>
                <w:sz w:val="20"/>
                <w:szCs w:val="20"/>
              </w:rPr>
              <w:t> xxx</w:t>
            </w:r>
          </w:p>
        </w:tc>
      </w:tr>
      <w:tr w:rsidR="009656E6" w:rsidRPr="009656E6" w14:paraId="34CEBA01" w14:textId="77777777" w:rsidTr="009656E6">
        <w:trPr>
          <w:trHeight w:val="249"/>
        </w:trPr>
        <w:tc>
          <w:tcPr>
            <w:tcW w:w="6200" w:type="dxa"/>
            <w:tcBorders>
              <w:top w:val="nil"/>
              <w:left w:val="nil"/>
              <w:bottom w:val="nil"/>
              <w:right w:val="nil"/>
            </w:tcBorders>
            <w:shd w:val="clear" w:color="auto" w:fill="auto"/>
            <w:noWrap/>
            <w:vAlign w:val="bottom"/>
            <w:hideMark/>
          </w:tcPr>
          <w:p w14:paraId="6E97EA23" w14:textId="77777777" w:rsidR="009656E6" w:rsidRPr="009656E6" w:rsidRDefault="009656E6">
            <w:pPr>
              <w:rPr>
                <w:rFonts w:ascii="Arial" w:hAnsi="Arial" w:cs="Arial"/>
                <w:sz w:val="20"/>
                <w:szCs w:val="20"/>
              </w:rPr>
            </w:pPr>
            <w:r w:rsidRPr="009656E6">
              <w:rPr>
                <w:rFonts w:ascii="Arial" w:hAnsi="Arial" w:cs="Arial"/>
                <w:sz w:val="20"/>
                <w:szCs w:val="20"/>
              </w:rPr>
              <w:t>Director</w:t>
            </w:r>
          </w:p>
        </w:tc>
        <w:tc>
          <w:tcPr>
            <w:tcW w:w="2460" w:type="dxa"/>
            <w:tcBorders>
              <w:top w:val="nil"/>
              <w:left w:val="nil"/>
              <w:bottom w:val="nil"/>
              <w:right w:val="nil"/>
            </w:tcBorders>
            <w:shd w:val="clear" w:color="auto" w:fill="auto"/>
            <w:noWrap/>
            <w:vAlign w:val="bottom"/>
            <w:hideMark/>
          </w:tcPr>
          <w:p w14:paraId="54FE2498" w14:textId="26791E38" w:rsidR="009656E6" w:rsidRPr="009656E6" w:rsidRDefault="00773EA6">
            <w:pPr>
              <w:jc w:val="right"/>
              <w:rPr>
                <w:rFonts w:ascii="Arial" w:hAnsi="Arial" w:cs="Arial"/>
                <w:sz w:val="20"/>
                <w:szCs w:val="20"/>
              </w:rPr>
            </w:pPr>
            <w:r>
              <w:rPr>
                <w:rFonts w:ascii="Arial" w:hAnsi="Arial" w:cs="Arial"/>
                <w:sz w:val="20"/>
                <w:szCs w:val="20"/>
              </w:rPr>
              <w:t> xxx</w:t>
            </w:r>
          </w:p>
        </w:tc>
      </w:tr>
      <w:tr w:rsidR="009656E6" w:rsidRPr="009656E6" w14:paraId="24B42A5A" w14:textId="77777777" w:rsidTr="009656E6">
        <w:trPr>
          <w:trHeight w:val="249"/>
        </w:trPr>
        <w:tc>
          <w:tcPr>
            <w:tcW w:w="6200" w:type="dxa"/>
            <w:tcBorders>
              <w:top w:val="nil"/>
              <w:left w:val="nil"/>
              <w:bottom w:val="nil"/>
              <w:right w:val="nil"/>
            </w:tcBorders>
            <w:shd w:val="clear" w:color="auto" w:fill="auto"/>
            <w:noWrap/>
            <w:vAlign w:val="bottom"/>
            <w:hideMark/>
          </w:tcPr>
          <w:p w14:paraId="79C28995" w14:textId="77777777" w:rsidR="009656E6" w:rsidRPr="009656E6" w:rsidRDefault="009656E6">
            <w:pPr>
              <w:rPr>
                <w:rFonts w:ascii="Arial" w:hAnsi="Arial" w:cs="Arial"/>
                <w:sz w:val="20"/>
                <w:szCs w:val="20"/>
              </w:rPr>
            </w:pPr>
            <w:r w:rsidRPr="009656E6">
              <w:rPr>
                <w:rFonts w:ascii="Arial" w:hAnsi="Arial" w:cs="Arial"/>
                <w:sz w:val="20"/>
                <w:szCs w:val="20"/>
              </w:rPr>
              <w:t>Manager</w:t>
            </w:r>
          </w:p>
        </w:tc>
        <w:tc>
          <w:tcPr>
            <w:tcW w:w="2460" w:type="dxa"/>
            <w:tcBorders>
              <w:top w:val="nil"/>
              <w:left w:val="nil"/>
              <w:bottom w:val="nil"/>
              <w:right w:val="nil"/>
            </w:tcBorders>
            <w:shd w:val="clear" w:color="auto" w:fill="auto"/>
            <w:noWrap/>
            <w:vAlign w:val="bottom"/>
            <w:hideMark/>
          </w:tcPr>
          <w:p w14:paraId="37251570" w14:textId="0B6B330C" w:rsidR="009656E6" w:rsidRPr="009656E6" w:rsidRDefault="00773EA6">
            <w:pPr>
              <w:jc w:val="right"/>
              <w:rPr>
                <w:rFonts w:ascii="Arial" w:hAnsi="Arial" w:cs="Arial"/>
                <w:sz w:val="20"/>
                <w:szCs w:val="20"/>
              </w:rPr>
            </w:pPr>
            <w:r>
              <w:rPr>
                <w:rFonts w:ascii="Arial" w:hAnsi="Arial" w:cs="Arial"/>
                <w:sz w:val="20"/>
                <w:szCs w:val="20"/>
              </w:rPr>
              <w:t> xxx</w:t>
            </w:r>
          </w:p>
        </w:tc>
      </w:tr>
      <w:tr w:rsidR="009656E6" w:rsidRPr="009656E6" w14:paraId="0A8FC11C" w14:textId="77777777" w:rsidTr="009656E6">
        <w:trPr>
          <w:trHeight w:val="249"/>
        </w:trPr>
        <w:tc>
          <w:tcPr>
            <w:tcW w:w="6200" w:type="dxa"/>
            <w:tcBorders>
              <w:top w:val="nil"/>
              <w:left w:val="nil"/>
              <w:bottom w:val="nil"/>
              <w:right w:val="nil"/>
            </w:tcBorders>
            <w:shd w:val="clear" w:color="auto" w:fill="auto"/>
            <w:noWrap/>
            <w:vAlign w:val="bottom"/>
            <w:hideMark/>
          </w:tcPr>
          <w:p w14:paraId="2EC98F2B" w14:textId="77777777" w:rsidR="009656E6" w:rsidRPr="009656E6" w:rsidRDefault="009656E6">
            <w:pPr>
              <w:rPr>
                <w:rFonts w:ascii="Arial" w:hAnsi="Arial" w:cs="Arial"/>
                <w:sz w:val="20"/>
                <w:szCs w:val="20"/>
              </w:rPr>
            </w:pPr>
            <w:r w:rsidRPr="009656E6">
              <w:rPr>
                <w:rFonts w:ascii="Arial" w:hAnsi="Arial" w:cs="Arial"/>
                <w:sz w:val="20"/>
                <w:szCs w:val="20"/>
              </w:rPr>
              <w:t>Senior</w:t>
            </w:r>
          </w:p>
        </w:tc>
        <w:tc>
          <w:tcPr>
            <w:tcW w:w="2460" w:type="dxa"/>
            <w:tcBorders>
              <w:top w:val="nil"/>
              <w:left w:val="nil"/>
              <w:bottom w:val="nil"/>
              <w:right w:val="nil"/>
            </w:tcBorders>
            <w:shd w:val="clear" w:color="auto" w:fill="auto"/>
            <w:noWrap/>
            <w:vAlign w:val="bottom"/>
            <w:hideMark/>
          </w:tcPr>
          <w:p w14:paraId="0586419C" w14:textId="74EA67C0" w:rsidR="009656E6" w:rsidRPr="009656E6" w:rsidRDefault="00773EA6">
            <w:pPr>
              <w:jc w:val="right"/>
              <w:rPr>
                <w:rFonts w:ascii="Arial" w:hAnsi="Arial" w:cs="Arial"/>
                <w:sz w:val="20"/>
                <w:szCs w:val="20"/>
              </w:rPr>
            </w:pPr>
            <w:r>
              <w:rPr>
                <w:rFonts w:ascii="Arial" w:hAnsi="Arial" w:cs="Arial"/>
                <w:sz w:val="20"/>
                <w:szCs w:val="20"/>
              </w:rPr>
              <w:t> xxx</w:t>
            </w:r>
          </w:p>
        </w:tc>
      </w:tr>
      <w:tr w:rsidR="009656E6" w14:paraId="56321C88" w14:textId="77777777" w:rsidTr="00773EA6">
        <w:trPr>
          <w:trHeight w:val="131"/>
        </w:trPr>
        <w:tc>
          <w:tcPr>
            <w:tcW w:w="6200" w:type="dxa"/>
            <w:tcBorders>
              <w:top w:val="nil"/>
              <w:left w:val="nil"/>
              <w:bottom w:val="nil"/>
              <w:right w:val="nil"/>
            </w:tcBorders>
            <w:shd w:val="clear" w:color="auto" w:fill="auto"/>
            <w:noWrap/>
            <w:vAlign w:val="bottom"/>
            <w:hideMark/>
          </w:tcPr>
          <w:p w14:paraId="47F014EE" w14:textId="77777777" w:rsidR="009656E6" w:rsidRPr="009656E6" w:rsidRDefault="009656E6">
            <w:pPr>
              <w:rPr>
                <w:rFonts w:ascii="Arial" w:hAnsi="Arial" w:cs="Arial"/>
                <w:sz w:val="20"/>
                <w:szCs w:val="20"/>
              </w:rPr>
            </w:pPr>
            <w:r w:rsidRPr="009656E6">
              <w:rPr>
                <w:rFonts w:ascii="Arial" w:hAnsi="Arial" w:cs="Arial"/>
                <w:sz w:val="20"/>
                <w:szCs w:val="20"/>
              </w:rPr>
              <w:t>Assistant</w:t>
            </w:r>
          </w:p>
        </w:tc>
        <w:tc>
          <w:tcPr>
            <w:tcW w:w="2460" w:type="dxa"/>
            <w:tcBorders>
              <w:top w:val="nil"/>
              <w:left w:val="nil"/>
              <w:bottom w:val="nil"/>
              <w:right w:val="nil"/>
            </w:tcBorders>
            <w:shd w:val="clear" w:color="auto" w:fill="auto"/>
            <w:noWrap/>
            <w:vAlign w:val="bottom"/>
            <w:hideMark/>
          </w:tcPr>
          <w:p w14:paraId="605FCC6B" w14:textId="16AD2593" w:rsidR="009656E6" w:rsidRDefault="00773EA6">
            <w:pPr>
              <w:jc w:val="right"/>
              <w:rPr>
                <w:rFonts w:ascii="Arial" w:hAnsi="Arial" w:cs="Arial"/>
                <w:sz w:val="20"/>
                <w:szCs w:val="20"/>
              </w:rPr>
            </w:pPr>
            <w:r>
              <w:rPr>
                <w:rFonts w:ascii="Arial" w:hAnsi="Arial" w:cs="Arial"/>
                <w:sz w:val="20"/>
                <w:szCs w:val="20"/>
              </w:rPr>
              <w:t> xxx</w:t>
            </w:r>
          </w:p>
        </w:tc>
      </w:tr>
    </w:tbl>
    <w:p w14:paraId="5B7D6A51" w14:textId="77777777" w:rsidR="009656E6" w:rsidRPr="00A758EF" w:rsidRDefault="009656E6" w:rsidP="00897141">
      <w:pPr>
        <w:pStyle w:val="ListBulletGray2"/>
        <w:numPr>
          <w:ilvl w:val="0"/>
          <w:numId w:val="0"/>
        </w:numPr>
        <w:spacing w:after="120"/>
        <w:ind w:left="284"/>
        <w:jc w:val="both"/>
        <w:rPr>
          <w:rFonts w:ascii="Arial" w:hAnsi="Arial" w:cs="Arial"/>
          <w:sz w:val="22"/>
          <w:szCs w:val="22"/>
          <w:highlight w:val="yellow"/>
          <w:lang w:val="cs-CZ"/>
        </w:rPr>
      </w:pPr>
    </w:p>
    <w:p w14:paraId="75648841" w14:textId="77777777" w:rsidR="00A75673" w:rsidRPr="00D224A1" w:rsidRDefault="00A75673" w:rsidP="00A40B04">
      <w:pPr>
        <w:spacing w:after="120"/>
        <w:jc w:val="both"/>
        <w:rPr>
          <w:rFonts w:ascii="Arial" w:hAnsi="Arial" w:cs="Arial"/>
          <w:sz w:val="22"/>
          <w:szCs w:val="22"/>
          <w:lang w:val="cs-CZ"/>
        </w:rPr>
      </w:pPr>
      <w:r>
        <w:rPr>
          <w:rFonts w:ascii="Arial" w:hAnsi="Arial" w:cs="Arial"/>
          <w:sz w:val="22"/>
          <w:szCs w:val="22"/>
          <w:lang w:val="cs-CZ"/>
        </w:rPr>
        <w:t xml:space="preserve">Uvedená odměna EY nezahrnuje DPH, která bude účtována v souladu s platnými právními předpisy. </w:t>
      </w:r>
      <w:r w:rsidR="00CE68AC">
        <w:rPr>
          <w:rFonts w:ascii="Arial" w:hAnsi="Arial" w:cs="Arial"/>
          <w:sz w:val="22"/>
          <w:szCs w:val="22"/>
          <w:lang w:val="cs-CZ"/>
        </w:rPr>
        <w:t>V případě víceprací také u</w:t>
      </w:r>
      <w:r>
        <w:rPr>
          <w:rFonts w:ascii="Arial" w:hAnsi="Arial" w:cs="Arial"/>
          <w:sz w:val="22"/>
          <w:szCs w:val="22"/>
          <w:lang w:val="cs-CZ"/>
        </w:rPr>
        <w:t xml:space="preserve">vedená odměna EY rovněž nezahrnuje nepřímé výdaje (např. tisk dokumentů, náklady na cestovné apod.), které nesledujeme separátně. </w:t>
      </w:r>
      <w:r w:rsidR="00CE68AC">
        <w:rPr>
          <w:rFonts w:ascii="Arial" w:hAnsi="Arial" w:cs="Arial"/>
          <w:sz w:val="22"/>
          <w:szCs w:val="22"/>
          <w:lang w:val="cs-CZ"/>
        </w:rPr>
        <w:t>Tyto n</w:t>
      </w:r>
      <w:r>
        <w:rPr>
          <w:rFonts w:ascii="Arial" w:hAnsi="Arial" w:cs="Arial"/>
          <w:sz w:val="22"/>
          <w:szCs w:val="22"/>
          <w:lang w:val="cs-CZ"/>
        </w:rPr>
        <w:t xml:space="preserve">epřímé náklady </w:t>
      </w:r>
      <w:r w:rsidR="00CE68AC">
        <w:rPr>
          <w:rFonts w:ascii="Arial" w:hAnsi="Arial" w:cs="Arial"/>
          <w:sz w:val="22"/>
          <w:szCs w:val="22"/>
          <w:lang w:val="cs-CZ"/>
        </w:rPr>
        <w:t xml:space="preserve">v případě víceprací by byly </w:t>
      </w:r>
      <w:r>
        <w:rPr>
          <w:rFonts w:ascii="Arial" w:hAnsi="Arial" w:cs="Arial"/>
          <w:sz w:val="22"/>
          <w:szCs w:val="22"/>
          <w:lang w:val="cs-CZ"/>
        </w:rPr>
        <w:t>účt</w:t>
      </w:r>
      <w:r w:rsidR="00CE68AC">
        <w:rPr>
          <w:rFonts w:ascii="Arial" w:hAnsi="Arial" w:cs="Arial"/>
          <w:sz w:val="22"/>
          <w:szCs w:val="22"/>
          <w:lang w:val="cs-CZ"/>
        </w:rPr>
        <w:t xml:space="preserve">ovány </w:t>
      </w:r>
      <w:r w:rsidRPr="00CE68AC">
        <w:rPr>
          <w:rFonts w:ascii="Arial" w:hAnsi="Arial" w:cs="Arial"/>
          <w:sz w:val="22"/>
          <w:szCs w:val="22"/>
          <w:lang w:val="cs-CZ"/>
        </w:rPr>
        <w:t>ve výši 4 % z celkové fakturované částky.</w:t>
      </w:r>
    </w:p>
    <w:p w14:paraId="2CCC15DB" w14:textId="0B873087" w:rsidR="00881A47" w:rsidRDefault="00453926" w:rsidP="00A40B04">
      <w:pPr>
        <w:spacing w:after="120"/>
        <w:jc w:val="both"/>
        <w:rPr>
          <w:rFonts w:ascii="Arial" w:hAnsi="Arial" w:cs="Arial"/>
          <w:sz w:val="22"/>
          <w:szCs w:val="22"/>
          <w:lang w:val="cs-CZ"/>
        </w:rPr>
      </w:pPr>
      <w:r>
        <w:rPr>
          <w:rFonts w:ascii="Arial" w:hAnsi="Arial" w:cs="Arial"/>
          <w:sz w:val="22"/>
          <w:szCs w:val="22"/>
          <w:lang w:val="cs-CZ"/>
        </w:rPr>
        <w:t xml:space="preserve">Odměna EY bude fakturována po dokončení </w:t>
      </w:r>
      <w:r w:rsidR="00A758EF">
        <w:rPr>
          <w:rFonts w:ascii="Arial" w:hAnsi="Arial" w:cs="Arial"/>
          <w:sz w:val="22"/>
          <w:szCs w:val="22"/>
          <w:lang w:val="cs-CZ"/>
        </w:rPr>
        <w:t>Prezentací</w:t>
      </w:r>
      <w:r>
        <w:rPr>
          <w:rFonts w:ascii="Arial" w:hAnsi="Arial" w:cs="Arial"/>
          <w:sz w:val="22"/>
          <w:szCs w:val="22"/>
          <w:lang w:val="cs-CZ"/>
        </w:rPr>
        <w:t xml:space="preserve">. Faktury vám budou zaslány </w:t>
      </w:r>
      <w:r w:rsidR="00C50FBC">
        <w:rPr>
          <w:rFonts w:ascii="Arial" w:hAnsi="Arial" w:cs="Arial"/>
          <w:sz w:val="22"/>
          <w:szCs w:val="22"/>
          <w:lang w:val="cs-CZ"/>
        </w:rPr>
        <w:t xml:space="preserve">elektronicky </w:t>
      </w:r>
      <w:r>
        <w:rPr>
          <w:rFonts w:ascii="Arial" w:hAnsi="Arial" w:cs="Arial"/>
          <w:sz w:val="22"/>
          <w:szCs w:val="22"/>
          <w:lang w:val="cs-CZ"/>
        </w:rPr>
        <w:t>na následující fakturační adresu</w:t>
      </w:r>
      <w:r w:rsidR="00C50FBC">
        <w:rPr>
          <w:rFonts w:ascii="Arial" w:hAnsi="Arial" w:cs="Arial"/>
          <w:sz w:val="22"/>
          <w:szCs w:val="22"/>
          <w:lang w:val="cs-CZ"/>
        </w:rPr>
        <w:t xml:space="preserve"> </w:t>
      </w:r>
      <w:proofErr w:type="spellStart"/>
      <w:r w:rsidR="00773EA6">
        <w:rPr>
          <w:rFonts w:ascii="Arial" w:hAnsi="Arial" w:cs="Arial"/>
          <w:sz w:val="22"/>
          <w:szCs w:val="22"/>
          <w:lang w:val="cs-CZ"/>
        </w:rPr>
        <w:t>xxx</w:t>
      </w:r>
      <w:proofErr w:type="spellEnd"/>
      <w:r>
        <w:rPr>
          <w:rFonts w:ascii="Arial" w:hAnsi="Arial" w:cs="Arial"/>
          <w:sz w:val="22"/>
          <w:szCs w:val="22"/>
          <w:lang w:val="cs-CZ"/>
        </w:rPr>
        <w:t>:</w:t>
      </w:r>
    </w:p>
    <w:p w14:paraId="49065946" w14:textId="78B7AD38" w:rsidR="003E6813" w:rsidRPr="003E6813" w:rsidRDefault="003E6813" w:rsidP="003E6813">
      <w:pPr>
        <w:spacing w:after="120"/>
        <w:jc w:val="both"/>
        <w:rPr>
          <w:rFonts w:ascii="Arial" w:hAnsi="Arial" w:cs="Arial"/>
          <w:i/>
          <w:iCs/>
          <w:sz w:val="22"/>
          <w:szCs w:val="22"/>
          <w:lang w:val="cs-CZ"/>
        </w:rPr>
      </w:pPr>
      <w:r w:rsidRPr="003E6813">
        <w:rPr>
          <w:rFonts w:ascii="Arial" w:hAnsi="Arial" w:cs="Arial"/>
          <w:i/>
          <w:iCs/>
          <w:sz w:val="22"/>
          <w:szCs w:val="22"/>
          <w:lang w:val="cs-CZ"/>
        </w:rPr>
        <w:t xml:space="preserve"> </w:t>
      </w:r>
    </w:p>
    <w:p w14:paraId="139BB424" w14:textId="77777777" w:rsidR="00453926" w:rsidRDefault="00453926" w:rsidP="003E6813">
      <w:pPr>
        <w:spacing w:after="120"/>
        <w:jc w:val="both"/>
        <w:rPr>
          <w:rFonts w:ascii="Arial" w:hAnsi="Arial" w:cs="Arial"/>
          <w:sz w:val="22"/>
          <w:szCs w:val="22"/>
          <w:lang w:val="cs-CZ"/>
        </w:rPr>
      </w:pPr>
      <w:r>
        <w:rPr>
          <w:rFonts w:ascii="Arial" w:hAnsi="Arial" w:cs="Arial"/>
          <w:sz w:val="22"/>
          <w:szCs w:val="22"/>
          <w:lang w:val="cs-CZ"/>
        </w:rPr>
        <w:t>Pokud tento zadávací dopis nestanoví jinak, budou faktury splatné do 14 dnů od jejich dodání. V případě prodlení s úhradou faktury</w:t>
      </w:r>
      <w:r w:rsidR="00C50FBC">
        <w:rPr>
          <w:rFonts w:ascii="Arial" w:hAnsi="Arial" w:cs="Arial"/>
          <w:sz w:val="22"/>
          <w:szCs w:val="22"/>
          <w:lang w:val="cs-CZ"/>
        </w:rPr>
        <w:t xml:space="preserve"> o více než 5 dnů</w:t>
      </w:r>
      <w:r>
        <w:rPr>
          <w:rFonts w:ascii="Arial" w:hAnsi="Arial" w:cs="Arial"/>
          <w:sz w:val="22"/>
          <w:szCs w:val="22"/>
          <w:lang w:val="cs-CZ"/>
        </w:rPr>
        <w:t xml:space="preserve"> si EY vyhrazuje právo odložit dodání výstupů projektu, případně přerušit poskytování Služeb až do úplného zaplacení dlužné částky.</w:t>
      </w:r>
    </w:p>
    <w:p w14:paraId="575A7728" w14:textId="77777777" w:rsidR="003138FB" w:rsidRDefault="003138FB" w:rsidP="00A40B04">
      <w:pPr>
        <w:spacing w:after="120"/>
        <w:jc w:val="both"/>
        <w:rPr>
          <w:rFonts w:ascii="Arial" w:hAnsi="Arial" w:cs="Arial"/>
          <w:sz w:val="22"/>
          <w:szCs w:val="22"/>
          <w:lang w:val="cs-CZ"/>
        </w:rPr>
      </w:pPr>
    </w:p>
    <w:p w14:paraId="449A2E92" w14:textId="77777777" w:rsidR="003138FB" w:rsidRPr="00624C08" w:rsidRDefault="003138FB" w:rsidP="00A40B04">
      <w:pPr>
        <w:keepNext/>
        <w:spacing w:before="120" w:after="240"/>
        <w:jc w:val="both"/>
        <w:rPr>
          <w:rFonts w:ascii="Arial" w:hAnsi="Arial" w:cs="Arial"/>
          <w:i/>
          <w:iCs/>
          <w:sz w:val="32"/>
          <w:szCs w:val="32"/>
          <w:lang w:val="cs-CZ"/>
        </w:rPr>
      </w:pPr>
      <w:r>
        <w:rPr>
          <w:rFonts w:ascii="Arial" w:hAnsi="Arial" w:cs="Arial"/>
          <w:i/>
          <w:iCs/>
          <w:sz w:val="32"/>
          <w:szCs w:val="32"/>
          <w:lang w:val="cs-CZ"/>
        </w:rPr>
        <w:t>Vyžadované podklady</w:t>
      </w:r>
    </w:p>
    <w:p w14:paraId="69F9663C" w14:textId="77777777" w:rsidR="003138FB" w:rsidRDefault="003138FB" w:rsidP="00A40B04">
      <w:pPr>
        <w:spacing w:after="120"/>
        <w:jc w:val="both"/>
        <w:rPr>
          <w:rFonts w:ascii="Arial" w:hAnsi="Arial" w:cs="Arial"/>
          <w:sz w:val="22"/>
          <w:szCs w:val="22"/>
          <w:lang w:val="cs-CZ"/>
        </w:rPr>
      </w:pPr>
      <w:r>
        <w:rPr>
          <w:rFonts w:ascii="Arial" w:hAnsi="Arial" w:cs="Arial"/>
          <w:sz w:val="22"/>
          <w:szCs w:val="22"/>
          <w:lang w:val="cs-CZ"/>
        </w:rPr>
        <w:t>Veškeré podklady (které můžeme vzhledem k rozsahu zakázky požadovat) nám budou poskytovány ve vzájemně přijatelných termínech. Předpokládáme, že v průběhu celého procesu projektu s vámi budeme moci úzce spolupracovat. Budeme potřebovat přístup k relevantním údajům, zejména do účetních předkladů.</w:t>
      </w:r>
    </w:p>
    <w:p w14:paraId="1FD40BC7" w14:textId="77777777" w:rsidR="003138FB" w:rsidRDefault="003138FB" w:rsidP="00A40B04">
      <w:pPr>
        <w:spacing w:after="120"/>
        <w:jc w:val="both"/>
        <w:rPr>
          <w:rFonts w:ascii="Arial" w:hAnsi="Arial" w:cs="Arial"/>
          <w:sz w:val="22"/>
          <w:szCs w:val="22"/>
          <w:lang w:val="cs-CZ"/>
        </w:rPr>
      </w:pPr>
      <w:r>
        <w:rPr>
          <w:rFonts w:ascii="Arial" w:hAnsi="Arial" w:cs="Arial"/>
          <w:sz w:val="22"/>
          <w:szCs w:val="22"/>
          <w:lang w:val="cs-CZ"/>
        </w:rPr>
        <w:t>Přestože se chystáme provést základní kontrolu konzistence poskytnutých údajů, budeme se pro účely projektu spoléhat na údaje a vysvětlení, která nám budou poskytnuta Managementem.</w:t>
      </w:r>
    </w:p>
    <w:p w14:paraId="24D48E10" w14:textId="77777777" w:rsidR="003138FB" w:rsidRDefault="003138FB" w:rsidP="00A40B04">
      <w:pPr>
        <w:spacing w:after="120"/>
        <w:jc w:val="both"/>
        <w:rPr>
          <w:rFonts w:ascii="Arial" w:hAnsi="Arial" w:cs="Arial"/>
          <w:sz w:val="22"/>
          <w:szCs w:val="22"/>
          <w:lang w:val="cs-CZ"/>
        </w:rPr>
      </w:pPr>
      <w:r>
        <w:rPr>
          <w:rFonts w:ascii="Arial" w:hAnsi="Arial" w:cs="Arial"/>
          <w:sz w:val="22"/>
          <w:szCs w:val="22"/>
          <w:lang w:val="cs-CZ"/>
        </w:rPr>
        <w:t xml:space="preserve">Budeme se plně spoléhat na správnost a úplnost vámi předložených podkladů a dalších informací. Předložené/poskytnuté podklady a další informace nebudeme nijak ověřovat, a tudíž nebudeme </w:t>
      </w:r>
      <w:r>
        <w:rPr>
          <w:rFonts w:ascii="Arial" w:hAnsi="Arial" w:cs="Arial"/>
          <w:sz w:val="22"/>
          <w:szCs w:val="22"/>
          <w:lang w:val="cs-CZ"/>
        </w:rPr>
        <w:lastRenderedPageBreak/>
        <w:t>zkoumat správnost těchto informací a jakýchkoliv poskytnutých vysvětlení. K předloženým údajům nevydáme žádný výrok. Odpovědnost za správnost a úplnost těchto informací a dalších záležitostí zde uvedených nese výhradně Management.</w:t>
      </w:r>
    </w:p>
    <w:p w14:paraId="095ABB35" w14:textId="77777777" w:rsidR="003138FB" w:rsidRDefault="003138FB" w:rsidP="00A40B04">
      <w:pPr>
        <w:spacing w:after="120"/>
        <w:jc w:val="both"/>
        <w:rPr>
          <w:rFonts w:ascii="Arial" w:hAnsi="Arial" w:cs="Arial"/>
          <w:sz w:val="22"/>
          <w:szCs w:val="22"/>
          <w:lang w:val="cs-CZ"/>
        </w:rPr>
      </w:pPr>
      <w:r>
        <w:rPr>
          <w:rFonts w:ascii="Arial" w:hAnsi="Arial" w:cs="Arial"/>
          <w:sz w:val="22"/>
          <w:szCs w:val="22"/>
          <w:lang w:val="cs-CZ"/>
        </w:rPr>
        <w:t xml:space="preserve">Nebude-li nám Management schopen poskytnout některé z požadovaných informací, může to negativně ovlivnit naši schopnost provést stanovení </w:t>
      </w:r>
      <w:r w:rsidR="00D417F4" w:rsidRPr="00D417F4">
        <w:rPr>
          <w:rFonts w:ascii="Arial" w:hAnsi="Arial" w:cs="Arial"/>
          <w:sz w:val="22"/>
          <w:szCs w:val="22"/>
          <w:lang w:val="cs-CZ"/>
        </w:rPr>
        <w:t xml:space="preserve">váženého průměru nákladu kapitálu </w:t>
      </w:r>
      <w:r>
        <w:rPr>
          <w:rFonts w:ascii="Arial" w:hAnsi="Arial" w:cs="Arial"/>
          <w:sz w:val="22"/>
          <w:szCs w:val="22"/>
          <w:lang w:val="cs-CZ"/>
        </w:rPr>
        <w:t>za podmínek uvedených výše. Pokud taková situace nastane, budeme vás informovat o důsledcích, jež z toho vyplývají pro naše práce a analýzy a spoléhání se na ně.</w:t>
      </w:r>
    </w:p>
    <w:p w14:paraId="78CC86FD" w14:textId="77777777" w:rsidR="00E33067" w:rsidRDefault="00E33067" w:rsidP="00A40B04">
      <w:pPr>
        <w:spacing w:after="120"/>
        <w:jc w:val="both"/>
        <w:rPr>
          <w:rFonts w:ascii="Arial" w:hAnsi="Arial" w:cs="Arial"/>
          <w:sz w:val="22"/>
          <w:szCs w:val="22"/>
          <w:lang w:val="cs-CZ"/>
        </w:rPr>
      </w:pPr>
      <w:r>
        <w:rPr>
          <w:rFonts w:ascii="Arial" w:hAnsi="Arial" w:cs="Arial"/>
          <w:sz w:val="22"/>
          <w:szCs w:val="22"/>
          <w:lang w:val="cs-CZ"/>
        </w:rPr>
        <w:t xml:space="preserve">Management potvrzuje, že veškeré informace, které nám budou předloženy, byly získány v souladu s platnými předpisy, a že jejich použitím nedojde k porušení žádných dohod ani práv třetích stran. Před dokončením </w:t>
      </w:r>
      <w:r w:rsidR="00897141">
        <w:rPr>
          <w:rFonts w:ascii="Arial" w:hAnsi="Arial" w:cs="Arial"/>
          <w:sz w:val="22"/>
          <w:szCs w:val="22"/>
          <w:lang w:val="cs-CZ"/>
        </w:rPr>
        <w:t>Prezentací</w:t>
      </w:r>
      <w:r>
        <w:rPr>
          <w:rFonts w:ascii="Arial" w:hAnsi="Arial" w:cs="Arial"/>
          <w:sz w:val="22"/>
          <w:szCs w:val="22"/>
          <w:lang w:val="cs-CZ"/>
        </w:rPr>
        <w:t xml:space="preserve"> od vás vyžádáme prohlášení managementu o správnosti a úplnosti nám poskytnutých informací, vysvětlení a podkladů.</w:t>
      </w:r>
    </w:p>
    <w:p w14:paraId="59639497" w14:textId="77777777" w:rsidR="00E33067" w:rsidRDefault="00E33067" w:rsidP="00A40B04">
      <w:pPr>
        <w:spacing w:after="120"/>
        <w:jc w:val="both"/>
        <w:rPr>
          <w:rFonts w:ascii="Arial" w:hAnsi="Arial" w:cs="Arial"/>
          <w:sz w:val="22"/>
          <w:szCs w:val="22"/>
          <w:lang w:val="cs-CZ"/>
        </w:rPr>
      </w:pPr>
      <w:r>
        <w:rPr>
          <w:rFonts w:ascii="Arial" w:hAnsi="Arial" w:cs="Arial"/>
          <w:sz w:val="22"/>
          <w:szCs w:val="22"/>
          <w:lang w:val="cs-CZ"/>
        </w:rPr>
        <w:t>V případě adekvátně podložené potřeby nám Klient rovněž zajistí součinnost ze strany svých právních poradců v rozsahu, jaký budeme pro Služby poskytované na základě této Smlouvy potřebovat.</w:t>
      </w:r>
    </w:p>
    <w:p w14:paraId="5C484849" w14:textId="77777777" w:rsidR="00E33067" w:rsidRDefault="00E33067" w:rsidP="00A40B04">
      <w:pPr>
        <w:spacing w:after="120"/>
        <w:jc w:val="both"/>
        <w:rPr>
          <w:rFonts w:ascii="Arial" w:hAnsi="Arial" w:cs="Arial"/>
          <w:sz w:val="22"/>
          <w:szCs w:val="22"/>
          <w:lang w:val="cs-CZ"/>
        </w:rPr>
      </w:pPr>
    </w:p>
    <w:p w14:paraId="5C09F3C8" w14:textId="77777777" w:rsidR="00E33067" w:rsidRPr="00624C08" w:rsidRDefault="00956FB3" w:rsidP="00A40B04">
      <w:pPr>
        <w:keepNext/>
        <w:spacing w:before="120" w:after="240"/>
        <w:jc w:val="both"/>
        <w:rPr>
          <w:rFonts w:ascii="Arial" w:hAnsi="Arial" w:cs="Arial"/>
          <w:i/>
          <w:iCs/>
          <w:sz w:val="32"/>
          <w:szCs w:val="32"/>
          <w:lang w:val="cs-CZ"/>
        </w:rPr>
      </w:pPr>
      <w:r>
        <w:rPr>
          <w:rFonts w:ascii="Arial" w:hAnsi="Arial" w:cs="Arial"/>
          <w:i/>
          <w:iCs/>
          <w:sz w:val="32"/>
          <w:szCs w:val="32"/>
          <w:lang w:val="cs-CZ"/>
        </w:rPr>
        <w:t>Prezentace výsledků</w:t>
      </w:r>
    </w:p>
    <w:p w14:paraId="04DA22A4" w14:textId="77777777" w:rsidR="00926AED" w:rsidRPr="00926AED" w:rsidRDefault="00926AED" w:rsidP="00A40B04">
      <w:pPr>
        <w:spacing w:after="120"/>
        <w:jc w:val="both"/>
        <w:rPr>
          <w:rFonts w:ascii="Arial" w:hAnsi="Arial"/>
          <w:kern w:val="12"/>
          <w:sz w:val="22"/>
          <w:szCs w:val="22"/>
          <w:lang w:val="cs-CZ"/>
        </w:rPr>
      </w:pPr>
      <w:r w:rsidRPr="00926AED">
        <w:rPr>
          <w:rFonts w:ascii="Arial" w:hAnsi="Arial"/>
          <w:kern w:val="12"/>
          <w:sz w:val="22"/>
          <w:szCs w:val="22"/>
          <w:lang w:val="cs-CZ"/>
        </w:rPr>
        <w:t>Výsledky našich Služeb Vám budou předloženy formou</w:t>
      </w:r>
      <w:r>
        <w:rPr>
          <w:rFonts w:ascii="Arial" w:hAnsi="Arial"/>
          <w:kern w:val="12"/>
          <w:sz w:val="22"/>
          <w:szCs w:val="22"/>
          <w:lang w:val="cs-CZ"/>
        </w:rPr>
        <w:t xml:space="preserve"> prezentac</w:t>
      </w:r>
      <w:r w:rsidR="0019111F">
        <w:rPr>
          <w:rFonts w:ascii="Arial" w:hAnsi="Arial"/>
          <w:kern w:val="12"/>
          <w:sz w:val="22"/>
          <w:szCs w:val="22"/>
          <w:lang w:val="cs-CZ"/>
        </w:rPr>
        <w:t>í</w:t>
      </w:r>
      <w:r w:rsidRPr="00926AED">
        <w:rPr>
          <w:rFonts w:ascii="Arial" w:hAnsi="Arial"/>
          <w:kern w:val="12"/>
          <w:sz w:val="22"/>
          <w:szCs w:val="22"/>
          <w:lang w:val="cs-CZ"/>
        </w:rPr>
        <w:t xml:space="preserve"> </w:t>
      </w:r>
      <w:r>
        <w:rPr>
          <w:rFonts w:ascii="Arial" w:hAnsi="Arial"/>
          <w:kern w:val="12"/>
          <w:sz w:val="22"/>
          <w:szCs w:val="22"/>
          <w:lang w:val="cs-CZ"/>
        </w:rPr>
        <w:t>(„</w:t>
      </w:r>
      <w:r w:rsidRPr="00926AED">
        <w:rPr>
          <w:rFonts w:ascii="Arial" w:hAnsi="Arial"/>
          <w:kern w:val="12"/>
          <w:sz w:val="22"/>
          <w:szCs w:val="22"/>
          <w:lang w:val="cs-CZ"/>
        </w:rPr>
        <w:t>Prezentace</w:t>
      </w:r>
      <w:r>
        <w:rPr>
          <w:rFonts w:ascii="Arial" w:hAnsi="Arial"/>
          <w:kern w:val="12"/>
          <w:sz w:val="22"/>
          <w:szCs w:val="22"/>
          <w:lang w:val="cs-CZ"/>
        </w:rPr>
        <w:t>“)</w:t>
      </w:r>
      <w:r w:rsidRPr="00926AED">
        <w:rPr>
          <w:rFonts w:ascii="Arial" w:hAnsi="Arial"/>
          <w:kern w:val="12"/>
          <w:sz w:val="22"/>
          <w:szCs w:val="22"/>
          <w:lang w:val="cs-CZ"/>
        </w:rPr>
        <w:t>. Výsledky našich Služeb a související závěry budou určeny výhradně pro účel vymezený touto Smlouvou a není možné je použít ani se na ně spoléhat pro žádný jiný účel. Rovněž Prezentac</w:t>
      </w:r>
      <w:r w:rsidR="00E93A63">
        <w:rPr>
          <w:rFonts w:ascii="Arial" w:hAnsi="Arial"/>
          <w:kern w:val="12"/>
          <w:sz w:val="22"/>
          <w:szCs w:val="22"/>
          <w:lang w:val="cs-CZ"/>
        </w:rPr>
        <w:t>e</w:t>
      </w:r>
      <w:r w:rsidRPr="00926AED">
        <w:rPr>
          <w:rFonts w:ascii="Arial" w:hAnsi="Arial"/>
          <w:kern w:val="12"/>
          <w:sz w:val="22"/>
          <w:szCs w:val="22"/>
          <w:lang w:val="cs-CZ"/>
        </w:rPr>
        <w:t xml:space="preserve"> nebude možné</w:t>
      </w:r>
      <w:r w:rsidR="00A941BA">
        <w:rPr>
          <w:rFonts w:ascii="Arial" w:hAnsi="Arial"/>
          <w:kern w:val="12"/>
          <w:sz w:val="22"/>
          <w:szCs w:val="22"/>
          <w:lang w:val="cs-CZ"/>
        </w:rPr>
        <w:t xml:space="preserve"> </w:t>
      </w:r>
      <w:r w:rsidRPr="00926AED">
        <w:rPr>
          <w:rFonts w:ascii="Arial" w:hAnsi="Arial"/>
          <w:kern w:val="12"/>
          <w:sz w:val="22"/>
          <w:szCs w:val="22"/>
          <w:lang w:val="cs-CZ"/>
        </w:rPr>
        <w:t>bez našeho předchozího písemného souhlasu zpřístupňovat jiným osobám ani ji s nimi projednávat.</w:t>
      </w:r>
    </w:p>
    <w:p w14:paraId="3F6F9F08" w14:textId="77777777" w:rsidR="00926AED" w:rsidRPr="00926AED" w:rsidRDefault="00926AED" w:rsidP="00A40B04">
      <w:pPr>
        <w:spacing w:after="120"/>
        <w:jc w:val="both"/>
        <w:rPr>
          <w:rFonts w:ascii="Arial" w:hAnsi="Arial"/>
          <w:kern w:val="12"/>
          <w:sz w:val="22"/>
          <w:szCs w:val="22"/>
          <w:lang w:val="cs-CZ"/>
        </w:rPr>
      </w:pPr>
      <w:r w:rsidRPr="00926AED">
        <w:rPr>
          <w:rFonts w:ascii="Arial" w:hAnsi="Arial"/>
          <w:kern w:val="12"/>
          <w:sz w:val="22"/>
          <w:szCs w:val="22"/>
          <w:lang w:val="cs-CZ"/>
        </w:rPr>
        <w:t>Provádění výtahů z Prezentac</w:t>
      </w:r>
      <w:r w:rsidR="00E93A63">
        <w:rPr>
          <w:rFonts w:ascii="Arial" w:hAnsi="Arial"/>
          <w:kern w:val="12"/>
          <w:sz w:val="22"/>
          <w:szCs w:val="22"/>
          <w:lang w:val="cs-CZ"/>
        </w:rPr>
        <w:t>í</w:t>
      </w:r>
      <w:r w:rsidRPr="00926AED">
        <w:rPr>
          <w:rFonts w:ascii="Arial" w:hAnsi="Arial"/>
          <w:kern w:val="12"/>
          <w:sz w:val="22"/>
          <w:szCs w:val="22"/>
          <w:lang w:val="cs-CZ"/>
        </w:rPr>
        <w:t xml:space="preserve">, odkazování na </w:t>
      </w:r>
      <w:r w:rsidR="00E93A63">
        <w:rPr>
          <w:rFonts w:ascii="Arial" w:hAnsi="Arial"/>
          <w:kern w:val="12"/>
          <w:sz w:val="22"/>
          <w:szCs w:val="22"/>
          <w:lang w:val="cs-CZ"/>
        </w:rPr>
        <w:t>ně</w:t>
      </w:r>
      <w:r w:rsidRPr="00926AED">
        <w:rPr>
          <w:rFonts w:ascii="Arial" w:hAnsi="Arial"/>
          <w:kern w:val="12"/>
          <w:sz w:val="22"/>
          <w:szCs w:val="22"/>
          <w:lang w:val="cs-CZ"/>
        </w:rPr>
        <w:t>, jej</w:t>
      </w:r>
      <w:r w:rsidR="00E93A63">
        <w:rPr>
          <w:rFonts w:ascii="Arial" w:hAnsi="Arial"/>
          <w:kern w:val="12"/>
          <w:sz w:val="22"/>
          <w:szCs w:val="22"/>
          <w:lang w:val="cs-CZ"/>
        </w:rPr>
        <w:t>ich</w:t>
      </w:r>
      <w:r w:rsidRPr="00926AED">
        <w:rPr>
          <w:rFonts w:ascii="Arial" w:hAnsi="Arial"/>
          <w:kern w:val="12"/>
          <w:sz w:val="22"/>
          <w:szCs w:val="22"/>
          <w:lang w:val="cs-CZ"/>
        </w:rPr>
        <w:t xml:space="preserve"> verbální prezentace či zpřístupňování, ať už jako celku, nebo </w:t>
      </w:r>
      <w:r w:rsidR="002508E2">
        <w:rPr>
          <w:rFonts w:ascii="Arial" w:hAnsi="Arial"/>
          <w:kern w:val="12"/>
          <w:sz w:val="22"/>
          <w:szCs w:val="22"/>
          <w:lang w:val="cs-CZ"/>
        </w:rPr>
        <w:t>jejích</w:t>
      </w:r>
      <w:r w:rsidRPr="00926AED">
        <w:rPr>
          <w:rFonts w:ascii="Arial" w:hAnsi="Arial"/>
          <w:kern w:val="12"/>
          <w:sz w:val="22"/>
          <w:szCs w:val="22"/>
          <w:lang w:val="cs-CZ"/>
        </w:rPr>
        <w:t xml:space="preserve"> jednotlivých částí, osobám, které nejsou členy managementu Klienta nebo jeho dceřiných</w:t>
      </w:r>
      <w:r w:rsidR="002508E2">
        <w:rPr>
          <w:rFonts w:ascii="Arial" w:hAnsi="Arial"/>
          <w:kern w:val="12"/>
          <w:sz w:val="22"/>
          <w:szCs w:val="22"/>
          <w:lang w:val="cs-CZ"/>
        </w:rPr>
        <w:t xml:space="preserve"> či mateřských</w:t>
      </w:r>
      <w:r w:rsidRPr="00926AED">
        <w:rPr>
          <w:rFonts w:ascii="Arial" w:hAnsi="Arial"/>
          <w:kern w:val="12"/>
          <w:sz w:val="22"/>
          <w:szCs w:val="22"/>
          <w:lang w:val="cs-CZ"/>
        </w:rPr>
        <w:t xml:space="preserve"> společností, podléhá našemu předchozímu posouzení a písemnému souhlasu. Prezentac</w:t>
      </w:r>
      <w:r w:rsidR="00F115AD">
        <w:rPr>
          <w:rFonts w:ascii="Arial" w:hAnsi="Arial"/>
          <w:kern w:val="12"/>
          <w:sz w:val="22"/>
          <w:szCs w:val="22"/>
          <w:lang w:val="cs-CZ"/>
        </w:rPr>
        <w:t>e</w:t>
      </w:r>
      <w:r w:rsidRPr="00926AED">
        <w:rPr>
          <w:rFonts w:ascii="Arial" w:hAnsi="Arial"/>
          <w:kern w:val="12"/>
          <w:sz w:val="22"/>
          <w:szCs w:val="22"/>
          <w:lang w:val="cs-CZ"/>
        </w:rPr>
        <w:t xml:space="preserve"> a související závěry lze používat výhradně pro účely vymezené touto Smlouvou.</w:t>
      </w:r>
    </w:p>
    <w:p w14:paraId="3834CB40" w14:textId="77777777" w:rsidR="00926AED" w:rsidRPr="00926AED" w:rsidRDefault="00926AED" w:rsidP="00A40B04">
      <w:pPr>
        <w:spacing w:after="120"/>
        <w:jc w:val="both"/>
        <w:rPr>
          <w:rFonts w:ascii="Arial" w:hAnsi="Arial"/>
          <w:kern w:val="12"/>
          <w:sz w:val="22"/>
          <w:szCs w:val="22"/>
          <w:lang w:val="cs-CZ"/>
        </w:rPr>
      </w:pPr>
      <w:r w:rsidRPr="00926AED">
        <w:rPr>
          <w:rFonts w:ascii="Arial" w:hAnsi="Arial"/>
          <w:kern w:val="12"/>
          <w:sz w:val="22"/>
          <w:szCs w:val="22"/>
          <w:lang w:val="cs-CZ"/>
        </w:rPr>
        <w:t>Neformální ústní poznámky, které učiníme při jednáních s Vámi nebo během prezentace předběžných výsledků, mají pouze vysvětlující charakter. Relevantním výstupem bude výhradně finální verze Prezentac</w:t>
      </w:r>
      <w:r w:rsidR="00F115AD">
        <w:rPr>
          <w:rFonts w:ascii="Arial" w:hAnsi="Arial"/>
          <w:kern w:val="12"/>
          <w:sz w:val="22"/>
          <w:szCs w:val="22"/>
          <w:lang w:val="cs-CZ"/>
        </w:rPr>
        <w:t>í</w:t>
      </w:r>
      <w:r w:rsidRPr="00926AED">
        <w:rPr>
          <w:rFonts w:ascii="Arial" w:hAnsi="Arial"/>
          <w:kern w:val="12"/>
          <w:sz w:val="22"/>
          <w:szCs w:val="22"/>
          <w:lang w:val="cs-CZ"/>
        </w:rPr>
        <w:t>.</w:t>
      </w:r>
    </w:p>
    <w:p w14:paraId="5C662BD1" w14:textId="77777777" w:rsidR="00926AED" w:rsidRPr="00926AED" w:rsidRDefault="00926AED" w:rsidP="00A40B04">
      <w:pPr>
        <w:spacing w:after="120"/>
        <w:jc w:val="both"/>
        <w:rPr>
          <w:rFonts w:ascii="Arial" w:hAnsi="Arial"/>
          <w:kern w:val="12"/>
          <w:sz w:val="22"/>
          <w:szCs w:val="22"/>
          <w:lang w:val="cs-CZ"/>
        </w:rPr>
      </w:pPr>
      <w:r w:rsidRPr="00926AED">
        <w:rPr>
          <w:rFonts w:ascii="Arial" w:hAnsi="Arial"/>
          <w:kern w:val="12"/>
          <w:sz w:val="22"/>
          <w:szCs w:val="22"/>
          <w:lang w:val="cs-CZ"/>
        </w:rPr>
        <w:t>V průběhu realizace zakázky Vás budeme informovat o jejím postupu, zpřístupníme Vám předběžný návrh Prezentac</w:t>
      </w:r>
      <w:r w:rsidR="00F115AD">
        <w:rPr>
          <w:rFonts w:ascii="Arial" w:hAnsi="Arial"/>
          <w:kern w:val="12"/>
          <w:sz w:val="22"/>
          <w:szCs w:val="22"/>
          <w:lang w:val="cs-CZ"/>
        </w:rPr>
        <w:t>í</w:t>
      </w:r>
      <w:r w:rsidRPr="00926AED">
        <w:rPr>
          <w:rFonts w:ascii="Arial" w:hAnsi="Arial"/>
          <w:kern w:val="12"/>
          <w:sz w:val="22"/>
          <w:szCs w:val="22"/>
          <w:lang w:val="cs-CZ"/>
        </w:rPr>
        <w:t>, případně s Vámi prodiskutujeme významná zjištění, která v ní mohou být uvedena. Smyslem těchto opatření bude informovat Vás o stavu realizace zakázky. Tato zjištění i další informace budou mít nicméně pouze předběžný charakter a mohou v průběhu naší další práce nebo v důsledku nových zjištění doznat určitých změn.</w:t>
      </w:r>
    </w:p>
    <w:p w14:paraId="56ABDB66" w14:textId="77777777" w:rsidR="00926AED" w:rsidRPr="00926AED" w:rsidRDefault="00926AED" w:rsidP="00A40B04">
      <w:pPr>
        <w:spacing w:after="120"/>
        <w:jc w:val="both"/>
        <w:rPr>
          <w:rFonts w:ascii="Arial" w:hAnsi="Arial"/>
          <w:kern w:val="12"/>
          <w:sz w:val="22"/>
          <w:szCs w:val="22"/>
          <w:lang w:val="cs-CZ"/>
        </w:rPr>
      </w:pPr>
      <w:r w:rsidRPr="00926AED">
        <w:rPr>
          <w:rFonts w:ascii="Arial" w:hAnsi="Arial"/>
          <w:kern w:val="12"/>
          <w:sz w:val="22"/>
          <w:szCs w:val="22"/>
          <w:lang w:val="cs-CZ"/>
        </w:rPr>
        <w:t>I když naše závěry prezentované v Prezentac</w:t>
      </w:r>
      <w:r w:rsidR="00F115AD">
        <w:rPr>
          <w:rFonts w:ascii="Arial" w:hAnsi="Arial"/>
          <w:kern w:val="12"/>
          <w:sz w:val="22"/>
          <w:szCs w:val="22"/>
          <w:lang w:val="cs-CZ"/>
        </w:rPr>
        <w:t>ích</w:t>
      </w:r>
      <w:r w:rsidRPr="00926AED">
        <w:rPr>
          <w:rFonts w:ascii="Arial" w:hAnsi="Arial"/>
          <w:kern w:val="12"/>
          <w:sz w:val="22"/>
          <w:szCs w:val="22"/>
          <w:lang w:val="cs-CZ"/>
        </w:rPr>
        <w:t xml:space="preserve"> budou vycházet z předpokladů a metod, které považujeme v daném případě za nejvhodnější, nemůžeme zaručit, že budou akceptovány třetími stranami.</w:t>
      </w:r>
    </w:p>
    <w:p w14:paraId="1A0CB62B" w14:textId="77777777" w:rsidR="003138FB" w:rsidRDefault="003138FB" w:rsidP="00A40B04">
      <w:pPr>
        <w:spacing w:after="120"/>
        <w:jc w:val="both"/>
        <w:rPr>
          <w:rFonts w:ascii="Arial" w:hAnsi="Arial" w:cs="Arial"/>
          <w:sz w:val="22"/>
          <w:szCs w:val="22"/>
          <w:lang w:val="cs-CZ"/>
        </w:rPr>
      </w:pPr>
    </w:p>
    <w:p w14:paraId="74B5487D" w14:textId="77777777" w:rsidR="00DC2F53" w:rsidRPr="00624C08" w:rsidRDefault="00DC2F53" w:rsidP="00A40B04">
      <w:pPr>
        <w:spacing w:before="120" w:after="240"/>
        <w:jc w:val="both"/>
        <w:rPr>
          <w:rFonts w:ascii="Arial" w:hAnsi="Arial" w:cs="Arial"/>
          <w:i/>
          <w:iCs/>
          <w:sz w:val="32"/>
          <w:szCs w:val="32"/>
          <w:lang w:val="cs-CZ"/>
        </w:rPr>
      </w:pPr>
      <w:r>
        <w:rPr>
          <w:rFonts w:ascii="Arial" w:hAnsi="Arial" w:cs="Arial"/>
          <w:i/>
          <w:iCs/>
          <w:sz w:val="32"/>
          <w:szCs w:val="32"/>
          <w:lang w:val="cs-CZ"/>
        </w:rPr>
        <w:t xml:space="preserve">Používání </w:t>
      </w:r>
      <w:r w:rsidR="00996ACD">
        <w:rPr>
          <w:rFonts w:ascii="Arial" w:hAnsi="Arial" w:cs="Arial"/>
          <w:i/>
          <w:iCs/>
          <w:sz w:val="32"/>
          <w:szCs w:val="32"/>
          <w:lang w:val="cs-CZ"/>
        </w:rPr>
        <w:t>Prezentac</w:t>
      </w:r>
      <w:r w:rsidR="00F115AD">
        <w:rPr>
          <w:rFonts w:ascii="Arial" w:hAnsi="Arial" w:cs="Arial"/>
          <w:i/>
          <w:iCs/>
          <w:sz w:val="32"/>
          <w:szCs w:val="32"/>
          <w:lang w:val="cs-CZ"/>
        </w:rPr>
        <w:t>í</w:t>
      </w:r>
    </w:p>
    <w:p w14:paraId="69AADE71" w14:textId="77777777" w:rsidR="003138FB" w:rsidRDefault="00DC2F53" w:rsidP="00A40B04">
      <w:pPr>
        <w:spacing w:after="120"/>
        <w:jc w:val="both"/>
        <w:rPr>
          <w:rFonts w:ascii="Arial" w:hAnsi="Arial" w:cs="Arial"/>
          <w:sz w:val="22"/>
          <w:szCs w:val="22"/>
          <w:lang w:val="cs-CZ"/>
        </w:rPr>
      </w:pPr>
      <w:r>
        <w:rPr>
          <w:rFonts w:ascii="Arial" w:hAnsi="Arial" w:cs="Arial"/>
          <w:sz w:val="22"/>
          <w:szCs w:val="22"/>
          <w:lang w:val="cs-CZ"/>
        </w:rPr>
        <w:t xml:space="preserve">S výjimkou případů uvedených v tomto Zadávacím dopise a ve Všeobecných smluvních podmínkách, které tvoří přílohu B této Smlouvy, jsou naše poradenství a </w:t>
      </w:r>
      <w:r w:rsidR="002508E2">
        <w:rPr>
          <w:rFonts w:ascii="Arial" w:hAnsi="Arial" w:cs="Arial"/>
          <w:sz w:val="22"/>
          <w:szCs w:val="22"/>
          <w:lang w:val="cs-CZ"/>
        </w:rPr>
        <w:t>Prezentace</w:t>
      </w:r>
      <w:r>
        <w:rPr>
          <w:rFonts w:ascii="Arial" w:hAnsi="Arial" w:cs="Arial"/>
          <w:sz w:val="22"/>
          <w:szCs w:val="22"/>
          <w:lang w:val="cs-CZ"/>
        </w:rPr>
        <w:t xml:space="preserve"> určeny výhradně pro Účel vymezený touto Smlouvou a není možné je použít asi se na ně spoléhat pro žádný jiný účel, ani je bez našeho předchozího písemného souhlasu zpřístupňovat jiným osobám, odkazovat na ně ani je s jinými osobami projednávat.</w:t>
      </w:r>
    </w:p>
    <w:p w14:paraId="5B2478C7" w14:textId="77777777" w:rsidR="00DC2F53" w:rsidRPr="00624C08" w:rsidRDefault="00DC2F53" w:rsidP="00A40B04">
      <w:pPr>
        <w:spacing w:before="120" w:after="240"/>
        <w:jc w:val="both"/>
        <w:rPr>
          <w:rFonts w:ascii="Arial" w:hAnsi="Arial" w:cs="Arial"/>
          <w:i/>
          <w:iCs/>
          <w:sz w:val="32"/>
          <w:szCs w:val="32"/>
          <w:lang w:val="cs-CZ"/>
        </w:rPr>
      </w:pPr>
      <w:r>
        <w:rPr>
          <w:rFonts w:ascii="Arial" w:hAnsi="Arial" w:cs="Arial"/>
          <w:i/>
          <w:iCs/>
          <w:sz w:val="32"/>
          <w:szCs w:val="32"/>
          <w:lang w:val="cs-CZ"/>
        </w:rPr>
        <w:lastRenderedPageBreak/>
        <w:t>Ostatní ustanovení</w:t>
      </w:r>
    </w:p>
    <w:p w14:paraId="213A616E" w14:textId="77777777" w:rsidR="003138FB" w:rsidRDefault="00DC2F53" w:rsidP="00A40B04">
      <w:pPr>
        <w:spacing w:after="120"/>
        <w:jc w:val="both"/>
        <w:rPr>
          <w:rFonts w:ascii="Arial" w:hAnsi="Arial" w:cs="Arial"/>
          <w:sz w:val="22"/>
          <w:szCs w:val="22"/>
          <w:lang w:val="cs-CZ"/>
        </w:rPr>
      </w:pPr>
      <w:r>
        <w:rPr>
          <w:rFonts w:ascii="Arial" w:hAnsi="Arial" w:cs="Arial"/>
          <w:sz w:val="22"/>
          <w:szCs w:val="22"/>
          <w:lang w:val="cs-CZ"/>
        </w:rPr>
        <w:t>Naše činnost bude probíhat především v prostorách EY v Praze.</w:t>
      </w:r>
    </w:p>
    <w:p w14:paraId="57B88B75" w14:textId="77777777" w:rsidR="00DC2F53" w:rsidRDefault="00DC2F53" w:rsidP="00A40B04">
      <w:pPr>
        <w:spacing w:after="120"/>
        <w:jc w:val="both"/>
        <w:rPr>
          <w:rFonts w:ascii="Arial" w:hAnsi="Arial" w:cs="Arial"/>
          <w:sz w:val="22"/>
          <w:szCs w:val="22"/>
          <w:lang w:val="cs-CZ"/>
        </w:rPr>
      </w:pPr>
      <w:r>
        <w:rPr>
          <w:rFonts w:ascii="Arial" w:hAnsi="Arial" w:cs="Arial"/>
          <w:sz w:val="22"/>
          <w:szCs w:val="22"/>
          <w:lang w:val="cs-CZ"/>
        </w:rPr>
        <w:t>Veškeré naše povinnosti vůči Klientovi jsou popsány tomto Zadávacím dopise a přiložených Všeobecných smluvních podmínkách. Ve specializovaných záležitostech týkajících se regulatorní, právní, účetní nebo daňové problematiky s</w:t>
      </w:r>
      <w:r w:rsidR="002508E2">
        <w:rPr>
          <w:rFonts w:ascii="Arial" w:hAnsi="Arial" w:cs="Arial"/>
          <w:sz w:val="22"/>
          <w:szCs w:val="22"/>
          <w:lang w:val="cs-CZ"/>
        </w:rPr>
        <w:t>i</w:t>
      </w:r>
      <w:r>
        <w:rPr>
          <w:rFonts w:ascii="Arial" w:hAnsi="Arial" w:cs="Arial"/>
          <w:sz w:val="22"/>
          <w:szCs w:val="22"/>
          <w:lang w:val="cs-CZ"/>
        </w:rPr>
        <w:t xml:space="preserve"> Klient musí vyžádat specializované poradenství zaměřené konkrétně na příslušnou oblast, přičemž za spoléhání se na takové rady a doporučení nepřebíráme žádnou odpovědnost.</w:t>
      </w:r>
    </w:p>
    <w:p w14:paraId="5DCAE0D1" w14:textId="77777777" w:rsidR="00DC2F53" w:rsidRDefault="00DC2F53" w:rsidP="00A40B04">
      <w:pPr>
        <w:spacing w:after="120"/>
        <w:jc w:val="both"/>
        <w:rPr>
          <w:rFonts w:ascii="Arial" w:hAnsi="Arial" w:cs="Arial"/>
          <w:sz w:val="22"/>
          <w:szCs w:val="22"/>
          <w:lang w:val="cs-CZ"/>
        </w:rPr>
      </w:pPr>
      <w:r>
        <w:rPr>
          <w:rFonts w:ascii="Arial" w:hAnsi="Arial" w:cs="Arial"/>
          <w:sz w:val="22"/>
          <w:szCs w:val="22"/>
          <w:lang w:val="cs-CZ"/>
        </w:rPr>
        <w:t>Nejsme si vědomi žádného střetu zájmů, do něhož by se v souvislosti s touto zakázkou dostala naše společnost jako celek nebo některý z jejích odborných zaměstnanců a jenž by měl vliv na naši schopnost poskytovat nezávislé a objektivní poradenství.</w:t>
      </w:r>
    </w:p>
    <w:p w14:paraId="4B1F9F8C" w14:textId="77777777" w:rsidR="00453926" w:rsidRDefault="00453926" w:rsidP="00A40B04">
      <w:pPr>
        <w:spacing w:after="120"/>
        <w:jc w:val="both"/>
        <w:rPr>
          <w:rFonts w:ascii="Arial" w:hAnsi="Arial" w:cs="Arial"/>
          <w:sz w:val="22"/>
          <w:szCs w:val="22"/>
          <w:lang w:val="cs-CZ"/>
        </w:rPr>
      </w:pPr>
    </w:p>
    <w:p w14:paraId="17388DBC" w14:textId="62E8B775" w:rsidR="00866089" w:rsidRDefault="00F4194D" w:rsidP="00A40B04">
      <w:pPr>
        <w:spacing w:after="120"/>
        <w:jc w:val="both"/>
        <w:rPr>
          <w:rFonts w:ascii="Arial" w:hAnsi="Arial" w:cs="Arial"/>
          <w:sz w:val="22"/>
          <w:szCs w:val="22"/>
          <w:lang w:val="cs-CZ"/>
        </w:rPr>
      </w:pPr>
      <w:r>
        <w:rPr>
          <w:rFonts w:ascii="Arial" w:hAnsi="Arial" w:cs="Arial"/>
          <w:sz w:val="22"/>
          <w:szCs w:val="22"/>
          <w:lang w:val="cs-CZ"/>
        </w:rPr>
        <w:t>Bereme na vědomí, že tato smlouva podléhá uveřejnění v registru smluv dle zákona č. 340/2015 Sb.</w:t>
      </w:r>
    </w:p>
    <w:p w14:paraId="14D2E25E" w14:textId="7942E1F9" w:rsidR="00F4194D" w:rsidRDefault="00F4194D" w:rsidP="00A40B04">
      <w:pPr>
        <w:spacing w:after="120"/>
        <w:jc w:val="both"/>
        <w:rPr>
          <w:rFonts w:ascii="Arial" w:hAnsi="Arial" w:cs="Arial"/>
          <w:sz w:val="22"/>
          <w:szCs w:val="22"/>
          <w:lang w:val="cs-CZ"/>
        </w:rPr>
      </w:pPr>
    </w:p>
    <w:p w14:paraId="15E405A5" w14:textId="22F417FB" w:rsidR="00F4194D" w:rsidRPr="00D224A1" w:rsidRDefault="00F4194D" w:rsidP="00A40B04">
      <w:pPr>
        <w:spacing w:after="120"/>
        <w:jc w:val="both"/>
        <w:rPr>
          <w:rFonts w:ascii="Arial" w:hAnsi="Arial" w:cs="Arial"/>
          <w:sz w:val="22"/>
          <w:szCs w:val="22"/>
          <w:lang w:val="cs-CZ"/>
        </w:rPr>
      </w:pPr>
      <w:r>
        <w:rPr>
          <w:rFonts w:ascii="Arial" w:hAnsi="Arial" w:cs="Arial"/>
          <w:sz w:val="22"/>
          <w:szCs w:val="22"/>
          <w:lang w:val="cs-CZ"/>
        </w:rPr>
        <w:t>Zavazujeme se</w:t>
      </w:r>
      <w:r w:rsidRPr="00F4194D">
        <w:rPr>
          <w:rFonts w:ascii="Arial" w:hAnsi="Arial" w:cs="Arial"/>
          <w:sz w:val="22"/>
          <w:szCs w:val="22"/>
          <w:lang w:val="cs-CZ"/>
        </w:rPr>
        <w:t xml:space="preserve"> dodržovat pravidla závazná pro dodavatele obsažená v etickém kodexu</w:t>
      </w:r>
      <w:r>
        <w:rPr>
          <w:rFonts w:ascii="Arial" w:hAnsi="Arial" w:cs="Arial"/>
          <w:sz w:val="22"/>
          <w:szCs w:val="22"/>
          <w:lang w:val="cs-CZ"/>
        </w:rPr>
        <w:t xml:space="preserve"> MERO ČR</w:t>
      </w:r>
      <w:r w:rsidRPr="00F4194D">
        <w:rPr>
          <w:rFonts w:ascii="Arial" w:hAnsi="Arial" w:cs="Arial"/>
          <w:sz w:val="22"/>
          <w:szCs w:val="22"/>
          <w:lang w:val="cs-CZ"/>
        </w:rPr>
        <w:t>,</w:t>
      </w:r>
      <w:r>
        <w:rPr>
          <w:rFonts w:ascii="Arial" w:hAnsi="Arial" w:cs="Arial"/>
          <w:sz w:val="22"/>
          <w:szCs w:val="22"/>
          <w:lang w:val="cs-CZ"/>
        </w:rPr>
        <w:t xml:space="preserve"> a.s.,</w:t>
      </w:r>
      <w:r w:rsidRPr="00F4194D">
        <w:rPr>
          <w:rFonts w:ascii="Arial" w:hAnsi="Arial" w:cs="Arial"/>
          <w:sz w:val="22"/>
          <w:szCs w:val="22"/>
          <w:lang w:val="cs-CZ"/>
        </w:rPr>
        <w:t xml:space="preserve"> který je k dispozici na www.mero.cz. </w:t>
      </w:r>
      <w:r>
        <w:rPr>
          <w:rFonts w:ascii="Arial" w:hAnsi="Arial" w:cs="Arial"/>
          <w:sz w:val="22"/>
          <w:szCs w:val="22"/>
          <w:lang w:val="cs-CZ"/>
        </w:rPr>
        <w:t>P</w:t>
      </w:r>
      <w:r w:rsidRPr="00F4194D">
        <w:rPr>
          <w:rFonts w:ascii="Arial" w:hAnsi="Arial" w:cs="Arial"/>
          <w:sz w:val="22"/>
          <w:szCs w:val="22"/>
          <w:lang w:val="cs-CZ"/>
        </w:rPr>
        <w:t>odpisem této smlouvy stvrzuje</w:t>
      </w:r>
      <w:r>
        <w:rPr>
          <w:rFonts w:ascii="Arial" w:hAnsi="Arial" w:cs="Arial"/>
          <w:sz w:val="22"/>
          <w:szCs w:val="22"/>
          <w:lang w:val="cs-CZ"/>
        </w:rPr>
        <w:t>me</w:t>
      </w:r>
      <w:r w:rsidRPr="00F4194D">
        <w:rPr>
          <w:rFonts w:ascii="Arial" w:hAnsi="Arial" w:cs="Arial"/>
          <w:sz w:val="22"/>
          <w:szCs w:val="22"/>
          <w:lang w:val="cs-CZ"/>
        </w:rPr>
        <w:t xml:space="preserve">, že </w:t>
      </w:r>
      <w:r>
        <w:rPr>
          <w:rFonts w:ascii="Arial" w:hAnsi="Arial" w:cs="Arial"/>
          <w:sz w:val="22"/>
          <w:szCs w:val="22"/>
          <w:lang w:val="cs-CZ"/>
        </w:rPr>
        <w:t>j</w:t>
      </w:r>
      <w:r w:rsidRPr="00F4194D">
        <w:rPr>
          <w:rFonts w:ascii="Arial" w:hAnsi="Arial" w:cs="Arial"/>
          <w:sz w:val="22"/>
          <w:szCs w:val="22"/>
          <w:lang w:val="cs-CZ"/>
        </w:rPr>
        <w:t>s</w:t>
      </w:r>
      <w:r>
        <w:rPr>
          <w:rFonts w:ascii="Arial" w:hAnsi="Arial" w:cs="Arial"/>
          <w:sz w:val="22"/>
          <w:szCs w:val="22"/>
          <w:lang w:val="cs-CZ"/>
        </w:rPr>
        <w:t>m</w:t>
      </w:r>
      <w:r w:rsidRPr="00F4194D">
        <w:rPr>
          <w:rFonts w:ascii="Arial" w:hAnsi="Arial" w:cs="Arial"/>
          <w:sz w:val="22"/>
          <w:szCs w:val="22"/>
          <w:lang w:val="cs-CZ"/>
        </w:rPr>
        <w:t xml:space="preserve">e </w:t>
      </w:r>
      <w:r>
        <w:rPr>
          <w:rFonts w:ascii="Arial" w:hAnsi="Arial" w:cs="Arial"/>
          <w:sz w:val="22"/>
          <w:szCs w:val="22"/>
          <w:lang w:val="cs-CZ"/>
        </w:rPr>
        <w:t xml:space="preserve">se </w:t>
      </w:r>
      <w:r w:rsidRPr="00F4194D">
        <w:rPr>
          <w:rFonts w:ascii="Arial" w:hAnsi="Arial" w:cs="Arial"/>
          <w:sz w:val="22"/>
          <w:szCs w:val="22"/>
          <w:lang w:val="cs-CZ"/>
        </w:rPr>
        <w:t>s etickým kodexem, zejména s ustanoveními zavazujícími dodavatele a možnostmi dodavatele, jak oznámit případné neetické či protiprávní jednání zástupců</w:t>
      </w:r>
      <w:r>
        <w:rPr>
          <w:rFonts w:ascii="Arial" w:hAnsi="Arial" w:cs="Arial"/>
          <w:sz w:val="22"/>
          <w:szCs w:val="22"/>
          <w:lang w:val="cs-CZ"/>
        </w:rPr>
        <w:t xml:space="preserve"> MERO ČR, </w:t>
      </w:r>
      <w:proofErr w:type="spellStart"/>
      <w:proofErr w:type="gramStart"/>
      <w:r>
        <w:rPr>
          <w:rFonts w:ascii="Arial" w:hAnsi="Arial" w:cs="Arial"/>
          <w:sz w:val="22"/>
          <w:szCs w:val="22"/>
          <w:lang w:val="cs-CZ"/>
        </w:rPr>
        <w:t>a.s</w:t>
      </w:r>
      <w:proofErr w:type="spellEnd"/>
      <w:r>
        <w:rPr>
          <w:rFonts w:ascii="Arial" w:hAnsi="Arial" w:cs="Arial"/>
          <w:sz w:val="22"/>
          <w:szCs w:val="22"/>
          <w:lang w:val="cs-CZ"/>
        </w:rPr>
        <w:t>,,</w:t>
      </w:r>
      <w:proofErr w:type="gramEnd"/>
      <w:r>
        <w:rPr>
          <w:rFonts w:ascii="Arial" w:hAnsi="Arial" w:cs="Arial"/>
          <w:sz w:val="22"/>
          <w:szCs w:val="22"/>
          <w:lang w:val="cs-CZ"/>
        </w:rPr>
        <w:t xml:space="preserve"> </w:t>
      </w:r>
      <w:r w:rsidRPr="00F4194D">
        <w:rPr>
          <w:rFonts w:ascii="Arial" w:hAnsi="Arial" w:cs="Arial"/>
          <w:sz w:val="22"/>
          <w:szCs w:val="22"/>
          <w:lang w:val="cs-CZ"/>
        </w:rPr>
        <w:t>řádně seznámil</w:t>
      </w:r>
      <w:r>
        <w:rPr>
          <w:rFonts w:ascii="Arial" w:hAnsi="Arial" w:cs="Arial"/>
          <w:sz w:val="22"/>
          <w:szCs w:val="22"/>
          <w:lang w:val="cs-CZ"/>
        </w:rPr>
        <w:t>i</w:t>
      </w:r>
      <w:r w:rsidRPr="00F4194D">
        <w:rPr>
          <w:rFonts w:ascii="Arial" w:hAnsi="Arial" w:cs="Arial"/>
          <w:sz w:val="22"/>
          <w:szCs w:val="22"/>
          <w:lang w:val="cs-CZ"/>
        </w:rPr>
        <w:t>.</w:t>
      </w:r>
    </w:p>
    <w:p w14:paraId="6FA230E6" w14:textId="77777777" w:rsidR="00826BA4" w:rsidRPr="00D224A1" w:rsidRDefault="00826BA4" w:rsidP="00A40B04">
      <w:pPr>
        <w:spacing w:after="120"/>
        <w:jc w:val="both"/>
        <w:rPr>
          <w:rFonts w:ascii="Arial" w:hAnsi="Arial" w:cs="Arial"/>
          <w:sz w:val="22"/>
          <w:szCs w:val="22"/>
          <w:lang w:val="cs-CZ"/>
        </w:rPr>
      </w:pPr>
    </w:p>
    <w:p w14:paraId="3C3ACBF6" w14:textId="77777777" w:rsidR="00826BA4" w:rsidRPr="00D224A1" w:rsidRDefault="00826BA4" w:rsidP="00A40B04">
      <w:pPr>
        <w:spacing w:after="120"/>
        <w:jc w:val="both"/>
        <w:rPr>
          <w:rFonts w:ascii="Arial" w:hAnsi="Arial" w:cs="Arial"/>
          <w:sz w:val="22"/>
          <w:szCs w:val="22"/>
          <w:lang w:val="cs-CZ"/>
        </w:rPr>
        <w:sectPr w:rsidR="00826BA4" w:rsidRPr="00D224A1" w:rsidSect="00220571">
          <w:headerReference w:type="default" r:id="rId13"/>
          <w:footerReference w:type="even" r:id="rId14"/>
          <w:footerReference w:type="default" r:id="rId15"/>
          <w:headerReference w:type="first" r:id="rId16"/>
          <w:footerReference w:type="first" r:id="rId17"/>
          <w:footnotePr>
            <w:pos w:val="beneathText"/>
          </w:footnotePr>
          <w:endnotePr>
            <w:numFmt w:val="decimal"/>
          </w:endnotePr>
          <w:pgSz w:w="11907" w:h="16840" w:code="9"/>
          <w:pgMar w:top="2269" w:right="1077" w:bottom="1440" w:left="1077" w:header="720" w:footer="720" w:gutter="0"/>
          <w:cols w:space="518"/>
          <w:titlePg/>
          <w:docGrid w:linePitch="360"/>
        </w:sectPr>
      </w:pPr>
    </w:p>
    <w:p w14:paraId="36AF5F21" w14:textId="77777777" w:rsidR="00A11BBA" w:rsidRPr="00A11BBA" w:rsidRDefault="00A11BBA" w:rsidP="00A40B04">
      <w:pPr>
        <w:jc w:val="both"/>
        <w:rPr>
          <w:rFonts w:ascii="Arial" w:hAnsi="Arial" w:cs="Arial"/>
          <w:sz w:val="22"/>
          <w:szCs w:val="22"/>
          <w:lang w:val="cs-CZ"/>
        </w:rPr>
      </w:pPr>
    </w:p>
    <w:p w14:paraId="00E148C3" w14:textId="77777777" w:rsidR="00A11BBA" w:rsidRPr="007D4061" w:rsidRDefault="00A11BBA" w:rsidP="00A40B04">
      <w:pPr>
        <w:spacing w:before="120" w:after="480"/>
        <w:jc w:val="both"/>
        <w:rPr>
          <w:rFonts w:ascii="Arial" w:hAnsi="Arial" w:cs="Arial"/>
          <w:b/>
          <w:bCs/>
          <w:sz w:val="32"/>
          <w:szCs w:val="32"/>
          <w:lang w:val="cs-CZ"/>
        </w:rPr>
      </w:pPr>
      <w:r>
        <w:rPr>
          <w:rFonts w:ascii="Arial" w:hAnsi="Arial" w:cs="Arial"/>
          <w:b/>
          <w:bCs/>
          <w:sz w:val="32"/>
          <w:szCs w:val="32"/>
          <w:lang w:val="cs-CZ"/>
        </w:rPr>
        <w:t>Všeobecné smluvní podmínky</w:t>
      </w:r>
      <w:r w:rsidRPr="007D4061">
        <w:rPr>
          <w:rFonts w:ascii="Arial" w:hAnsi="Arial" w:cs="Arial"/>
          <w:b/>
          <w:bCs/>
          <w:sz w:val="32"/>
          <w:szCs w:val="32"/>
          <w:lang w:val="cs-CZ"/>
        </w:rPr>
        <w:t xml:space="preserve"> – Příloha A</w:t>
      </w:r>
    </w:p>
    <w:p w14:paraId="5DB11729" w14:textId="77777777" w:rsidR="00A11BBA" w:rsidRDefault="00A11BBA" w:rsidP="00A40B04">
      <w:pPr>
        <w:pStyle w:val="Nadpis1"/>
        <w:spacing w:before="0" w:after="480"/>
        <w:jc w:val="both"/>
        <w:rPr>
          <w:rFonts w:ascii="Arial" w:hAnsi="Arial" w:cs="Arial"/>
          <w:b/>
          <w:bCs/>
          <w:szCs w:val="18"/>
          <w:lang w:val="cs-CZ"/>
        </w:rPr>
        <w:sectPr w:rsidR="00A11BBA" w:rsidSect="00A11BBA">
          <w:headerReference w:type="first" r:id="rId18"/>
          <w:footnotePr>
            <w:pos w:val="beneathText"/>
          </w:footnotePr>
          <w:endnotePr>
            <w:numFmt w:val="decimal"/>
          </w:endnotePr>
          <w:pgSz w:w="11907" w:h="16840" w:code="9"/>
          <w:pgMar w:top="2269" w:right="1077" w:bottom="1440" w:left="1077" w:header="720" w:footer="720" w:gutter="0"/>
          <w:cols w:space="518"/>
          <w:titlePg/>
          <w:docGrid w:linePitch="360"/>
        </w:sectPr>
      </w:pPr>
    </w:p>
    <w:p w14:paraId="6DD2742F" w14:textId="77777777" w:rsidR="00734D0A" w:rsidRPr="0033600B" w:rsidRDefault="00734D0A" w:rsidP="00A40B04">
      <w:pPr>
        <w:pStyle w:val="Nadpis1"/>
        <w:spacing w:before="0"/>
        <w:jc w:val="both"/>
        <w:rPr>
          <w:rFonts w:ascii="Arial" w:hAnsi="Arial" w:cs="Arial"/>
          <w:b/>
          <w:szCs w:val="18"/>
          <w:lang w:val="cs-CZ"/>
        </w:rPr>
      </w:pPr>
      <w:r w:rsidRPr="0033600B">
        <w:rPr>
          <w:rFonts w:ascii="Arial" w:hAnsi="Arial" w:cs="Arial"/>
          <w:b/>
          <w:bCs/>
          <w:szCs w:val="18"/>
          <w:lang w:val="cs-CZ"/>
        </w:rPr>
        <w:t>Struktura</w:t>
      </w:r>
    </w:p>
    <w:p w14:paraId="3DC010C8" w14:textId="77777777" w:rsidR="00734D0A" w:rsidRPr="0033600B" w:rsidRDefault="00734D0A" w:rsidP="00A40B04">
      <w:pPr>
        <w:pStyle w:val="Level1"/>
        <w:jc w:val="both"/>
        <w:rPr>
          <w:rFonts w:ascii="Arial" w:hAnsi="Arial" w:cs="Arial"/>
          <w:szCs w:val="18"/>
          <w:lang w:val="cs-CZ"/>
        </w:rPr>
      </w:pPr>
      <w:r w:rsidRPr="0033600B">
        <w:rPr>
          <w:rFonts w:ascii="Arial" w:hAnsi="Arial" w:cs="Arial"/>
          <w:szCs w:val="18"/>
          <w:lang w:val="cs-CZ"/>
        </w:rPr>
        <w:t>Tyto Všeobecné smluvní podmínky, spolu s Průvodním dopisem a </w:t>
      </w:r>
      <w:r w:rsidR="003E2A18" w:rsidRPr="0033600B">
        <w:rPr>
          <w:rFonts w:ascii="Arial" w:hAnsi="Arial" w:cs="Arial"/>
          <w:szCs w:val="18"/>
          <w:lang w:val="cs-CZ"/>
        </w:rPr>
        <w:t>příslušným</w:t>
      </w:r>
      <w:r w:rsidRPr="0033600B">
        <w:rPr>
          <w:rFonts w:ascii="Arial" w:hAnsi="Arial" w:cs="Arial"/>
          <w:szCs w:val="18"/>
          <w:lang w:val="cs-CZ"/>
        </w:rPr>
        <w:t xml:space="preserve"> Zadávacím dopisem včetně příloh, tvoří smluvní </w:t>
      </w:r>
      <w:r w:rsidR="00850E1A" w:rsidRPr="0033600B">
        <w:rPr>
          <w:rFonts w:ascii="Arial" w:hAnsi="Arial" w:cs="Arial"/>
          <w:szCs w:val="18"/>
          <w:lang w:val="cs-CZ"/>
        </w:rPr>
        <w:t xml:space="preserve">rámec </w:t>
      </w:r>
      <w:r w:rsidRPr="0033600B">
        <w:rPr>
          <w:rFonts w:ascii="Arial" w:hAnsi="Arial" w:cs="Arial"/>
          <w:szCs w:val="18"/>
          <w:lang w:val="cs-CZ"/>
        </w:rPr>
        <w:t>pro poskytování služeb Klientovi ze strany EY.</w:t>
      </w:r>
    </w:p>
    <w:p w14:paraId="0C509D1B" w14:textId="77777777" w:rsidR="00734D0A" w:rsidRPr="0033600B" w:rsidRDefault="00734D0A" w:rsidP="00A40B04">
      <w:pPr>
        <w:pStyle w:val="Odstavecseseznamem"/>
        <w:jc w:val="both"/>
        <w:rPr>
          <w:rFonts w:ascii="Arial" w:hAnsi="Arial" w:cs="Arial"/>
          <w:sz w:val="18"/>
          <w:szCs w:val="18"/>
          <w:lang w:val="cs-CZ"/>
        </w:rPr>
      </w:pPr>
    </w:p>
    <w:p w14:paraId="0BA7BD20" w14:textId="77777777" w:rsidR="00734D0A" w:rsidRPr="0033600B" w:rsidRDefault="00734D0A" w:rsidP="00A40B04">
      <w:pPr>
        <w:pStyle w:val="Level1"/>
        <w:jc w:val="both"/>
        <w:rPr>
          <w:rFonts w:ascii="Arial" w:hAnsi="Arial" w:cs="Arial"/>
          <w:szCs w:val="18"/>
          <w:lang w:val="cs-CZ"/>
        </w:rPr>
      </w:pPr>
      <w:r w:rsidRPr="0033600B">
        <w:rPr>
          <w:rFonts w:ascii="Arial" w:hAnsi="Arial" w:cs="Arial"/>
          <w:szCs w:val="18"/>
          <w:lang w:val="cs-CZ"/>
        </w:rPr>
        <w:t>Pro účely této Smlouvy se „stranou“ rozumí buď EY, nebo Klient.</w:t>
      </w:r>
    </w:p>
    <w:p w14:paraId="3D0F1D76" w14:textId="77777777" w:rsidR="00734D0A" w:rsidRPr="0033600B" w:rsidRDefault="00734D0A" w:rsidP="00A40B04">
      <w:pPr>
        <w:pStyle w:val="Odstavecseseznamem"/>
        <w:jc w:val="both"/>
        <w:rPr>
          <w:rFonts w:ascii="Arial" w:hAnsi="Arial" w:cs="Arial"/>
          <w:sz w:val="18"/>
          <w:szCs w:val="18"/>
          <w:lang w:val="cs-CZ"/>
        </w:rPr>
      </w:pPr>
    </w:p>
    <w:p w14:paraId="07EA117C" w14:textId="77777777" w:rsidR="00734D0A" w:rsidRPr="0033600B" w:rsidRDefault="00734D0A" w:rsidP="00A40B04">
      <w:pPr>
        <w:pStyle w:val="Level1"/>
        <w:jc w:val="both"/>
        <w:rPr>
          <w:rFonts w:ascii="Arial" w:hAnsi="Arial" w:cs="Arial"/>
          <w:szCs w:val="18"/>
          <w:lang w:val="cs-CZ"/>
        </w:rPr>
      </w:pPr>
      <w:r w:rsidRPr="0033600B">
        <w:rPr>
          <w:rFonts w:ascii="Arial" w:hAnsi="Arial" w:cs="Arial"/>
          <w:szCs w:val="18"/>
          <w:lang w:val="cs-CZ"/>
        </w:rPr>
        <w:t xml:space="preserve">V případě jakéhokoliv rozporu mezi jednotlivými ustanoveními této Smlouvy mají </w:t>
      </w:r>
      <w:r w:rsidR="005035E8" w:rsidRPr="0033600B">
        <w:rPr>
          <w:rFonts w:ascii="Arial" w:hAnsi="Arial" w:cs="Arial"/>
          <w:szCs w:val="18"/>
          <w:lang w:val="cs-CZ"/>
        </w:rPr>
        <w:t>předmětná</w:t>
      </w:r>
      <w:r w:rsidRPr="0033600B">
        <w:rPr>
          <w:rFonts w:ascii="Arial" w:hAnsi="Arial" w:cs="Arial"/>
          <w:szCs w:val="18"/>
          <w:lang w:val="cs-CZ"/>
        </w:rPr>
        <w:t xml:space="preserve"> ustanovení přednost následovně (pokud není výslovně dohodnuto jinak): (a) Průvodní dopis, (b) odpovídající Zadávací dopis včetně příloh, (c) tyto Všeobecné smluvní podmínky a (d) ostatní přílohy k této Smlouvě.</w:t>
      </w:r>
    </w:p>
    <w:p w14:paraId="39AD7ED0" w14:textId="77777777" w:rsidR="00F02DA6" w:rsidRPr="0033600B" w:rsidRDefault="00F02DA6" w:rsidP="00A40B04">
      <w:pPr>
        <w:pStyle w:val="Level1"/>
        <w:numPr>
          <w:ilvl w:val="0"/>
          <w:numId w:val="0"/>
        </w:numPr>
        <w:jc w:val="both"/>
        <w:rPr>
          <w:rFonts w:ascii="Arial" w:hAnsi="Arial" w:cs="Arial"/>
          <w:szCs w:val="18"/>
          <w:lang w:val="cs-CZ"/>
        </w:rPr>
      </w:pPr>
    </w:p>
    <w:p w14:paraId="4FE6D751" w14:textId="77777777" w:rsidR="00EC75BC" w:rsidRPr="0033600B" w:rsidRDefault="000E2DB7" w:rsidP="00A40B04">
      <w:pPr>
        <w:pStyle w:val="Nadpis1"/>
        <w:spacing w:before="0"/>
        <w:jc w:val="both"/>
        <w:rPr>
          <w:rFonts w:ascii="Arial" w:hAnsi="Arial" w:cs="Arial"/>
          <w:szCs w:val="18"/>
          <w:lang w:val="cs-CZ"/>
        </w:rPr>
      </w:pPr>
      <w:r w:rsidRPr="0033600B">
        <w:rPr>
          <w:rFonts w:ascii="Arial" w:hAnsi="Arial" w:cs="Arial"/>
          <w:b/>
          <w:bCs/>
          <w:szCs w:val="18"/>
          <w:lang w:val="cs-CZ"/>
        </w:rPr>
        <w:t>Definice</w:t>
      </w:r>
    </w:p>
    <w:p w14:paraId="65DF0B86" w14:textId="77777777" w:rsidR="00856E2B" w:rsidRPr="0033600B" w:rsidRDefault="00856E2B" w:rsidP="00A40B04">
      <w:pPr>
        <w:pStyle w:val="Level1"/>
        <w:jc w:val="both"/>
        <w:rPr>
          <w:rFonts w:ascii="Arial" w:hAnsi="Arial" w:cs="Arial"/>
          <w:szCs w:val="18"/>
          <w:lang w:val="cs-CZ"/>
        </w:rPr>
      </w:pPr>
      <w:r w:rsidRPr="0033600B">
        <w:rPr>
          <w:rFonts w:ascii="Arial" w:hAnsi="Arial" w:cs="Arial"/>
          <w:szCs w:val="18"/>
          <w:lang w:val="cs-CZ"/>
        </w:rPr>
        <w:t xml:space="preserve">Výrazy s velkým počátečním písmenem, které nejsou v těchto Všeobecných smluvních podmínkách definovány, se používají ve stejném významu jako v Průvodním dopise nebo </w:t>
      </w:r>
      <w:r w:rsidR="003E2A18" w:rsidRPr="0033600B">
        <w:rPr>
          <w:rFonts w:ascii="Arial" w:hAnsi="Arial" w:cs="Arial"/>
          <w:szCs w:val="18"/>
          <w:lang w:val="cs-CZ"/>
        </w:rPr>
        <w:t xml:space="preserve">příslušným </w:t>
      </w:r>
      <w:r w:rsidRPr="0033600B">
        <w:rPr>
          <w:rFonts w:ascii="Arial" w:hAnsi="Arial" w:cs="Arial"/>
          <w:szCs w:val="18"/>
          <w:lang w:val="cs-CZ"/>
        </w:rPr>
        <w:t>Zadávacím dopise. Následující výrazy jsou definovány tak, jak je uvedeno níže:</w:t>
      </w:r>
    </w:p>
    <w:p w14:paraId="38CA105C" w14:textId="77777777" w:rsidR="00956B6A" w:rsidRPr="0033600B" w:rsidRDefault="00956B6A" w:rsidP="00A40B04">
      <w:pPr>
        <w:pStyle w:val="Level1"/>
        <w:numPr>
          <w:ilvl w:val="0"/>
          <w:numId w:val="0"/>
        </w:numPr>
        <w:ind w:left="403"/>
        <w:jc w:val="both"/>
        <w:rPr>
          <w:rFonts w:ascii="Arial" w:hAnsi="Arial" w:cs="Arial"/>
          <w:bCs/>
          <w:szCs w:val="18"/>
          <w:lang w:val="cs-CZ"/>
        </w:rPr>
      </w:pPr>
    </w:p>
    <w:p w14:paraId="3AE27CDA" w14:textId="77777777" w:rsidR="004720B0" w:rsidRPr="0033600B" w:rsidRDefault="004720B0" w:rsidP="00A40B04">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w:t>
      </w:r>
      <w:r w:rsidR="003E2A18" w:rsidRPr="0033600B">
        <w:rPr>
          <w:rFonts w:ascii="Arial" w:hAnsi="Arial" w:cs="Arial"/>
          <w:szCs w:val="18"/>
          <w:lang w:val="cs-CZ"/>
        </w:rPr>
        <w:t>O</w:t>
      </w:r>
      <w:r w:rsidRPr="0033600B">
        <w:rPr>
          <w:rFonts w:ascii="Arial" w:hAnsi="Arial" w:cs="Arial"/>
          <w:szCs w:val="18"/>
          <w:lang w:val="cs-CZ"/>
        </w:rPr>
        <w:t>sobou</w:t>
      </w:r>
      <w:r w:rsidR="003E2A18" w:rsidRPr="0033600B">
        <w:rPr>
          <w:rFonts w:ascii="Arial" w:hAnsi="Arial" w:cs="Arial"/>
          <w:szCs w:val="18"/>
          <w:lang w:val="cs-CZ"/>
        </w:rPr>
        <w:t xml:space="preserve"> propojenou s</w:t>
      </w:r>
      <w:r w:rsidRPr="0033600B">
        <w:rPr>
          <w:rFonts w:ascii="Arial" w:hAnsi="Arial" w:cs="Arial"/>
          <w:szCs w:val="18"/>
          <w:lang w:val="cs-CZ"/>
        </w:rPr>
        <w:t xml:space="preserve"> Klient</w:t>
      </w:r>
      <w:r w:rsidR="003E2A18" w:rsidRPr="0033600B">
        <w:rPr>
          <w:rFonts w:ascii="Arial" w:hAnsi="Arial" w:cs="Arial"/>
          <w:szCs w:val="18"/>
          <w:lang w:val="cs-CZ"/>
        </w:rPr>
        <w:t>em</w:t>
      </w:r>
      <w:r w:rsidRPr="0033600B">
        <w:rPr>
          <w:rFonts w:ascii="Arial" w:hAnsi="Arial" w:cs="Arial"/>
          <w:szCs w:val="18"/>
          <w:lang w:val="cs-CZ"/>
        </w:rPr>
        <w:t xml:space="preserve">“ se rozumí </w:t>
      </w:r>
      <w:r w:rsidR="006E72BA" w:rsidRPr="0033600B">
        <w:rPr>
          <w:rFonts w:ascii="Arial" w:hAnsi="Arial" w:cs="Arial"/>
          <w:szCs w:val="18"/>
          <w:lang w:val="cs-CZ"/>
        </w:rPr>
        <w:t>osoba</w:t>
      </w:r>
      <w:r w:rsidRPr="0033600B">
        <w:rPr>
          <w:rFonts w:ascii="Arial" w:hAnsi="Arial" w:cs="Arial"/>
          <w:szCs w:val="18"/>
          <w:lang w:val="cs-CZ"/>
        </w:rPr>
        <w:t>, kter</w:t>
      </w:r>
      <w:r w:rsidR="006E72BA" w:rsidRPr="0033600B">
        <w:rPr>
          <w:rFonts w:ascii="Arial" w:hAnsi="Arial" w:cs="Arial"/>
          <w:szCs w:val="18"/>
          <w:lang w:val="cs-CZ"/>
        </w:rPr>
        <w:t>á</w:t>
      </w:r>
      <w:r w:rsidRPr="0033600B">
        <w:rPr>
          <w:rFonts w:ascii="Arial" w:hAnsi="Arial" w:cs="Arial"/>
          <w:szCs w:val="18"/>
          <w:lang w:val="cs-CZ"/>
        </w:rPr>
        <w:t xml:space="preserve"> ovládá Klienta, je Klientem </w:t>
      </w:r>
      <w:r w:rsidR="005035E8" w:rsidRPr="0033600B">
        <w:rPr>
          <w:rFonts w:ascii="Arial" w:hAnsi="Arial" w:cs="Arial"/>
          <w:szCs w:val="18"/>
          <w:lang w:val="cs-CZ"/>
        </w:rPr>
        <w:t>ovládán</w:t>
      </w:r>
      <w:r w:rsidR="006E72BA" w:rsidRPr="0033600B">
        <w:rPr>
          <w:rFonts w:ascii="Arial" w:hAnsi="Arial" w:cs="Arial"/>
          <w:szCs w:val="18"/>
          <w:lang w:val="cs-CZ"/>
        </w:rPr>
        <w:t>a</w:t>
      </w:r>
      <w:r w:rsidR="005035E8" w:rsidRPr="0033600B">
        <w:rPr>
          <w:rFonts w:ascii="Arial" w:hAnsi="Arial" w:cs="Arial"/>
          <w:szCs w:val="18"/>
          <w:lang w:val="cs-CZ"/>
        </w:rPr>
        <w:t xml:space="preserve"> </w:t>
      </w:r>
      <w:r w:rsidRPr="0033600B">
        <w:rPr>
          <w:rFonts w:ascii="Arial" w:hAnsi="Arial" w:cs="Arial"/>
          <w:szCs w:val="18"/>
          <w:lang w:val="cs-CZ"/>
        </w:rPr>
        <w:t>nebo je</w:t>
      </w:r>
      <w:r w:rsidR="003E2A18" w:rsidRPr="0033600B">
        <w:rPr>
          <w:rFonts w:ascii="Arial" w:hAnsi="Arial" w:cs="Arial"/>
          <w:szCs w:val="18"/>
          <w:lang w:val="cs-CZ"/>
        </w:rPr>
        <w:t xml:space="preserve"> nebo je ovládána stejnou ovládající osobou jako Klient</w:t>
      </w:r>
      <w:r w:rsidRPr="0033600B">
        <w:rPr>
          <w:rFonts w:ascii="Arial" w:hAnsi="Arial" w:cs="Arial"/>
          <w:szCs w:val="18"/>
          <w:lang w:val="cs-CZ"/>
        </w:rPr>
        <w:t>.</w:t>
      </w:r>
    </w:p>
    <w:p w14:paraId="1DDC9276" w14:textId="77777777" w:rsidR="00956B6A" w:rsidRPr="0033600B" w:rsidRDefault="00DC713E" w:rsidP="00A40B04">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 xml:space="preserve">„Klientskými informacemi“ se rozumí informace získané společností EY od Klienta nebo </w:t>
      </w:r>
      <w:r w:rsidR="006E72BA" w:rsidRPr="0033600B">
        <w:rPr>
          <w:rFonts w:ascii="Arial" w:hAnsi="Arial" w:cs="Arial"/>
          <w:szCs w:val="18"/>
          <w:lang w:val="cs-CZ"/>
        </w:rPr>
        <w:t xml:space="preserve">jménem Klienta od </w:t>
      </w:r>
      <w:r w:rsidRPr="0033600B">
        <w:rPr>
          <w:rFonts w:ascii="Arial" w:hAnsi="Arial" w:cs="Arial"/>
          <w:szCs w:val="18"/>
          <w:lang w:val="cs-CZ"/>
        </w:rPr>
        <w:t>třetí osoby.</w:t>
      </w:r>
    </w:p>
    <w:p w14:paraId="31EB757C" w14:textId="77777777" w:rsidR="00956B6A" w:rsidRPr="0033600B" w:rsidRDefault="00956B6A" w:rsidP="00A40B04">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„Výstupy plnění“ se rozumí jakékoli rady, sdělení, informace, technologie nebo jiný obsah, který EY poskytuje podle této Smlouvy.</w:t>
      </w:r>
    </w:p>
    <w:p w14:paraId="3106EDDD" w14:textId="77777777" w:rsidR="00BF7843" w:rsidRPr="0033600B" w:rsidRDefault="00956B6A" w:rsidP="00A40B04">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 xml:space="preserve">„Firmou EY“ se rozumí </w:t>
      </w:r>
      <w:r w:rsidR="001D26C2" w:rsidRPr="0033600B">
        <w:rPr>
          <w:rFonts w:ascii="Arial" w:hAnsi="Arial" w:cs="Arial"/>
          <w:szCs w:val="18"/>
          <w:lang w:val="cs-CZ"/>
        </w:rPr>
        <w:t>člen</w:t>
      </w:r>
      <w:r w:rsidRPr="0033600B">
        <w:rPr>
          <w:rFonts w:ascii="Arial" w:hAnsi="Arial" w:cs="Arial"/>
          <w:szCs w:val="18"/>
          <w:lang w:val="cs-CZ"/>
        </w:rPr>
        <w:t xml:space="preserve"> sítě EY a jak</w:t>
      </w:r>
      <w:r w:rsidR="006E72BA" w:rsidRPr="0033600B">
        <w:rPr>
          <w:rFonts w:ascii="Arial" w:hAnsi="Arial" w:cs="Arial"/>
          <w:szCs w:val="18"/>
          <w:lang w:val="cs-CZ"/>
        </w:rPr>
        <w:t>á</w:t>
      </w:r>
      <w:r w:rsidRPr="0033600B">
        <w:rPr>
          <w:rFonts w:ascii="Arial" w:hAnsi="Arial" w:cs="Arial"/>
          <w:szCs w:val="18"/>
          <w:lang w:val="cs-CZ"/>
        </w:rPr>
        <w:t xml:space="preserve">koli </w:t>
      </w:r>
      <w:r w:rsidR="003E2A18" w:rsidRPr="0033600B">
        <w:rPr>
          <w:rFonts w:ascii="Arial" w:hAnsi="Arial" w:cs="Arial"/>
          <w:szCs w:val="18"/>
          <w:lang w:val="cs-CZ"/>
        </w:rPr>
        <w:t>osoba</w:t>
      </w:r>
      <w:r w:rsidRPr="0033600B">
        <w:rPr>
          <w:rFonts w:ascii="Arial" w:hAnsi="Arial" w:cs="Arial"/>
          <w:szCs w:val="18"/>
          <w:lang w:val="cs-CZ"/>
        </w:rPr>
        <w:t xml:space="preserve"> působící na základě </w:t>
      </w:r>
      <w:r w:rsidR="00C936E8" w:rsidRPr="0033600B">
        <w:rPr>
          <w:rFonts w:ascii="Arial" w:hAnsi="Arial" w:cs="Arial"/>
          <w:szCs w:val="18"/>
          <w:lang w:val="cs-CZ"/>
        </w:rPr>
        <w:t xml:space="preserve">dohody o </w:t>
      </w:r>
      <w:r w:rsidR="00302026" w:rsidRPr="0033600B">
        <w:rPr>
          <w:rFonts w:ascii="Arial" w:hAnsi="Arial" w:cs="Arial"/>
          <w:szCs w:val="18"/>
          <w:lang w:val="cs-CZ"/>
        </w:rPr>
        <w:t>společné</w:t>
      </w:r>
      <w:r w:rsidR="00C936E8" w:rsidRPr="0033600B">
        <w:rPr>
          <w:rFonts w:ascii="Arial" w:hAnsi="Arial" w:cs="Arial"/>
          <w:szCs w:val="18"/>
          <w:lang w:val="cs-CZ"/>
        </w:rPr>
        <w:t>m</w:t>
      </w:r>
      <w:r w:rsidR="001D26C2" w:rsidRPr="0033600B">
        <w:rPr>
          <w:rFonts w:ascii="Arial" w:hAnsi="Arial" w:cs="Arial"/>
          <w:szCs w:val="18"/>
          <w:lang w:val="cs-CZ"/>
        </w:rPr>
        <w:t xml:space="preserve"> užívání značky</w:t>
      </w:r>
      <w:r w:rsidR="000676E7" w:rsidRPr="0033600B">
        <w:rPr>
          <w:rFonts w:ascii="Arial" w:hAnsi="Arial" w:cs="Arial"/>
          <w:szCs w:val="18"/>
          <w:lang w:val="cs-CZ"/>
        </w:rPr>
        <w:t xml:space="preserve"> s členem sítě EY</w:t>
      </w:r>
      <w:r w:rsidRPr="0033600B">
        <w:rPr>
          <w:rFonts w:ascii="Arial" w:hAnsi="Arial" w:cs="Arial"/>
          <w:szCs w:val="18"/>
          <w:lang w:val="cs-CZ"/>
        </w:rPr>
        <w:t>.</w:t>
      </w:r>
    </w:p>
    <w:p w14:paraId="71E00CA0" w14:textId="77777777" w:rsidR="00BF7843" w:rsidRPr="0033600B" w:rsidRDefault="00BF7843" w:rsidP="00A40B04">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 xml:space="preserve">„Osobami EY“ se rozumí smluvní dodavatelé, členové, společníci, ředitelé, vedoucí pracovníci, partneři, pracovníci, řídící pracovníci nebo zaměstnanci EY nebo </w:t>
      </w:r>
      <w:r w:rsidR="006E72BA" w:rsidRPr="0033600B">
        <w:rPr>
          <w:rFonts w:ascii="Arial" w:hAnsi="Arial" w:cs="Arial"/>
          <w:szCs w:val="18"/>
          <w:lang w:val="cs-CZ"/>
        </w:rPr>
        <w:t xml:space="preserve">kterékoli </w:t>
      </w:r>
      <w:r w:rsidRPr="0033600B">
        <w:rPr>
          <w:rFonts w:ascii="Arial" w:hAnsi="Arial" w:cs="Arial"/>
          <w:szCs w:val="18"/>
          <w:lang w:val="cs-CZ"/>
        </w:rPr>
        <w:t>Firmy EY.</w:t>
      </w:r>
    </w:p>
    <w:p w14:paraId="3B51520F" w14:textId="77777777" w:rsidR="00956B6A" w:rsidRPr="0033600B" w:rsidRDefault="00956B6A" w:rsidP="00A40B04">
      <w:pPr>
        <w:pStyle w:val="Level1"/>
        <w:numPr>
          <w:ilvl w:val="0"/>
          <w:numId w:val="2"/>
        </w:numPr>
        <w:tabs>
          <w:tab w:val="left" w:pos="480"/>
        </w:tabs>
        <w:spacing w:after="120"/>
        <w:ind w:left="763"/>
        <w:jc w:val="both"/>
        <w:rPr>
          <w:rFonts w:ascii="Arial" w:hAnsi="Arial" w:cs="Arial"/>
          <w:bCs/>
          <w:szCs w:val="18"/>
          <w:lang w:val="cs-CZ"/>
        </w:rPr>
      </w:pPr>
      <w:r w:rsidRPr="0033600B">
        <w:rPr>
          <w:rFonts w:ascii="Arial" w:hAnsi="Arial" w:cs="Arial"/>
          <w:szCs w:val="18"/>
          <w:lang w:val="cs-CZ"/>
        </w:rPr>
        <w:t xml:space="preserve">„Interními podpůrnými službami“ se rozumí interní podpůrné služby využívané EY, včetně: a) administrativní podpory, b) účetní a finanční podpory, c) koordinace sítě, d) </w:t>
      </w:r>
      <w:r w:rsidR="00952C1A" w:rsidRPr="0033600B">
        <w:rPr>
          <w:rFonts w:ascii="Arial" w:hAnsi="Arial" w:cs="Arial"/>
          <w:szCs w:val="18"/>
          <w:lang w:val="cs-CZ"/>
        </w:rPr>
        <w:t xml:space="preserve">činností v oblasti </w:t>
      </w:r>
      <w:r w:rsidRPr="0033600B">
        <w:rPr>
          <w:rFonts w:ascii="Arial" w:hAnsi="Arial" w:cs="Arial"/>
          <w:szCs w:val="18"/>
          <w:lang w:val="cs-CZ"/>
        </w:rPr>
        <w:t xml:space="preserve">IT </w:t>
      </w:r>
      <w:r w:rsidR="00952C1A" w:rsidRPr="0033600B">
        <w:rPr>
          <w:rFonts w:ascii="Arial" w:hAnsi="Arial" w:cs="Arial"/>
          <w:szCs w:val="18"/>
          <w:lang w:val="cs-CZ"/>
        </w:rPr>
        <w:t>týkajících se např.</w:t>
      </w:r>
      <w:r w:rsidRPr="0033600B">
        <w:rPr>
          <w:rFonts w:ascii="Arial" w:hAnsi="Arial" w:cs="Arial"/>
          <w:szCs w:val="18"/>
          <w:lang w:val="cs-CZ"/>
        </w:rPr>
        <w:t xml:space="preserve"> podnikových aplikací, správy systému a zabezpečení, ukládání a obnovy dat, a e) kontroly střetu zájmů, řízení rizik a kontroly kvality.</w:t>
      </w:r>
    </w:p>
    <w:p w14:paraId="39C5CDB6" w14:textId="77777777" w:rsidR="004E3BD7" w:rsidRPr="0033600B" w:rsidRDefault="00956B6A" w:rsidP="00A40B04">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„Osobními údaji“ se rozumí Klientské informace týkající se identifikovaných nebo identifikovatelných fyzických osob.</w:t>
      </w:r>
    </w:p>
    <w:p w14:paraId="747184CC" w14:textId="77777777" w:rsidR="00430E57" w:rsidRPr="0033600B" w:rsidRDefault="007A2EFE" w:rsidP="00A40B04">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 xml:space="preserve">„Zprávou“ se rozumí Výstup plnění (nebo část Výstupu plnění) na hlavičkovém papíře EY nebo pod značkou EY nebo jinak identifikovatelný jako </w:t>
      </w:r>
      <w:r w:rsidR="0076372C" w:rsidRPr="0033600B">
        <w:rPr>
          <w:rFonts w:ascii="Arial" w:hAnsi="Arial" w:cs="Arial"/>
          <w:szCs w:val="18"/>
          <w:lang w:val="cs-CZ"/>
        </w:rPr>
        <w:t>vy</w:t>
      </w:r>
      <w:r w:rsidR="005035E8" w:rsidRPr="0033600B">
        <w:rPr>
          <w:rFonts w:ascii="Arial" w:hAnsi="Arial" w:cs="Arial"/>
          <w:szCs w:val="18"/>
          <w:lang w:val="cs-CZ"/>
        </w:rPr>
        <w:t>hotovený</w:t>
      </w:r>
      <w:r w:rsidRPr="0033600B">
        <w:rPr>
          <w:rFonts w:ascii="Arial" w:hAnsi="Arial" w:cs="Arial"/>
          <w:szCs w:val="18"/>
          <w:lang w:val="cs-CZ"/>
        </w:rPr>
        <w:t xml:space="preserve"> EY</w:t>
      </w:r>
      <w:r w:rsidR="002F7916" w:rsidRPr="0033600B">
        <w:rPr>
          <w:rFonts w:ascii="Arial" w:hAnsi="Arial" w:cs="Arial"/>
          <w:szCs w:val="18"/>
          <w:lang w:val="cs-CZ"/>
        </w:rPr>
        <w:t>, jinou Firmou</w:t>
      </w:r>
      <w:r w:rsidR="000676E7" w:rsidRPr="0033600B">
        <w:rPr>
          <w:rFonts w:ascii="Arial" w:hAnsi="Arial" w:cs="Arial"/>
          <w:szCs w:val="18"/>
          <w:lang w:val="cs-CZ"/>
        </w:rPr>
        <w:t xml:space="preserve"> EY</w:t>
      </w:r>
      <w:r w:rsidR="002F7916" w:rsidRPr="0033600B">
        <w:rPr>
          <w:rFonts w:ascii="Arial" w:hAnsi="Arial" w:cs="Arial"/>
          <w:szCs w:val="18"/>
          <w:lang w:val="cs-CZ"/>
        </w:rPr>
        <w:t xml:space="preserve"> či Osobou EY nebo vyhotovený </w:t>
      </w:r>
      <w:r w:rsidR="0076372C" w:rsidRPr="0033600B">
        <w:rPr>
          <w:rFonts w:ascii="Arial" w:hAnsi="Arial" w:cs="Arial"/>
          <w:szCs w:val="18"/>
          <w:lang w:val="cs-CZ"/>
        </w:rPr>
        <w:t xml:space="preserve">ve spojení s </w:t>
      </w:r>
      <w:r w:rsidR="00952C1A" w:rsidRPr="0033600B">
        <w:rPr>
          <w:rFonts w:ascii="Arial" w:hAnsi="Arial" w:cs="Arial"/>
          <w:szCs w:val="18"/>
          <w:lang w:val="cs-CZ"/>
        </w:rPr>
        <w:t>EY</w:t>
      </w:r>
      <w:r w:rsidRPr="0033600B">
        <w:rPr>
          <w:rFonts w:ascii="Arial" w:hAnsi="Arial" w:cs="Arial"/>
          <w:szCs w:val="18"/>
          <w:lang w:val="cs-CZ"/>
        </w:rPr>
        <w:t>,</w:t>
      </w:r>
      <w:r w:rsidR="0076372C" w:rsidRPr="0033600B">
        <w:rPr>
          <w:rFonts w:ascii="Arial" w:hAnsi="Arial" w:cs="Arial"/>
          <w:szCs w:val="18"/>
          <w:lang w:val="cs-CZ"/>
        </w:rPr>
        <w:t xml:space="preserve"> </w:t>
      </w:r>
      <w:r w:rsidR="00952C1A" w:rsidRPr="0033600B">
        <w:rPr>
          <w:rFonts w:ascii="Arial" w:hAnsi="Arial" w:cs="Arial"/>
          <w:szCs w:val="18"/>
          <w:lang w:val="cs-CZ"/>
        </w:rPr>
        <w:t xml:space="preserve">s </w:t>
      </w:r>
      <w:r w:rsidR="0076372C" w:rsidRPr="0033600B">
        <w:rPr>
          <w:rFonts w:ascii="Arial" w:hAnsi="Arial" w:cs="Arial"/>
          <w:szCs w:val="18"/>
          <w:lang w:val="cs-CZ"/>
        </w:rPr>
        <w:t>jinou</w:t>
      </w:r>
      <w:r w:rsidRPr="0033600B">
        <w:rPr>
          <w:rFonts w:ascii="Arial" w:hAnsi="Arial" w:cs="Arial"/>
          <w:szCs w:val="18"/>
          <w:lang w:val="cs-CZ"/>
        </w:rPr>
        <w:t xml:space="preserve"> Firmou EY </w:t>
      </w:r>
      <w:r w:rsidR="002F7916" w:rsidRPr="0033600B">
        <w:rPr>
          <w:rFonts w:ascii="Arial" w:hAnsi="Arial" w:cs="Arial"/>
          <w:szCs w:val="18"/>
          <w:lang w:val="cs-CZ"/>
        </w:rPr>
        <w:t xml:space="preserve">či </w:t>
      </w:r>
      <w:r w:rsidRPr="0033600B">
        <w:rPr>
          <w:rFonts w:ascii="Arial" w:hAnsi="Arial" w:cs="Arial"/>
          <w:szCs w:val="18"/>
          <w:lang w:val="cs-CZ"/>
        </w:rPr>
        <w:t>Osobou EY.</w:t>
      </w:r>
    </w:p>
    <w:p w14:paraId="42008377" w14:textId="77777777" w:rsidR="00956B6A" w:rsidRPr="0033600B" w:rsidRDefault="00956B6A" w:rsidP="00A40B04">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„Poskytovateli podpory“ se rozumí externí poskytovatelé služeb využívaných EY a ostatními Firmami EY a jejich smluvními dodavateli.</w:t>
      </w:r>
    </w:p>
    <w:p w14:paraId="28C041BA" w14:textId="77777777" w:rsidR="00856E2B" w:rsidRPr="0033600B" w:rsidRDefault="00956B6A" w:rsidP="00A40B04">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„Daňovým poradenstvím“ se rozumí daňové záležitosti včetně daňového poradenství, daňových posudků, daňových přiznání, daňového režimu nebo daňové struktury transakce, k níž se Služby vztahují.</w:t>
      </w:r>
    </w:p>
    <w:p w14:paraId="72A639B6" w14:textId="77777777" w:rsidR="004A0E4D" w:rsidRPr="0033600B" w:rsidRDefault="004A0E4D" w:rsidP="00A40B04">
      <w:pPr>
        <w:jc w:val="both"/>
        <w:rPr>
          <w:rFonts w:ascii="Arial" w:hAnsi="Arial" w:cs="Arial"/>
          <w:sz w:val="18"/>
          <w:szCs w:val="18"/>
          <w:lang w:val="cs-CZ"/>
        </w:rPr>
      </w:pPr>
      <w:r w:rsidRPr="0033600B">
        <w:rPr>
          <w:rFonts w:ascii="Arial" w:hAnsi="Arial" w:cs="Arial"/>
          <w:b/>
          <w:bCs/>
          <w:sz w:val="18"/>
          <w:szCs w:val="18"/>
          <w:u w:val="single"/>
          <w:lang w:val="cs-CZ"/>
        </w:rPr>
        <w:t>Poskytování Služeb</w:t>
      </w:r>
    </w:p>
    <w:p w14:paraId="6E00DD58" w14:textId="77777777" w:rsidR="004A0E4D" w:rsidRPr="0033600B" w:rsidRDefault="004A0E4D" w:rsidP="00A40B04">
      <w:pPr>
        <w:pStyle w:val="Level1"/>
        <w:numPr>
          <w:ilvl w:val="0"/>
          <w:numId w:val="0"/>
        </w:numPr>
        <w:jc w:val="both"/>
        <w:rPr>
          <w:rFonts w:ascii="Arial" w:hAnsi="Arial" w:cs="Arial"/>
          <w:szCs w:val="18"/>
          <w:lang w:val="cs-CZ"/>
        </w:rPr>
      </w:pPr>
    </w:p>
    <w:p w14:paraId="32387E44" w14:textId="77777777" w:rsidR="00BE5324" w:rsidRPr="0033600B" w:rsidRDefault="00BE5324" w:rsidP="00A40B04">
      <w:pPr>
        <w:pStyle w:val="Level1"/>
        <w:jc w:val="both"/>
        <w:rPr>
          <w:rFonts w:ascii="Arial" w:hAnsi="Arial" w:cs="Arial"/>
          <w:szCs w:val="18"/>
          <w:lang w:val="cs-CZ"/>
        </w:rPr>
      </w:pPr>
      <w:r w:rsidRPr="0033600B">
        <w:rPr>
          <w:rFonts w:ascii="Arial" w:hAnsi="Arial" w:cs="Arial"/>
          <w:szCs w:val="18"/>
          <w:lang w:val="cs-CZ"/>
        </w:rPr>
        <w:t>EY poskytuje Služby s náležitou odbornou péčí.</w:t>
      </w:r>
    </w:p>
    <w:p w14:paraId="3C50D5F0" w14:textId="77777777" w:rsidR="008653DA" w:rsidRPr="0033600B" w:rsidRDefault="008653DA" w:rsidP="00A40B04">
      <w:pPr>
        <w:pStyle w:val="Level1"/>
        <w:numPr>
          <w:ilvl w:val="0"/>
          <w:numId w:val="0"/>
        </w:numPr>
        <w:jc w:val="both"/>
        <w:rPr>
          <w:rFonts w:ascii="Arial" w:hAnsi="Arial" w:cs="Arial"/>
          <w:szCs w:val="18"/>
          <w:lang w:val="cs-CZ"/>
        </w:rPr>
      </w:pPr>
    </w:p>
    <w:p w14:paraId="042C2CDC" w14:textId="77777777" w:rsidR="004F2D91" w:rsidRPr="0033600B" w:rsidRDefault="002A1939" w:rsidP="00A40B04">
      <w:pPr>
        <w:pStyle w:val="Level1"/>
        <w:jc w:val="both"/>
        <w:rPr>
          <w:rFonts w:ascii="Arial" w:hAnsi="Arial" w:cs="Arial"/>
          <w:szCs w:val="18"/>
          <w:lang w:val="cs-CZ"/>
        </w:rPr>
      </w:pPr>
      <w:r w:rsidRPr="0033600B">
        <w:rPr>
          <w:rFonts w:ascii="Arial" w:hAnsi="Arial" w:cs="Arial"/>
          <w:szCs w:val="18"/>
          <w:lang w:val="cs-CZ"/>
        </w:rPr>
        <w:t xml:space="preserve">EY může smluvně zadávat části Služeb jiným Firmám EY, jakož i ostatním třetím osobám, které s Klientem mohou spolupracovat přímo. EY nese vůči Klientovi </w:t>
      </w:r>
      <w:r w:rsidR="001D26C2" w:rsidRPr="0033600B">
        <w:rPr>
          <w:rFonts w:ascii="Arial" w:hAnsi="Arial" w:cs="Arial"/>
          <w:szCs w:val="18"/>
          <w:lang w:val="cs-CZ"/>
        </w:rPr>
        <w:t xml:space="preserve">plnou </w:t>
      </w:r>
      <w:r w:rsidRPr="0033600B">
        <w:rPr>
          <w:rFonts w:ascii="Arial" w:hAnsi="Arial" w:cs="Arial"/>
          <w:szCs w:val="18"/>
          <w:lang w:val="cs-CZ"/>
        </w:rPr>
        <w:t>odpovědnost za poskytování Služeb.</w:t>
      </w:r>
    </w:p>
    <w:p w14:paraId="2DC1B124" w14:textId="77777777" w:rsidR="00BE2F77" w:rsidRPr="0033600B" w:rsidRDefault="00BE2F77" w:rsidP="00A40B04">
      <w:pPr>
        <w:pStyle w:val="Level1"/>
        <w:numPr>
          <w:ilvl w:val="0"/>
          <w:numId w:val="0"/>
        </w:numPr>
        <w:jc w:val="both"/>
        <w:rPr>
          <w:rFonts w:ascii="Arial" w:hAnsi="Arial" w:cs="Arial"/>
          <w:szCs w:val="18"/>
          <w:lang w:val="cs-CZ"/>
        </w:rPr>
      </w:pPr>
    </w:p>
    <w:p w14:paraId="7AB574E9" w14:textId="77777777" w:rsidR="00074F1D" w:rsidRPr="0033600B" w:rsidRDefault="005D0BBE" w:rsidP="00A40B04">
      <w:pPr>
        <w:pStyle w:val="Level1"/>
        <w:jc w:val="both"/>
        <w:rPr>
          <w:rFonts w:ascii="Arial" w:hAnsi="Arial" w:cs="Arial"/>
          <w:szCs w:val="18"/>
          <w:lang w:val="cs-CZ"/>
        </w:rPr>
      </w:pPr>
      <w:r w:rsidRPr="0033600B">
        <w:rPr>
          <w:rFonts w:ascii="Arial" w:hAnsi="Arial" w:cs="Arial"/>
          <w:szCs w:val="18"/>
          <w:lang w:val="cs-CZ"/>
        </w:rPr>
        <w:t>EY působí jako nezávislý smluvní dodavatel</w:t>
      </w:r>
      <w:r w:rsidR="006118DD" w:rsidRPr="0033600B">
        <w:rPr>
          <w:rFonts w:ascii="Arial" w:hAnsi="Arial" w:cs="Arial"/>
          <w:szCs w:val="18"/>
          <w:lang w:val="cs-CZ"/>
        </w:rPr>
        <w:t>,</w:t>
      </w:r>
      <w:r w:rsidRPr="0033600B">
        <w:rPr>
          <w:rFonts w:ascii="Arial" w:hAnsi="Arial" w:cs="Arial"/>
          <w:szCs w:val="18"/>
          <w:lang w:val="cs-CZ"/>
        </w:rPr>
        <w:t xml:space="preserve"> a ne jako zaměstnanec, </w:t>
      </w:r>
      <w:r w:rsidR="000676E7" w:rsidRPr="0033600B">
        <w:rPr>
          <w:rFonts w:ascii="Arial" w:hAnsi="Arial" w:cs="Arial"/>
          <w:szCs w:val="18"/>
          <w:lang w:val="cs-CZ"/>
        </w:rPr>
        <w:t>zástupce</w:t>
      </w:r>
      <w:r w:rsidRPr="0033600B">
        <w:rPr>
          <w:rFonts w:ascii="Arial" w:hAnsi="Arial" w:cs="Arial"/>
          <w:szCs w:val="18"/>
          <w:lang w:val="cs-CZ"/>
        </w:rPr>
        <w:t xml:space="preserve"> nebo partner Klienta. Klient nese výhradní odpovědnost za manažerská rozhodnutí týkající se Služeb a posouzení, zda jsou Služby pro jeho účely odpovídající. Klient ustanoví odpovědnou osobu, která bude mít dohled nad Službami, jakož i použitím či implementací Služeb a Výstupů plnění.</w:t>
      </w:r>
    </w:p>
    <w:p w14:paraId="1E530FC0" w14:textId="77777777" w:rsidR="00074F1D" w:rsidRPr="0033600B" w:rsidRDefault="00074F1D" w:rsidP="00A40B04">
      <w:pPr>
        <w:pStyle w:val="Odstavecseseznamem"/>
        <w:jc w:val="both"/>
        <w:rPr>
          <w:rFonts w:ascii="Arial" w:hAnsi="Arial" w:cs="Arial"/>
          <w:sz w:val="18"/>
          <w:szCs w:val="18"/>
          <w:lang w:val="cs-CZ"/>
        </w:rPr>
      </w:pPr>
    </w:p>
    <w:p w14:paraId="738FEB06" w14:textId="77777777" w:rsidR="00074F1D" w:rsidRPr="0033600B" w:rsidRDefault="00074F1D" w:rsidP="00A40B04">
      <w:pPr>
        <w:pStyle w:val="Level1"/>
        <w:jc w:val="both"/>
        <w:rPr>
          <w:rFonts w:ascii="Arial" w:hAnsi="Arial" w:cs="Arial"/>
          <w:szCs w:val="18"/>
          <w:lang w:val="cs-CZ"/>
        </w:rPr>
      </w:pPr>
      <w:r w:rsidRPr="0033600B">
        <w:rPr>
          <w:rFonts w:ascii="Arial" w:hAnsi="Arial" w:cs="Arial"/>
          <w:szCs w:val="18"/>
          <w:lang w:val="cs-CZ"/>
        </w:rPr>
        <w:t xml:space="preserve">Klient souhlasí, že </w:t>
      </w:r>
      <w:r w:rsidR="005035E8" w:rsidRPr="0033600B">
        <w:rPr>
          <w:rFonts w:ascii="Arial" w:hAnsi="Arial" w:cs="Arial"/>
          <w:szCs w:val="18"/>
          <w:lang w:val="cs-CZ"/>
        </w:rPr>
        <w:t xml:space="preserve">společnosti </w:t>
      </w:r>
      <w:r w:rsidRPr="0033600B">
        <w:rPr>
          <w:rFonts w:ascii="Arial" w:hAnsi="Arial" w:cs="Arial"/>
          <w:szCs w:val="18"/>
          <w:lang w:val="cs-CZ"/>
        </w:rPr>
        <w:t>EY včas poskytne (nebo zajistí poskytnutí prostřednictvím třetích osob) Klientské informace, zdroje a součinnost (včetně přístupu k záznamům, systémům, do prostor a k osobám), které EY bude odůvodněně požadovat za účelem plnění Služeb.</w:t>
      </w:r>
    </w:p>
    <w:p w14:paraId="733840CF" w14:textId="77777777" w:rsidR="00074F1D" w:rsidRPr="0033600B" w:rsidRDefault="00074F1D" w:rsidP="00A40B04">
      <w:pPr>
        <w:pStyle w:val="Odstavecseseznamem"/>
        <w:jc w:val="both"/>
        <w:rPr>
          <w:rFonts w:ascii="Arial" w:hAnsi="Arial" w:cs="Arial"/>
          <w:sz w:val="18"/>
          <w:szCs w:val="18"/>
          <w:lang w:val="cs-CZ"/>
        </w:rPr>
      </w:pPr>
    </w:p>
    <w:p w14:paraId="501B3A50" w14:textId="77777777" w:rsidR="00074F1D" w:rsidRPr="0033600B" w:rsidRDefault="00074F1D" w:rsidP="00A40B04">
      <w:pPr>
        <w:pStyle w:val="Level1"/>
        <w:jc w:val="both"/>
        <w:rPr>
          <w:rFonts w:ascii="Arial" w:hAnsi="Arial" w:cs="Arial"/>
          <w:szCs w:val="18"/>
          <w:lang w:val="cs-CZ"/>
        </w:rPr>
      </w:pPr>
      <w:r w:rsidRPr="0033600B">
        <w:rPr>
          <w:rFonts w:ascii="Arial" w:hAnsi="Arial" w:cs="Arial"/>
          <w:szCs w:val="18"/>
          <w:lang w:val="cs-CZ"/>
        </w:rPr>
        <w:t xml:space="preserve">Klientské informace budou ve všech významných ohledech správné a úplné. EY se spoléhá na poskytnuté Klientské informace, a pokud se EY výslovně písemně </w:t>
      </w:r>
      <w:r w:rsidR="0064749F" w:rsidRPr="0033600B">
        <w:rPr>
          <w:rFonts w:ascii="Arial" w:hAnsi="Arial" w:cs="Arial"/>
          <w:szCs w:val="18"/>
          <w:lang w:val="cs-CZ"/>
        </w:rPr>
        <w:t xml:space="preserve">nezaváže </w:t>
      </w:r>
      <w:r w:rsidRPr="0033600B">
        <w:rPr>
          <w:rFonts w:ascii="Arial" w:hAnsi="Arial" w:cs="Arial"/>
          <w:szCs w:val="18"/>
          <w:lang w:val="cs-CZ"/>
        </w:rPr>
        <w:t>jinak, nebude mít za povinnost tyto informace ověřovat. Poskytnutí Klientských informací (včetně Osobních údajů), zdrojů a součinnosti</w:t>
      </w:r>
      <w:r w:rsidR="000676E7" w:rsidRPr="0033600B">
        <w:rPr>
          <w:rFonts w:ascii="Arial" w:hAnsi="Arial" w:cs="Arial"/>
          <w:szCs w:val="18"/>
          <w:lang w:val="cs-CZ"/>
        </w:rPr>
        <w:t xml:space="preserve"> společnosti EY</w:t>
      </w:r>
      <w:r w:rsidRPr="0033600B">
        <w:rPr>
          <w:rFonts w:ascii="Arial" w:hAnsi="Arial" w:cs="Arial"/>
          <w:szCs w:val="18"/>
          <w:lang w:val="cs-CZ"/>
        </w:rPr>
        <w:t xml:space="preserve"> bude v souladu s platnými právními předpisy a neporuší žádná práva duševního vlastnictví </w:t>
      </w:r>
      <w:r w:rsidR="005035E8" w:rsidRPr="0033600B">
        <w:rPr>
          <w:rFonts w:ascii="Arial" w:hAnsi="Arial" w:cs="Arial"/>
          <w:szCs w:val="18"/>
          <w:lang w:val="cs-CZ"/>
        </w:rPr>
        <w:t xml:space="preserve">či </w:t>
      </w:r>
      <w:r w:rsidRPr="0033600B">
        <w:rPr>
          <w:rFonts w:ascii="Arial" w:hAnsi="Arial" w:cs="Arial"/>
          <w:szCs w:val="18"/>
          <w:lang w:val="cs-CZ"/>
        </w:rPr>
        <w:t>práva třetích osob.</w:t>
      </w:r>
    </w:p>
    <w:p w14:paraId="3F98E54E" w14:textId="77777777" w:rsidR="00074F1D" w:rsidRPr="0033600B" w:rsidRDefault="00A11BBA" w:rsidP="00A40B04">
      <w:pPr>
        <w:pStyle w:val="Level1"/>
        <w:numPr>
          <w:ilvl w:val="0"/>
          <w:numId w:val="0"/>
        </w:numPr>
        <w:jc w:val="both"/>
        <w:rPr>
          <w:rFonts w:ascii="Arial" w:hAnsi="Arial" w:cs="Arial"/>
          <w:szCs w:val="18"/>
          <w:lang w:val="cs-CZ"/>
        </w:rPr>
      </w:pPr>
      <w:r>
        <w:rPr>
          <w:rFonts w:ascii="Arial" w:hAnsi="Arial" w:cs="Arial"/>
          <w:szCs w:val="18"/>
          <w:lang w:val="cs-CZ"/>
        </w:rPr>
        <w:br/>
      </w:r>
      <w:r>
        <w:rPr>
          <w:rFonts w:ascii="Arial" w:hAnsi="Arial" w:cs="Arial"/>
          <w:szCs w:val="18"/>
          <w:lang w:val="cs-CZ"/>
        </w:rPr>
        <w:br/>
      </w:r>
    </w:p>
    <w:p w14:paraId="67A1BDCC" w14:textId="77777777" w:rsidR="00A63770" w:rsidRPr="0033600B" w:rsidRDefault="00A63770" w:rsidP="00A40B04">
      <w:pPr>
        <w:jc w:val="both"/>
        <w:rPr>
          <w:rFonts w:ascii="Arial" w:hAnsi="Arial" w:cs="Arial"/>
          <w:b/>
          <w:bCs/>
          <w:sz w:val="18"/>
          <w:szCs w:val="18"/>
          <w:u w:val="single"/>
          <w:lang w:val="cs-CZ"/>
        </w:rPr>
      </w:pPr>
      <w:r w:rsidRPr="0033600B">
        <w:rPr>
          <w:rFonts w:ascii="Arial" w:hAnsi="Arial" w:cs="Arial"/>
          <w:b/>
          <w:bCs/>
          <w:sz w:val="18"/>
          <w:szCs w:val="18"/>
          <w:u w:val="single"/>
          <w:lang w:val="cs-CZ"/>
        </w:rPr>
        <w:lastRenderedPageBreak/>
        <w:t>Výstupy plnění</w:t>
      </w:r>
    </w:p>
    <w:p w14:paraId="42FB1A7E" w14:textId="77777777" w:rsidR="00C55C7A" w:rsidRPr="0033600B" w:rsidRDefault="00C55C7A" w:rsidP="00A40B04">
      <w:pPr>
        <w:jc w:val="both"/>
        <w:rPr>
          <w:rFonts w:ascii="Arial" w:hAnsi="Arial" w:cs="Arial"/>
          <w:b/>
          <w:bCs/>
          <w:sz w:val="18"/>
          <w:szCs w:val="18"/>
          <w:u w:val="single"/>
          <w:lang w:val="cs-CZ"/>
        </w:rPr>
      </w:pPr>
    </w:p>
    <w:p w14:paraId="36343661" w14:textId="77777777" w:rsidR="00B6699E" w:rsidRPr="0033600B" w:rsidRDefault="00A63770" w:rsidP="00A40B04">
      <w:pPr>
        <w:pStyle w:val="Level1"/>
        <w:jc w:val="both"/>
        <w:rPr>
          <w:rFonts w:ascii="Arial" w:hAnsi="Arial" w:cs="Arial"/>
          <w:szCs w:val="18"/>
          <w:lang w:val="cs-CZ"/>
        </w:rPr>
      </w:pPr>
      <w:r w:rsidRPr="0033600B">
        <w:rPr>
          <w:rFonts w:ascii="Arial" w:hAnsi="Arial" w:cs="Arial"/>
          <w:szCs w:val="18"/>
          <w:lang w:val="cs-CZ"/>
        </w:rPr>
        <w:t>Veškeré Výstupy plnění jsou určeny pro použití Klientem v souladu s odpovídajícím Zadávacím dopisem, na jehož základě jsou poskytovány.</w:t>
      </w:r>
    </w:p>
    <w:p w14:paraId="0C170294" w14:textId="77777777" w:rsidR="007A2EFE" w:rsidRPr="0033600B" w:rsidRDefault="007A2EFE" w:rsidP="00A40B04">
      <w:pPr>
        <w:pStyle w:val="Level1"/>
        <w:numPr>
          <w:ilvl w:val="0"/>
          <w:numId w:val="0"/>
        </w:numPr>
        <w:ind w:left="403"/>
        <w:jc w:val="both"/>
        <w:rPr>
          <w:rFonts w:ascii="Arial" w:hAnsi="Arial" w:cs="Arial"/>
          <w:szCs w:val="18"/>
          <w:lang w:val="cs-CZ"/>
        </w:rPr>
      </w:pPr>
    </w:p>
    <w:p w14:paraId="69CAAB59" w14:textId="77777777" w:rsidR="007A2EFE" w:rsidRPr="0033600B" w:rsidRDefault="007A2EFE" w:rsidP="00A40B04">
      <w:pPr>
        <w:pStyle w:val="Level1"/>
        <w:spacing w:after="240"/>
        <w:jc w:val="both"/>
        <w:rPr>
          <w:rFonts w:ascii="Arial" w:hAnsi="Arial" w:cs="Arial"/>
          <w:szCs w:val="18"/>
          <w:lang w:val="cs-CZ"/>
        </w:rPr>
      </w:pPr>
      <w:bookmarkStart w:id="1" w:name="_Ref38646046"/>
      <w:r w:rsidRPr="0033600B">
        <w:rPr>
          <w:rFonts w:ascii="Arial" w:hAnsi="Arial" w:cs="Arial"/>
          <w:szCs w:val="18"/>
          <w:lang w:val="cs-CZ"/>
        </w:rPr>
        <w:t>Na pracovní verzi Výstupu plnění se Klient nemůže nijak spoléhat. Nebude povinností EY doplňovat konečnou verzi Výstupu plnění v důsledku okolností, o nichž se společnost EY dozvěděla, resp. událostí, jež nastaly po datu</w:t>
      </w:r>
      <w:r w:rsidR="00F664C4" w:rsidRPr="0033600B">
        <w:rPr>
          <w:rFonts w:ascii="Arial" w:hAnsi="Arial" w:cs="Arial"/>
          <w:szCs w:val="18"/>
          <w:lang w:val="cs-CZ"/>
        </w:rPr>
        <w:t xml:space="preserve"> jeho</w:t>
      </w:r>
      <w:r w:rsidRPr="0033600B">
        <w:rPr>
          <w:rFonts w:ascii="Arial" w:hAnsi="Arial" w:cs="Arial"/>
          <w:szCs w:val="18"/>
          <w:lang w:val="cs-CZ"/>
        </w:rPr>
        <w:t xml:space="preserve"> vyhotovení.</w:t>
      </w:r>
    </w:p>
    <w:p w14:paraId="1F1C6F64" w14:textId="77777777" w:rsidR="007A2EFE" w:rsidRPr="0033600B" w:rsidRDefault="007A2EFE" w:rsidP="00A40B04">
      <w:pPr>
        <w:pStyle w:val="Level1"/>
        <w:jc w:val="both"/>
        <w:rPr>
          <w:rFonts w:ascii="Arial" w:hAnsi="Arial" w:cs="Arial"/>
          <w:szCs w:val="18"/>
          <w:lang w:val="cs-CZ"/>
        </w:rPr>
      </w:pPr>
      <w:bookmarkStart w:id="2" w:name="_Ref65160031"/>
      <w:r w:rsidRPr="0033600B">
        <w:rPr>
          <w:rFonts w:ascii="Arial" w:hAnsi="Arial" w:cs="Arial"/>
          <w:szCs w:val="18"/>
          <w:lang w:val="cs-CZ"/>
        </w:rPr>
        <w:t>Není-li v Zadávacím dopise stanoveno jinak, Klient není oprávněn zpřístupnit Zprávu (nebo jakoukoliv část Zprávy nebo výtah ze Zprávy či shrnutí Zprávy), případně se na EY nebo jinou Firmu EY či Osobu EY odkazovat v souvislosti se Službami, s výjimkou:</w:t>
      </w:r>
      <w:bookmarkEnd w:id="2"/>
    </w:p>
    <w:p w14:paraId="20EA250C" w14:textId="77777777" w:rsidR="007A2EFE" w:rsidRPr="0033600B" w:rsidRDefault="007A2EFE" w:rsidP="00A40B04">
      <w:pPr>
        <w:pStyle w:val="Level1"/>
        <w:numPr>
          <w:ilvl w:val="0"/>
          <w:numId w:val="0"/>
        </w:numPr>
        <w:ind w:left="403"/>
        <w:jc w:val="both"/>
        <w:rPr>
          <w:rFonts w:ascii="Arial" w:hAnsi="Arial" w:cs="Arial"/>
          <w:szCs w:val="18"/>
          <w:lang w:val="cs-CZ"/>
        </w:rPr>
      </w:pPr>
    </w:p>
    <w:p w14:paraId="519C0F68" w14:textId="77777777" w:rsidR="007513E8" w:rsidRPr="0033600B" w:rsidRDefault="000676E7" w:rsidP="00A40B04">
      <w:pPr>
        <w:pStyle w:val="Level1"/>
        <w:numPr>
          <w:ilvl w:val="0"/>
          <w:numId w:val="14"/>
        </w:numPr>
        <w:spacing w:after="120"/>
        <w:ind w:left="763"/>
        <w:jc w:val="both"/>
        <w:rPr>
          <w:rFonts w:ascii="Arial" w:hAnsi="Arial" w:cs="Arial"/>
          <w:szCs w:val="18"/>
          <w:lang w:val="cs-CZ"/>
        </w:rPr>
      </w:pPr>
      <w:r w:rsidRPr="0033600B">
        <w:rPr>
          <w:rFonts w:ascii="Arial" w:hAnsi="Arial" w:cs="Arial"/>
          <w:szCs w:val="18"/>
          <w:lang w:val="cs-CZ"/>
        </w:rPr>
        <w:t>Osob propojených s</w:t>
      </w:r>
      <w:r w:rsidR="007513E8" w:rsidRPr="0033600B">
        <w:rPr>
          <w:rFonts w:ascii="Arial" w:hAnsi="Arial" w:cs="Arial"/>
          <w:szCs w:val="18"/>
          <w:lang w:val="cs-CZ"/>
        </w:rPr>
        <w:t xml:space="preserve"> Klient</w:t>
      </w:r>
      <w:r w:rsidRPr="0033600B">
        <w:rPr>
          <w:rFonts w:ascii="Arial" w:hAnsi="Arial" w:cs="Arial"/>
          <w:szCs w:val="18"/>
          <w:lang w:val="cs-CZ"/>
        </w:rPr>
        <w:t>em</w:t>
      </w:r>
      <w:r w:rsidR="007513E8" w:rsidRPr="0033600B">
        <w:rPr>
          <w:rFonts w:ascii="Arial" w:hAnsi="Arial" w:cs="Arial"/>
          <w:szCs w:val="18"/>
          <w:lang w:val="cs-CZ"/>
        </w:rPr>
        <w:t xml:space="preserve"> (za předpokladu uplatnění těchto omezení zpřístupnění informací),</w:t>
      </w:r>
      <w:bookmarkStart w:id="3" w:name="_Hlk48899778"/>
    </w:p>
    <w:p w14:paraId="6B07DEA6" w14:textId="77777777" w:rsidR="007513E8" w:rsidRPr="0033600B" w:rsidRDefault="007513E8" w:rsidP="00A40B04">
      <w:pPr>
        <w:pStyle w:val="Level1"/>
        <w:numPr>
          <w:ilvl w:val="0"/>
          <w:numId w:val="14"/>
        </w:numPr>
        <w:spacing w:after="120"/>
        <w:ind w:left="763"/>
        <w:jc w:val="both"/>
        <w:rPr>
          <w:rFonts w:ascii="Arial" w:hAnsi="Arial" w:cs="Arial"/>
          <w:szCs w:val="18"/>
          <w:lang w:val="cs-CZ"/>
        </w:rPr>
      </w:pPr>
      <w:r w:rsidRPr="0033600B">
        <w:rPr>
          <w:rFonts w:ascii="Arial" w:hAnsi="Arial" w:cs="Arial"/>
          <w:szCs w:val="18"/>
          <w:lang w:val="cs-CZ"/>
        </w:rPr>
        <w:t>právních poradců Klienta (za předpokladu uplatnění těchto omezení zpřístupnění informací), kteří ji mohou posuzovat pouze v souvislosti s odbornými radami souvisejícími se Službami,</w:t>
      </w:r>
    </w:p>
    <w:p w14:paraId="27F5664A" w14:textId="77777777" w:rsidR="004C1EB1" w:rsidRPr="0033600B" w:rsidRDefault="004E256F" w:rsidP="00A40B04">
      <w:pPr>
        <w:pStyle w:val="Level1"/>
        <w:numPr>
          <w:ilvl w:val="0"/>
          <w:numId w:val="14"/>
        </w:numPr>
        <w:spacing w:after="120"/>
        <w:ind w:left="763"/>
        <w:jc w:val="both"/>
        <w:rPr>
          <w:rFonts w:ascii="Arial" w:hAnsi="Arial" w:cs="Arial"/>
          <w:szCs w:val="18"/>
          <w:lang w:val="cs-CZ"/>
        </w:rPr>
      </w:pPr>
      <w:r w:rsidRPr="0033600B">
        <w:rPr>
          <w:rFonts w:ascii="Arial" w:hAnsi="Arial" w:cs="Arial"/>
          <w:szCs w:val="18"/>
          <w:lang w:val="cs-CZ"/>
        </w:rPr>
        <w:t>statutárních auditorů Klienta (za předpokladu uplatnění těchto omezení zpřístupnění informací), kteří ji mohou posuzovat pouze v souvislosti s výkonem auditu,</w:t>
      </w:r>
    </w:p>
    <w:bookmarkEnd w:id="3"/>
    <w:p w14:paraId="0C61F296" w14:textId="77777777" w:rsidR="007513E8" w:rsidRPr="0033600B" w:rsidRDefault="007513E8" w:rsidP="00A40B04">
      <w:pPr>
        <w:pStyle w:val="Level1"/>
        <w:numPr>
          <w:ilvl w:val="0"/>
          <w:numId w:val="14"/>
        </w:numPr>
        <w:spacing w:after="120"/>
        <w:ind w:left="763"/>
        <w:jc w:val="both"/>
        <w:rPr>
          <w:rFonts w:ascii="Arial" w:hAnsi="Arial" w:cs="Arial"/>
          <w:szCs w:val="18"/>
          <w:lang w:val="cs-CZ"/>
        </w:rPr>
      </w:pPr>
      <w:r w:rsidRPr="0033600B">
        <w:rPr>
          <w:rFonts w:ascii="Arial" w:hAnsi="Arial" w:cs="Arial"/>
          <w:szCs w:val="18"/>
          <w:lang w:val="cs-CZ"/>
        </w:rPr>
        <w:t xml:space="preserve">v rozsahu a pro účely stanovenými platnými právními předpisy (přičemž Klient bude v povoleném rozsahu </w:t>
      </w:r>
      <w:r w:rsidR="008A4CE5" w:rsidRPr="0033600B">
        <w:rPr>
          <w:rFonts w:ascii="Arial" w:hAnsi="Arial" w:cs="Arial"/>
          <w:szCs w:val="18"/>
          <w:lang w:val="cs-CZ"/>
        </w:rPr>
        <w:t xml:space="preserve">společnost </w:t>
      </w:r>
      <w:r w:rsidRPr="0033600B">
        <w:rPr>
          <w:rFonts w:ascii="Arial" w:hAnsi="Arial" w:cs="Arial"/>
          <w:szCs w:val="18"/>
          <w:lang w:val="cs-CZ"/>
        </w:rPr>
        <w:t>EY neprodleně o takovém právním požadavku</w:t>
      </w:r>
      <w:r w:rsidR="008A4CE5" w:rsidRPr="0033600B">
        <w:rPr>
          <w:rFonts w:ascii="Arial" w:hAnsi="Arial" w:cs="Arial"/>
          <w:szCs w:val="18"/>
          <w:lang w:val="cs-CZ"/>
        </w:rPr>
        <w:t xml:space="preserve"> informovat</w:t>
      </w:r>
      <w:r w:rsidRPr="0033600B">
        <w:rPr>
          <w:rFonts w:ascii="Arial" w:hAnsi="Arial" w:cs="Arial"/>
          <w:szCs w:val="18"/>
          <w:lang w:val="cs-CZ"/>
        </w:rPr>
        <w:t>),</w:t>
      </w:r>
    </w:p>
    <w:p w14:paraId="24A425D5" w14:textId="77777777" w:rsidR="007513E8" w:rsidRPr="0033600B" w:rsidRDefault="007513E8" w:rsidP="00A40B04">
      <w:pPr>
        <w:pStyle w:val="Level1"/>
        <w:numPr>
          <w:ilvl w:val="0"/>
          <w:numId w:val="14"/>
        </w:numPr>
        <w:spacing w:after="120"/>
        <w:ind w:left="763"/>
        <w:jc w:val="both"/>
        <w:rPr>
          <w:rFonts w:ascii="Arial" w:hAnsi="Arial" w:cs="Arial"/>
          <w:szCs w:val="18"/>
          <w:lang w:val="cs-CZ"/>
        </w:rPr>
      </w:pPr>
      <w:r w:rsidRPr="0033600B">
        <w:rPr>
          <w:rFonts w:ascii="Arial" w:hAnsi="Arial" w:cs="Arial"/>
          <w:szCs w:val="18"/>
          <w:lang w:val="cs-CZ"/>
        </w:rPr>
        <w:t>jiných osob (na základě předchozího písemného souhlasu EY), které ji mohou využít pouze způsobem vymezeným v daném souhlasu, nebo</w:t>
      </w:r>
    </w:p>
    <w:p w14:paraId="484C1ED7" w14:textId="77777777" w:rsidR="007513E8" w:rsidRPr="0033600B" w:rsidRDefault="007513E8" w:rsidP="00A40B04">
      <w:pPr>
        <w:pStyle w:val="Level1"/>
        <w:numPr>
          <w:ilvl w:val="0"/>
          <w:numId w:val="14"/>
        </w:numPr>
        <w:spacing w:after="240"/>
        <w:ind w:left="760" w:hanging="357"/>
        <w:jc w:val="both"/>
        <w:rPr>
          <w:rFonts w:ascii="Arial" w:hAnsi="Arial" w:cs="Arial"/>
          <w:szCs w:val="18"/>
          <w:lang w:val="cs-CZ"/>
        </w:rPr>
      </w:pPr>
      <w:r w:rsidRPr="0033600B">
        <w:rPr>
          <w:rFonts w:ascii="Arial" w:hAnsi="Arial" w:cs="Arial"/>
          <w:szCs w:val="18"/>
          <w:lang w:val="cs-CZ"/>
        </w:rPr>
        <w:t xml:space="preserve">do té míry, </w:t>
      </w:r>
      <w:r w:rsidR="00DF390D" w:rsidRPr="0033600B">
        <w:rPr>
          <w:rFonts w:ascii="Arial" w:hAnsi="Arial" w:cs="Arial"/>
          <w:szCs w:val="18"/>
          <w:lang w:val="cs-CZ"/>
        </w:rPr>
        <w:t xml:space="preserve">v jaké </w:t>
      </w:r>
      <w:r w:rsidRPr="0033600B">
        <w:rPr>
          <w:rFonts w:ascii="Arial" w:hAnsi="Arial" w:cs="Arial"/>
          <w:szCs w:val="18"/>
          <w:lang w:val="cs-CZ"/>
        </w:rPr>
        <w:t>obsahuje Daňové poradenství.</w:t>
      </w:r>
    </w:p>
    <w:p w14:paraId="2B47FC5E" w14:textId="77777777" w:rsidR="00C86D73" w:rsidRPr="0033600B" w:rsidRDefault="007A2EFE" w:rsidP="00A40B04">
      <w:pPr>
        <w:pStyle w:val="Level1"/>
        <w:numPr>
          <w:ilvl w:val="0"/>
          <w:numId w:val="0"/>
        </w:numPr>
        <w:spacing w:before="120"/>
        <w:ind w:left="403"/>
        <w:jc w:val="both"/>
        <w:rPr>
          <w:rFonts w:ascii="Arial" w:hAnsi="Arial" w:cs="Arial"/>
          <w:b/>
          <w:bCs/>
          <w:szCs w:val="18"/>
          <w:lang w:val="cs-CZ"/>
        </w:rPr>
      </w:pPr>
      <w:r w:rsidRPr="0033600B">
        <w:rPr>
          <w:rFonts w:ascii="Arial" w:hAnsi="Arial" w:cs="Arial"/>
          <w:szCs w:val="18"/>
          <w:lang w:val="cs-CZ"/>
        </w:rPr>
        <w:t>Pokud Klient Zprávu (případně její část) zpřístupní, nesmí Zprávu poskytnutou společností EY žádným způsobem měnit, upravovat a pozměňovat. Klient je povinen informovat ty, kterým Zprávu zpřístupní (s výjimkou zpřístupnění Daňového poradenství finančním úřadům), že se na ni bez předchozího písemného souhlasu EY nemohou za žádným účelem spoléhat.</w:t>
      </w:r>
      <w:bookmarkEnd w:id="1"/>
      <w:r w:rsidRPr="0033600B">
        <w:rPr>
          <w:rFonts w:ascii="Arial" w:hAnsi="Arial" w:cs="Arial"/>
          <w:szCs w:val="18"/>
          <w:lang w:val="cs-CZ"/>
        </w:rPr>
        <w:t xml:space="preserve"> S výhradou výše uvedeného nezakazuje Klientovi tento Článek </w:t>
      </w:r>
      <w:r w:rsidRPr="0033600B">
        <w:rPr>
          <w:rFonts w:ascii="Arial" w:hAnsi="Arial" w:cs="Arial"/>
          <w:szCs w:val="18"/>
          <w:lang w:val="cs-CZ"/>
        </w:rPr>
        <w:fldChar w:fldCharType="begin"/>
      </w:r>
      <w:r w:rsidRPr="0033600B">
        <w:rPr>
          <w:rFonts w:ascii="Arial" w:hAnsi="Arial" w:cs="Arial"/>
          <w:szCs w:val="18"/>
          <w:lang w:val="cs-CZ"/>
        </w:rPr>
        <w:instrText xml:space="preserve"> REF _Ref65160031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12</w:t>
      </w:r>
      <w:r w:rsidRPr="0033600B">
        <w:rPr>
          <w:rFonts w:ascii="Arial" w:hAnsi="Arial" w:cs="Arial"/>
          <w:szCs w:val="18"/>
          <w:lang w:val="cs-CZ"/>
        </w:rPr>
        <w:fldChar w:fldCharType="end"/>
      </w:r>
      <w:r w:rsidRPr="0033600B">
        <w:rPr>
          <w:rFonts w:ascii="Arial" w:hAnsi="Arial" w:cs="Arial"/>
          <w:szCs w:val="18"/>
          <w:lang w:val="cs-CZ"/>
        </w:rPr>
        <w:t xml:space="preserve"> používat Výstupy plnění, </w:t>
      </w:r>
      <w:r w:rsidR="008A4CE5" w:rsidRPr="0033600B">
        <w:rPr>
          <w:rFonts w:ascii="Arial" w:hAnsi="Arial" w:cs="Arial"/>
          <w:szCs w:val="18"/>
          <w:lang w:val="cs-CZ"/>
        </w:rPr>
        <w:t xml:space="preserve">jež </w:t>
      </w:r>
      <w:r w:rsidRPr="0033600B">
        <w:rPr>
          <w:rFonts w:ascii="Arial" w:hAnsi="Arial" w:cs="Arial"/>
          <w:szCs w:val="18"/>
          <w:lang w:val="cs-CZ"/>
        </w:rPr>
        <w:t>nejsou kvalifikovány jako Zprávy, v rámci komunikace s třetími osobami za předpokladu, že: (i) EY ani žádná jiná Firma EY nebude zmiňována a nebude na ni odkazováno ve spojitosti s přípravou příslušných Výstupů plnění, a (</w:t>
      </w:r>
      <w:proofErr w:type="spellStart"/>
      <w:r w:rsidRPr="0033600B">
        <w:rPr>
          <w:rFonts w:ascii="Arial" w:hAnsi="Arial" w:cs="Arial"/>
          <w:szCs w:val="18"/>
          <w:lang w:val="cs-CZ"/>
        </w:rPr>
        <w:t>ii</w:t>
      </w:r>
      <w:proofErr w:type="spellEnd"/>
      <w:r w:rsidRPr="0033600B">
        <w:rPr>
          <w:rFonts w:ascii="Arial" w:hAnsi="Arial" w:cs="Arial"/>
          <w:szCs w:val="18"/>
          <w:lang w:val="cs-CZ"/>
        </w:rPr>
        <w:t>) Klient přebírá výhradní odpovědnost za takové použití a komunikaci.</w:t>
      </w:r>
    </w:p>
    <w:p w14:paraId="03A968F6" w14:textId="77777777" w:rsidR="005C0287" w:rsidRPr="0033600B" w:rsidRDefault="00FC523D" w:rsidP="00A40B04">
      <w:pPr>
        <w:pStyle w:val="Nadpis1"/>
        <w:jc w:val="both"/>
        <w:rPr>
          <w:rFonts w:ascii="Arial" w:hAnsi="Arial" w:cs="Arial"/>
          <w:b/>
          <w:szCs w:val="18"/>
          <w:lang w:val="cs-CZ"/>
        </w:rPr>
      </w:pPr>
      <w:r w:rsidRPr="0033600B">
        <w:rPr>
          <w:rFonts w:ascii="Arial" w:hAnsi="Arial" w:cs="Arial"/>
          <w:b/>
          <w:bCs/>
          <w:szCs w:val="18"/>
          <w:lang w:val="cs-CZ"/>
        </w:rPr>
        <w:t>Omezení</w:t>
      </w:r>
    </w:p>
    <w:p w14:paraId="152C4B6F" w14:textId="77777777" w:rsidR="005F5B1D" w:rsidRPr="0033600B" w:rsidRDefault="007F7A65" w:rsidP="00A40B04">
      <w:pPr>
        <w:pStyle w:val="Level1"/>
        <w:jc w:val="both"/>
        <w:rPr>
          <w:rFonts w:ascii="Arial" w:hAnsi="Arial" w:cs="Arial"/>
          <w:szCs w:val="18"/>
          <w:lang w:val="cs-CZ"/>
        </w:rPr>
      </w:pPr>
      <w:bookmarkStart w:id="4" w:name="_Ref65159934"/>
      <w:r w:rsidRPr="0033600B">
        <w:rPr>
          <w:rFonts w:ascii="Arial" w:hAnsi="Arial" w:cs="Arial"/>
          <w:szCs w:val="18"/>
          <w:lang w:val="cs-CZ"/>
        </w:rPr>
        <w:t xml:space="preserve">V rámci obchodních ujednání stran se strany vzájemně dohodly na následujících omezeních </w:t>
      </w:r>
      <w:r w:rsidRPr="0033600B">
        <w:rPr>
          <w:rFonts w:ascii="Arial" w:hAnsi="Arial" w:cs="Arial"/>
          <w:szCs w:val="18"/>
          <w:lang w:val="cs-CZ"/>
        </w:rPr>
        <w:t>odpovědnosti (která se vztahují i na ostatní, jimž jsou Služby na základě této Smlouvy poskytovány):</w:t>
      </w:r>
      <w:bookmarkEnd w:id="4"/>
    </w:p>
    <w:p w14:paraId="5F569F4A" w14:textId="77777777" w:rsidR="005F5B1D" w:rsidRPr="0033600B" w:rsidRDefault="005F5B1D" w:rsidP="00A40B04">
      <w:pPr>
        <w:pStyle w:val="Level1"/>
        <w:numPr>
          <w:ilvl w:val="0"/>
          <w:numId w:val="0"/>
        </w:numPr>
        <w:ind w:left="403"/>
        <w:jc w:val="both"/>
        <w:rPr>
          <w:rFonts w:ascii="Arial" w:hAnsi="Arial" w:cs="Arial"/>
          <w:szCs w:val="18"/>
          <w:lang w:val="cs-CZ"/>
        </w:rPr>
      </w:pPr>
    </w:p>
    <w:p w14:paraId="1929BC0B" w14:textId="77777777" w:rsidR="005F5B1D" w:rsidRPr="0033600B" w:rsidRDefault="002A1939" w:rsidP="00A40B04">
      <w:pPr>
        <w:pStyle w:val="Level1"/>
        <w:numPr>
          <w:ilvl w:val="0"/>
          <w:numId w:val="9"/>
        </w:numPr>
        <w:tabs>
          <w:tab w:val="left" w:pos="851"/>
        </w:tabs>
        <w:spacing w:after="120"/>
        <w:jc w:val="both"/>
        <w:rPr>
          <w:rFonts w:ascii="Arial" w:hAnsi="Arial" w:cs="Arial"/>
          <w:szCs w:val="18"/>
          <w:lang w:val="cs-CZ"/>
        </w:rPr>
      </w:pPr>
      <w:r w:rsidRPr="0033600B">
        <w:rPr>
          <w:rFonts w:ascii="Arial" w:hAnsi="Arial" w:cs="Arial"/>
          <w:lang w:val="cs-CZ"/>
        </w:rPr>
        <w:t xml:space="preserve">Žádná ze stran </w:t>
      </w:r>
      <w:r w:rsidR="00FC1F80" w:rsidRPr="0033600B">
        <w:rPr>
          <w:rFonts w:ascii="Arial" w:hAnsi="Arial" w:cs="Arial"/>
          <w:lang w:val="cs-CZ"/>
        </w:rPr>
        <w:t xml:space="preserve">neodpovídá </w:t>
      </w:r>
      <w:r w:rsidRPr="0033600B">
        <w:rPr>
          <w:rFonts w:ascii="Arial" w:hAnsi="Arial" w:cs="Arial"/>
          <w:lang w:val="cs-CZ"/>
        </w:rPr>
        <w:t>v souvislosti</w:t>
      </w:r>
      <w:r w:rsidR="00FC1F80" w:rsidRPr="0033600B">
        <w:rPr>
          <w:rFonts w:ascii="Arial" w:hAnsi="Arial" w:cs="Arial"/>
          <w:lang w:val="cs-CZ"/>
        </w:rPr>
        <w:t xml:space="preserve"> s touto Smlouvou </w:t>
      </w:r>
      <w:r w:rsidRPr="0033600B">
        <w:rPr>
          <w:rFonts w:ascii="Arial" w:hAnsi="Arial" w:cs="Arial"/>
          <w:lang w:val="cs-CZ"/>
        </w:rPr>
        <w:t xml:space="preserve">nebo se Službami za </w:t>
      </w:r>
      <w:r w:rsidR="00BF2F12" w:rsidRPr="0033600B">
        <w:rPr>
          <w:rFonts w:ascii="Arial" w:hAnsi="Arial" w:cs="Arial"/>
          <w:lang w:val="cs-CZ"/>
        </w:rPr>
        <w:t xml:space="preserve">ušlý </w:t>
      </w:r>
      <w:r w:rsidRPr="0033600B">
        <w:rPr>
          <w:rFonts w:ascii="Arial" w:hAnsi="Arial" w:cs="Arial"/>
          <w:lang w:val="cs-CZ"/>
        </w:rPr>
        <w:t xml:space="preserve">zisk, </w:t>
      </w:r>
      <w:r w:rsidR="00BF2F12" w:rsidRPr="0033600B">
        <w:rPr>
          <w:rFonts w:ascii="Arial" w:hAnsi="Arial" w:cs="Arial"/>
          <w:lang w:val="cs-CZ"/>
        </w:rPr>
        <w:t xml:space="preserve">ztrátu </w:t>
      </w:r>
      <w:r w:rsidRPr="0033600B">
        <w:rPr>
          <w:rFonts w:ascii="Arial" w:hAnsi="Arial" w:cs="Arial"/>
          <w:lang w:val="cs-CZ"/>
        </w:rPr>
        <w:t>dat</w:t>
      </w:r>
      <w:r w:rsidR="00BF2F12" w:rsidRPr="0033600B">
        <w:rPr>
          <w:rFonts w:ascii="Arial" w:hAnsi="Arial" w:cs="Arial"/>
          <w:lang w:val="cs-CZ"/>
        </w:rPr>
        <w:t xml:space="preserve">, </w:t>
      </w:r>
      <w:r w:rsidRPr="0033600B">
        <w:rPr>
          <w:rFonts w:ascii="Arial" w:hAnsi="Arial" w:cs="Arial"/>
          <w:lang w:val="cs-CZ"/>
        </w:rPr>
        <w:t xml:space="preserve">poškození dobrého jména, </w:t>
      </w:r>
      <w:r w:rsidR="00BF2F12" w:rsidRPr="0033600B">
        <w:rPr>
          <w:rFonts w:ascii="Arial" w:hAnsi="Arial" w:cs="Arial"/>
          <w:lang w:val="cs-CZ"/>
        </w:rPr>
        <w:t xml:space="preserve">nemajetkovou újmu </w:t>
      </w:r>
      <w:r w:rsidRPr="0033600B">
        <w:rPr>
          <w:rFonts w:ascii="Arial" w:hAnsi="Arial" w:cs="Arial"/>
          <w:lang w:val="cs-CZ"/>
        </w:rPr>
        <w:t xml:space="preserve">či </w:t>
      </w:r>
      <w:r w:rsidR="00D44764" w:rsidRPr="0033600B">
        <w:rPr>
          <w:rFonts w:ascii="Arial" w:hAnsi="Arial" w:cs="Arial"/>
          <w:lang w:val="cs-CZ"/>
        </w:rPr>
        <w:t xml:space="preserve">jiné </w:t>
      </w:r>
      <w:r w:rsidRPr="0033600B">
        <w:rPr>
          <w:rFonts w:ascii="Arial" w:hAnsi="Arial" w:cs="Arial"/>
          <w:lang w:val="cs-CZ"/>
        </w:rPr>
        <w:t>nepřímé škody, ať již byla pravděpodobnost ztráty nebo škody zvažována či nikoliv.</w:t>
      </w:r>
    </w:p>
    <w:p w14:paraId="711FA385" w14:textId="77777777" w:rsidR="00FC523D" w:rsidRPr="0033600B" w:rsidRDefault="002A1939" w:rsidP="00A40B04">
      <w:pPr>
        <w:pStyle w:val="Level1"/>
        <w:numPr>
          <w:ilvl w:val="0"/>
          <w:numId w:val="9"/>
        </w:numPr>
        <w:tabs>
          <w:tab w:val="left" w:pos="851"/>
        </w:tabs>
        <w:spacing w:after="120"/>
        <w:jc w:val="both"/>
        <w:rPr>
          <w:rFonts w:ascii="Arial" w:hAnsi="Arial" w:cs="Arial"/>
          <w:szCs w:val="18"/>
          <w:lang w:val="cs-CZ"/>
        </w:rPr>
      </w:pPr>
      <w:bookmarkStart w:id="5" w:name="_Ref65160064"/>
      <w:r w:rsidRPr="0033600B">
        <w:rPr>
          <w:rFonts w:ascii="Arial" w:hAnsi="Arial" w:cs="Arial"/>
          <w:szCs w:val="18"/>
          <w:lang w:val="cs-CZ"/>
        </w:rPr>
        <w:t xml:space="preserve">Klient souhlasí, že </w:t>
      </w:r>
      <w:r w:rsidR="00D81524" w:rsidRPr="0033600B">
        <w:rPr>
          <w:rFonts w:ascii="Arial" w:hAnsi="Arial" w:cs="Arial"/>
          <w:szCs w:val="18"/>
          <w:lang w:val="cs-CZ"/>
        </w:rPr>
        <w:t xml:space="preserve">v souvislosti s touto Smlouvou nebo se Službami </w:t>
      </w:r>
      <w:r w:rsidRPr="0033600B">
        <w:rPr>
          <w:rFonts w:ascii="Arial" w:hAnsi="Arial" w:cs="Arial"/>
          <w:szCs w:val="18"/>
          <w:lang w:val="cs-CZ"/>
        </w:rPr>
        <w:t xml:space="preserve">není </w:t>
      </w:r>
      <w:r w:rsidR="00A35BC7" w:rsidRPr="0033600B">
        <w:rPr>
          <w:rFonts w:ascii="Arial" w:hAnsi="Arial" w:cs="Arial"/>
          <w:szCs w:val="18"/>
          <w:lang w:val="cs-CZ"/>
        </w:rPr>
        <w:t xml:space="preserve">Klient </w:t>
      </w:r>
      <w:r w:rsidRPr="0033600B">
        <w:rPr>
          <w:rFonts w:ascii="Arial" w:hAnsi="Arial" w:cs="Arial"/>
          <w:szCs w:val="18"/>
          <w:lang w:val="cs-CZ"/>
        </w:rPr>
        <w:t xml:space="preserve">(ani ostatní, jimž jsou Služby poskytovány) oprávněn od EY požadovat na základě </w:t>
      </w:r>
      <w:r w:rsidR="00D81524" w:rsidRPr="0033600B">
        <w:rPr>
          <w:rFonts w:ascii="Arial" w:hAnsi="Arial" w:cs="Arial"/>
          <w:szCs w:val="18"/>
          <w:lang w:val="cs-CZ"/>
        </w:rPr>
        <w:t>smluvních ujednání</w:t>
      </w:r>
      <w:r w:rsidRPr="0033600B">
        <w:rPr>
          <w:rFonts w:ascii="Arial" w:hAnsi="Arial" w:cs="Arial"/>
          <w:szCs w:val="18"/>
          <w:lang w:val="cs-CZ"/>
        </w:rPr>
        <w:t xml:space="preserve">, právních předpisů či na jiném základě, náhradu škody v úhrnné výši přesahující dvojnásobek odměny skutečně zaplacené za Služby, v jejichž důsledku </w:t>
      </w:r>
      <w:r w:rsidR="00D81524" w:rsidRPr="0033600B">
        <w:rPr>
          <w:rFonts w:ascii="Arial" w:hAnsi="Arial" w:cs="Arial"/>
          <w:szCs w:val="18"/>
          <w:lang w:val="cs-CZ"/>
        </w:rPr>
        <w:t xml:space="preserve">škoda </w:t>
      </w:r>
      <w:r w:rsidRPr="0033600B">
        <w:rPr>
          <w:rFonts w:ascii="Arial" w:hAnsi="Arial" w:cs="Arial"/>
          <w:szCs w:val="18"/>
          <w:lang w:val="cs-CZ"/>
        </w:rPr>
        <w:t>přímo vznikla.</w:t>
      </w:r>
      <w:bookmarkEnd w:id="5"/>
    </w:p>
    <w:p w14:paraId="65D127FD" w14:textId="77777777" w:rsidR="002D0E44" w:rsidRPr="0033600B" w:rsidRDefault="00DE4C6C" w:rsidP="00A40B04">
      <w:pPr>
        <w:pStyle w:val="Level1"/>
        <w:numPr>
          <w:ilvl w:val="0"/>
          <w:numId w:val="9"/>
        </w:numPr>
        <w:tabs>
          <w:tab w:val="left" w:pos="851"/>
        </w:tabs>
        <w:spacing w:after="120"/>
        <w:jc w:val="both"/>
        <w:rPr>
          <w:rFonts w:ascii="Arial" w:hAnsi="Arial" w:cs="Arial"/>
          <w:szCs w:val="18"/>
          <w:lang w:val="cs-CZ"/>
        </w:rPr>
      </w:pPr>
      <w:r w:rsidRPr="0033600B">
        <w:rPr>
          <w:rFonts w:ascii="Arial" w:hAnsi="Arial" w:cs="Arial"/>
          <w:szCs w:val="18"/>
          <w:lang w:val="cs-CZ"/>
        </w:rPr>
        <w:t>Jestliže EY bude vůči Klientovi (nebo ostatním, jimž jsou Služby poskytovány) odpovědná dle této Smlouvy či jinak v souvislosti se Službami za ztrátu či škody, na nichž se podílely i další osoby, odpovědnost EY vůči Klientovi bude poměrná, nikoliv společná s takovými dalšími osobami a bude omezena na skutečný podíl EY na celkové ztrátě či škodě na základě zavinění EY na ztrátě či škodě v poměru k zavinění ostatních osob. Kdykoliv zavedené či dohodnuté vyloučení či omezení odpovědnosti ostatních odpovědných osob nemá vliv na stanovení poměrné odpovědnosti EY dle této Smlouvy a rovněž toto stanovení nebude ovlivněno narovnáním či obtížným vymáháním nároků či smrtí, zánikem či platební neschopností kterékoliv z těchto odpovědných osob, případně pominutím jejich odpovědnosti za ztráty či škody nebo jejich části.</w:t>
      </w:r>
    </w:p>
    <w:p w14:paraId="23F80CB9" w14:textId="77777777" w:rsidR="006F3AC0" w:rsidRPr="0033600B" w:rsidRDefault="0087698D" w:rsidP="00A40B04">
      <w:pPr>
        <w:pStyle w:val="Level1"/>
        <w:numPr>
          <w:ilvl w:val="0"/>
          <w:numId w:val="9"/>
        </w:numPr>
        <w:tabs>
          <w:tab w:val="left" w:pos="851"/>
        </w:tabs>
        <w:spacing w:after="120"/>
        <w:jc w:val="both"/>
        <w:rPr>
          <w:rFonts w:ascii="Arial" w:hAnsi="Arial" w:cs="Arial"/>
          <w:szCs w:val="18"/>
          <w:lang w:val="cs-CZ"/>
        </w:rPr>
      </w:pPr>
      <w:bookmarkStart w:id="6" w:name="_Ref65160067"/>
      <w:r w:rsidRPr="0033600B">
        <w:rPr>
          <w:rFonts w:ascii="Arial" w:hAnsi="Arial" w:cs="Arial"/>
          <w:szCs w:val="18"/>
          <w:lang w:val="cs-CZ"/>
        </w:rPr>
        <w:t>Klient je oprávněn vznášet nároky týkající se Služeb nebo jiné dle této Smlouvy do uplynutí zákonné promlčecí lhůty.</w:t>
      </w:r>
      <w:bookmarkEnd w:id="6"/>
    </w:p>
    <w:p w14:paraId="7E0CD9B0" w14:textId="77777777" w:rsidR="00FA2FD7" w:rsidRPr="0033600B" w:rsidRDefault="007F7A65"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Omezení podle Článku </w:t>
      </w:r>
      <w:r w:rsidRPr="0033600B">
        <w:rPr>
          <w:rFonts w:ascii="Arial" w:hAnsi="Arial" w:cs="Arial"/>
          <w:szCs w:val="18"/>
          <w:lang w:val="cs-CZ"/>
        </w:rPr>
        <w:fldChar w:fldCharType="begin"/>
      </w:r>
      <w:r w:rsidRPr="0033600B">
        <w:rPr>
          <w:rFonts w:ascii="Arial" w:hAnsi="Arial" w:cs="Arial"/>
          <w:szCs w:val="18"/>
          <w:lang w:val="cs-CZ"/>
        </w:rPr>
        <w:instrText xml:space="preserve"> REF _Ref65159934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13</w:t>
      </w:r>
      <w:r w:rsidRPr="0033600B">
        <w:rPr>
          <w:rFonts w:ascii="Arial" w:hAnsi="Arial" w:cs="Arial"/>
          <w:szCs w:val="18"/>
          <w:lang w:val="cs-CZ"/>
        </w:rPr>
        <w:fldChar w:fldCharType="end"/>
      </w:r>
      <w:r w:rsidRPr="0033600B">
        <w:rPr>
          <w:rFonts w:ascii="Arial" w:hAnsi="Arial" w:cs="Arial"/>
          <w:szCs w:val="18"/>
          <w:lang w:val="cs-CZ"/>
        </w:rPr>
        <w:fldChar w:fldCharType="begin"/>
      </w:r>
      <w:r w:rsidRPr="0033600B">
        <w:rPr>
          <w:rFonts w:ascii="Arial" w:hAnsi="Arial" w:cs="Arial"/>
          <w:szCs w:val="18"/>
          <w:lang w:val="cs-CZ"/>
        </w:rPr>
        <w:instrText xml:space="preserve"> REF _Ref65160064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(b)</w:t>
      </w:r>
      <w:r w:rsidRPr="0033600B">
        <w:rPr>
          <w:rFonts w:ascii="Arial" w:hAnsi="Arial" w:cs="Arial"/>
          <w:szCs w:val="18"/>
          <w:lang w:val="cs-CZ"/>
        </w:rPr>
        <w:fldChar w:fldCharType="end"/>
      </w:r>
      <w:r w:rsidRPr="0033600B">
        <w:rPr>
          <w:rFonts w:ascii="Arial" w:hAnsi="Arial" w:cs="Arial"/>
          <w:szCs w:val="18"/>
          <w:lang w:val="cs-CZ"/>
        </w:rPr>
        <w:t xml:space="preserve"> výše se nevztahuje na škody způsobené hrubou nedbalostí či úmysln</w:t>
      </w:r>
      <w:r w:rsidR="00A35BC7" w:rsidRPr="0033600B">
        <w:rPr>
          <w:rFonts w:ascii="Arial" w:hAnsi="Arial" w:cs="Arial"/>
          <w:szCs w:val="18"/>
          <w:lang w:val="cs-CZ"/>
        </w:rPr>
        <w:t>ým</w:t>
      </w:r>
      <w:r w:rsidRPr="0033600B">
        <w:rPr>
          <w:rFonts w:ascii="Arial" w:hAnsi="Arial" w:cs="Arial"/>
          <w:szCs w:val="18"/>
          <w:lang w:val="cs-CZ"/>
        </w:rPr>
        <w:t xml:space="preserve"> jednáním EY, nebo na případy, kdy je takové omezení výše náhrady škody vyloučeno zákonem.</w:t>
      </w:r>
    </w:p>
    <w:p w14:paraId="4E0835E3" w14:textId="77777777" w:rsidR="00FC523D" w:rsidRPr="0033600B" w:rsidRDefault="0087698D" w:rsidP="00A40B04">
      <w:pPr>
        <w:pStyle w:val="Level1"/>
        <w:tabs>
          <w:tab w:val="clear" w:pos="403"/>
        </w:tabs>
        <w:spacing w:after="120"/>
        <w:jc w:val="both"/>
        <w:rPr>
          <w:rFonts w:ascii="Arial" w:hAnsi="Arial" w:cs="Arial"/>
          <w:szCs w:val="18"/>
          <w:lang w:val="cs-CZ"/>
        </w:rPr>
      </w:pPr>
      <w:bookmarkStart w:id="7" w:name="_Ref65159948"/>
      <w:r w:rsidRPr="0033600B">
        <w:rPr>
          <w:rFonts w:ascii="Arial" w:hAnsi="Arial" w:cs="Arial"/>
          <w:szCs w:val="18"/>
          <w:lang w:val="cs-CZ"/>
        </w:rPr>
        <w:t>Klient (a ostatní, jimž jsou poskytovány Služby podle této Smlouvy) souhlasí a zavazuje se nevznášet nároky či nezahájit řízení související se Službami nebo jiné dle této Smlouvy proti jiné Firmě EY neb</w:t>
      </w:r>
      <w:r w:rsidR="008A4CE5" w:rsidRPr="0033600B">
        <w:rPr>
          <w:rFonts w:ascii="Arial" w:hAnsi="Arial" w:cs="Arial"/>
          <w:szCs w:val="18"/>
          <w:lang w:val="cs-CZ"/>
        </w:rPr>
        <w:t>o</w:t>
      </w:r>
      <w:r w:rsidRPr="0033600B">
        <w:rPr>
          <w:rFonts w:ascii="Arial" w:hAnsi="Arial" w:cs="Arial"/>
          <w:szCs w:val="18"/>
          <w:lang w:val="cs-CZ"/>
        </w:rPr>
        <w:t xml:space="preserve"> Osobě EY. Klient souhlasí a zavazuje se, že veškeré nároky bude vznášet, resp. jakékoliv řízení zahájí pouze proti EY.</w:t>
      </w:r>
      <w:bookmarkEnd w:id="7"/>
    </w:p>
    <w:p w14:paraId="2C083688" w14:textId="77777777" w:rsidR="00FC523D" w:rsidRPr="0033600B" w:rsidRDefault="00A35BC7" w:rsidP="00A40B04">
      <w:pPr>
        <w:pStyle w:val="Nadpis1"/>
        <w:jc w:val="both"/>
        <w:rPr>
          <w:rStyle w:val="Nadpis1Char"/>
          <w:rFonts w:ascii="Arial" w:hAnsi="Arial" w:cs="Arial"/>
          <w:b/>
          <w:szCs w:val="18"/>
          <w:lang w:val="cs-CZ"/>
        </w:rPr>
      </w:pPr>
      <w:r w:rsidRPr="0033600B">
        <w:rPr>
          <w:rStyle w:val="Nadpis1Char"/>
          <w:rFonts w:ascii="Arial" w:hAnsi="Arial" w:cs="Arial"/>
          <w:b/>
          <w:bCs/>
          <w:szCs w:val="18"/>
          <w:lang w:val="cs-CZ"/>
        </w:rPr>
        <w:t xml:space="preserve">Vyloučení </w:t>
      </w:r>
      <w:r w:rsidR="00C9207B" w:rsidRPr="0033600B">
        <w:rPr>
          <w:rFonts w:ascii="Arial" w:hAnsi="Arial" w:cs="Arial"/>
          <w:b/>
          <w:bCs/>
          <w:szCs w:val="18"/>
          <w:lang w:val="cs-CZ"/>
        </w:rPr>
        <w:t>odpovědnost</w:t>
      </w:r>
      <w:r w:rsidR="00437D25" w:rsidRPr="0033600B">
        <w:rPr>
          <w:rFonts w:ascii="Arial" w:hAnsi="Arial" w:cs="Arial"/>
          <w:b/>
          <w:bCs/>
          <w:szCs w:val="18"/>
          <w:lang w:val="cs-CZ"/>
        </w:rPr>
        <w:t>i</w:t>
      </w:r>
      <w:r w:rsidR="00C9207B" w:rsidRPr="0033600B">
        <w:rPr>
          <w:rStyle w:val="Nadpis1Char"/>
          <w:rFonts w:ascii="Arial" w:hAnsi="Arial" w:cs="Arial"/>
          <w:b/>
          <w:bCs/>
          <w:szCs w:val="18"/>
          <w:lang w:val="cs-CZ"/>
        </w:rPr>
        <w:t xml:space="preserve"> vůči třetím osobám</w:t>
      </w:r>
    </w:p>
    <w:p w14:paraId="5220DCEA" w14:textId="77777777" w:rsidR="00194360" w:rsidRPr="0033600B" w:rsidRDefault="00C9207B" w:rsidP="00A40B04">
      <w:pPr>
        <w:pStyle w:val="Level1"/>
        <w:tabs>
          <w:tab w:val="clear" w:pos="403"/>
        </w:tabs>
        <w:spacing w:after="120"/>
        <w:jc w:val="both"/>
        <w:rPr>
          <w:rFonts w:ascii="Arial" w:hAnsi="Arial" w:cs="Arial"/>
          <w:szCs w:val="18"/>
          <w:lang w:val="cs-CZ"/>
        </w:rPr>
      </w:pPr>
      <w:bookmarkStart w:id="8" w:name="_Ref65159960"/>
      <w:r w:rsidRPr="0033600B">
        <w:rPr>
          <w:rFonts w:ascii="Arial" w:hAnsi="Arial" w:cs="Arial"/>
          <w:szCs w:val="18"/>
          <w:lang w:val="cs-CZ"/>
        </w:rPr>
        <w:t>Není-li s Klientem výslovně písemně dohodnuto jinak, odpovídá EY za poskytování Služeb pouze a jen Klientovi. Pokud bude Výstup plnění zpřístupněn nebo jinak poskytnut Klientem či jeho prostřednictvím (případně na žádost Klienta) třetí osobě (včetně</w:t>
      </w:r>
      <w:r w:rsidR="00E15952" w:rsidRPr="0033600B">
        <w:rPr>
          <w:rFonts w:ascii="Arial" w:hAnsi="Arial" w:cs="Arial"/>
          <w:szCs w:val="18"/>
          <w:lang w:val="cs-CZ"/>
        </w:rPr>
        <w:t xml:space="preserve"> </w:t>
      </w:r>
      <w:r w:rsidRPr="0033600B">
        <w:rPr>
          <w:rFonts w:ascii="Arial" w:hAnsi="Arial" w:cs="Arial"/>
          <w:szCs w:val="18"/>
          <w:lang w:val="cs-CZ"/>
        </w:rPr>
        <w:t>povoleného zpřístupnění třetím osobám podle Článku </w:t>
      </w:r>
      <w:r w:rsidRPr="0033600B">
        <w:rPr>
          <w:rFonts w:ascii="Arial" w:hAnsi="Arial" w:cs="Arial"/>
          <w:szCs w:val="18"/>
          <w:lang w:val="cs-CZ"/>
        </w:rPr>
        <w:fldChar w:fldCharType="begin"/>
      </w:r>
      <w:r w:rsidRPr="0033600B">
        <w:rPr>
          <w:rFonts w:ascii="Arial" w:hAnsi="Arial" w:cs="Arial"/>
          <w:szCs w:val="18"/>
          <w:lang w:val="cs-CZ"/>
        </w:rPr>
        <w:instrText xml:space="preserve"> REF _Ref65160031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12</w:t>
      </w:r>
      <w:r w:rsidRPr="0033600B">
        <w:rPr>
          <w:rFonts w:ascii="Arial" w:hAnsi="Arial" w:cs="Arial"/>
          <w:szCs w:val="18"/>
          <w:lang w:val="cs-CZ"/>
        </w:rPr>
        <w:fldChar w:fldCharType="end"/>
      </w:r>
      <w:r w:rsidRPr="0033600B">
        <w:rPr>
          <w:rFonts w:ascii="Arial" w:hAnsi="Arial" w:cs="Arial"/>
          <w:szCs w:val="18"/>
          <w:lang w:val="cs-CZ"/>
        </w:rPr>
        <w:t xml:space="preserve">), zavazuje se Klient odškodnit EY, jakož i ostatní Firmy EY a Osoby EY za veškeré nároky třetích osob a z toho vyplývající závazky, ztráty, </w:t>
      </w:r>
      <w:r w:rsidRPr="0033600B">
        <w:rPr>
          <w:rFonts w:ascii="Arial" w:hAnsi="Arial" w:cs="Arial"/>
          <w:szCs w:val="18"/>
          <w:lang w:val="cs-CZ"/>
        </w:rPr>
        <w:lastRenderedPageBreak/>
        <w:t>škody, náklady a výdaje (včetně prokazatelných nákladů na externí a interní právní služby) vzniklé v důsledku takového zpřístupnění.</w:t>
      </w:r>
      <w:bookmarkEnd w:id="8"/>
    </w:p>
    <w:p w14:paraId="51C7F139" w14:textId="77777777" w:rsidR="00194360" w:rsidRPr="0033600B" w:rsidRDefault="009226A2" w:rsidP="00A40B04">
      <w:pPr>
        <w:pStyle w:val="Nadpis1"/>
        <w:jc w:val="both"/>
        <w:rPr>
          <w:rFonts w:ascii="Arial" w:hAnsi="Arial" w:cs="Arial"/>
          <w:b/>
          <w:szCs w:val="18"/>
          <w:lang w:val="cs-CZ"/>
        </w:rPr>
      </w:pPr>
      <w:r w:rsidRPr="0033600B">
        <w:rPr>
          <w:rFonts w:ascii="Arial" w:hAnsi="Arial" w:cs="Arial"/>
          <w:b/>
          <w:bCs/>
          <w:szCs w:val="18"/>
          <w:lang w:val="cs-CZ"/>
        </w:rPr>
        <w:t>Práva duševního vlastnictví</w:t>
      </w:r>
    </w:p>
    <w:p w14:paraId="7E7DE6FA" w14:textId="77777777" w:rsidR="001C6D7B" w:rsidRPr="0033600B" w:rsidRDefault="00316C2E" w:rsidP="00A40B04">
      <w:pPr>
        <w:pStyle w:val="Level1"/>
        <w:tabs>
          <w:tab w:val="clear" w:pos="403"/>
        </w:tabs>
        <w:spacing w:after="120"/>
        <w:jc w:val="both"/>
        <w:rPr>
          <w:rFonts w:ascii="Arial" w:hAnsi="Arial" w:cs="Arial"/>
          <w:bCs/>
          <w:szCs w:val="18"/>
          <w:lang w:val="cs-CZ"/>
        </w:rPr>
      </w:pPr>
      <w:r w:rsidRPr="0033600B">
        <w:rPr>
          <w:rFonts w:ascii="Arial" w:hAnsi="Arial" w:cs="Arial"/>
          <w:szCs w:val="18"/>
          <w:lang w:val="cs-CZ"/>
        </w:rPr>
        <w:t>Každá strana si zachovává svá práva na své již existující duševní vlastnictví. S výjimkou případů uvedených v příslušném Zadávacím dopise je veškeré duševní vlastnictví vyvinuté společností EY, spolu s veškerou pracovní dokumentací vyhotovenou v souvislosti se Službami (nikoli však Klientské informace v ní obsažené) vlastnictvím</w:t>
      </w:r>
      <w:r w:rsidR="00353BF8" w:rsidRPr="0033600B">
        <w:rPr>
          <w:rFonts w:ascii="Arial" w:hAnsi="Arial" w:cs="Arial"/>
          <w:szCs w:val="18"/>
          <w:lang w:val="cs-CZ"/>
        </w:rPr>
        <w:t xml:space="preserve"> společnosti</w:t>
      </w:r>
      <w:r w:rsidRPr="0033600B">
        <w:rPr>
          <w:rFonts w:ascii="Arial" w:hAnsi="Arial" w:cs="Arial"/>
          <w:szCs w:val="18"/>
          <w:lang w:val="cs-CZ"/>
        </w:rPr>
        <w:t xml:space="preserve"> EY.</w:t>
      </w:r>
    </w:p>
    <w:p w14:paraId="3F130BC4" w14:textId="77777777" w:rsidR="001C6D7B" w:rsidRPr="0033600B" w:rsidRDefault="001C6D7B" w:rsidP="00A40B04">
      <w:pPr>
        <w:pStyle w:val="Level1"/>
        <w:tabs>
          <w:tab w:val="clear" w:pos="403"/>
        </w:tabs>
        <w:spacing w:after="120"/>
        <w:jc w:val="both"/>
        <w:rPr>
          <w:rFonts w:ascii="Arial" w:hAnsi="Arial" w:cs="Arial"/>
          <w:bCs/>
          <w:szCs w:val="18"/>
          <w:lang w:val="cs-CZ"/>
        </w:rPr>
      </w:pPr>
      <w:r w:rsidRPr="0033600B">
        <w:rPr>
          <w:rFonts w:ascii="Arial" w:hAnsi="Arial" w:cs="Arial"/>
          <w:szCs w:val="18"/>
          <w:lang w:val="cs-CZ"/>
        </w:rPr>
        <w:t xml:space="preserve">Právo Klienta využívat Výstupy plnění podle této Smlouvy vzniká po </w:t>
      </w:r>
      <w:r w:rsidR="00353BF8" w:rsidRPr="0033600B">
        <w:rPr>
          <w:rFonts w:ascii="Arial" w:hAnsi="Arial" w:cs="Arial"/>
          <w:szCs w:val="18"/>
          <w:lang w:val="cs-CZ"/>
        </w:rPr>
        <w:t>úhradě</w:t>
      </w:r>
      <w:r w:rsidRPr="0033600B">
        <w:rPr>
          <w:rFonts w:ascii="Arial" w:hAnsi="Arial" w:cs="Arial"/>
          <w:szCs w:val="18"/>
          <w:lang w:val="cs-CZ"/>
        </w:rPr>
        <w:t xml:space="preserve"> Služeb.</w:t>
      </w:r>
    </w:p>
    <w:p w14:paraId="58B73D49" w14:textId="77777777" w:rsidR="00FC523D" w:rsidRPr="0033600B" w:rsidRDefault="00FC523D" w:rsidP="00A40B04">
      <w:pPr>
        <w:pStyle w:val="Nadpis61"/>
        <w:tabs>
          <w:tab w:val="clear" w:pos="480"/>
          <w:tab w:val="left" w:pos="284"/>
        </w:tabs>
        <w:spacing w:after="120"/>
        <w:ind w:left="0" w:firstLine="0"/>
        <w:rPr>
          <w:rFonts w:ascii="Arial" w:hAnsi="Arial" w:cs="Arial"/>
          <w:b/>
          <w:lang w:val="cs-CZ"/>
        </w:rPr>
      </w:pPr>
      <w:r w:rsidRPr="0033600B">
        <w:rPr>
          <w:rFonts w:ascii="Arial" w:hAnsi="Arial" w:cs="Arial"/>
          <w:b/>
          <w:lang w:val="cs-CZ"/>
        </w:rPr>
        <w:t>Zachování mlčenlivosti, ochrana osobních údajů a bezpečnost</w:t>
      </w:r>
    </w:p>
    <w:p w14:paraId="08B7069E" w14:textId="77777777" w:rsidR="00266040" w:rsidRPr="0033600B" w:rsidRDefault="00266040"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 xml:space="preserve">Není-li v této Smlouvě uvedeno jinak, žádná strana nesmí zpřístupnit třetím osobám jakékoli informace (vyjma Daňového poradenství) poskytnuté druhou stranou nebo jejím jménem, o nichž se dá rozumně předpokládat, že s nimi má být nakládáno jako s důvěrnými (včetně, v případě EY, Klientských informací). </w:t>
      </w:r>
      <w:r w:rsidR="00A35BC7" w:rsidRPr="0033600B">
        <w:rPr>
          <w:rFonts w:ascii="Arial" w:hAnsi="Arial" w:cs="Arial"/>
          <w:szCs w:val="18"/>
          <w:lang w:val="cs-CZ"/>
        </w:rPr>
        <w:t>Kterákoli ze</w:t>
      </w:r>
      <w:r w:rsidRPr="0033600B">
        <w:rPr>
          <w:rFonts w:ascii="Arial" w:hAnsi="Arial" w:cs="Arial"/>
          <w:szCs w:val="18"/>
          <w:lang w:val="cs-CZ"/>
        </w:rPr>
        <w:t xml:space="preserve"> stran však může zpřístupnit takové informace v rozsahu, ve kterém:</w:t>
      </w:r>
    </w:p>
    <w:p w14:paraId="7085A0DB" w14:textId="77777777" w:rsidR="0029062A" w:rsidRPr="0033600B" w:rsidRDefault="0029062A" w:rsidP="00A40B04">
      <w:pPr>
        <w:pStyle w:val="Level1"/>
        <w:numPr>
          <w:ilvl w:val="0"/>
          <w:numId w:val="7"/>
        </w:numPr>
        <w:spacing w:after="120"/>
        <w:ind w:left="763" w:hanging="360"/>
        <w:jc w:val="both"/>
        <w:rPr>
          <w:rFonts w:ascii="Arial" w:hAnsi="Arial" w:cs="Arial"/>
          <w:szCs w:val="18"/>
          <w:lang w:val="cs-CZ"/>
        </w:rPr>
      </w:pPr>
      <w:r w:rsidRPr="0033600B">
        <w:rPr>
          <w:rFonts w:ascii="Arial" w:hAnsi="Arial" w:cs="Arial"/>
          <w:szCs w:val="18"/>
          <w:lang w:val="cs-CZ"/>
        </w:rPr>
        <w:t>tyto informace jsou nebo se stanou veřejně známými jinak než porušením této Smlouvy,</w:t>
      </w:r>
    </w:p>
    <w:p w14:paraId="5178DA02" w14:textId="77777777" w:rsidR="0029062A" w:rsidRPr="0033600B" w:rsidRDefault="0029062A" w:rsidP="00A40B04">
      <w:pPr>
        <w:pStyle w:val="Level1"/>
        <w:numPr>
          <w:ilvl w:val="0"/>
          <w:numId w:val="7"/>
        </w:numPr>
        <w:spacing w:after="120"/>
        <w:ind w:left="763" w:hanging="360"/>
        <w:jc w:val="both"/>
        <w:rPr>
          <w:rFonts w:ascii="Arial" w:hAnsi="Arial" w:cs="Arial"/>
          <w:szCs w:val="18"/>
          <w:lang w:val="cs-CZ"/>
        </w:rPr>
      </w:pPr>
      <w:r w:rsidRPr="0033600B">
        <w:rPr>
          <w:rFonts w:ascii="Arial" w:hAnsi="Arial" w:cs="Arial"/>
          <w:szCs w:val="18"/>
          <w:lang w:val="cs-CZ"/>
        </w:rPr>
        <w:t xml:space="preserve">tyto informace jsou dodatečně získány příjemcem od třetí osoby, jež, dle vědomí příjemce, není vůči zpřístupňující osobě vázána povinností mlčenlivosti ve vztahu k těmto informacím, </w:t>
      </w:r>
    </w:p>
    <w:p w14:paraId="245060A9" w14:textId="77777777" w:rsidR="0029062A" w:rsidRPr="0033600B" w:rsidRDefault="0029062A" w:rsidP="00A40B04">
      <w:pPr>
        <w:pStyle w:val="Level1"/>
        <w:numPr>
          <w:ilvl w:val="0"/>
          <w:numId w:val="7"/>
        </w:numPr>
        <w:spacing w:after="120"/>
        <w:ind w:left="763" w:hanging="360"/>
        <w:jc w:val="both"/>
        <w:rPr>
          <w:rFonts w:ascii="Arial" w:hAnsi="Arial" w:cs="Arial"/>
          <w:szCs w:val="18"/>
          <w:lang w:val="cs-CZ"/>
        </w:rPr>
      </w:pPr>
      <w:r w:rsidRPr="0033600B">
        <w:rPr>
          <w:rFonts w:ascii="Arial" w:hAnsi="Arial" w:cs="Arial"/>
          <w:szCs w:val="18"/>
          <w:lang w:val="cs-CZ"/>
        </w:rPr>
        <w:t>tyto informace byly příjemci k datu zpřístupnění známy, případně byly vytvořeny nezávisle poté,</w:t>
      </w:r>
    </w:p>
    <w:p w14:paraId="3A98F662" w14:textId="77777777" w:rsidR="002A3BB5" w:rsidRPr="0033600B" w:rsidRDefault="002A3BB5" w:rsidP="00A40B04">
      <w:pPr>
        <w:pStyle w:val="Level1"/>
        <w:numPr>
          <w:ilvl w:val="0"/>
          <w:numId w:val="7"/>
        </w:numPr>
        <w:spacing w:after="120"/>
        <w:ind w:left="763" w:hanging="360"/>
        <w:jc w:val="both"/>
        <w:rPr>
          <w:rFonts w:ascii="Arial" w:hAnsi="Arial" w:cs="Arial"/>
          <w:szCs w:val="18"/>
          <w:lang w:val="cs-CZ"/>
        </w:rPr>
      </w:pPr>
      <w:r w:rsidRPr="0033600B">
        <w:rPr>
          <w:rFonts w:ascii="Arial" w:hAnsi="Arial" w:cs="Arial"/>
          <w:szCs w:val="18"/>
          <w:lang w:val="cs-CZ"/>
        </w:rPr>
        <w:t>tyto informace jsou zveřejněny v rozsahu nezbytném pro uplatnění práv příjemce dle této Smlouvy, nebo</w:t>
      </w:r>
    </w:p>
    <w:p w14:paraId="1930CFEA" w14:textId="77777777" w:rsidR="0029062A" w:rsidRPr="0033600B" w:rsidRDefault="008A05D8" w:rsidP="00A40B04">
      <w:pPr>
        <w:pStyle w:val="Level1"/>
        <w:numPr>
          <w:ilvl w:val="0"/>
          <w:numId w:val="7"/>
        </w:numPr>
        <w:spacing w:after="120"/>
        <w:ind w:left="763" w:hanging="360"/>
        <w:jc w:val="both"/>
        <w:rPr>
          <w:rFonts w:ascii="Arial" w:hAnsi="Arial" w:cs="Arial"/>
          <w:szCs w:val="18"/>
          <w:lang w:val="cs-CZ"/>
        </w:rPr>
      </w:pPr>
      <w:r w:rsidRPr="0033600B">
        <w:rPr>
          <w:rFonts w:ascii="Arial" w:hAnsi="Arial" w:cs="Arial"/>
          <w:szCs w:val="18"/>
          <w:lang w:val="cs-CZ"/>
        </w:rPr>
        <w:t>tyto informace musí být zpřístupněny v souladu s platnými právními předpisy, právním procesem nebo profesními předpisy.</w:t>
      </w:r>
    </w:p>
    <w:p w14:paraId="00A51456" w14:textId="77777777" w:rsidR="00044CB6" w:rsidRPr="0033600B" w:rsidRDefault="00EF16CE"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EY v</w:t>
      </w:r>
      <w:r w:rsidR="00491C92" w:rsidRPr="0033600B">
        <w:rPr>
          <w:rFonts w:ascii="Arial" w:hAnsi="Arial" w:cs="Arial"/>
          <w:szCs w:val="18"/>
          <w:lang w:val="cs-CZ"/>
        </w:rPr>
        <w:t> souvislosti s poskytováním Služeb a také k poskytování Interních podpůrných služeb</w:t>
      </w:r>
      <w:r w:rsidR="00044CB6" w:rsidRPr="0033600B">
        <w:rPr>
          <w:rFonts w:ascii="Arial" w:hAnsi="Arial" w:cs="Arial"/>
          <w:szCs w:val="18"/>
          <w:lang w:val="cs-CZ"/>
        </w:rPr>
        <w:t xml:space="preserve"> </w:t>
      </w:r>
      <w:r w:rsidRPr="0033600B">
        <w:rPr>
          <w:rFonts w:ascii="Arial" w:hAnsi="Arial" w:cs="Arial"/>
          <w:szCs w:val="18"/>
          <w:lang w:val="cs-CZ"/>
        </w:rPr>
        <w:t>využívá</w:t>
      </w:r>
      <w:r w:rsidR="00A35BC7" w:rsidRPr="0033600B">
        <w:rPr>
          <w:rFonts w:ascii="Arial" w:hAnsi="Arial" w:cs="Arial"/>
          <w:szCs w:val="18"/>
          <w:lang w:val="cs-CZ"/>
        </w:rPr>
        <w:t xml:space="preserve"> </w:t>
      </w:r>
      <w:r w:rsidR="00044CB6" w:rsidRPr="0033600B">
        <w:rPr>
          <w:rFonts w:ascii="Arial" w:hAnsi="Arial" w:cs="Arial"/>
          <w:szCs w:val="18"/>
          <w:lang w:val="cs-CZ"/>
        </w:rPr>
        <w:t xml:space="preserve">ostatní Firmy EY, Osoby EY a Poskytovatele podpory, kteří </w:t>
      </w:r>
      <w:r w:rsidR="00057879" w:rsidRPr="0033600B">
        <w:rPr>
          <w:rFonts w:ascii="Arial" w:hAnsi="Arial" w:cs="Arial"/>
          <w:szCs w:val="18"/>
          <w:lang w:val="cs-CZ"/>
        </w:rPr>
        <w:t xml:space="preserve">tak </w:t>
      </w:r>
      <w:r w:rsidR="00044CB6" w:rsidRPr="0033600B">
        <w:rPr>
          <w:rFonts w:ascii="Arial" w:hAnsi="Arial" w:cs="Arial"/>
          <w:szCs w:val="18"/>
          <w:lang w:val="cs-CZ"/>
        </w:rPr>
        <w:t xml:space="preserve">mohou mít přístup ke Klientským informacím. Společnost EY </w:t>
      </w:r>
      <w:r w:rsidRPr="0033600B">
        <w:rPr>
          <w:rFonts w:ascii="Arial" w:hAnsi="Arial" w:cs="Arial"/>
          <w:szCs w:val="18"/>
          <w:lang w:val="cs-CZ"/>
        </w:rPr>
        <w:t xml:space="preserve">plně </w:t>
      </w:r>
      <w:r w:rsidR="00044CB6" w:rsidRPr="0033600B">
        <w:rPr>
          <w:rFonts w:ascii="Arial" w:hAnsi="Arial" w:cs="Arial"/>
          <w:szCs w:val="18"/>
          <w:lang w:val="cs-CZ"/>
        </w:rPr>
        <w:t>odpovídá za jakékoli použití nebo zpřístupnění Klientských informací ostatními Firmami EY, Osobami EY nebo Poskytovateli podpory.</w:t>
      </w:r>
    </w:p>
    <w:p w14:paraId="5809CFED" w14:textId="0BEAD145" w:rsidR="00044CB6" w:rsidRPr="0033600B" w:rsidRDefault="00AB0CB7" w:rsidP="00A40B04">
      <w:pPr>
        <w:pStyle w:val="Level1"/>
        <w:tabs>
          <w:tab w:val="clear" w:pos="403"/>
        </w:tabs>
        <w:spacing w:after="120"/>
        <w:jc w:val="both"/>
        <w:rPr>
          <w:rFonts w:ascii="Arial" w:hAnsi="Arial" w:cs="Arial"/>
          <w:szCs w:val="18"/>
          <w:lang w:val="cs-CZ"/>
        </w:rPr>
      </w:pPr>
      <w:bookmarkStart w:id="9" w:name="_Ref65159971"/>
      <w:r w:rsidRPr="0033600B">
        <w:rPr>
          <w:rFonts w:ascii="Arial" w:hAnsi="Arial" w:cs="Arial"/>
          <w:szCs w:val="18"/>
          <w:lang w:val="cs-CZ"/>
        </w:rPr>
        <w:t xml:space="preserve">Klient souhlasí s tím, že Klientské informace, včetně Osobních údajů, mohou být zpracovávány společností EY, ostatními Firmami EY, Osobami EY a jejich Poskytovateli podpory v různých jurisdikcích, v nichž působí (sídla poboček EY jsou uvedena na </w:t>
      </w:r>
      <w:hyperlink r:id="rId19" w:history="1">
        <w:r w:rsidRPr="0033600B">
          <w:rPr>
            <w:rFonts w:ascii="Arial" w:hAnsi="Arial" w:cs="Arial"/>
            <w:szCs w:val="18"/>
            <w:u w:val="single"/>
            <w:lang w:val="cs-CZ"/>
          </w:rPr>
          <w:t>www.ey.com</w:t>
        </w:r>
      </w:hyperlink>
      <w:r w:rsidRPr="0033600B">
        <w:rPr>
          <w:rFonts w:ascii="Arial" w:hAnsi="Arial" w:cs="Arial"/>
          <w:szCs w:val="18"/>
          <w:lang w:val="cs-CZ"/>
        </w:rPr>
        <w:t xml:space="preserve">). Klientské informace, včetně Osobních údajů, budou zpracovávány v souladu s platnými právními předpisy a budou zavedena odpovídající technická a organizační bezpečnostní opatření na </w:t>
      </w:r>
      <w:r w:rsidRPr="0033600B">
        <w:rPr>
          <w:rFonts w:ascii="Arial" w:hAnsi="Arial" w:cs="Arial"/>
          <w:szCs w:val="18"/>
          <w:lang w:val="cs-CZ"/>
        </w:rPr>
        <w:t xml:space="preserve">jejich ochranu. Předávání Osobních údajů mezi členskými společnostmi sítě EY se řídí Závaznými podnikovými pravidly na ochranu osobních údajů EY (k dispozici na </w:t>
      </w:r>
      <w:hyperlink r:id="rId20" w:history="1">
        <w:r w:rsidRPr="0033600B">
          <w:rPr>
            <w:rFonts w:ascii="Arial" w:hAnsi="Arial" w:cs="Arial"/>
            <w:color w:val="0000FF"/>
            <w:szCs w:val="18"/>
            <w:u w:val="single"/>
            <w:lang w:val="cs-CZ"/>
          </w:rPr>
          <w:t>www.ey.com/bcr</w:t>
        </w:r>
      </w:hyperlink>
      <w:r w:rsidRPr="0033600B">
        <w:rPr>
          <w:rFonts w:ascii="Arial" w:hAnsi="Arial" w:cs="Arial"/>
          <w:szCs w:val="18"/>
          <w:lang w:val="cs-CZ"/>
        </w:rPr>
        <w:t xml:space="preserve">). Další informace o bezpečnostních opatřeních EY a zpracování Osobních údajů jsou k dispozici na </w:t>
      </w:r>
      <w:bookmarkEnd w:id="9"/>
      <w:proofErr w:type="spellStart"/>
      <w:r w:rsidR="00773EA6" w:rsidRPr="00773EA6">
        <w:rPr>
          <w:lang w:val="cs-CZ"/>
        </w:rPr>
        <w:t>x</w:t>
      </w:r>
      <w:r w:rsidR="00773EA6">
        <w:rPr>
          <w:lang w:val="cs-CZ"/>
        </w:rPr>
        <w:t>xx</w:t>
      </w:r>
      <w:proofErr w:type="spellEnd"/>
    </w:p>
    <w:p w14:paraId="0B7AA925" w14:textId="77777777" w:rsidR="00CC2FFC" w:rsidRPr="0033600B" w:rsidRDefault="00491C92"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EY jako</w:t>
      </w:r>
      <w:r w:rsidR="00EF16CE" w:rsidRPr="0033600B">
        <w:rPr>
          <w:rFonts w:ascii="Arial" w:hAnsi="Arial" w:cs="Arial"/>
          <w:szCs w:val="18"/>
          <w:lang w:val="cs-CZ"/>
        </w:rPr>
        <w:t>žto</w:t>
      </w:r>
      <w:r w:rsidRPr="0033600B">
        <w:rPr>
          <w:rFonts w:ascii="Arial" w:hAnsi="Arial" w:cs="Arial"/>
          <w:szCs w:val="18"/>
          <w:lang w:val="cs-CZ"/>
        </w:rPr>
        <w:t xml:space="preserve"> poradenská společnost</w:t>
      </w:r>
      <w:r w:rsidR="00A6430F" w:rsidRPr="0033600B">
        <w:rPr>
          <w:rFonts w:ascii="Arial" w:hAnsi="Arial" w:cs="Arial"/>
          <w:szCs w:val="18"/>
          <w:lang w:val="cs-CZ"/>
        </w:rPr>
        <w:t xml:space="preserve"> v rámci poskytování </w:t>
      </w:r>
      <w:r w:rsidR="00EF16CE" w:rsidRPr="0033600B">
        <w:rPr>
          <w:rFonts w:ascii="Arial" w:hAnsi="Arial" w:cs="Arial"/>
          <w:szCs w:val="18"/>
          <w:lang w:val="cs-CZ"/>
        </w:rPr>
        <w:t>S</w:t>
      </w:r>
      <w:r w:rsidR="00A6430F" w:rsidRPr="0033600B">
        <w:rPr>
          <w:rFonts w:ascii="Arial" w:hAnsi="Arial" w:cs="Arial"/>
          <w:szCs w:val="18"/>
          <w:lang w:val="cs-CZ"/>
        </w:rPr>
        <w:t xml:space="preserve">lužeb </w:t>
      </w:r>
      <w:r w:rsidR="00EF16CE" w:rsidRPr="0033600B">
        <w:rPr>
          <w:rFonts w:ascii="Arial" w:hAnsi="Arial" w:cs="Arial"/>
          <w:szCs w:val="18"/>
          <w:lang w:val="cs-CZ"/>
        </w:rPr>
        <w:t xml:space="preserve">uplatňuje </w:t>
      </w:r>
      <w:r w:rsidR="00A6430F" w:rsidRPr="0033600B">
        <w:rPr>
          <w:rFonts w:ascii="Arial" w:hAnsi="Arial" w:cs="Arial"/>
          <w:szCs w:val="18"/>
          <w:lang w:val="cs-CZ"/>
        </w:rPr>
        <w:t>vlastní úsudek pro určení účelu a prostředků zpracování Osobních údajů</w:t>
      </w:r>
      <w:r w:rsidR="00397601" w:rsidRPr="0033600B">
        <w:rPr>
          <w:rFonts w:ascii="Arial" w:hAnsi="Arial" w:cs="Arial"/>
          <w:szCs w:val="18"/>
          <w:lang w:val="cs-CZ"/>
        </w:rPr>
        <w:t xml:space="preserve">. Není-li tedy stanoveno jinak, při zpracování Osobních údajů, na které se vztahuje obecné nařízení o ochraně osobních údajů (GDPR) nebo jiné platné právní předpisy o ochraně osobních údajů, jedná EY jako nezávislý správce, nikoli jako zpracovatel </w:t>
      </w:r>
      <w:r w:rsidR="00DA0CE8" w:rsidRPr="0033600B">
        <w:rPr>
          <w:rFonts w:ascii="Arial" w:hAnsi="Arial" w:cs="Arial"/>
          <w:szCs w:val="18"/>
          <w:lang w:val="cs-CZ"/>
        </w:rPr>
        <w:t xml:space="preserve">dle </w:t>
      </w:r>
      <w:r w:rsidR="00D8290C" w:rsidRPr="0033600B">
        <w:rPr>
          <w:rFonts w:ascii="Arial" w:hAnsi="Arial" w:cs="Arial"/>
          <w:szCs w:val="18"/>
          <w:lang w:val="cs-CZ"/>
        </w:rPr>
        <w:t>pokynů</w:t>
      </w:r>
      <w:r w:rsidR="00397601" w:rsidRPr="0033600B">
        <w:rPr>
          <w:rFonts w:ascii="Arial" w:hAnsi="Arial" w:cs="Arial"/>
          <w:szCs w:val="18"/>
          <w:lang w:val="cs-CZ"/>
        </w:rPr>
        <w:t xml:space="preserve"> Klienta či jako společný správce s Klientem. V případě Služeb, kde EY jedná jako zpracovatel zpracovávající Osobní údaje jménem Klienta, se strany dohodnou na odpovídajících podmínkách zpracování </w:t>
      </w:r>
      <w:r w:rsidR="00D8290C" w:rsidRPr="0033600B">
        <w:rPr>
          <w:rFonts w:ascii="Arial" w:hAnsi="Arial" w:cs="Arial"/>
          <w:szCs w:val="18"/>
          <w:lang w:val="cs-CZ"/>
        </w:rPr>
        <w:t xml:space="preserve">osobních </w:t>
      </w:r>
      <w:r w:rsidR="00397601" w:rsidRPr="0033600B">
        <w:rPr>
          <w:rFonts w:ascii="Arial" w:hAnsi="Arial" w:cs="Arial"/>
          <w:szCs w:val="18"/>
          <w:lang w:val="cs-CZ"/>
        </w:rPr>
        <w:t xml:space="preserve">údajů </w:t>
      </w:r>
      <w:r w:rsidR="002F423E" w:rsidRPr="0033600B">
        <w:rPr>
          <w:rFonts w:ascii="Arial" w:hAnsi="Arial" w:cs="Arial"/>
          <w:szCs w:val="18"/>
          <w:lang w:val="cs-CZ"/>
        </w:rPr>
        <w:t xml:space="preserve">v </w:t>
      </w:r>
      <w:r w:rsidR="00397601" w:rsidRPr="0033600B">
        <w:rPr>
          <w:rFonts w:ascii="Arial" w:hAnsi="Arial" w:cs="Arial"/>
          <w:szCs w:val="18"/>
          <w:lang w:val="cs-CZ"/>
        </w:rPr>
        <w:t>příslušné</w:t>
      </w:r>
      <w:r w:rsidR="002F423E" w:rsidRPr="0033600B">
        <w:rPr>
          <w:rFonts w:ascii="Arial" w:hAnsi="Arial" w:cs="Arial"/>
          <w:szCs w:val="18"/>
          <w:lang w:val="cs-CZ"/>
        </w:rPr>
        <w:t>m</w:t>
      </w:r>
      <w:r w:rsidR="00397601" w:rsidRPr="0033600B">
        <w:rPr>
          <w:rFonts w:ascii="Arial" w:hAnsi="Arial" w:cs="Arial"/>
          <w:szCs w:val="18"/>
          <w:lang w:val="cs-CZ"/>
        </w:rPr>
        <w:t xml:space="preserve"> Zadávací</w:t>
      </w:r>
      <w:r w:rsidR="002F423E" w:rsidRPr="0033600B">
        <w:rPr>
          <w:rFonts w:ascii="Arial" w:hAnsi="Arial" w:cs="Arial"/>
          <w:szCs w:val="18"/>
          <w:lang w:val="cs-CZ"/>
        </w:rPr>
        <w:t>m</w:t>
      </w:r>
      <w:r w:rsidR="00397601" w:rsidRPr="0033600B">
        <w:rPr>
          <w:rFonts w:ascii="Arial" w:hAnsi="Arial" w:cs="Arial"/>
          <w:szCs w:val="18"/>
          <w:lang w:val="cs-CZ"/>
        </w:rPr>
        <w:t xml:space="preserve"> dopisu.</w:t>
      </w:r>
    </w:p>
    <w:p w14:paraId="7BB79A8C" w14:textId="77777777" w:rsidR="00CC2FFC" w:rsidRPr="0033600B" w:rsidRDefault="00CC2FFC" w:rsidP="00A40B04">
      <w:pPr>
        <w:pStyle w:val="Level1"/>
        <w:tabs>
          <w:tab w:val="clear" w:pos="403"/>
        </w:tabs>
        <w:spacing w:after="120"/>
        <w:jc w:val="both"/>
        <w:rPr>
          <w:rFonts w:ascii="Arial" w:hAnsi="Arial" w:cs="Arial"/>
          <w:szCs w:val="18"/>
          <w:lang w:val="cs-CZ"/>
        </w:rPr>
      </w:pPr>
      <w:bookmarkStart w:id="10" w:name="_Ref65159982"/>
      <w:r w:rsidRPr="0033600B">
        <w:rPr>
          <w:rFonts w:ascii="Arial" w:hAnsi="Arial" w:cs="Arial"/>
          <w:szCs w:val="18"/>
          <w:lang w:val="cs-CZ"/>
        </w:rPr>
        <w:t xml:space="preserve">EY a ostatní Firmy EY mohou uchovávat a využívat Klientské informace pro potřeby srovnávání, analýz, výzkumu a vývoje, odborných publikací a související účely a ke zlepšování svých služeb za předpokladu, že </w:t>
      </w:r>
      <w:r w:rsidR="00403773" w:rsidRPr="0033600B">
        <w:rPr>
          <w:rFonts w:ascii="Arial" w:hAnsi="Arial" w:cs="Arial"/>
          <w:szCs w:val="18"/>
          <w:lang w:val="cs-CZ"/>
        </w:rPr>
        <w:t xml:space="preserve">takové </w:t>
      </w:r>
      <w:r w:rsidRPr="0033600B">
        <w:rPr>
          <w:rFonts w:ascii="Arial" w:hAnsi="Arial" w:cs="Arial"/>
          <w:szCs w:val="18"/>
          <w:lang w:val="cs-CZ"/>
        </w:rPr>
        <w:t>použití neumož</w:t>
      </w:r>
      <w:r w:rsidR="00D8290C" w:rsidRPr="0033600B">
        <w:rPr>
          <w:rFonts w:ascii="Arial" w:hAnsi="Arial" w:cs="Arial"/>
          <w:szCs w:val="18"/>
          <w:lang w:val="cs-CZ"/>
        </w:rPr>
        <w:t>ní</w:t>
      </w:r>
      <w:r w:rsidRPr="0033600B">
        <w:rPr>
          <w:rFonts w:ascii="Arial" w:hAnsi="Arial" w:cs="Arial"/>
          <w:szCs w:val="18"/>
          <w:lang w:val="cs-CZ"/>
        </w:rPr>
        <w:t xml:space="preserve"> identifikaci Klienta</w:t>
      </w:r>
      <w:r w:rsidR="00A6430F" w:rsidRPr="0033600B">
        <w:rPr>
          <w:rFonts w:ascii="Arial" w:hAnsi="Arial" w:cs="Arial"/>
          <w:szCs w:val="18"/>
          <w:lang w:val="cs-CZ"/>
        </w:rPr>
        <w:t xml:space="preserve"> třetí stranou</w:t>
      </w:r>
      <w:r w:rsidRPr="0033600B">
        <w:rPr>
          <w:rFonts w:ascii="Arial" w:hAnsi="Arial" w:cs="Arial"/>
          <w:szCs w:val="18"/>
          <w:lang w:val="cs-CZ"/>
        </w:rPr>
        <w:t xml:space="preserve"> ani na </w:t>
      </w:r>
      <w:r w:rsidR="00D8290C" w:rsidRPr="0033600B">
        <w:rPr>
          <w:rFonts w:ascii="Arial" w:hAnsi="Arial" w:cs="Arial"/>
          <w:szCs w:val="18"/>
          <w:lang w:val="cs-CZ"/>
        </w:rPr>
        <w:t>Klienta</w:t>
      </w:r>
      <w:r w:rsidRPr="0033600B">
        <w:rPr>
          <w:rFonts w:ascii="Arial" w:hAnsi="Arial" w:cs="Arial"/>
          <w:szCs w:val="18"/>
          <w:lang w:val="cs-CZ"/>
        </w:rPr>
        <w:t xml:space="preserve"> neodkazuje. Ve všech těchto záležitostech budou EY a ostatní Firmy EY dodržovat platné právní předpisy a profesní závazky.</w:t>
      </w:r>
      <w:bookmarkEnd w:id="10"/>
    </w:p>
    <w:p w14:paraId="4DB0F035" w14:textId="77777777" w:rsidR="00BE327C" w:rsidRPr="0033600B" w:rsidRDefault="00CF6BC2"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Pokud Klient požaduje, aby EY přistupovala k systémům nebo zařízením Klienta či třetích osob nebo je používala, nenese EY žádnou odpovědnost za</w:t>
      </w:r>
      <w:r w:rsidR="0059499B" w:rsidRPr="0033600B">
        <w:rPr>
          <w:rFonts w:ascii="Arial" w:hAnsi="Arial" w:cs="Arial"/>
          <w:szCs w:val="18"/>
          <w:lang w:val="cs-CZ"/>
        </w:rPr>
        <w:t xml:space="preserve"> důvěryhodnost, bezpečnost nebo zajištění kontroly ochrany údajů a dat v</w:t>
      </w:r>
      <w:r w:rsidR="00637E34" w:rsidRPr="0033600B">
        <w:rPr>
          <w:rFonts w:ascii="Arial" w:hAnsi="Arial" w:cs="Arial"/>
          <w:szCs w:val="18"/>
          <w:lang w:val="cs-CZ"/>
        </w:rPr>
        <w:t> </w:t>
      </w:r>
      <w:r w:rsidR="0059499B" w:rsidRPr="0033600B">
        <w:rPr>
          <w:rFonts w:ascii="Arial" w:hAnsi="Arial" w:cs="Arial"/>
          <w:szCs w:val="18"/>
          <w:lang w:val="cs-CZ"/>
        </w:rPr>
        <w:t xml:space="preserve">takových systémech a zařízeních ani </w:t>
      </w:r>
      <w:r w:rsidRPr="0033600B">
        <w:rPr>
          <w:rFonts w:ascii="Arial" w:hAnsi="Arial" w:cs="Arial"/>
          <w:szCs w:val="18"/>
          <w:lang w:val="cs-CZ"/>
        </w:rPr>
        <w:t xml:space="preserve">za jejich výkon </w:t>
      </w:r>
      <w:r w:rsidR="00061730" w:rsidRPr="0033600B">
        <w:rPr>
          <w:rFonts w:ascii="Arial" w:hAnsi="Arial" w:cs="Arial"/>
          <w:szCs w:val="18"/>
          <w:lang w:val="cs-CZ"/>
        </w:rPr>
        <w:t xml:space="preserve">nebo </w:t>
      </w:r>
      <w:r w:rsidRPr="0033600B">
        <w:rPr>
          <w:rFonts w:ascii="Arial" w:hAnsi="Arial" w:cs="Arial"/>
          <w:szCs w:val="18"/>
          <w:lang w:val="cs-CZ"/>
        </w:rPr>
        <w:t>soulad s</w:t>
      </w:r>
      <w:r w:rsidR="00637E34" w:rsidRPr="0033600B">
        <w:rPr>
          <w:rFonts w:ascii="Arial" w:hAnsi="Arial" w:cs="Arial"/>
          <w:szCs w:val="18"/>
          <w:lang w:val="cs-CZ"/>
        </w:rPr>
        <w:t> </w:t>
      </w:r>
      <w:r w:rsidRPr="0033600B">
        <w:rPr>
          <w:rFonts w:ascii="Arial" w:hAnsi="Arial" w:cs="Arial"/>
          <w:szCs w:val="18"/>
          <w:lang w:val="cs-CZ"/>
        </w:rPr>
        <w:t>požadavky Klienta nebo platnými právními předpisy.</w:t>
      </w:r>
    </w:p>
    <w:p w14:paraId="17FC0B21" w14:textId="77777777" w:rsidR="00DC713E" w:rsidRPr="0033600B" w:rsidRDefault="00DC713E"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Aby usnadnila poskytování Služeb, může EY poskytnout přístup k</w:t>
      </w:r>
      <w:r w:rsidR="00637E34" w:rsidRPr="0033600B">
        <w:rPr>
          <w:rFonts w:ascii="Arial" w:hAnsi="Arial" w:cs="Arial"/>
          <w:szCs w:val="18"/>
          <w:lang w:val="cs-CZ"/>
        </w:rPr>
        <w:t> </w:t>
      </w:r>
      <w:r w:rsidRPr="0033600B">
        <w:rPr>
          <w:rFonts w:ascii="Arial" w:hAnsi="Arial" w:cs="Arial"/>
          <w:szCs w:val="18"/>
          <w:lang w:val="cs-CZ"/>
        </w:rPr>
        <w:t xml:space="preserve">technologickým nástrojům a platformám pro spolupráci nebo tyto jinak zpřístupnit zaměstnancům Klienta či třetím osobám jednajícím jménem Klienta nebo na jeho žádost. Klient odpovídá za to, že </w:t>
      </w:r>
      <w:r w:rsidR="00B1182D" w:rsidRPr="0033600B">
        <w:rPr>
          <w:rFonts w:ascii="Arial" w:hAnsi="Arial" w:cs="Arial"/>
          <w:szCs w:val="18"/>
          <w:lang w:val="cs-CZ"/>
        </w:rPr>
        <w:t xml:space="preserve">všechny </w:t>
      </w:r>
      <w:r w:rsidRPr="0033600B">
        <w:rPr>
          <w:rFonts w:ascii="Arial" w:hAnsi="Arial" w:cs="Arial"/>
          <w:szCs w:val="18"/>
          <w:lang w:val="cs-CZ"/>
        </w:rPr>
        <w:t>tyto osoby dodržují podmínky platné pro používání uvedených nástrojů a platforem.</w:t>
      </w:r>
    </w:p>
    <w:p w14:paraId="3B43BDB7" w14:textId="77777777" w:rsidR="00F47868" w:rsidRPr="0033600B" w:rsidRDefault="0087698D" w:rsidP="00A40B04">
      <w:pPr>
        <w:pStyle w:val="Nadpis1"/>
        <w:jc w:val="both"/>
        <w:rPr>
          <w:rFonts w:ascii="Arial" w:hAnsi="Arial" w:cs="Arial"/>
          <w:b/>
          <w:szCs w:val="18"/>
          <w:lang w:val="cs-CZ"/>
        </w:rPr>
      </w:pPr>
      <w:r w:rsidRPr="0033600B">
        <w:rPr>
          <w:rFonts w:ascii="Arial" w:hAnsi="Arial" w:cs="Arial"/>
          <w:b/>
          <w:bCs/>
          <w:szCs w:val="18"/>
          <w:lang w:val="cs-CZ"/>
        </w:rPr>
        <w:t>Plnění povinností</w:t>
      </w:r>
    </w:p>
    <w:p w14:paraId="30D1EF52" w14:textId="77777777" w:rsidR="008B4CB8" w:rsidRPr="0033600B" w:rsidRDefault="003D12BA"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V</w:t>
      </w:r>
      <w:r w:rsidR="00637E34" w:rsidRPr="0033600B">
        <w:rPr>
          <w:rFonts w:ascii="Arial" w:hAnsi="Arial" w:cs="Arial"/>
          <w:szCs w:val="18"/>
          <w:lang w:val="cs-CZ"/>
        </w:rPr>
        <w:t> </w:t>
      </w:r>
      <w:r w:rsidRPr="0033600B">
        <w:rPr>
          <w:rFonts w:ascii="Arial" w:hAnsi="Arial" w:cs="Arial"/>
          <w:szCs w:val="18"/>
          <w:lang w:val="cs-CZ"/>
        </w:rPr>
        <w:t>souvislosti s</w:t>
      </w:r>
      <w:r w:rsidR="00637E34" w:rsidRPr="0033600B">
        <w:rPr>
          <w:rFonts w:ascii="Arial" w:hAnsi="Arial" w:cs="Arial"/>
          <w:szCs w:val="18"/>
          <w:lang w:val="cs-CZ"/>
        </w:rPr>
        <w:t> </w:t>
      </w:r>
      <w:r w:rsidRPr="0033600B">
        <w:rPr>
          <w:rFonts w:ascii="Arial" w:hAnsi="Arial" w:cs="Arial"/>
          <w:szCs w:val="18"/>
          <w:lang w:val="cs-CZ"/>
        </w:rPr>
        <w:t>plněním svých práv a povinností podle této Smlouvy budou EY i Klient dodržovat veškeré zákony a předpisy všech jurisdikcí, jež se na ně v</w:t>
      </w:r>
      <w:r w:rsidR="00637E34" w:rsidRPr="0033600B">
        <w:rPr>
          <w:rFonts w:ascii="Arial" w:hAnsi="Arial" w:cs="Arial"/>
          <w:szCs w:val="18"/>
          <w:lang w:val="cs-CZ"/>
        </w:rPr>
        <w:t> </w:t>
      </w:r>
      <w:r w:rsidRPr="0033600B">
        <w:rPr>
          <w:rFonts w:ascii="Arial" w:hAnsi="Arial" w:cs="Arial"/>
          <w:szCs w:val="18"/>
          <w:lang w:val="cs-CZ"/>
        </w:rPr>
        <w:t xml:space="preserve">daném okamžiku vztahují a které se týkají úplatkářství </w:t>
      </w:r>
      <w:r w:rsidR="001A72DA" w:rsidRPr="0033600B">
        <w:rPr>
          <w:rFonts w:ascii="Arial" w:hAnsi="Arial" w:cs="Arial"/>
          <w:szCs w:val="18"/>
          <w:lang w:val="cs-CZ"/>
        </w:rPr>
        <w:t>či</w:t>
      </w:r>
      <w:r w:rsidRPr="0033600B">
        <w:rPr>
          <w:rFonts w:ascii="Arial" w:hAnsi="Arial" w:cs="Arial"/>
          <w:szCs w:val="18"/>
          <w:lang w:val="cs-CZ"/>
        </w:rPr>
        <w:t xml:space="preserve"> korupce.</w:t>
      </w:r>
    </w:p>
    <w:p w14:paraId="00D6EE77" w14:textId="77777777" w:rsidR="0087698D" w:rsidRPr="0033600B" w:rsidRDefault="0087698D" w:rsidP="00A40B04">
      <w:pPr>
        <w:pStyle w:val="Level1"/>
        <w:numPr>
          <w:ilvl w:val="0"/>
          <w:numId w:val="0"/>
        </w:numPr>
        <w:tabs>
          <w:tab w:val="left" w:pos="480"/>
        </w:tabs>
        <w:spacing w:after="120"/>
        <w:ind w:left="403"/>
        <w:jc w:val="both"/>
        <w:rPr>
          <w:rFonts w:ascii="Arial" w:hAnsi="Arial" w:cs="Arial"/>
          <w:b/>
          <w:szCs w:val="18"/>
          <w:lang w:val="cs-CZ"/>
        </w:rPr>
      </w:pPr>
      <w:bookmarkStart w:id="11" w:name="_Hlk77159075"/>
      <w:r w:rsidRPr="0033600B">
        <w:rPr>
          <w:rFonts w:ascii="Arial" w:hAnsi="Arial" w:cs="Arial"/>
          <w:szCs w:val="18"/>
          <w:lang w:val="cs-CZ"/>
        </w:rPr>
        <w:t>V</w:t>
      </w:r>
      <w:r w:rsidR="00637E34" w:rsidRPr="0033600B">
        <w:rPr>
          <w:rFonts w:ascii="Arial" w:hAnsi="Arial" w:cs="Arial"/>
          <w:szCs w:val="18"/>
          <w:lang w:val="cs-CZ"/>
        </w:rPr>
        <w:t> </w:t>
      </w:r>
      <w:r w:rsidRPr="0033600B">
        <w:rPr>
          <w:rFonts w:ascii="Arial" w:hAnsi="Arial" w:cs="Arial"/>
          <w:szCs w:val="18"/>
          <w:lang w:val="cs-CZ"/>
        </w:rPr>
        <w:t>souladu s</w:t>
      </w:r>
      <w:r w:rsidR="00637E34" w:rsidRPr="0033600B">
        <w:rPr>
          <w:rFonts w:ascii="Arial" w:hAnsi="Arial" w:cs="Arial"/>
          <w:szCs w:val="18"/>
          <w:lang w:val="cs-CZ"/>
        </w:rPr>
        <w:t> </w:t>
      </w:r>
      <w:r w:rsidRPr="0033600B">
        <w:rPr>
          <w:rFonts w:ascii="Arial" w:hAnsi="Arial" w:cs="Arial"/>
          <w:szCs w:val="18"/>
          <w:lang w:val="cs-CZ"/>
        </w:rPr>
        <w:t>platnými předpisy proti praní špinavých peněz se Klient zavazuje neprodleně informovat EY o jakýchkoli změnách údajů uvedených Klientem v</w:t>
      </w:r>
      <w:r w:rsidR="00637E34" w:rsidRPr="0033600B">
        <w:rPr>
          <w:rFonts w:ascii="Arial" w:hAnsi="Arial" w:cs="Arial"/>
          <w:szCs w:val="18"/>
          <w:lang w:val="cs-CZ"/>
        </w:rPr>
        <w:t> </w:t>
      </w:r>
      <w:r w:rsidRPr="0033600B">
        <w:rPr>
          <w:rFonts w:ascii="Arial" w:hAnsi="Arial" w:cs="Arial"/>
          <w:szCs w:val="18"/>
          <w:lang w:val="cs-CZ"/>
        </w:rPr>
        <w:t xml:space="preserve">Klientském dotazníku, </w:t>
      </w:r>
      <w:r w:rsidR="001A72DA" w:rsidRPr="0033600B">
        <w:rPr>
          <w:rFonts w:ascii="Arial" w:hAnsi="Arial" w:cs="Arial"/>
          <w:szCs w:val="18"/>
          <w:lang w:val="cs-CZ"/>
        </w:rPr>
        <w:t xml:space="preserve">jež </w:t>
      </w:r>
      <w:r w:rsidRPr="0033600B">
        <w:rPr>
          <w:rFonts w:ascii="Arial" w:hAnsi="Arial" w:cs="Arial"/>
          <w:szCs w:val="18"/>
          <w:lang w:val="cs-CZ"/>
        </w:rPr>
        <w:t>nastanou v</w:t>
      </w:r>
      <w:r w:rsidR="00637E34" w:rsidRPr="0033600B">
        <w:rPr>
          <w:rFonts w:ascii="Arial" w:hAnsi="Arial" w:cs="Arial"/>
          <w:szCs w:val="18"/>
          <w:lang w:val="cs-CZ"/>
        </w:rPr>
        <w:t> </w:t>
      </w:r>
      <w:r w:rsidRPr="0033600B">
        <w:rPr>
          <w:rFonts w:ascii="Arial" w:hAnsi="Arial" w:cs="Arial"/>
          <w:szCs w:val="18"/>
          <w:lang w:val="cs-CZ"/>
        </w:rPr>
        <w:t>průběhu poskytování Služeb.</w:t>
      </w:r>
      <w:bookmarkEnd w:id="11"/>
    </w:p>
    <w:p w14:paraId="5086FE42" w14:textId="77777777" w:rsidR="00FC523D" w:rsidRPr="0033600B" w:rsidRDefault="00FC523D" w:rsidP="00A40B04">
      <w:pPr>
        <w:pStyle w:val="Nadpis1"/>
        <w:jc w:val="both"/>
        <w:rPr>
          <w:rFonts w:ascii="Arial" w:hAnsi="Arial" w:cs="Arial"/>
          <w:b/>
          <w:szCs w:val="18"/>
          <w:lang w:val="cs-CZ"/>
        </w:rPr>
      </w:pPr>
      <w:r w:rsidRPr="0033600B">
        <w:rPr>
          <w:rFonts w:ascii="Arial" w:hAnsi="Arial" w:cs="Arial"/>
          <w:b/>
          <w:bCs/>
          <w:szCs w:val="18"/>
          <w:lang w:val="cs-CZ"/>
        </w:rPr>
        <w:t>Odměna a náklady obecně</w:t>
      </w:r>
    </w:p>
    <w:p w14:paraId="65D4F833" w14:textId="77777777" w:rsidR="0004370A" w:rsidRPr="0033600B" w:rsidRDefault="0087698D"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Klient se zavazuje uhradit EY odměnu za odborné Služby a zvláštní náklady vzniklé v</w:t>
      </w:r>
      <w:r w:rsidR="00637E34" w:rsidRPr="0033600B">
        <w:rPr>
          <w:rFonts w:ascii="Arial" w:hAnsi="Arial" w:cs="Arial"/>
          <w:szCs w:val="18"/>
          <w:lang w:val="cs-CZ"/>
        </w:rPr>
        <w:t> </w:t>
      </w:r>
      <w:r w:rsidRPr="0033600B">
        <w:rPr>
          <w:rFonts w:ascii="Arial" w:hAnsi="Arial" w:cs="Arial"/>
          <w:szCs w:val="18"/>
          <w:lang w:val="cs-CZ"/>
        </w:rPr>
        <w:t xml:space="preserve">souvislosti se </w:t>
      </w:r>
      <w:r w:rsidRPr="0033600B">
        <w:rPr>
          <w:rFonts w:ascii="Arial" w:hAnsi="Arial" w:cs="Arial"/>
          <w:szCs w:val="18"/>
          <w:lang w:val="cs-CZ"/>
        </w:rPr>
        <w:lastRenderedPageBreak/>
        <w:t>Službami tak, jak je uvedeno v</w:t>
      </w:r>
      <w:r w:rsidR="00637E34" w:rsidRPr="0033600B">
        <w:rPr>
          <w:rFonts w:ascii="Arial" w:hAnsi="Arial" w:cs="Arial"/>
          <w:szCs w:val="18"/>
          <w:lang w:val="cs-CZ"/>
        </w:rPr>
        <w:t> </w:t>
      </w:r>
      <w:r w:rsidRPr="0033600B">
        <w:rPr>
          <w:rFonts w:ascii="Arial" w:hAnsi="Arial" w:cs="Arial"/>
          <w:szCs w:val="18"/>
          <w:lang w:val="cs-CZ"/>
        </w:rPr>
        <w:t>příslušném Zadávacím dopis</w:t>
      </w:r>
      <w:r w:rsidR="006C1564" w:rsidRPr="0033600B">
        <w:rPr>
          <w:rFonts w:ascii="Arial" w:hAnsi="Arial" w:cs="Arial"/>
          <w:szCs w:val="18"/>
          <w:lang w:val="cs-CZ"/>
        </w:rPr>
        <w:t>e</w:t>
      </w:r>
      <w:r w:rsidRPr="0033600B">
        <w:rPr>
          <w:rFonts w:ascii="Arial" w:hAnsi="Arial" w:cs="Arial"/>
          <w:szCs w:val="18"/>
          <w:lang w:val="cs-CZ"/>
        </w:rPr>
        <w:t>. Dále se zavazuje</w:t>
      </w:r>
      <w:r w:rsidR="006C1564" w:rsidRPr="0033600B">
        <w:rPr>
          <w:rFonts w:ascii="Arial" w:hAnsi="Arial" w:cs="Arial"/>
          <w:szCs w:val="18"/>
          <w:lang w:val="cs-CZ"/>
        </w:rPr>
        <w:t xml:space="preserve"> </w:t>
      </w:r>
      <w:r w:rsidRPr="0033600B">
        <w:rPr>
          <w:rFonts w:ascii="Arial" w:hAnsi="Arial" w:cs="Arial"/>
          <w:szCs w:val="18"/>
          <w:lang w:val="cs-CZ"/>
        </w:rPr>
        <w:t>uhradit EY ostatní výdaje rozumně vynaložené při poskytování Služeb. Odměna EY nezahrnuje daně a podobné poplatky, jakož i clo, dávky a tarify uložené v</w:t>
      </w:r>
      <w:r w:rsidR="00637E34" w:rsidRPr="0033600B">
        <w:rPr>
          <w:rFonts w:ascii="Arial" w:hAnsi="Arial" w:cs="Arial"/>
          <w:szCs w:val="18"/>
          <w:lang w:val="cs-CZ"/>
        </w:rPr>
        <w:t> </w:t>
      </w:r>
      <w:r w:rsidRPr="0033600B">
        <w:rPr>
          <w:rFonts w:ascii="Arial" w:hAnsi="Arial" w:cs="Arial"/>
          <w:szCs w:val="18"/>
          <w:lang w:val="cs-CZ"/>
        </w:rPr>
        <w:t>souvislosti se Službami, jež je Klient povinen uhradit (vyjma daně z</w:t>
      </w:r>
      <w:r w:rsidR="00637E34" w:rsidRPr="0033600B">
        <w:rPr>
          <w:rFonts w:ascii="Arial" w:hAnsi="Arial" w:cs="Arial"/>
          <w:szCs w:val="18"/>
          <w:lang w:val="cs-CZ"/>
        </w:rPr>
        <w:t> </w:t>
      </w:r>
      <w:r w:rsidRPr="0033600B">
        <w:rPr>
          <w:rFonts w:ascii="Arial" w:hAnsi="Arial" w:cs="Arial"/>
          <w:szCs w:val="18"/>
          <w:lang w:val="cs-CZ"/>
        </w:rPr>
        <w:t>příjmu EY). Není-li stanoveno jinak v</w:t>
      </w:r>
      <w:r w:rsidR="00637E34" w:rsidRPr="0033600B">
        <w:rPr>
          <w:rFonts w:ascii="Arial" w:hAnsi="Arial" w:cs="Arial"/>
          <w:szCs w:val="18"/>
          <w:lang w:val="cs-CZ"/>
        </w:rPr>
        <w:t> </w:t>
      </w:r>
      <w:r w:rsidRPr="0033600B">
        <w:rPr>
          <w:rFonts w:ascii="Arial" w:hAnsi="Arial" w:cs="Arial"/>
          <w:szCs w:val="18"/>
          <w:lang w:val="cs-CZ"/>
        </w:rPr>
        <w:t>příslušném Zadávacím dopis</w:t>
      </w:r>
      <w:r w:rsidR="006C1564" w:rsidRPr="0033600B">
        <w:rPr>
          <w:rFonts w:ascii="Arial" w:hAnsi="Arial" w:cs="Arial"/>
          <w:szCs w:val="18"/>
          <w:lang w:val="cs-CZ"/>
        </w:rPr>
        <w:t>e</w:t>
      </w:r>
      <w:r w:rsidRPr="0033600B">
        <w:rPr>
          <w:rFonts w:ascii="Arial" w:hAnsi="Arial" w:cs="Arial"/>
          <w:szCs w:val="18"/>
          <w:lang w:val="cs-CZ"/>
        </w:rPr>
        <w:t xml:space="preserve">, </w:t>
      </w:r>
      <w:r w:rsidR="00637E34" w:rsidRPr="0033600B">
        <w:rPr>
          <w:rFonts w:ascii="Arial" w:hAnsi="Arial" w:cs="Arial"/>
          <w:szCs w:val="18"/>
          <w:lang w:val="cs-CZ"/>
        </w:rPr>
        <w:t>odměna</w:t>
      </w:r>
      <w:r w:rsidRPr="0033600B">
        <w:rPr>
          <w:rFonts w:ascii="Arial" w:hAnsi="Arial" w:cs="Arial"/>
          <w:szCs w:val="18"/>
          <w:lang w:val="cs-CZ"/>
        </w:rPr>
        <w:t xml:space="preserve"> je splatná do 30 dnů ode dne vystavení každé z faktur EY.</w:t>
      </w:r>
    </w:p>
    <w:p w14:paraId="3642BA1C" w14:textId="77777777" w:rsidR="004F463F" w:rsidRPr="0033600B" w:rsidRDefault="004F463F"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EY smí vyúčtovat další odměnu, jestliže okolnosti vymykající se kontrole EY (včetně jednání a zanedbání ze strany Klienta) ovlivní schopnost EY poskytovat Služby dle odpovídajícího Zadávacího dopisu, případně pokud Klient požádá EY o dodatečné práce.</w:t>
      </w:r>
    </w:p>
    <w:p w14:paraId="38EA8822" w14:textId="77777777" w:rsidR="00990138" w:rsidRPr="0033600B" w:rsidRDefault="004F463F"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Pokud EY bude dle platných právních předpisů, právního řízení nebo aktu veřejného orgánu požádána poskytnout informace nebo osoby jako svědky v souvislosti se Službami nebo touto Smlouvou, zavazuje se Klient nahradit EY veškerý čas a výdaje (včetně prokazatelných nákladů na externí a interní právní služby) vynaložené na splnění takového požadavku. To neplatí, pokud je EY sama účastníkem řízení či je podrobena vyšetřování.</w:t>
      </w:r>
    </w:p>
    <w:p w14:paraId="18755087" w14:textId="77777777" w:rsidR="00A4634F" w:rsidRPr="0033600B" w:rsidRDefault="001A43C7" w:rsidP="00A40B04">
      <w:pPr>
        <w:pStyle w:val="Nadpis91"/>
        <w:jc w:val="both"/>
        <w:rPr>
          <w:rFonts w:ascii="Arial" w:hAnsi="Arial" w:cs="Arial"/>
          <w:b/>
          <w:lang w:val="cs-CZ"/>
        </w:rPr>
      </w:pPr>
      <w:r w:rsidRPr="0033600B">
        <w:rPr>
          <w:rFonts w:ascii="Arial" w:hAnsi="Arial" w:cs="Arial"/>
          <w:b/>
          <w:bCs/>
          <w:lang w:val="cs-CZ"/>
        </w:rPr>
        <w:t>Vyšší moc</w:t>
      </w:r>
    </w:p>
    <w:p w14:paraId="679F0C27" w14:textId="77777777" w:rsidR="00A4634F" w:rsidRPr="0033600B" w:rsidRDefault="00A4634F"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Žádná ze stran nenese odpovědnost za porušení této Smlouvy (vyjma povinnosti uhradit odměnu) způsobené okolnostmi mimo rozumnou kontrolu dané strany.</w:t>
      </w:r>
    </w:p>
    <w:p w14:paraId="5BA22E73" w14:textId="77777777" w:rsidR="00073912" w:rsidRPr="0033600B" w:rsidRDefault="00B72707" w:rsidP="00A40B04">
      <w:pPr>
        <w:pStyle w:val="Level1"/>
        <w:numPr>
          <w:ilvl w:val="0"/>
          <w:numId w:val="0"/>
        </w:numPr>
        <w:spacing w:after="120"/>
        <w:jc w:val="both"/>
        <w:rPr>
          <w:rFonts w:ascii="Arial" w:hAnsi="Arial" w:cs="Arial"/>
          <w:b/>
          <w:szCs w:val="18"/>
          <w:u w:val="single"/>
          <w:lang w:val="cs-CZ"/>
        </w:rPr>
      </w:pPr>
      <w:r w:rsidRPr="0033600B">
        <w:rPr>
          <w:rFonts w:ascii="Arial" w:hAnsi="Arial" w:cs="Arial"/>
          <w:b/>
          <w:bCs/>
          <w:szCs w:val="18"/>
          <w:u w:val="single"/>
          <w:lang w:val="cs-CZ"/>
        </w:rPr>
        <w:t>Doba trvání a ukončení</w:t>
      </w:r>
    </w:p>
    <w:p w14:paraId="77DCDC66" w14:textId="77777777" w:rsidR="00073912" w:rsidRPr="0033600B" w:rsidRDefault="00A43931" w:rsidP="00A40B04">
      <w:pPr>
        <w:pStyle w:val="Level1"/>
        <w:tabs>
          <w:tab w:val="clear" w:pos="403"/>
        </w:tabs>
        <w:spacing w:after="120"/>
        <w:jc w:val="both"/>
        <w:rPr>
          <w:rFonts w:ascii="Arial" w:hAnsi="Arial" w:cs="Arial"/>
          <w:szCs w:val="18"/>
          <w:lang w:val="cs-CZ"/>
        </w:rPr>
      </w:pPr>
      <w:r w:rsidRPr="0033600B">
        <w:rPr>
          <w:rFonts w:ascii="Arial" w:hAnsi="Arial" w:cs="Arial"/>
          <w:color w:val="000000"/>
          <w:szCs w:val="18"/>
          <w:lang w:val="cs-CZ"/>
        </w:rPr>
        <w:t>Tato Smlouva se vztahuje na veškeré kdykoliv poskytované Služby (včetně Služeb poskytnutých před datem této Smlouvy nebo odpovídajícího Zadávacího dopisu).</w:t>
      </w:r>
    </w:p>
    <w:p w14:paraId="6F002119" w14:textId="77777777" w:rsidR="005D52A3" w:rsidRPr="0033600B" w:rsidRDefault="00A43931"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Tato Smlouva se ukončuje dokončením Služeb. Každá ze stran může vypovědět Smlouvu nebo poskytnutí kterékoliv z konkrétních Služeb, a to na základě písemné výpovědi s výpovědní lhůtou nejméně 30 dní ode dne doručení výpovědi druhé straně. Kromě toho, EY může tuto Smlouvu nebo konkrétní Službu ukončit okamžitě na základě zaslané písemné výpovědi Klientovi účinné ke dni doručení, pokud EY zjistí, že dle platných právních nebo profesních předpisů již nemůže dále Služby poskytovat.</w:t>
      </w:r>
    </w:p>
    <w:p w14:paraId="7302B996" w14:textId="77777777" w:rsidR="00073912" w:rsidRPr="0033600B" w:rsidRDefault="005D52A3"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Klient je povinen uhradit EY veškeré rozpracované práce, Služby již poskytnuté a výdaje vynaložené EY do dne účinnosti ukončení nebo vypršení (včetně) Smlouvy, jakož i veškeré příslušné poplatky za ukončení stanovené v příslušném Zadávacím dopise</w:t>
      </w:r>
      <w:r w:rsidRPr="0033600B">
        <w:rPr>
          <w:rFonts w:ascii="Arial" w:hAnsi="Arial" w:cs="Arial"/>
          <w:color w:val="000000"/>
          <w:szCs w:val="18"/>
          <w:lang w:val="cs-CZ"/>
        </w:rPr>
        <w:t>.</w:t>
      </w:r>
    </w:p>
    <w:p w14:paraId="4A9692EC" w14:textId="77777777" w:rsidR="00A4634F" w:rsidRPr="0033600B" w:rsidRDefault="00AC5E0B" w:rsidP="00A40B04">
      <w:pPr>
        <w:pStyle w:val="Level1"/>
        <w:tabs>
          <w:tab w:val="clear" w:pos="403"/>
        </w:tabs>
        <w:spacing w:after="120"/>
        <w:jc w:val="both"/>
        <w:rPr>
          <w:rFonts w:ascii="Arial" w:hAnsi="Arial" w:cs="Arial"/>
          <w:i/>
          <w:iCs/>
          <w:szCs w:val="18"/>
          <w:lang w:val="cs-CZ"/>
        </w:rPr>
      </w:pPr>
      <w:r w:rsidRPr="0033600B">
        <w:rPr>
          <w:rFonts w:ascii="Arial" w:hAnsi="Arial" w:cs="Arial"/>
          <w:i/>
          <w:iCs/>
          <w:szCs w:val="18"/>
          <w:lang w:val="cs-CZ"/>
        </w:rPr>
        <w:t xml:space="preserve">ZÁMĚRNĚ </w:t>
      </w:r>
      <w:r w:rsidR="00B36627" w:rsidRPr="0033600B">
        <w:rPr>
          <w:rFonts w:ascii="Arial" w:hAnsi="Arial" w:cs="Arial"/>
          <w:i/>
          <w:iCs/>
          <w:szCs w:val="18"/>
          <w:lang w:val="cs-CZ"/>
        </w:rPr>
        <w:t xml:space="preserve">VYNECHÁNO </w:t>
      </w:r>
    </w:p>
    <w:p w14:paraId="0D8F4313" w14:textId="77777777" w:rsidR="00FC523D" w:rsidRPr="0033600B" w:rsidRDefault="00920495" w:rsidP="00A40B04">
      <w:pPr>
        <w:pStyle w:val="Nadpis15"/>
        <w:ind w:left="142" w:hanging="142"/>
        <w:rPr>
          <w:rFonts w:ascii="Arial" w:hAnsi="Arial" w:cs="Arial"/>
          <w:b/>
          <w:lang w:val="cs-CZ"/>
        </w:rPr>
      </w:pPr>
      <w:r w:rsidRPr="0033600B">
        <w:rPr>
          <w:rFonts w:ascii="Arial" w:hAnsi="Arial" w:cs="Arial"/>
          <w:b/>
          <w:bCs/>
          <w:lang w:val="cs-CZ"/>
        </w:rPr>
        <w:t>Rozhodné právo a řešení sporů</w:t>
      </w:r>
    </w:p>
    <w:p w14:paraId="4C0CF37D" w14:textId="77777777" w:rsidR="00920495" w:rsidRPr="0033600B" w:rsidRDefault="00A43931" w:rsidP="00A40B04">
      <w:pPr>
        <w:pStyle w:val="Level1"/>
        <w:tabs>
          <w:tab w:val="clear" w:pos="403"/>
        </w:tabs>
        <w:spacing w:after="120"/>
        <w:jc w:val="both"/>
        <w:rPr>
          <w:rFonts w:ascii="Arial" w:hAnsi="Arial" w:cs="Arial"/>
          <w:b/>
          <w:szCs w:val="18"/>
          <w:lang w:val="cs-CZ"/>
        </w:rPr>
      </w:pPr>
      <w:r w:rsidRPr="0033600B">
        <w:rPr>
          <w:rFonts w:ascii="Arial" w:hAnsi="Arial" w:cs="Arial"/>
          <w:szCs w:val="18"/>
          <w:lang w:val="cs-CZ"/>
        </w:rPr>
        <w:t>Tato Smlouva a veškeré mimosmluvní záležitosti nebo závazky vyplývající z této Smlouvy či Služeb se budou řídit a vykládat v souladu s právem České republiky.</w:t>
      </w:r>
    </w:p>
    <w:p w14:paraId="27E5D61B" w14:textId="77777777" w:rsidR="00FC523D" w:rsidRPr="0033600B" w:rsidRDefault="00AC2BD4" w:rsidP="00A40B04">
      <w:pPr>
        <w:pStyle w:val="Level1"/>
        <w:numPr>
          <w:ilvl w:val="0"/>
          <w:numId w:val="0"/>
        </w:numPr>
        <w:tabs>
          <w:tab w:val="left" w:pos="480"/>
        </w:tabs>
        <w:spacing w:after="120"/>
        <w:ind w:left="403" w:hanging="403"/>
        <w:jc w:val="both"/>
        <w:rPr>
          <w:rFonts w:ascii="Arial" w:hAnsi="Arial" w:cs="Arial"/>
          <w:szCs w:val="18"/>
          <w:lang w:val="cs-CZ"/>
        </w:rPr>
      </w:pPr>
      <w:r w:rsidRPr="0033600B">
        <w:rPr>
          <w:rFonts w:ascii="Arial" w:hAnsi="Arial" w:cs="Arial"/>
          <w:szCs w:val="18"/>
          <w:lang w:val="cs-CZ"/>
        </w:rPr>
        <w:tab/>
        <w:t xml:space="preserve">Jakýkoliv spor v souvislosti s touto Smlouvou nebo Službami bude předmětem řízení před </w:t>
      </w:r>
      <w:r w:rsidR="008E3ECD" w:rsidRPr="0033600B">
        <w:rPr>
          <w:rFonts w:ascii="Arial" w:hAnsi="Arial" w:cs="Arial"/>
          <w:szCs w:val="18"/>
          <w:lang w:val="cs-CZ"/>
        </w:rPr>
        <w:t xml:space="preserve">věcně </w:t>
      </w:r>
      <w:r w:rsidRPr="0033600B">
        <w:rPr>
          <w:rFonts w:ascii="Arial" w:hAnsi="Arial" w:cs="Arial"/>
          <w:szCs w:val="18"/>
          <w:lang w:val="cs-CZ"/>
        </w:rPr>
        <w:t>příslušnými soudy České republiky</w:t>
      </w:r>
      <w:r w:rsidR="00D8290C" w:rsidRPr="0033600B">
        <w:rPr>
          <w:rFonts w:ascii="Arial" w:hAnsi="Arial" w:cs="Arial"/>
          <w:szCs w:val="18"/>
          <w:lang w:val="cs-CZ"/>
        </w:rPr>
        <w:t xml:space="preserve"> s </w:t>
      </w:r>
      <w:r w:rsidR="008E3ECD" w:rsidRPr="0033600B">
        <w:rPr>
          <w:rFonts w:ascii="Arial" w:hAnsi="Arial" w:cs="Arial"/>
          <w:szCs w:val="18"/>
          <w:lang w:val="cs-CZ"/>
        </w:rPr>
        <w:t>místn</w:t>
      </w:r>
      <w:r w:rsidR="00D8290C" w:rsidRPr="0033600B">
        <w:rPr>
          <w:rFonts w:ascii="Arial" w:hAnsi="Arial" w:cs="Arial"/>
          <w:szCs w:val="18"/>
          <w:lang w:val="cs-CZ"/>
        </w:rPr>
        <w:t>í</w:t>
      </w:r>
      <w:r w:rsidR="008E3ECD" w:rsidRPr="0033600B">
        <w:rPr>
          <w:rFonts w:ascii="Arial" w:hAnsi="Arial" w:cs="Arial"/>
          <w:szCs w:val="18"/>
          <w:lang w:val="cs-CZ"/>
        </w:rPr>
        <w:t xml:space="preserve"> příslušn</w:t>
      </w:r>
      <w:r w:rsidR="00D8290C" w:rsidRPr="0033600B">
        <w:rPr>
          <w:rFonts w:ascii="Arial" w:hAnsi="Arial" w:cs="Arial"/>
          <w:szCs w:val="18"/>
          <w:lang w:val="cs-CZ"/>
        </w:rPr>
        <w:t>ostí dle sídla EY.</w:t>
      </w:r>
      <w:r w:rsidR="008E3ECD" w:rsidRPr="0033600B">
        <w:rPr>
          <w:rFonts w:ascii="Arial" w:hAnsi="Arial" w:cs="Arial"/>
          <w:szCs w:val="18"/>
          <w:lang w:val="cs-CZ"/>
        </w:rPr>
        <w:t xml:space="preserve"> </w:t>
      </w:r>
    </w:p>
    <w:p w14:paraId="37539F87" w14:textId="77777777" w:rsidR="00FC523D" w:rsidRPr="0033600B" w:rsidRDefault="00FC523D" w:rsidP="00A40B04">
      <w:pPr>
        <w:pStyle w:val="Nadpis1"/>
        <w:jc w:val="both"/>
        <w:rPr>
          <w:rFonts w:ascii="Arial" w:hAnsi="Arial" w:cs="Arial"/>
          <w:b/>
          <w:szCs w:val="18"/>
          <w:lang w:val="cs-CZ"/>
        </w:rPr>
      </w:pPr>
      <w:r w:rsidRPr="0033600B">
        <w:rPr>
          <w:rFonts w:ascii="Arial" w:hAnsi="Arial" w:cs="Arial"/>
          <w:b/>
          <w:bCs/>
          <w:szCs w:val="18"/>
          <w:lang w:val="cs-CZ"/>
        </w:rPr>
        <w:t>Závěrečná ustanovení</w:t>
      </w:r>
    </w:p>
    <w:p w14:paraId="1E1BD018" w14:textId="77777777" w:rsidR="003465BC" w:rsidRPr="0033600B" w:rsidRDefault="00A43931"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Tato Smlouva představuje úplnou dohodu smluvních stran ohledně Služeb a ostatních záležitostí touto Smlouvou upravených, a nahrazuje veškeré předchozí dohody, ujednání a prohlášení k nim se vztahující včetně všech předchozích dohod o zachování mlčenlivosti.</w:t>
      </w:r>
    </w:p>
    <w:p w14:paraId="2C0AD83A" w14:textId="77777777" w:rsidR="005D52A3" w:rsidRPr="0033600B" w:rsidRDefault="005D52A3"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Každá smluvní strana může vyhotovit tuto Smlouvu a jakékoliv dodatky k ní za použití elektronických prostředků a podepsat jinou kopii téhož dokumentu. Obě strany musí písemně odsouhlasit jakékoliv změny této Smlouvy.</w:t>
      </w:r>
    </w:p>
    <w:p w14:paraId="3715E2B1" w14:textId="77777777" w:rsidR="005D52A3" w:rsidRPr="0033600B" w:rsidRDefault="005D52A3" w:rsidP="00A40B04">
      <w:pPr>
        <w:pStyle w:val="Level1"/>
        <w:tabs>
          <w:tab w:val="clear" w:pos="403"/>
        </w:tabs>
        <w:spacing w:after="120"/>
        <w:jc w:val="both"/>
        <w:rPr>
          <w:rFonts w:ascii="Arial" w:hAnsi="Arial" w:cs="Arial"/>
          <w:szCs w:val="18"/>
          <w:lang w:val="cs-CZ"/>
        </w:rPr>
      </w:pPr>
      <w:bookmarkStart w:id="12" w:name="_Ref65159994"/>
      <w:r w:rsidRPr="0033600B">
        <w:rPr>
          <w:rFonts w:ascii="Arial" w:hAnsi="Arial" w:cs="Arial"/>
          <w:szCs w:val="18"/>
          <w:lang w:val="cs-CZ"/>
        </w:rPr>
        <w:t>Klient souhlasí, že EY a ostatní Firmy EY mohou v rámci profesních povinností pracovat pro ostatní klienty včetně konkurence Klienta.</w:t>
      </w:r>
      <w:bookmarkEnd w:id="12"/>
    </w:p>
    <w:p w14:paraId="5DA66DED" w14:textId="77777777" w:rsidR="005D5CBA" w:rsidRPr="00953132" w:rsidRDefault="005D52A3"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Žádná ze smluvních stran nesmí postoupit práv</w:t>
      </w:r>
      <w:r w:rsidR="00083F4D">
        <w:rPr>
          <w:rFonts w:ascii="Arial" w:hAnsi="Arial" w:cs="Arial"/>
          <w:szCs w:val="18"/>
          <w:lang w:val="cs-CZ"/>
        </w:rPr>
        <w:t xml:space="preserve">a či povinnosti </w:t>
      </w:r>
      <w:r w:rsidRPr="0033600B">
        <w:rPr>
          <w:rFonts w:ascii="Arial" w:hAnsi="Arial" w:cs="Arial"/>
          <w:szCs w:val="18"/>
          <w:lang w:val="cs-CZ"/>
        </w:rPr>
        <w:t xml:space="preserve">z této </w:t>
      </w:r>
      <w:r w:rsidRPr="00953132">
        <w:rPr>
          <w:rFonts w:ascii="Arial" w:hAnsi="Arial" w:cs="Arial"/>
          <w:szCs w:val="18"/>
          <w:lang w:val="cs-CZ"/>
        </w:rPr>
        <w:t>Smlouvy</w:t>
      </w:r>
      <w:r w:rsidR="00083F4D" w:rsidRPr="00953132">
        <w:rPr>
          <w:rFonts w:ascii="Arial" w:hAnsi="Arial" w:cs="Arial"/>
          <w:szCs w:val="18"/>
          <w:lang w:val="cs-CZ"/>
        </w:rPr>
        <w:t>, a to zcela, ani zčásti, bez předchozího písemného souhlasu druhé smluvní stra</w:t>
      </w:r>
      <w:r w:rsidR="005D5CBA" w:rsidRPr="00953132">
        <w:rPr>
          <w:rFonts w:ascii="Arial" w:hAnsi="Arial" w:cs="Arial"/>
          <w:szCs w:val="18"/>
          <w:lang w:val="cs-CZ"/>
        </w:rPr>
        <w:t>n</w:t>
      </w:r>
      <w:r w:rsidR="00083F4D" w:rsidRPr="00953132">
        <w:rPr>
          <w:rFonts w:ascii="Arial" w:hAnsi="Arial" w:cs="Arial"/>
          <w:szCs w:val="18"/>
          <w:lang w:val="cs-CZ"/>
        </w:rPr>
        <w:t>y</w:t>
      </w:r>
      <w:r w:rsidRPr="00953132">
        <w:rPr>
          <w:rFonts w:ascii="Arial" w:hAnsi="Arial" w:cs="Arial"/>
          <w:szCs w:val="18"/>
          <w:lang w:val="cs-CZ"/>
        </w:rPr>
        <w:t>.</w:t>
      </w:r>
      <w:r w:rsidR="00170B46" w:rsidRPr="00953132">
        <w:rPr>
          <w:rFonts w:ascii="Arial" w:hAnsi="Arial" w:cs="Arial"/>
          <w:szCs w:val="18"/>
          <w:lang w:val="cs-CZ"/>
        </w:rPr>
        <w:t xml:space="preserve"> Klient souhlasí s tím, že EY je bez dalšího oprávněna postoupit práva či povinnosti z této Smlouvy, a to zcela, nebo zčásti (i) na jinou Firmu EY</w:t>
      </w:r>
      <w:r w:rsidR="00936A3B" w:rsidRPr="00953132">
        <w:rPr>
          <w:rFonts w:ascii="Arial" w:hAnsi="Arial" w:cs="Arial"/>
          <w:szCs w:val="18"/>
          <w:lang w:val="cs-CZ"/>
        </w:rPr>
        <w:t xml:space="preserve"> a/nebo (</w:t>
      </w:r>
      <w:proofErr w:type="spellStart"/>
      <w:r w:rsidR="00936A3B" w:rsidRPr="00953132">
        <w:rPr>
          <w:rFonts w:ascii="Arial" w:hAnsi="Arial" w:cs="Arial"/>
          <w:szCs w:val="18"/>
          <w:lang w:val="cs-CZ"/>
        </w:rPr>
        <w:t>ii</w:t>
      </w:r>
      <w:proofErr w:type="spellEnd"/>
      <w:r w:rsidR="00936A3B" w:rsidRPr="00953132">
        <w:rPr>
          <w:rFonts w:ascii="Arial" w:hAnsi="Arial" w:cs="Arial"/>
          <w:szCs w:val="18"/>
          <w:lang w:val="cs-CZ"/>
        </w:rPr>
        <w:t xml:space="preserve">) </w:t>
      </w:r>
      <w:r w:rsidR="008A3BCC" w:rsidRPr="00953132">
        <w:rPr>
          <w:rFonts w:ascii="Arial" w:hAnsi="Arial" w:cs="Arial"/>
          <w:szCs w:val="18"/>
          <w:lang w:val="cs-CZ"/>
        </w:rPr>
        <w:t xml:space="preserve">na jinou </w:t>
      </w:r>
      <w:r w:rsidR="00D9096A" w:rsidRPr="00953132">
        <w:rPr>
          <w:rFonts w:ascii="Arial" w:hAnsi="Arial" w:cs="Arial"/>
          <w:szCs w:val="18"/>
          <w:lang w:val="cs-CZ"/>
        </w:rPr>
        <w:t>právnickou osobu</w:t>
      </w:r>
      <w:r w:rsidR="008A3BCC" w:rsidRPr="00953132">
        <w:rPr>
          <w:rFonts w:ascii="Arial" w:hAnsi="Arial" w:cs="Arial"/>
          <w:szCs w:val="18"/>
          <w:lang w:val="cs-CZ"/>
        </w:rPr>
        <w:t xml:space="preserve"> vzniklou či založenou v rámci </w:t>
      </w:r>
      <w:r w:rsidR="00463113" w:rsidRPr="00953132">
        <w:rPr>
          <w:rFonts w:ascii="Arial" w:hAnsi="Arial" w:cs="Arial"/>
          <w:szCs w:val="18"/>
          <w:lang w:val="cs-CZ"/>
        </w:rPr>
        <w:t>procesu přeměny, restrukturalizace, prodeje nebo přev</w:t>
      </w:r>
      <w:r w:rsidR="001D40A2" w:rsidRPr="00953132">
        <w:rPr>
          <w:rFonts w:ascii="Arial" w:hAnsi="Arial" w:cs="Arial"/>
          <w:szCs w:val="18"/>
          <w:lang w:val="cs-CZ"/>
        </w:rPr>
        <w:t>odu</w:t>
      </w:r>
      <w:r w:rsidR="00463113" w:rsidRPr="00953132">
        <w:rPr>
          <w:rFonts w:ascii="Arial" w:hAnsi="Arial" w:cs="Arial"/>
          <w:szCs w:val="18"/>
          <w:lang w:val="cs-CZ"/>
        </w:rPr>
        <w:t xml:space="preserve"> EY Firmy či její části, avšak za předpokladu, že </w:t>
      </w:r>
      <w:r w:rsidR="001D40A2" w:rsidRPr="00953132">
        <w:rPr>
          <w:rFonts w:ascii="Arial" w:hAnsi="Arial" w:cs="Arial"/>
          <w:szCs w:val="18"/>
          <w:lang w:val="cs-CZ"/>
        </w:rPr>
        <w:t xml:space="preserve">takové </w:t>
      </w:r>
      <w:r w:rsidR="00463113" w:rsidRPr="00953132">
        <w:rPr>
          <w:rFonts w:ascii="Arial" w:hAnsi="Arial" w:cs="Arial"/>
          <w:szCs w:val="18"/>
          <w:lang w:val="cs-CZ"/>
        </w:rPr>
        <w:t xml:space="preserve">postoupení </w:t>
      </w:r>
      <w:r w:rsidR="00F812FF" w:rsidRPr="00953132">
        <w:rPr>
          <w:rFonts w:ascii="Arial" w:hAnsi="Arial" w:cs="Arial"/>
          <w:szCs w:val="18"/>
          <w:lang w:val="cs-CZ"/>
        </w:rPr>
        <w:t xml:space="preserve">neovlivní </w:t>
      </w:r>
      <w:r w:rsidR="00463113" w:rsidRPr="00953132">
        <w:rPr>
          <w:rFonts w:ascii="Arial" w:hAnsi="Arial" w:cs="Arial"/>
          <w:szCs w:val="18"/>
          <w:lang w:val="cs-CZ"/>
        </w:rPr>
        <w:t>kontinuitu</w:t>
      </w:r>
      <w:r w:rsidR="00F812FF" w:rsidRPr="00953132">
        <w:rPr>
          <w:rFonts w:ascii="Arial" w:hAnsi="Arial" w:cs="Arial"/>
          <w:szCs w:val="18"/>
          <w:lang w:val="cs-CZ"/>
        </w:rPr>
        <w:t xml:space="preserve"> poskytování Služeb. EY je povinna o jakémkoliv takovém postoupení Klienta informovat.</w:t>
      </w:r>
    </w:p>
    <w:p w14:paraId="54D3FDD4" w14:textId="77777777" w:rsidR="00FE5164" w:rsidRPr="0033600B" w:rsidRDefault="005D52A3" w:rsidP="00A40B04">
      <w:pPr>
        <w:pStyle w:val="Level1"/>
        <w:tabs>
          <w:tab w:val="clear" w:pos="403"/>
        </w:tabs>
        <w:spacing w:after="120"/>
        <w:jc w:val="both"/>
        <w:rPr>
          <w:rFonts w:ascii="Arial" w:hAnsi="Arial" w:cs="Arial"/>
          <w:szCs w:val="18"/>
          <w:lang w:val="cs-CZ"/>
        </w:rPr>
      </w:pPr>
      <w:r w:rsidRPr="00953132">
        <w:rPr>
          <w:rFonts w:ascii="Arial" w:hAnsi="Arial" w:cs="Arial"/>
          <w:szCs w:val="18"/>
          <w:lang w:val="cs-CZ"/>
        </w:rPr>
        <w:t>Pokud některé ustanovení této Smlouvy (zcela nebo zčásti) je nebo se stane nezákonné</w:t>
      </w:r>
      <w:r w:rsidRPr="0033600B">
        <w:rPr>
          <w:rFonts w:ascii="Arial" w:hAnsi="Arial" w:cs="Arial"/>
          <w:szCs w:val="18"/>
          <w:lang w:val="cs-CZ"/>
        </w:rPr>
        <w:t>, neplatné nebo nevymahatelné, zůstávají ostatní ustanovení v plném rozsahu platná a účinná.</w:t>
      </w:r>
    </w:p>
    <w:p w14:paraId="63BD9AF6" w14:textId="77777777" w:rsidR="00C45360" w:rsidRPr="0033600B" w:rsidRDefault="00837182" w:rsidP="00A40B04">
      <w:pPr>
        <w:pStyle w:val="Level1"/>
        <w:tabs>
          <w:tab w:val="clear" w:pos="403"/>
        </w:tabs>
        <w:spacing w:after="120"/>
        <w:jc w:val="both"/>
        <w:rPr>
          <w:rFonts w:ascii="Arial" w:hAnsi="Arial" w:cs="Arial"/>
          <w:iCs/>
          <w:szCs w:val="18"/>
          <w:lang w:val="cs-CZ"/>
        </w:rPr>
      </w:pPr>
      <w:r w:rsidRPr="0033600B">
        <w:rPr>
          <w:rFonts w:ascii="Arial" w:hAnsi="Arial" w:cs="Arial"/>
          <w:szCs w:val="18"/>
          <w:lang w:val="cs-CZ"/>
        </w:rPr>
        <w:t xml:space="preserve">Klient bere na vědomí, že předpisy americké Komise pro cenné papíry a burzu uvádějí, že v případech, kdy je vyžadována nezávislost auditora, mohou určitá omezení důvěrnosti týkající se daňové struktury vést k tomu, že auditor nebude považován za nezávislého, případně bude vyžadováno zpřístupnění konkrétních daňových záležitostí. V souvislosti s daňovým režimem nebo daňovou strukturou transakcí, k nimž se Služby vztahují, </w:t>
      </w:r>
      <w:r w:rsidRPr="0033600B">
        <w:rPr>
          <w:rFonts w:ascii="Arial" w:hAnsi="Arial" w:cs="Arial"/>
          <w:color w:val="000000"/>
          <w:szCs w:val="18"/>
          <w:lang w:val="cs-CZ"/>
        </w:rPr>
        <w:t>právě tehdy</w:t>
      </w:r>
      <w:r w:rsidRPr="0033600B">
        <w:rPr>
          <w:rFonts w:ascii="Arial" w:hAnsi="Arial" w:cs="Arial"/>
          <w:szCs w:val="18"/>
          <w:lang w:val="cs-CZ"/>
        </w:rPr>
        <w:t>, pokud se na vztah mezi Klientem nebo jakoukoliv s ním propojenou osobou a kteroukoliv z Firem EY vztahují pravidla nezávislosti auditora vydaná americkou Komisí pro cenné papíry a burzu, Klient prohlašuje, že podle jeho nejlepšího vědomí, k datu této Smlouvy, ani on, ani žádná s ním propojená osoba nedohodli, ať ústně či písemně, s žádným jiným poradcem omezení možnosti Klienta zpřístupnit komukoliv příslušný daňový režim či daňovou strukturu. Klient souhlasí, že dopad jakékoliv takové dohody je odpovědností.</w:t>
      </w:r>
    </w:p>
    <w:p w14:paraId="7BEEAD40" w14:textId="77777777" w:rsidR="005D52A3" w:rsidRPr="0033600B" w:rsidRDefault="005D52A3"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 xml:space="preserve">Žádná ze smluvních stran nesmí používat nebo odkazovat na obchodní jméno/jméno, loga nebo </w:t>
      </w:r>
      <w:r w:rsidRPr="0033600B">
        <w:rPr>
          <w:rFonts w:ascii="Arial" w:hAnsi="Arial" w:cs="Arial"/>
          <w:szCs w:val="18"/>
          <w:lang w:val="cs-CZ"/>
        </w:rPr>
        <w:lastRenderedPageBreak/>
        <w:t>ochranné známky druhé strany bez jejího předchozího písemného souhlasu, přičemž EY smí veřejně uvádět obchodní jméno/jméno Klienta jako svého klienta v souvislosti s konkrétními Službami či jinak.</w:t>
      </w:r>
    </w:p>
    <w:p w14:paraId="0E7960F2" w14:textId="77777777" w:rsidR="005D52A3" w:rsidRDefault="005D52A3" w:rsidP="00A40B04">
      <w:pPr>
        <w:pStyle w:val="Level1"/>
        <w:tabs>
          <w:tab w:val="clear" w:pos="403"/>
        </w:tabs>
        <w:spacing w:after="120"/>
        <w:jc w:val="both"/>
        <w:rPr>
          <w:rFonts w:ascii="Arial" w:hAnsi="Arial" w:cs="Arial"/>
          <w:szCs w:val="18"/>
          <w:lang w:val="cs-CZ"/>
        </w:rPr>
      </w:pPr>
      <w:r w:rsidRPr="0033600B">
        <w:rPr>
          <w:rFonts w:ascii="Arial" w:hAnsi="Arial" w:cs="Arial"/>
          <w:szCs w:val="18"/>
          <w:lang w:val="cs-CZ"/>
        </w:rPr>
        <w:t xml:space="preserve">Omezení uvedená v Článcích </w:t>
      </w:r>
      <w:r w:rsidRPr="0033600B">
        <w:rPr>
          <w:rFonts w:ascii="Arial" w:hAnsi="Arial" w:cs="Arial"/>
          <w:szCs w:val="18"/>
          <w:lang w:val="cs-CZ"/>
        </w:rPr>
        <w:fldChar w:fldCharType="begin"/>
      </w:r>
      <w:r w:rsidRPr="0033600B">
        <w:rPr>
          <w:rFonts w:ascii="Arial" w:hAnsi="Arial" w:cs="Arial"/>
          <w:szCs w:val="18"/>
          <w:lang w:val="cs-CZ"/>
        </w:rPr>
        <w:instrText xml:space="preserve"> REF _Ref65159934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13</w:t>
      </w:r>
      <w:r w:rsidRPr="0033600B">
        <w:rPr>
          <w:rFonts w:ascii="Arial" w:hAnsi="Arial" w:cs="Arial"/>
          <w:szCs w:val="18"/>
          <w:lang w:val="cs-CZ"/>
        </w:rPr>
        <w:fldChar w:fldCharType="end"/>
      </w:r>
      <w:r w:rsidRPr="0033600B">
        <w:rPr>
          <w:rFonts w:ascii="Arial" w:hAnsi="Arial" w:cs="Arial"/>
          <w:szCs w:val="18"/>
          <w:lang w:val="cs-CZ"/>
        </w:rPr>
        <w:t xml:space="preserve"> a </w:t>
      </w:r>
      <w:r w:rsidRPr="0033600B">
        <w:rPr>
          <w:rFonts w:ascii="Arial" w:hAnsi="Arial" w:cs="Arial"/>
          <w:szCs w:val="18"/>
          <w:lang w:val="cs-CZ"/>
        </w:rPr>
        <w:fldChar w:fldCharType="begin"/>
      </w:r>
      <w:r w:rsidRPr="0033600B">
        <w:rPr>
          <w:rFonts w:ascii="Arial" w:hAnsi="Arial" w:cs="Arial"/>
          <w:szCs w:val="18"/>
          <w:lang w:val="cs-CZ"/>
        </w:rPr>
        <w:instrText xml:space="preserve"> REF _Ref65159948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15</w:t>
      </w:r>
      <w:r w:rsidRPr="0033600B">
        <w:rPr>
          <w:rFonts w:ascii="Arial" w:hAnsi="Arial" w:cs="Arial"/>
          <w:szCs w:val="18"/>
          <w:lang w:val="cs-CZ"/>
        </w:rPr>
        <w:fldChar w:fldCharType="end"/>
      </w:r>
      <w:r w:rsidRPr="0033600B">
        <w:rPr>
          <w:rFonts w:ascii="Arial" w:hAnsi="Arial" w:cs="Arial"/>
          <w:szCs w:val="18"/>
          <w:lang w:val="cs-CZ"/>
        </w:rPr>
        <w:t xml:space="preserve"> a ustanovení Článků </w:t>
      </w:r>
      <w:r w:rsidRPr="0033600B">
        <w:rPr>
          <w:rFonts w:ascii="Arial" w:hAnsi="Arial" w:cs="Arial"/>
          <w:szCs w:val="18"/>
          <w:lang w:val="cs-CZ"/>
        </w:rPr>
        <w:fldChar w:fldCharType="begin"/>
      </w:r>
      <w:r w:rsidRPr="0033600B">
        <w:rPr>
          <w:rFonts w:ascii="Arial" w:hAnsi="Arial" w:cs="Arial"/>
          <w:szCs w:val="18"/>
          <w:lang w:val="cs-CZ"/>
        </w:rPr>
        <w:instrText xml:space="preserve"> REF _Ref65159960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16</w:t>
      </w:r>
      <w:r w:rsidRPr="0033600B">
        <w:rPr>
          <w:rFonts w:ascii="Arial" w:hAnsi="Arial" w:cs="Arial"/>
          <w:szCs w:val="18"/>
          <w:lang w:val="cs-CZ"/>
        </w:rPr>
        <w:fldChar w:fldCharType="end"/>
      </w:r>
      <w:r w:rsidRPr="0033600B">
        <w:rPr>
          <w:rFonts w:ascii="Arial" w:hAnsi="Arial" w:cs="Arial"/>
          <w:szCs w:val="18"/>
          <w:lang w:val="cs-CZ"/>
        </w:rPr>
        <w:t xml:space="preserve">, </w:t>
      </w:r>
      <w:r w:rsidRPr="0033600B">
        <w:rPr>
          <w:rFonts w:ascii="Arial" w:hAnsi="Arial" w:cs="Arial"/>
          <w:szCs w:val="18"/>
          <w:lang w:val="cs-CZ"/>
        </w:rPr>
        <w:fldChar w:fldCharType="begin"/>
      </w:r>
      <w:r w:rsidRPr="0033600B">
        <w:rPr>
          <w:rFonts w:ascii="Arial" w:hAnsi="Arial" w:cs="Arial"/>
          <w:szCs w:val="18"/>
          <w:lang w:val="cs-CZ"/>
        </w:rPr>
        <w:instrText xml:space="preserve"> REF _Ref65159971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21</w:t>
      </w:r>
      <w:r w:rsidRPr="0033600B">
        <w:rPr>
          <w:rFonts w:ascii="Arial" w:hAnsi="Arial" w:cs="Arial"/>
          <w:szCs w:val="18"/>
          <w:lang w:val="cs-CZ"/>
        </w:rPr>
        <w:fldChar w:fldCharType="end"/>
      </w:r>
      <w:r w:rsidRPr="0033600B">
        <w:rPr>
          <w:rFonts w:ascii="Arial" w:hAnsi="Arial" w:cs="Arial"/>
          <w:szCs w:val="18"/>
          <w:lang w:val="cs-CZ"/>
        </w:rPr>
        <w:t xml:space="preserve">, </w:t>
      </w:r>
      <w:r w:rsidRPr="0033600B">
        <w:rPr>
          <w:rFonts w:ascii="Arial" w:hAnsi="Arial" w:cs="Arial"/>
          <w:szCs w:val="18"/>
          <w:lang w:val="cs-CZ"/>
        </w:rPr>
        <w:fldChar w:fldCharType="begin"/>
      </w:r>
      <w:r w:rsidRPr="0033600B">
        <w:rPr>
          <w:rFonts w:ascii="Arial" w:hAnsi="Arial" w:cs="Arial"/>
          <w:szCs w:val="18"/>
          <w:lang w:val="cs-CZ"/>
        </w:rPr>
        <w:instrText xml:space="preserve"> REF _Ref65159982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23</w:t>
      </w:r>
      <w:r w:rsidRPr="0033600B">
        <w:rPr>
          <w:rFonts w:ascii="Arial" w:hAnsi="Arial" w:cs="Arial"/>
          <w:szCs w:val="18"/>
          <w:lang w:val="cs-CZ"/>
        </w:rPr>
        <w:fldChar w:fldCharType="end"/>
      </w:r>
      <w:r w:rsidRPr="0033600B">
        <w:rPr>
          <w:rFonts w:ascii="Arial" w:hAnsi="Arial" w:cs="Arial"/>
          <w:szCs w:val="18"/>
          <w:lang w:val="cs-CZ"/>
        </w:rPr>
        <w:t xml:space="preserve"> a </w:t>
      </w:r>
      <w:r w:rsidRPr="0033600B">
        <w:rPr>
          <w:rFonts w:ascii="Arial" w:hAnsi="Arial" w:cs="Arial"/>
          <w:szCs w:val="18"/>
          <w:lang w:val="cs-CZ"/>
        </w:rPr>
        <w:fldChar w:fldCharType="begin"/>
      </w:r>
      <w:r w:rsidRPr="0033600B">
        <w:rPr>
          <w:rFonts w:ascii="Arial" w:hAnsi="Arial" w:cs="Arial"/>
          <w:szCs w:val="18"/>
          <w:lang w:val="cs-CZ"/>
        </w:rPr>
        <w:instrText xml:space="preserve"> REF _Ref65159994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38</w:t>
      </w:r>
      <w:r w:rsidRPr="0033600B">
        <w:rPr>
          <w:rFonts w:ascii="Arial" w:hAnsi="Arial" w:cs="Arial"/>
          <w:szCs w:val="18"/>
          <w:lang w:val="cs-CZ"/>
        </w:rPr>
        <w:fldChar w:fldCharType="end"/>
      </w:r>
      <w:r w:rsidRPr="0033600B">
        <w:rPr>
          <w:rFonts w:ascii="Arial" w:hAnsi="Arial" w:cs="Arial"/>
          <w:szCs w:val="18"/>
          <w:lang w:val="cs-CZ"/>
        </w:rPr>
        <w:t xml:space="preserve"> mají za cíl ochránit ostatní Firmy EY a všechny Osoby EY, </w:t>
      </w:r>
      <w:r w:rsidR="00ED7220" w:rsidRPr="0033600B">
        <w:rPr>
          <w:rFonts w:ascii="Arial" w:hAnsi="Arial" w:cs="Arial"/>
          <w:szCs w:val="18"/>
          <w:lang w:val="cs-CZ"/>
        </w:rPr>
        <w:t>jež</w:t>
      </w:r>
      <w:r w:rsidRPr="0033600B">
        <w:rPr>
          <w:rFonts w:ascii="Arial" w:hAnsi="Arial" w:cs="Arial"/>
          <w:szCs w:val="18"/>
          <w:lang w:val="cs-CZ"/>
        </w:rPr>
        <w:t xml:space="preserve"> se mohou tohoto práva dovolávat.</w:t>
      </w:r>
    </w:p>
    <w:p w14:paraId="6188DE95" w14:textId="77777777" w:rsidR="00A11BBA" w:rsidRDefault="00A11BBA" w:rsidP="00A40B04">
      <w:pPr>
        <w:pStyle w:val="Level1"/>
        <w:numPr>
          <w:ilvl w:val="0"/>
          <w:numId w:val="0"/>
        </w:numPr>
        <w:spacing w:after="120"/>
        <w:ind w:left="403" w:hanging="403"/>
        <w:jc w:val="both"/>
        <w:rPr>
          <w:rFonts w:ascii="Arial" w:hAnsi="Arial" w:cs="Arial"/>
          <w:szCs w:val="18"/>
          <w:lang w:val="cs-CZ"/>
        </w:rPr>
      </w:pPr>
    </w:p>
    <w:p w14:paraId="5ACFDC95" w14:textId="77777777" w:rsidR="00A11BBA" w:rsidRDefault="00A11BBA" w:rsidP="00A40B04">
      <w:pPr>
        <w:pStyle w:val="Level1"/>
        <w:numPr>
          <w:ilvl w:val="0"/>
          <w:numId w:val="0"/>
        </w:numPr>
        <w:spacing w:after="120"/>
        <w:ind w:left="403" w:hanging="403"/>
        <w:jc w:val="both"/>
        <w:rPr>
          <w:rFonts w:ascii="Arial" w:hAnsi="Arial" w:cs="Arial"/>
          <w:szCs w:val="18"/>
          <w:lang w:val="cs-CZ"/>
        </w:rPr>
        <w:sectPr w:rsidR="00A11BBA" w:rsidSect="00A11BBA">
          <w:footnotePr>
            <w:pos w:val="beneathText"/>
          </w:footnotePr>
          <w:endnotePr>
            <w:numFmt w:val="decimal"/>
          </w:endnotePr>
          <w:type w:val="continuous"/>
          <w:pgSz w:w="11907" w:h="16840" w:code="9"/>
          <w:pgMar w:top="2269" w:right="1077" w:bottom="1440" w:left="1077" w:header="720" w:footer="720" w:gutter="0"/>
          <w:cols w:num="2" w:space="518"/>
          <w:titlePg/>
          <w:docGrid w:linePitch="360"/>
        </w:sectPr>
      </w:pPr>
    </w:p>
    <w:p w14:paraId="734E33E4" w14:textId="77777777" w:rsidR="00A11BBA" w:rsidRPr="007D4061" w:rsidRDefault="00A11BBA" w:rsidP="00A40B04">
      <w:pPr>
        <w:jc w:val="both"/>
        <w:rPr>
          <w:rFonts w:ascii="Arial" w:hAnsi="Arial" w:cs="Arial"/>
          <w:b/>
          <w:bCs/>
          <w:sz w:val="22"/>
          <w:szCs w:val="22"/>
          <w:lang w:val="cs-CZ"/>
        </w:rPr>
      </w:pPr>
    </w:p>
    <w:p w14:paraId="1A29A405" w14:textId="77777777" w:rsidR="00A11BBA" w:rsidRPr="007D4061" w:rsidRDefault="00A11BBA" w:rsidP="00A40B04">
      <w:pPr>
        <w:spacing w:before="120" w:after="240"/>
        <w:jc w:val="both"/>
        <w:rPr>
          <w:rFonts w:ascii="Arial" w:hAnsi="Arial" w:cs="Arial"/>
          <w:b/>
          <w:bCs/>
          <w:sz w:val="32"/>
          <w:szCs w:val="32"/>
          <w:lang w:val="cs-CZ"/>
        </w:rPr>
      </w:pPr>
      <w:r>
        <w:rPr>
          <w:rFonts w:ascii="Arial" w:hAnsi="Arial" w:cs="Arial"/>
          <w:b/>
          <w:bCs/>
          <w:sz w:val="32"/>
          <w:szCs w:val="32"/>
          <w:lang w:val="cs-CZ"/>
        </w:rPr>
        <w:t>Předběžný seznam požadovaných podkladů</w:t>
      </w:r>
      <w:r w:rsidRPr="007D4061">
        <w:rPr>
          <w:rFonts w:ascii="Arial" w:hAnsi="Arial" w:cs="Arial"/>
          <w:b/>
          <w:bCs/>
          <w:sz w:val="32"/>
          <w:szCs w:val="32"/>
          <w:lang w:val="cs-CZ"/>
        </w:rPr>
        <w:t xml:space="preserve"> – Příloha </w:t>
      </w:r>
      <w:r>
        <w:rPr>
          <w:rFonts w:ascii="Arial" w:hAnsi="Arial" w:cs="Arial"/>
          <w:b/>
          <w:bCs/>
          <w:sz w:val="32"/>
          <w:szCs w:val="32"/>
          <w:lang w:val="cs-CZ"/>
        </w:rPr>
        <w:t>C</w:t>
      </w:r>
    </w:p>
    <w:p w14:paraId="4A8626C3" w14:textId="77777777" w:rsidR="00A11BBA" w:rsidRDefault="00A11BBA" w:rsidP="00A40B04">
      <w:pPr>
        <w:spacing w:after="120"/>
        <w:jc w:val="both"/>
        <w:rPr>
          <w:rFonts w:ascii="Arial" w:hAnsi="Arial" w:cs="Arial"/>
          <w:sz w:val="22"/>
          <w:szCs w:val="22"/>
          <w:lang w:val="cs-CZ"/>
        </w:rPr>
      </w:pPr>
      <w:r>
        <w:rPr>
          <w:rFonts w:ascii="Arial" w:hAnsi="Arial" w:cs="Arial"/>
          <w:sz w:val="22"/>
          <w:szCs w:val="22"/>
          <w:lang w:val="cs-CZ"/>
        </w:rPr>
        <w:t>Prosíme o poskytnutí níže uvedených podkladů. Dodatečné požadavky na informace či vysvětlení mohou být ze strany EY doplněny v průběhu našich prací.</w:t>
      </w:r>
    </w:p>
    <w:p w14:paraId="70828D39" w14:textId="0DE69E17" w:rsidR="00F23AAB" w:rsidRDefault="00773EA6" w:rsidP="00834D5F">
      <w:pPr>
        <w:pStyle w:val="ListBulletGray3"/>
        <w:spacing w:after="120"/>
        <w:jc w:val="both"/>
        <w:rPr>
          <w:rFonts w:ascii="Arial" w:hAnsi="Arial" w:cs="Arial"/>
          <w:sz w:val="22"/>
          <w:szCs w:val="22"/>
          <w:lang w:val="cs-CZ"/>
        </w:rPr>
      </w:pPr>
      <w:proofErr w:type="spellStart"/>
      <w:r>
        <w:rPr>
          <w:rFonts w:ascii="Arial" w:hAnsi="Arial" w:cs="Arial"/>
          <w:sz w:val="22"/>
          <w:szCs w:val="22"/>
          <w:lang w:val="cs-CZ"/>
        </w:rPr>
        <w:t>xxx</w:t>
      </w:r>
      <w:proofErr w:type="spellEnd"/>
    </w:p>
    <w:p w14:paraId="5B70C6E8" w14:textId="77777777" w:rsidR="00EB7056" w:rsidRPr="009C7706" w:rsidRDefault="00EB7056" w:rsidP="00AF4872">
      <w:pPr>
        <w:pStyle w:val="ListBulletGray1"/>
        <w:numPr>
          <w:ilvl w:val="0"/>
          <w:numId w:val="0"/>
        </w:numPr>
        <w:rPr>
          <w:lang w:val="cs-CZ"/>
        </w:rPr>
      </w:pPr>
    </w:p>
    <w:sectPr w:rsidR="00EB7056" w:rsidRPr="009C7706" w:rsidSect="00A11BBA">
      <w:footnotePr>
        <w:pos w:val="beneathText"/>
      </w:footnotePr>
      <w:endnotePr>
        <w:numFmt w:val="decimal"/>
      </w:endnotePr>
      <w:pgSz w:w="11907" w:h="16840" w:code="9"/>
      <w:pgMar w:top="2269" w:right="1077" w:bottom="1440" w:left="1077" w:header="720" w:footer="720" w:gutter="0"/>
      <w:cols w:space="51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9A101" w14:textId="77777777" w:rsidR="00481679" w:rsidRDefault="00481679">
      <w:r>
        <w:separator/>
      </w:r>
    </w:p>
  </w:endnote>
  <w:endnote w:type="continuationSeparator" w:id="0">
    <w:p w14:paraId="7A88DB24" w14:textId="77777777" w:rsidR="00481679" w:rsidRDefault="00481679">
      <w:r>
        <w:continuationSeparator/>
      </w:r>
    </w:p>
  </w:endnote>
  <w:endnote w:type="continuationNotice" w:id="1">
    <w:p w14:paraId="4E7D1033" w14:textId="77777777" w:rsidR="00481679" w:rsidRDefault="00481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YInterstate Light">
    <w:altName w:val="Calibri"/>
    <w:charset w:val="EE"/>
    <w:family w:val="auto"/>
    <w:pitch w:val="variable"/>
    <w:sig w:usb0="A00002AF" w:usb1="5000206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979C" w14:textId="77777777" w:rsidR="00B454A8" w:rsidRPr="00481130" w:rsidRDefault="00B454A8">
    <w:pPr>
      <w:pStyle w:val="Zpat"/>
      <w:framePr w:wrap="around" w:vAnchor="text" w:hAnchor="margin" w:xAlign="center" w:y="1"/>
      <w:rPr>
        <w:rStyle w:val="slostrnky"/>
      </w:rPr>
    </w:pPr>
    <w:r>
      <w:rPr>
        <w:rStyle w:val="slostrnky"/>
        <w:lang w:val="cs"/>
      </w:rPr>
      <w:fldChar w:fldCharType="begin"/>
    </w:r>
    <w:r>
      <w:rPr>
        <w:rStyle w:val="slostrnky"/>
        <w:lang w:val="cs"/>
      </w:rPr>
      <w:instrText xml:space="preserve">PAGE  </w:instrText>
    </w:r>
    <w:r>
      <w:rPr>
        <w:rStyle w:val="slostrnky"/>
        <w:lang w:val="cs"/>
      </w:rPr>
      <w:fldChar w:fldCharType="separate"/>
    </w:r>
    <w:r w:rsidR="0033600B">
      <w:rPr>
        <w:rStyle w:val="slostrnky"/>
        <w:noProof/>
        <w:lang w:val="cs"/>
      </w:rPr>
      <w:t>1</w:t>
    </w:r>
    <w:r>
      <w:rPr>
        <w:rStyle w:val="slostrnky"/>
        <w:lang w:val="cs"/>
      </w:rPr>
      <w:fldChar w:fldCharType="end"/>
    </w:r>
  </w:p>
  <w:p w14:paraId="6EE315F5" w14:textId="77777777" w:rsidR="00B454A8" w:rsidRPr="00481130" w:rsidRDefault="00B454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A313" w14:textId="77777777" w:rsidR="006E0AB9" w:rsidRPr="006E0AB9" w:rsidRDefault="006E0AB9" w:rsidP="006E0AB9">
    <w:pPr>
      <w:pStyle w:val="Zpat"/>
      <w:tabs>
        <w:tab w:val="clear" w:pos="4320"/>
        <w:tab w:val="clear" w:pos="8640"/>
        <w:tab w:val="right" w:pos="7797"/>
        <w:tab w:val="right" w:pos="9639"/>
      </w:tabs>
      <w:rPr>
        <w:rFonts w:ascii="Arial" w:hAnsi="Arial" w:cs="Arial"/>
        <w:sz w:val="14"/>
        <w:szCs w:val="14"/>
        <w:lang w:val="cs-CZ"/>
      </w:rPr>
    </w:pPr>
    <w:r w:rsidRPr="006E0AB9">
      <w:rPr>
        <w:rFonts w:ascii="Arial" w:hAnsi="Arial" w:cs="Arial"/>
        <w:sz w:val="14"/>
        <w:szCs w:val="14"/>
        <w:lang w:val="cs-CZ"/>
      </w:rPr>
      <w:t>Člen sítě řízené společností Ernst &amp; Young Global Limited</w:t>
    </w:r>
    <w:r>
      <w:rPr>
        <w:rFonts w:ascii="Arial" w:hAnsi="Arial" w:cs="Arial"/>
        <w:sz w:val="14"/>
        <w:szCs w:val="14"/>
        <w:lang w:val="cs-CZ"/>
      </w:rPr>
      <w:tab/>
      <w:t>Důvěrné</w:t>
    </w:r>
    <w:r>
      <w:rPr>
        <w:rFonts w:ascii="Arial" w:hAnsi="Arial" w:cs="Arial"/>
        <w:sz w:val="14"/>
        <w:szCs w:val="14"/>
        <w:lang w:val="cs-CZ"/>
      </w:rPr>
      <w:tab/>
    </w:r>
    <w:r w:rsidRPr="006E0AB9">
      <w:rPr>
        <w:rFonts w:ascii="Arial" w:hAnsi="Arial" w:cs="Arial"/>
        <w:sz w:val="14"/>
        <w:szCs w:val="14"/>
        <w:lang w:val="cs-CZ"/>
      </w:rPr>
      <w:t xml:space="preserve">Stránka </w:t>
    </w:r>
    <w:r w:rsidRPr="006E0AB9">
      <w:rPr>
        <w:rFonts w:ascii="Arial" w:hAnsi="Arial" w:cs="Arial"/>
        <w:sz w:val="14"/>
        <w:szCs w:val="14"/>
        <w:lang w:val="cs-CZ"/>
      </w:rPr>
      <w:fldChar w:fldCharType="begin"/>
    </w:r>
    <w:r w:rsidRPr="006E0AB9">
      <w:rPr>
        <w:rFonts w:ascii="Arial" w:hAnsi="Arial" w:cs="Arial"/>
        <w:sz w:val="14"/>
        <w:szCs w:val="14"/>
        <w:lang w:val="cs-CZ"/>
      </w:rPr>
      <w:instrText>PAGE  \* Arabic  \* MERGEFORMAT</w:instrText>
    </w:r>
    <w:r w:rsidRPr="006E0AB9">
      <w:rPr>
        <w:rFonts w:ascii="Arial" w:hAnsi="Arial" w:cs="Arial"/>
        <w:sz w:val="14"/>
        <w:szCs w:val="14"/>
        <w:lang w:val="cs-CZ"/>
      </w:rPr>
      <w:fldChar w:fldCharType="separate"/>
    </w:r>
    <w:r>
      <w:rPr>
        <w:rFonts w:ascii="Arial" w:hAnsi="Arial" w:cs="Arial"/>
        <w:sz w:val="14"/>
        <w:szCs w:val="14"/>
        <w:lang w:val="cs-CZ"/>
      </w:rPr>
      <w:t>1</w:t>
    </w:r>
    <w:r w:rsidRPr="006E0AB9">
      <w:rPr>
        <w:rFonts w:ascii="Arial" w:hAnsi="Arial" w:cs="Arial"/>
        <w:sz w:val="14"/>
        <w:szCs w:val="14"/>
        <w:lang w:val="cs-CZ"/>
      </w:rPr>
      <w:fldChar w:fldCharType="end"/>
    </w:r>
    <w:r w:rsidRPr="006E0AB9">
      <w:rPr>
        <w:rFonts w:ascii="Arial" w:hAnsi="Arial" w:cs="Arial"/>
        <w:sz w:val="14"/>
        <w:szCs w:val="14"/>
        <w:lang w:val="cs-CZ"/>
      </w:rPr>
      <w:t xml:space="preserve"> z </w:t>
    </w:r>
    <w:r w:rsidRPr="006E0AB9">
      <w:rPr>
        <w:rFonts w:ascii="Arial" w:hAnsi="Arial" w:cs="Arial"/>
        <w:sz w:val="14"/>
        <w:szCs w:val="14"/>
        <w:lang w:val="cs-CZ"/>
      </w:rPr>
      <w:fldChar w:fldCharType="begin"/>
    </w:r>
    <w:r w:rsidRPr="006E0AB9">
      <w:rPr>
        <w:rFonts w:ascii="Arial" w:hAnsi="Arial" w:cs="Arial"/>
        <w:sz w:val="14"/>
        <w:szCs w:val="14"/>
        <w:lang w:val="cs-CZ"/>
      </w:rPr>
      <w:instrText>NUMPAGES  \* Arabic  \* MERGEFORMAT</w:instrText>
    </w:r>
    <w:r w:rsidRPr="006E0AB9">
      <w:rPr>
        <w:rFonts w:ascii="Arial" w:hAnsi="Arial" w:cs="Arial"/>
        <w:sz w:val="14"/>
        <w:szCs w:val="14"/>
        <w:lang w:val="cs-CZ"/>
      </w:rPr>
      <w:fldChar w:fldCharType="separate"/>
    </w:r>
    <w:r>
      <w:rPr>
        <w:rFonts w:ascii="Arial" w:hAnsi="Arial" w:cs="Arial"/>
        <w:sz w:val="14"/>
        <w:szCs w:val="14"/>
        <w:lang w:val="cs-CZ"/>
      </w:rPr>
      <w:t>11</w:t>
    </w:r>
    <w:r w:rsidRPr="006E0AB9">
      <w:rPr>
        <w:rFonts w:ascii="Arial" w:hAnsi="Arial" w:cs="Arial"/>
        <w:sz w:val="14"/>
        <w:szCs w:val="14"/>
        <w:lang w:val="cs-CZ"/>
      </w:rPr>
      <w:fldChar w:fldCharType="end"/>
    </w:r>
  </w:p>
  <w:p w14:paraId="5C2DE060" w14:textId="77777777" w:rsidR="007C6634" w:rsidRPr="007C6634" w:rsidRDefault="007C6634" w:rsidP="007C6634">
    <w:pPr>
      <w:pStyle w:val="Zpat"/>
      <w:rPr>
        <w:rFonts w:ascii="Arial" w:hAnsi="Arial" w:cs="Arial"/>
        <w:sz w:val="14"/>
        <w:szCs w:val="14"/>
        <w:lang w:val="cs-CZ"/>
      </w:rPr>
    </w:pPr>
    <w:r w:rsidRPr="007C6634">
      <w:rPr>
        <w:rFonts w:ascii="Arial" w:hAnsi="Arial" w:cs="Arial"/>
        <w:sz w:val="14"/>
        <w:szCs w:val="14"/>
        <w:lang w:val="cs-CZ"/>
      </w:rPr>
      <w:tab/>
    </w:r>
  </w:p>
  <w:p w14:paraId="67059FDC" w14:textId="77777777" w:rsidR="006E0AB9" w:rsidRPr="006E0AB9" w:rsidRDefault="007C6634" w:rsidP="007C6634">
    <w:pPr>
      <w:pStyle w:val="Zpat"/>
      <w:rPr>
        <w:rFonts w:ascii="Arial" w:hAnsi="Arial" w:cs="Arial"/>
        <w:sz w:val="14"/>
        <w:szCs w:val="14"/>
        <w:lang w:val="cs-CZ"/>
      </w:rPr>
    </w:pPr>
    <w:r w:rsidRPr="007C6634">
      <w:rPr>
        <w:rFonts w:ascii="Arial" w:hAnsi="Arial" w:cs="Arial"/>
        <w:sz w:val="14"/>
        <w:szCs w:val="14"/>
        <w:lang w:val="cs-CZ"/>
      </w:rPr>
      <w:t>Ernst &amp; Young, s.r.o.</w:t>
    </w:r>
    <w:r w:rsidR="006E0AB9" w:rsidRPr="006E0AB9">
      <w:rPr>
        <w:rFonts w:ascii="Arial" w:hAnsi="Arial" w:cs="Arial"/>
        <w:sz w:val="14"/>
        <w:szCs w:val="14"/>
        <w:lang w:val="cs-CZ"/>
      </w:rPr>
      <w:t>, Na Florenci 2116/15, 110 00 Praha 1 – Nové Město,</w:t>
    </w:r>
  </w:p>
  <w:p w14:paraId="5DD2A4B8" w14:textId="77777777" w:rsidR="003C1CEE" w:rsidRPr="006E0AB9" w:rsidRDefault="006E0AB9" w:rsidP="007C6634">
    <w:pPr>
      <w:pStyle w:val="Zpat"/>
      <w:rPr>
        <w:rFonts w:ascii="Arial" w:hAnsi="Arial" w:cs="Arial"/>
        <w:sz w:val="14"/>
        <w:szCs w:val="14"/>
        <w:lang w:val="cs-CZ"/>
      </w:rPr>
    </w:pPr>
    <w:r w:rsidRPr="006E0AB9">
      <w:rPr>
        <w:rFonts w:ascii="Arial" w:hAnsi="Arial" w:cs="Arial"/>
        <w:sz w:val="14"/>
        <w:szCs w:val="14"/>
        <w:lang w:val="cs-CZ"/>
      </w:rPr>
      <w:t xml:space="preserve">zapsaná v obchodním rejstříku vedeném Městským soudem v Praze, </w:t>
    </w:r>
    <w:proofErr w:type="spellStart"/>
    <w:r w:rsidRPr="006E0AB9">
      <w:rPr>
        <w:rFonts w:ascii="Arial" w:hAnsi="Arial" w:cs="Arial"/>
        <w:sz w:val="14"/>
        <w:szCs w:val="14"/>
        <w:lang w:val="cs-CZ"/>
      </w:rPr>
      <w:t>sp</w:t>
    </w:r>
    <w:proofErr w:type="spellEnd"/>
    <w:r w:rsidRPr="006E0AB9">
      <w:rPr>
        <w:rFonts w:ascii="Arial" w:hAnsi="Arial" w:cs="Arial"/>
        <w:sz w:val="14"/>
        <w:szCs w:val="14"/>
        <w:lang w:val="cs-CZ"/>
      </w:rPr>
      <w:t xml:space="preserve">. zn. C </w:t>
    </w:r>
    <w:r w:rsidR="007C6634" w:rsidRPr="007C6634">
      <w:rPr>
        <w:rFonts w:ascii="Arial" w:hAnsi="Arial" w:cs="Arial"/>
        <w:sz w:val="14"/>
        <w:szCs w:val="14"/>
        <w:lang w:val="cs-CZ"/>
      </w:rPr>
      <w:t>108716</w:t>
    </w:r>
    <w:r w:rsidRPr="006E0AB9">
      <w:rPr>
        <w:rFonts w:ascii="Arial" w:hAnsi="Arial" w:cs="Arial"/>
        <w:sz w:val="14"/>
        <w:szCs w:val="14"/>
        <w:lang w:val="cs-CZ"/>
      </w:rPr>
      <w:t xml:space="preserve">, IČO: </w:t>
    </w:r>
    <w:r w:rsidR="007C6634" w:rsidRPr="007C6634">
      <w:rPr>
        <w:rFonts w:ascii="Arial" w:hAnsi="Arial" w:cs="Arial"/>
        <w:sz w:val="14"/>
        <w:szCs w:val="14"/>
        <w:lang w:val="cs-CZ"/>
      </w:rPr>
      <w:t>267</w:t>
    </w:r>
    <w:r w:rsidR="00330F90">
      <w:rPr>
        <w:rFonts w:ascii="Arial" w:hAnsi="Arial" w:cs="Arial"/>
        <w:sz w:val="14"/>
        <w:szCs w:val="14"/>
        <w:lang w:val="cs-CZ"/>
      </w:rPr>
      <w:t xml:space="preserve"> </w:t>
    </w:r>
    <w:r w:rsidR="007C6634" w:rsidRPr="007C6634">
      <w:rPr>
        <w:rFonts w:ascii="Arial" w:hAnsi="Arial" w:cs="Arial"/>
        <w:sz w:val="14"/>
        <w:szCs w:val="14"/>
        <w:lang w:val="cs-CZ"/>
      </w:rPr>
      <w:t>05</w:t>
    </w:r>
    <w:r w:rsidR="00330F90">
      <w:rPr>
        <w:rFonts w:ascii="Arial" w:hAnsi="Arial" w:cs="Arial"/>
        <w:sz w:val="14"/>
        <w:szCs w:val="14"/>
        <w:lang w:val="cs-CZ"/>
      </w:rPr>
      <w:t xml:space="preserve"> </w:t>
    </w:r>
    <w:r w:rsidR="007C6634" w:rsidRPr="007C6634">
      <w:rPr>
        <w:rFonts w:ascii="Arial" w:hAnsi="Arial" w:cs="Arial"/>
        <w:sz w:val="14"/>
        <w:szCs w:val="14"/>
        <w:lang w:val="cs-CZ"/>
      </w:rPr>
      <w:t>338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283C" w14:textId="77777777" w:rsidR="006E0AB9" w:rsidRPr="006E0AB9" w:rsidRDefault="006E0AB9" w:rsidP="006E0AB9">
    <w:pPr>
      <w:pStyle w:val="Zpat"/>
      <w:tabs>
        <w:tab w:val="clear" w:pos="4320"/>
        <w:tab w:val="clear" w:pos="8640"/>
        <w:tab w:val="right" w:pos="7797"/>
        <w:tab w:val="right" w:pos="9639"/>
      </w:tabs>
      <w:rPr>
        <w:rFonts w:ascii="Arial" w:hAnsi="Arial" w:cs="Arial"/>
        <w:sz w:val="14"/>
        <w:szCs w:val="14"/>
        <w:lang w:val="cs-CZ"/>
      </w:rPr>
    </w:pPr>
    <w:r w:rsidRPr="006E0AB9">
      <w:rPr>
        <w:rFonts w:ascii="Arial" w:hAnsi="Arial" w:cs="Arial"/>
        <w:sz w:val="14"/>
        <w:szCs w:val="14"/>
        <w:lang w:val="cs-CZ"/>
      </w:rPr>
      <w:t>Člen sítě řízené společností Ernst &amp; Young Global Limited</w:t>
    </w:r>
    <w:r>
      <w:rPr>
        <w:rFonts w:ascii="Arial" w:hAnsi="Arial" w:cs="Arial"/>
        <w:sz w:val="14"/>
        <w:szCs w:val="14"/>
        <w:lang w:val="cs-CZ"/>
      </w:rPr>
      <w:tab/>
      <w:t>Důvěrné</w:t>
    </w:r>
    <w:r>
      <w:rPr>
        <w:rFonts w:ascii="Arial" w:hAnsi="Arial" w:cs="Arial"/>
        <w:sz w:val="14"/>
        <w:szCs w:val="14"/>
        <w:lang w:val="cs-CZ"/>
      </w:rPr>
      <w:tab/>
    </w:r>
    <w:r w:rsidRPr="006E0AB9">
      <w:rPr>
        <w:rFonts w:ascii="Arial" w:hAnsi="Arial" w:cs="Arial"/>
        <w:sz w:val="14"/>
        <w:szCs w:val="14"/>
        <w:lang w:val="cs-CZ"/>
      </w:rPr>
      <w:t xml:space="preserve">Stránka </w:t>
    </w:r>
    <w:r w:rsidRPr="006E0AB9">
      <w:rPr>
        <w:rFonts w:ascii="Arial" w:hAnsi="Arial" w:cs="Arial"/>
        <w:sz w:val="14"/>
        <w:szCs w:val="14"/>
        <w:lang w:val="cs-CZ"/>
      </w:rPr>
      <w:fldChar w:fldCharType="begin"/>
    </w:r>
    <w:r w:rsidRPr="006E0AB9">
      <w:rPr>
        <w:rFonts w:ascii="Arial" w:hAnsi="Arial" w:cs="Arial"/>
        <w:sz w:val="14"/>
        <w:szCs w:val="14"/>
        <w:lang w:val="cs-CZ"/>
      </w:rPr>
      <w:instrText>PAGE  \* Arabic  \* MERGEFORMAT</w:instrText>
    </w:r>
    <w:r w:rsidRPr="006E0AB9">
      <w:rPr>
        <w:rFonts w:ascii="Arial" w:hAnsi="Arial" w:cs="Arial"/>
        <w:sz w:val="14"/>
        <w:szCs w:val="14"/>
        <w:lang w:val="cs-CZ"/>
      </w:rPr>
      <w:fldChar w:fldCharType="separate"/>
    </w:r>
    <w:r w:rsidRPr="006E0AB9">
      <w:rPr>
        <w:rFonts w:ascii="Arial" w:hAnsi="Arial" w:cs="Arial"/>
        <w:sz w:val="14"/>
        <w:szCs w:val="14"/>
        <w:lang w:val="cs-CZ"/>
      </w:rPr>
      <w:t>1</w:t>
    </w:r>
    <w:r w:rsidRPr="006E0AB9">
      <w:rPr>
        <w:rFonts w:ascii="Arial" w:hAnsi="Arial" w:cs="Arial"/>
        <w:sz w:val="14"/>
        <w:szCs w:val="14"/>
        <w:lang w:val="cs-CZ"/>
      </w:rPr>
      <w:fldChar w:fldCharType="end"/>
    </w:r>
    <w:r w:rsidRPr="006E0AB9">
      <w:rPr>
        <w:rFonts w:ascii="Arial" w:hAnsi="Arial" w:cs="Arial"/>
        <w:sz w:val="14"/>
        <w:szCs w:val="14"/>
        <w:lang w:val="cs-CZ"/>
      </w:rPr>
      <w:t xml:space="preserve"> z </w:t>
    </w:r>
    <w:r w:rsidRPr="006E0AB9">
      <w:rPr>
        <w:rFonts w:ascii="Arial" w:hAnsi="Arial" w:cs="Arial"/>
        <w:sz w:val="14"/>
        <w:szCs w:val="14"/>
        <w:lang w:val="cs-CZ"/>
      </w:rPr>
      <w:fldChar w:fldCharType="begin"/>
    </w:r>
    <w:r w:rsidRPr="006E0AB9">
      <w:rPr>
        <w:rFonts w:ascii="Arial" w:hAnsi="Arial" w:cs="Arial"/>
        <w:sz w:val="14"/>
        <w:szCs w:val="14"/>
        <w:lang w:val="cs-CZ"/>
      </w:rPr>
      <w:instrText>NUMPAGES  \* Arabic  \* MERGEFORMAT</w:instrText>
    </w:r>
    <w:r w:rsidRPr="006E0AB9">
      <w:rPr>
        <w:rFonts w:ascii="Arial" w:hAnsi="Arial" w:cs="Arial"/>
        <w:sz w:val="14"/>
        <w:szCs w:val="14"/>
        <w:lang w:val="cs-CZ"/>
      </w:rPr>
      <w:fldChar w:fldCharType="separate"/>
    </w:r>
    <w:r w:rsidRPr="006E0AB9">
      <w:rPr>
        <w:rFonts w:ascii="Arial" w:hAnsi="Arial" w:cs="Arial"/>
        <w:sz w:val="14"/>
        <w:szCs w:val="14"/>
        <w:lang w:val="cs-CZ"/>
      </w:rPr>
      <w:t>2</w:t>
    </w:r>
    <w:r w:rsidRPr="006E0AB9">
      <w:rPr>
        <w:rFonts w:ascii="Arial" w:hAnsi="Arial" w:cs="Arial"/>
        <w:sz w:val="14"/>
        <w:szCs w:val="14"/>
        <w:lang w:val="cs-CZ"/>
      </w:rPr>
      <w:fldChar w:fldCharType="end"/>
    </w:r>
  </w:p>
  <w:p w14:paraId="17BB6063" w14:textId="77777777" w:rsidR="00330F90" w:rsidRPr="006E0AB9" w:rsidRDefault="00330F90" w:rsidP="00330F90">
    <w:pPr>
      <w:pStyle w:val="Zpat"/>
      <w:rPr>
        <w:rFonts w:ascii="Arial" w:hAnsi="Arial" w:cs="Arial"/>
        <w:sz w:val="14"/>
        <w:szCs w:val="14"/>
        <w:lang w:val="cs-CZ"/>
      </w:rPr>
    </w:pPr>
    <w:r w:rsidRPr="007C6634">
      <w:rPr>
        <w:rFonts w:ascii="Arial" w:hAnsi="Arial" w:cs="Arial"/>
        <w:sz w:val="14"/>
        <w:szCs w:val="14"/>
        <w:lang w:val="cs-CZ"/>
      </w:rPr>
      <w:t>Ernst &amp; Young, s.r.o.</w:t>
    </w:r>
    <w:r w:rsidRPr="006E0AB9">
      <w:rPr>
        <w:rFonts w:ascii="Arial" w:hAnsi="Arial" w:cs="Arial"/>
        <w:sz w:val="14"/>
        <w:szCs w:val="14"/>
        <w:lang w:val="cs-CZ"/>
      </w:rPr>
      <w:t>, Na Florenci 2116/15, 110 00 Praha 1 – Nové Město,</w:t>
    </w:r>
  </w:p>
  <w:p w14:paraId="0A6D8099" w14:textId="77777777" w:rsidR="00B454A8" w:rsidRPr="006E0AB9" w:rsidRDefault="00330F90" w:rsidP="00330F90">
    <w:pPr>
      <w:pStyle w:val="Zpat"/>
      <w:rPr>
        <w:rFonts w:ascii="Arial" w:hAnsi="Arial" w:cs="Arial"/>
        <w:sz w:val="14"/>
        <w:szCs w:val="14"/>
        <w:lang w:val="cs-CZ"/>
      </w:rPr>
    </w:pPr>
    <w:r w:rsidRPr="006E0AB9">
      <w:rPr>
        <w:rFonts w:ascii="Arial" w:hAnsi="Arial" w:cs="Arial"/>
        <w:sz w:val="14"/>
        <w:szCs w:val="14"/>
        <w:lang w:val="cs-CZ"/>
      </w:rPr>
      <w:t xml:space="preserve">zapsaná v obchodním rejstříku vedeném Městským soudem v Praze, </w:t>
    </w:r>
    <w:proofErr w:type="spellStart"/>
    <w:r w:rsidRPr="006E0AB9">
      <w:rPr>
        <w:rFonts w:ascii="Arial" w:hAnsi="Arial" w:cs="Arial"/>
        <w:sz w:val="14"/>
        <w:szCs w:val="14"/>
        <w:lang w:val="cs-CZ"/>
      </w:rPr>
      <w:t>sp</w:t>
    </w:r>
    <w:proofErr w:type="spellEnd"/>
    <w:r w:rsidRPr="006E0AB9">
      <w:rPr>
        <w:rFonts w:ascii="Arial" w:hAnsi="Arial" w:cs="Arial"/>
        <w:sz w:val="14"/>
        <w:szCs w:val="14"/>
        <w:lang w:val="cs-CZ"/>
      </w:rPr>
      <w:t xml:space="preserve">. zn. C </w:t>
    </w:r>
    <w:r w:rsidRPr="007C6634">
      <w:rPr>
        <w:rFonts w:ascii="Arial" w:hAnsi="Arial" w:cs="Arial"/>
        <w:sz w:val="14"/>
        <w:szCs w:val="14"/>
        <w:lang w:val="cs-CZ"/>
      </w:rPr>
      <w:t>108716</w:t>
    </w:r>
    <w:r w:rsidRPr="006E0AB9">
      <w:rPr>
        <w:rFonts w:ascii="Arial" w:hAnsi="Arial" w:cs="Arial"/>
        <w:sz w:val="14"/>
        <w:szCs w:val="14"/>
        <w:lang w:val="cs-CZ"/>
      </w:rPr>
      <w:t xml:space="preserve">, IČO: </w:t>
    </w:r>
    <w:r w:rsidRPr="007C6634">
      <w:rPr>
        <w:rFonts w:ascii="Arial" w:hAnsi="Arial" w:cs="Arial"/>
        <w:sz w:val="14"/>
        <w:szCs w:val="14"/>
        <w:lang w:val="cs-CZ"/>
      </w:rPr>
      <w:t>267</w:t>
    </w:r>
    <w:r>
      <w:rPr>
        <w:rFonts w:ascii="Arial" w:hAnsi="Arial" w:cs="Arial"/>
        <w:sz w:val="14"/>
        <w:szCs w:val="14"/>
        <w:lang w:val="cs-CZ"/>
      </w:rPr>
      <w:t xml:space="preserve"> </w:t>
    </w:r>
    <w:r w:rsidRPr="007C6634">
      <w:rPr>
        <w:rFonts w:ascii="Arial" w:hAnsi="Arial" w:cs="Arial"/>
        <w:sz w:val="14"/>
        <w:szCs w:val="14"/>
        <w:lang w:val="cs-CZ"/>
      </w:rPr>
      <w:t>05</w:t>
    </w:r>
    <w:r>
      <w:rPr>
        <w:rFonts w:ascii="Arial" w:hAnsi="Arial" w:cs="Arial"/>
        <w:sz w:val="14"/>
        <w:szCs w:val="14"/>
        <w:lang w:val="cs-CZ"/>
      </w:rPr>
      <w:t> </w:t>
    </w:r>
    <w:r w:rsidRPr="007C6634">
      <w:rPr>
        <w:rFonts w:ascii="Arial" w:hAnsi="Arial" w:cs="Arial"/>
        <w:sz w:val="14"/>
        <w:szCs w:val="14"/>
        <w:lang w:val="cs-CZ"/>
      </w:rPr>
      <w:t>338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E782" w14:textId="77777777" w:rsidR="00481679" w:rsidRDefault="00481679">
      <w:r>
        <w:separator/>
      </w:r>
    </w:p>
  </w:footnote>
  <w:footnote w:type="continuationSeparator" w:id="0">
    <w:p w14:paraId="62052389" w14:textId="77777777" w:rsidR="00481679" w:rsidRDefault="00481679">
      <w:r>
        <w:continuationSeparator/>
      </w:r>
    </w:p>
  </w:footnote>
  <w:footnote w:type="continuationNotice" w:id="1">
    <w:p w14:paraId="4CABBAC0" w14:textId="77777777" w:rsidR="00481679" w:rsidRDefault="004816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654707"/>
      <w:docPartObj>
        <w:docPartGallery w:val="Page Numbers (Bottom of Page)"/>
        <w:docPartUnique/>
      </w:docPartObj>
    </w:sdtPr>
    <w:sdtEndPr>
      <w:rPr>
        <w:rFonts w:ascii="Arial" w:hAnsi="Arial" w:cs="Arial"/>
        <w:sz w:val="18"/>
        <w:szCs w:val="18"/>
      </w:rPr>
    </w:sdtEndPr>
    <w:sdtContent>
      <w:p w14:paraId="0467212C" w14:textId="6D27F176" w:rsidR="006118DD" w:rsidRPr="009E45F8" w:rsidRDefault="00963C86" w:rsidP="006118DD">
        <w:pPr>
          <w:pStyle w:val="Zpat"/>
          <w:jc w:val="right"/>
          <w:rPr>
            <w:rFonts w:ascii="Arial" w:hAnsi="Arial" w:cs="Arial"/>
            <w:sz w:val="18"/>
            <w:szCs w:val="18"/>
          </w:rPr>
        </w:pPr>
        <w:r w:rsidRPr="00963C86">
          <w:t>01429/FIN</w:t>
        </w:r>
        <w:r w:rsidR="006118DD">
          <w:rPr>
            <w:noProof/>
            <w:lang w:val="cs-CZ" w:eastAsia="cs-CZ"/>
          </w:rPr>
          <w:drawing>
            <wp:anchor distT="0" distB="0" distL="114300" distR="114300" simplePos="0" relativeHeight="251661312" behindDoc="1" locked="0" layoutInCell="1" allowOverlap="1" wp14:anchorId="1D5250B6" wp14:editId="79EF1401">
              <wp:simplePos x="0" y="0"/>
              <wp:positionH relativeFrom="column">
                <wp:posOffset>0</wp:posOffset>
              </wp:positionH>
              <wp:positionV relativeFrom="paragraph">
                <wp:posOffset>0</wp:posOffset>
              </wp:positionV>
              <wp:extent cx="766800" cy="896400"/>
              <wp:effectExtent l="0" t="0" r="0" b="0"/>
              <wp:wrapNone/>
              <wp:docPr id="34" name="Picture 34" descr="C:\Users\kocianova\Desktop\EY_Logo_Beam_Tag_Stacked_RGB_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ianova\Desktop\EY_Logo_Beam_Tag_Stacked_RGB_EN.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6800" cy="896400"/>
                      </a:xfrm>
                      <a:prstGeom prst="rect">
                        <a:avLst/>
                      </a:prstGeom>
                      <a:noFill/>
                      <a:ln>
                        <a:noFill/>
                      </a:ln>
                    </pic:spPr>
                  </pic:pic>
                </a:graphicData>
              </a:graphic>
            </wp:anchor>
          </w:drawing>
        </w:r>
      </w:p>
    </w:sdtContent>
  </w:sdt>
  <w:p w14:paraId="03705A39" w14:textId="77777777" w:rsidR="006118DD" w:rsidRDefault="006118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26BB2" w14:textId="7802F5D6" w:rsidR="00B454A8" w:rsidRPr="00F546AB" w:rsidRDefault="00963C86" w:rsidP="003A615B">
    <w:pPr>
      <w:pStyle w:val="Zhlav"/>
      <w:tabs>
        <w:tab w:val="clear" w:pos="4320"/>
      </w:tabs>
      <w:jc w:val="center"/>
      <w:rPr>
        <w:rFonts w:ascii="Arial" w:hAnsi="Arial" w:cs="Arial"/>
        <w:b/>
        <w:sz w:val="22"/>
        <w:szCs w:val="22"/>
      </w:rPr>
    </w:pPr>
    <w:r w:rsidRPr="00963C86">
      <w:rPr>
        <w:rFonts w:ascii="Arial" w:hAnsi="Arial" w:cs="Arial"/>
        <w:b/>
        <w:sz w:val="22"/>
        <w:szCs w:val="22"/>
      </w:rPr>
      <w:t>01429/FIN</w:t>
    </w:r>
    <w:r w:rsidR="008128F7">
      <w:rPr>
        <w:noProof/>
        <w:lang w:val="cs-CZ" w:eastAsia="cs-CZ"/>
      </w:rPr>
      <w:drawing>
        <wp:anchor distT="0" distB="0" distL="114300" distR="114300" simplePos="0" relativeHeight="251659264" behindDoc="1" locked="0" layoutInCell="1" allowOverlap="1" wp14:anchorId="63DF6BEA" wp14:editId="0D3BCC19">
          <wp:simplePos x="0" y="0"/>
          <wp:positionH relativeFrom="margin">
            <wp:posOffset>0</wp:posOffset>
          </wp:positionH>
          <wp:positionV relativeFrom="paragraph">
            <wp:posOffset>-2981</wp:posOffset>
          </wp:positionV>
          <wp:extent cx="766445" cy="895985"/>
          <wp:effectExtent l="0" t="0" r="0" b="0"/>
          <wp:wrapNone/>
          <wp:docPr id="35" name="Picture 35" descr="C:\Users\kocianova\Desktop\EY_Logo_Beam_Tag_Stacked_RGB_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ianova\Desktop\EY_Logo_Beam_Tag_Stacked_RGB_EN.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6445" cy="895985"/>
                  </a:xfrm>
                  <a:prstGeom prst="rect">
                    <a:avLst/>
                  </a:prstGeom>
                  <a:noFill/>
                  <a:ln>
                    <a:noFill/>
                  </a:ln>
                </pic:spPr>
              </pic:pic>
            </a:graphicData>
          </a:graphic>
        </wp:anchor>
      </w:drawing>
    </w:r>
    <w:r w:rsidR="00C05769">
      <w:rPr>
        <w:noProof/>
        <w:lang w:val="cs-CZ" w:eastAsia="cs-CZ"/>
      </w:rPr>
      <mc:AlternateContent>
        <mc:Choice Requires="wps">
          <w:drawing>
            <wp:anchor distT="0" distB="0" distL="114300" distR="114300" simplePos="0" relativeHeight="251665408" behindDoc="0" locked="1" layoutInCell="1" allowOverlap="1" wp14:anchorId="4A1197A0" wp14:editId="77AA57A2">
              <wp:simplePos x="0" y="0"/>
              <wp:positionH relativeFrom="page">
                <wp:posOffset>2114550</wp:posOffset>
              </wp:positionH>
              <wp:positionV relativeFrom="page">
                <wp:posOffset>590550</wp:posOffset>
              </wp:positionV>
              <wp:extent cx="3476625" cy="774065"/>
              <wp:effectExtent l="0" t="0" r="9525" b="69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142"/>
                            <w:gridCol w:w="2551"/>
                          </w:tblGrid>
                          <w:tr w:rsidR="00963C86" w14:paraId="4D559DB2" w14:textId="77777777" w:rsidTr="004B6CD2">
                            <w:tc>
                              <w:tcPr>
                                <w:tcW w:w="2268" w:type="dxa"/>
                                <w:hideMark/>
                              </w:tcPr>
                              <w:p w14:paraId="4C6B0618" w14:textId="77777777" w:rsidR="007C6634" w:rsidRPr="00643B8B" w:rsidRDefault="007C6634" w:rsidP="007C6634">
                                <w:pPr>
                                  <w:pStyle w:val="EYBusinessaddress"/>
                                  <w:rPr>
                                    <w:rFonts w:cs="Arial"/>
                                    <w:color w:val="2E2E38"/>
                                    <w:lang w:val="pl-PL"/>
                                  </w:rPr>
                                </w:pPr>
                                <w:r w:rsidRPr="00643B8B">
                                  <w:rPr>
                                    <w:rFonts w:cs="Arial"/>
                                    <w:bCs/>
                                    <w:color w:val="2E2E38"/>
                                    <w:szCs w:val="15"/>
                                  </w:rPr>
                                  <w:t>E</w:t>
                                </w:r>
                                <w:r>
                                  <w:rPr>
                                    <w:rFonts w:cs="Arial"/>
                                    <w:bCs/>
                                    <w:color w:val="2E2E38"/>
                                    <w:szCs w:val="15"/>
                                  </w:rPr>
                                  <w:t xml:space="preserve">rnst </w:t>
                                </w:r>
                                <w:r w:rsidRPr="00643B8B">
                                  <w:rPr>
                                    <w:rFonts w:cs="Arial"/>
                                    <w:bCs/>
                                    <w:color w:val="2E2E38"/>
                                    <w:szCs w:val="15"/>
                                  </w:rPr>
                                  <w:t>&amp; Y</w:t>
                                </w:r>
                                <w:r>
                                  <w:rPr>
                                    <w:rFonts w:cs="Arial"/>
                                    <w:bCs/>
                                    <w:color w:val="2E2E38"/>
                                    <w:szCs w:val="15"/>
                                  </w:rPr>
                                  <w:t>oung</w:t>
                                </w:r>
                                <w:r w:rsidR="00330F90">
                                  <w:rPr>
                                    <w:rFonts w:cs="Arial"/>
                                    <w:bCs/>
                                    <w:color w:val="2E2E38"/>
                                    <w:szCs w:val="15"/>
                                  </w:rPr>
                                  <w:t xml:space="preserve"> </w:t>
                                </w:r>
                                <w:proofErr w:type="spellStart"/>
                                <w:r w:rsidR="00330F90">
                                  <w:rPr>
                                    <w:rFonts w:cs="Arial"/>
                                    <w:bCs/>
                                    <w:color w:val="2E2E38"/>
                                    <w:szCs w:val="15"/>
                                  </w:rPr>
                                  <w:t>s</w:t>
                                </w:r>
                                <w:r w:rsidRPr="00643B8B">
                                  <w:rPr>
                                    <w:rFonts w:cs="Arial"/>
                                    <w:bCs/>
                                    <w:color w:val="2E2E38"/>
                                    <w:szCs w:val="15"/>
                                  </w:rPr>
                                  <w:t>.r.o.</w:t>
                                </w:r>
                                <w:proofErr w:type="spellEnd"/>
                                <w:r w:rsidRPr="00643B8B">
                                  <w:rPr>
                                    <w:rFonts w:cs="Arial"/>
                                    <w:b/>
                                    <w:bCs/>
                                    <w:color w:val="2E2E38"/>
                                    <w:szCs w:val="15"/>
                                  </w:rPr>
                                  <w:br/>
                                </w:r>
                                <w:r w:rsidRPr="00643B8B">
                                  <w:rPr>
                                    <w:rFonts w:cs="Arial"/>
                                    <w:color w:val="2E2E38"/>
                                    <w:lang w:val="pl-PL"/>
                                  </w:rPr>
                                  <w:t>Na Florenci 2116/15</w:t>
                                </w:r>
                                <w:r w:rsidRPr="00643B8B">
                                  <w:rPr>
                                    <w:rFonts w:cs="Arial"/>
                                    <w:color w:val="2E2E38"/>
                                    <w:lang w:val="pl-PL"/>
                                  </w:rPr>
                                  <w:br/>
                                  <w:t xml:space="preserve">110 00 </w:t>
                                </w:r>
                                <w:r>
                                  <w:rPr>
                                    <w:rFonts w:cs="Arial"/>
                                    <w:color w:val="2E2E38"/>
                                    <w:lang w:val="pl-PL"/>
                                  </w:rPr>
                                  <w:t>Praha</w:t>
                                </w:r>
                                <w:r w:rsidRPr="00643B8B">
                                  <w:rPr>
                                    <w:rFonts w:cs="Arial"/>
                                    <w:color w:val="2E2E38"/>
                                    <w:lang w:val="pl-PL"/>
                                  </w:rPr>
                                  <w:t xml:space="preserve"> 1 – Nov</w:t>
                                </w:r>
                                <w:r>
                                  <w:rPr>
                                    <w:rFonts w:cs="Arial"/>
                                    <w:color w:val="2E2E38"/>
                                    <w:lang w:val="pl-PL"/>
                                  </w:rPr>
                                  <w:t>é</w:t>
                                </w:r>
                                <w:r w:rsidRPr="00643B8B">
                                  <w:rPr>
                                    <w:rFonts w:cs="Arial"/>
                                    <w:color w:val="2E2E38"/>
                                    <w:lang w:val="pl-PL"/>
                                  </w:rPr>
                                  <w:t xml:space="preserve"> M</w:t>
                                </w:r>
                                <w:r>
                                  <w:rPr>
                                    <w:rFonts w:cs="Arial"/>
                                    <w:color w:val="2E2E38"/>
                                    <w:lang w:val="pl-PL"/>
                                  </w:rPr>
                                  <w:t>ě</w:t>
                                </w:r>
                                <w:r w:rsidRPr="00643B8B">
                                  <w:rPr>
                                    <w:rFonts w:cs="Arial"/>
                                    <w:color w:val="2E2E38"/>
                                    <w:lang w:val="pl-PL"/>
                                  </w:rPr>
                                  <w:t>sto</w:t>
                                </w:r>
                              </w:p>
                              <w:p w14:paraId="40D59312" w14:textId="77777777" w:rsidR="007C6634" w:rsidRPr="00643B8B" w:rsidRDefault="007C6634" w:rsidP="007C6634">
                                <w:pPr>
                                  <w:pStyle w:val="EYBusinessaddress"/>
                                  <w:rPr>
                                    <w:rFonts w:cs="Arial"/>
                                    <w:color w:val="2E2E38"/>
                                  </w:rPr>
                                </w:pPr>
                                <w:r>
                                  <w:rPr>
                                    <w:rFonts w:cs="Arial"/>
                                    <w:color w:val="2E2E38"/>
                                    <w:lang w:val="pl-PL"/>
                                  </w:rPr>
                                  <w:t>Česká republika</w:t>
                                </w:r>
                              </w:p>
                            </w:tc>
                            <w:tc>
                              <w:tcPr>
                                <w:tcW w:w="142" w:type="dxa"/>
                              </w:tcPr>
                              <w:p w14:paraId="5C77F6E6" w14:textId="77777777" w:rsidR="007C6634" w:rsidRPr="00643B8B" w:rsidRDefault="007C6634" w:rsidP="007C6634">
                                <w:pPr>
                                  <w:pStyle w:val="EYBusinessaddress"/>
                                  <w:rPr>
                                    <w:rFonts w:cs="Arial"/>
                                    <w:color w:val="2E2E38"/>
                                  </w:rPr>
                                </w:pPr>
                              </w:p>
                            </w:tc>
                            <w:tc>
                              <w:tcPr>
                                <w:tcW w:w="2551" w:type="dxa"/>
                              </w:tcPr>
                              <w:p w14:paraId="0147BBD6" w14:textId="77777777" w:rsidR="007C6634" w:rsidRPr="00643B8B" w:rsidRDefault="007C6634" w:rsidP="007C6634">
                                <w:pPr>
                                  <w:pStyle w:val="EYBusinessaddress"/>
                                  <w:rPr>
                                    <w:rFonts w:cs="Arial"/>
                                    <w:color w:val="2E2E38"/>
                                  </w:rPr>
                                </w:pPr>
                                <w:r w:rsidRPr="00643B8B">
                                  <w:rPr>
                                    <w:rFonts w:cs="Arial"/>
                                    <w:color w:val="2E2E38"/>
                                  </w:rPr>
                                  <w:t>Tel: +420 225 335</w:t>
                                </w:r>
                                <w:r>
                                  <w:rPr>
                                    <w:rFonts w:cs="Arial"/>
                                    <w:color w:val="2E2E38"/>
                                  </w:rPr>
                                  <w:t> </w:t>
                                </w:r>
                                <w:r w:rsidRPr="00643B8B">
                                  <w:rPr>
                                    <w:rFonts w:cs="Arial"/>
                                    <w:color w:val="2E2E38"/>
                                  </w:rPr>
                                  <w:t>111</w:t>
                                </w:r>
                              </w:p>
                              <w:p w14:paraId="37FDB1E5" w14:textId="77777777" w:rsidR="007C6634" w:rsidRDefault="007C6634" w:rsidP="007C6634">
                                <w:pPr>
                                  <w:pStyle w:val="EYBusinessaddress"/>
                                  <w:rPr>
                                    <w:rFonts w:cs="Arial"/>
                                    <w:color w:val="2E2E38"/>
                                  </w:rPr>
                                </w:pPr>
                              </w:p>
                              <w:p w14:paraId="1A9E7E07" w14:textId="77777777" w:rsidR="007C6634" w:rsidRPr="00643B8B" w:rsidRDefault="007C6634" w:rsidP="007C6634">
                                <w:pPr>
                                  <w:pStyle w:val="EYBusinessaddress"/>
                                  <w:rPr>
                                    <w:rFonts w:cs="Arial"/>
                                    <w:color w:val="2E2E38"/>
                                  </w:rPr>
                                </w:pPr>
                                <w:r w:rsidRPr="00643B8B">
                                  <w:rPr>
                                    <w:rFonts w:cs="Arial"/>
                                    <w:color w:val="2E2E38"/>
                                  </w:rPr>
                                  <w:t>www.ey.com/cz</w:t>
                                </w:r>
                              </w:p>
                            </w:tc>
                          </w:tr>
                        </w:tbl>
                        <w:p w14:paraId="688F969E" w14:textId="77777777" w:rsidR="00C05769" w:rsidRDefault="00C05769" w:rsidP="00C05769">
                          <w:pPr>
                            <w:pStyle w:val="EYBusinessaddres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1197A0" id="_x0000_t202" coordsize="21600,21600" o:spt="202" path="m,l,21600r21600,l21600,xe">
              <v:stroke joinstyle="miter"/>
              <v:path gradientshapeok="t" o:connecttype="rect"/>
            </v:shapetype>
            <v:shape id="Text Box 2" o:spid="_x0000_s1026" type="#_x0000_t202" style="position:absolute;left:0;text-align:left;margin-left:166.5pt;margin-top:46.5pt;width:273.75pt;height:6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NlVrQIAAKk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" filled="f" stroked="f">
              <v:textbox inset="0,0,0,0">
                <w:txbx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142"/>
                      <w:gridCol w:w="2551"/>
                    </w:tblGrid>
                    <w:tr w:rsidR="00963C86" w14:paraId="4D559DB2" w14:textId="77777777" w:rsidTr="004B6CD2">
                      <w:tc>
                        <w:tcPr>
                          <w:tcW w:w="2268" w:type="dxa"/>
                          <w:hideMark/>
                        </w:tcPr>
                        <w:p w14:paraId="4C6B0618" w14:textId="77777777" w:rsidR="007C6634" w:rsidRPr="00643B8B" w:rsidRDefault="007C6634" w:rsidP="007C6634">
                          <w:pPr>
                            <w:pStyle w:val="EYBusinessaddress"/>
                            <w:rPr>
                              <w:rFonts w:cs="Arial"/>
                              <w:color w:val="2E2E38"/>
                              <w:lang w:val="pl-PL"/>
                            </w:rPr>
                          </w:pPr>
                          <w:r w:rsidRPr="00643B8B">
                            <w:rPr>
                              <w:rFonts w:cs="Arial"/>
                              <w:bCs/>
                              <w:color w:val="2E2E38"/>
                              <w:szCs w:val="15"/>
                            </w:rPr>
                            <w:t>E</w:t>
                          </w:r>
                          <w:r>
                            <w:rPr>
                              <w:rFonts w:cs="Arial"/>
                              <w:bCs/>
                              <w:color w:val="2E2E38"/>
                              <w:szCs w:val="15"/>
                            </w:rPr>
                            <w:t xml:space="preserve">rnst </w:t>
                          </w:r>
                          <w:r w:rsidRPr="00643B8B">
                            <w:rPr>
                              <w:rFonts w:cs="Arial"/>
                              <w:bCs/>
                              <w:color w:val="2E2E38"/>
                              <w:szCs w:val="15"/>
                            </w:rPr>
                            <w:t>&amp; Y</w:t>
                          </w:r>
                          <w:r>
                            <w:rPr>
                              <w:rFonts w:cs="Arial"/>
                              <w:bCs/>
                              <w:color w:val="2E2E38"/>
                              <w:szCs w:val="15"/>
                            </w:rPr>
                            <w:t>oung</w:t>
                          </w:r>
                          <w:r w:rsidR="00330F90">
                            <w:rPr>
                              <w:rFonts w:cs="Arial"/>
                              <w:bCs/>
                              <w:color w:val="2E2E38"/>
                              <w:szCs w:val="15"/>
                            </w:rPr>
                            <w:t xml:space="preserve"> </w:t>
                          </w:r>
                          <w:proofErr w:type="spellStart"/>
                          <w:r w:rsidR="00330F90">
                            <w:rPr>
                              <w:rFonts w:cs="Arial"/>
                              <w:bCs/>
                              <w:color w:val="2E2E38"/>
                              <w:szCs w:val="15"/>
                            </w:rPr>
                            <w:t>s</w:t>
                          </w:r>
                          <w:r w:rsidRPr="00643B8B">
                            <w:rPr>
                              <w:rFonts w:cs="Arial"/>
                              <w:bCs/>
                              <w:color w:val="2E2E38"/>
                              <w:szCs w:val="15"/>
                            </w:rPr>
                            <w:t>.r.o.</w:t>
                          </w:r>
                          <w:proofErr w:type="spellEnd"/>
                          <w:r w:rsidRPr="00643B8B">
                            <w:rPr>
                              <w:rFonts w:cs="Arial"/>
                              <w:b/>
                              <w:bCs/>
                              <w:color w:val="2E2E38"/>
                              <w:szCs w:val="15"/>
                            </w:rPr>
                            <w:br/>
                          </w:r>
                          <w:r w:rsidRPr="00643B8B">
                            <w:rPr>
                              <w:rFonts w:cs="Arial"/>
                              <w:color w:val="2E2E38"/>
                              <w:lang w:val="pl-PL"/>
                            </w:rPr>
                            <w:t>Na Florenci 2116/15</w:t>
                          </w:r>
                          <w:r w:rsidRPr="00643B8B">
                            <w:rPr>
                              <w:rFonts w:cs="Arial"/>
                              <w:color w:val="2E2E38"/>
                              <w:lang w:val="pl-PL"/>
                            </w:rPr>
                            <w:br/>
                            <w:t xml:space="preserve">110 00 </w:t>
                          </w:r>
                          <w:r>
                            <w:rPr>
                              <w:rFonts w:cs="Arial"/>
                              <w:color w:val="2E2E38"/>
                              <w:lang w:val="pl-PL"/>
                            </w:rPr>
                            <w:t>Praha</w:t>
                          </w:r>
                          <w:r w:rsidRPr="00643B8B">
                            <w:rPr>
                              <w:rFonts w:cs="Arial"/>
                              <w:color w:val="2E2E38"/>
                              <w:lang w:val="pl-PL"/>
                            </w:rPr>
                            <w:t xml:space="preserve"> 1 – Nov</w:t>
                          </w:r>
                          <w:r>
                            <w:rPr>
                              <w:rFonts w:cs="Arial"/>
                              <w:color w:val="2E2E38"/>
                              <w:lang w:val="pl-PL"/>
                            </w:rPr>
                            <w:t>é</w:t>
                          </w:r>
                          <w:r w:rsidRPr="00643B8B">
                            <w:rPr>
                              <w:rFonts w:cs="Arial"/>
                              <w:color w:val="2E2E38"/>
                              <w:lang w:val="pl-PL"/>
                            </w:rPr>
                            <w:t xml:space="preserve"> M</w:t>
                          </w:r>
                          <w:r>
                            <w:rPr>
                              <w:rFonts w:cs="Arial"/>
                              <w:color w:val="2E2E38"/>
                              <w:lang w:val="pl-PL"/>
                            </w:rPr>
                            <w:t>ě</w:t>
                          </w:r>
                          <w:r w:rsidRPr="00643B8B">
                            <w:rPr>
                              <w:rFonts w:cs="Arial"/>
                              <w:color w:val="2E2E38"/>
                              <w:lang w:val="pl-PL"/>
                            </w:rPr>
                            <w:t>sto</w:t>
                          </w:r>
                        </w:p>
                        <w:p w14:paraId="40D59312" w14:textId="77777777" w:rsidR="007C6634" w:rsidRPr="00643B8B" w:rsidRDefault="007C6634" w:rsidP="007C6634">
                          <w:pPr>
                            <w:pStyle w:val="EYBusinessaddress"/>
                            <w:rPr>
                              <w:rFonts w:cs="Arial"/>
                              <w:color w:val="2E2E38"/>
                            </w:rPr>
                          </w:pPr>
                          <w:r>
                            <w:rPr>
                              <w:rFonts w:cs="Arial"/>
                              <w:color w:val="2E2E38"/>
                              <w:lang w:val="pl-PL"/>
                            </w:rPr>
                            <w:t>Česká republika</w:t>
                          </w:r>
                        </w:p>
                      </w:tc>
                      <w:tc>
                        <w:tcPr>
                          <w:tcW w:w="142" w:type="dxa"/>
                        </w:tcPr>
                        <w:p w14:paraId="5C77F6E6" w14:textId="77777777" w:rsidR="007C6634" w:rsidRPr="00643B8B" w:rsidRDefault="007C6634" w:rsidP="007C6634">
                          <w:pPr>
                            <w:pStyle w:val="EYBusinessaddress"/>
                            <w:rPr>
                              <w:rFonts w:cs="Arial"/>
                              <w:color w:val="2E2E38"/>
                            </w:rPr>
                          </w:pPr>
                        </w:p>
                      </w:tc>
                      <w:tc>
                        <w:tcPr>
                          <w:tcW w:w="2551" w:type="dxa"/>
                        </w:tcPr>
                        <w:p w14:paraId="0147BBD6" w14:textId="77777777" w:rsidR="007C6634" w:rsidRPr="00643B8B" w:rsidRDefault="007C6634" w:rsidP="007C6634">
                          <w:pPr>
                            <w:pStyle w:val="EYBusinessaddress"/>
                            <w:rPr>
                              <w:rFonts w:cs="Arial"/>
                              <w:color w:val="2E2E38"/>
                            </w:rPr>
                          </w:pPr>
                          <w:r w:rsidRPr="00643B8B">
                            <w:rPr>
                              <w:rFonts w:cs="Arial"/>
                              <w:color w:val="2E2E38"/>
                            </w:rPr>
                            <w:t>Tel: +420 225 335</w:t>
                          </w:r>
                          <w:r>
                            <w:rPr>
                              <w:rFonts w:cs="Arial"/>
                              <w:color w:val="2E2E38"/>
                            </w:rPr>
                            <w:t> </w:t>
                          </w:r>
                          <w:r w:rsidRPr="00643B8B">
                            <w:rPr>
                              <w:rFonts w:cs="Arial"/>
                              <w:color w:val="2E2E38"/>
                            </w:rPr>
                            <w:t>111</w:t>
                          </w:r>
                        </w:p>
                        <w:p w14:paraId="37FDB1E5" w14:textId="77777777" w:rsidR="007C6634" w:rsidRDefault="007C6634" w:rsidP="007C6634">
                          <w:pPr>
                            <w:pStyle w:val="EYBusinessaddress"/>
                            <w:rPr>
                              <w:rFonts w:cs="Arial"/>
                              <w:color w:val="2E2E38"/>
                            </w:rPr>
                          </w:pPr>
                        </w:p>
                        <w:p w14:paraId="1A9E7E07" w14:textId="77777777" w:rsidR="007C6634" w:rsidRPr="00643B8B" w:rsidRDefault="007C6634" w:rsidP="007C6634">
                          <w:pPr>
                            <w:pStyle w:val="EYBusinessaddress"/>
                            <w:rPr>
                              <w:rFonts w:cs="Arial"/>
                              <w:color w:val="2E2E38"/>
                            </w:rPr>
                          </w:pPr>
                          <w:r w:rsidRPr="00643B8B">
                            <w:rPr>
                              <w:rFonts w:cs="Arial"/>
                              <w:color w:val="2E2E38"/>
                            </w:rPr>
                            <w:t>www.ey.com/cz</w:t>
                          </w:r>
                        </w:p>
                      </w:tc>
                    </w:tr>
                  </w:tbl>
                  <w:p w14:paraId="688F969E" w14:textId="77777777" w:rsidR="00C05769" w:rsidRDefault="00C05769" w:rsidP="00C05769">
                    <w:pPr>
                      <w:pStyle w:val="EYBusinessaddress"/>
                    </w:pPr>
                  </w:p>
                </w:txbxContent>
              </v:textbox>
              <w10:wrap type="square"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93D0" w14:textId="77777777" w:rsidR="00826BA4" w:rsidRPr="00F546AB" w:rsidRDefault="00826BA4" w:rsidP="003A615B">
    <w:pPr>
      <w:pStyle w:val="Zhlav"/>
      <w:tabs>
        <w:tab w:val="clear" w:pos="4320"/>
      </w:tabs>
      <w:jc w:val="center"/>
      <w:rPr>
        <w:rFonts w:ascii="Arial" w:hAnsi="Arial" w:cs="Arial"/>
        <w:b/>
        <w:sz w:val="22"/>
        <w:szCs w:val="22"/>
      </w:rPr>
    </w:pPr>
    <w:r>
      <w:rPr>
        <w:noProof/>
        <w:lang w:val="cs-CZ" w:eastAsia="cs-CZ"/>
      </w:rPr>
      <w:drawing>
        <wp:anchor distT="0" distB="0" distL="114300" distR="114300" simplePos="0" relativeHeight="251663360" behindDoc="1" locked="0" layoutInCell="1" allowOverlap="1" wp14:anchorId="3AD61AEC" wp14:editId="42D3A4EE">
          <wp:simplePos x="0" y="0"/>
          <wp:positionH relativeFrom="margin">
            <wp:align>left</wp:align>
          </wp:positionH>
          <wp:positionV relativeFrom="paragraph">
            <wp:posOffset>-144780</wp:posOffset>
          </wp:positionV>
          <wp:extent cx="766800" cy="896400"/>
          <wp:effectExtent l="0" t="0" r="0" b="0"/>
          <wp:wrapNone/>
          <wp:docPr id="2" name="Picture 2" descr="C:\Users\kocianova\Desktop\EY_Logo_Beam_Tag_Stacked_RGB_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ianova\Desktop\EY_Logo_Beam_Tag_Stacked_RGB_EN.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6800" cy="896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4064"/>
    <w:multiLevelType w:val="hybridMultilevel"/>
    <w:tmpl w:val="1F6238BC"/>
    <w:lvl w:ilvl="0" w:tplc="0405000F">
      <w:start w:val="1"/>
      <w:numFmt w:val="decimal"/>
      <w:lvlText w:val="%1."/>
      <w:lvlJc w:val="left"/>
      <w:pPr>
        <w:tabs>
          <w:tab w:val="num" w:pos="284"/>
        </w:tabs>
        <w:ind w:left="284" w:hanging="284"/>
      </w:pPr>
      <w:rPr>
        <w:rFonts w:hint="default"/>
        <w:color w:val="FFE600"/>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B52718"/>
    <w:multiLevelType w:val="hybridMultilevel"/>
    <w:tmpl w:val="E40A039C"/>
    <w:lvl w:ilvl="0" w:tplc="398C02B4">
      <w:start w:val="1"/>
      <w:numFmt w:val="lowerLetter"/>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 w15:restartNumberingAfterBreak="0">
    <w:nsid w:val="12324C2B"/>
    <w:multiLevelType w:val="hybridMultilevel"/>
    <w:tmpl w:val="2BBC3604"/>
    <w:lvl w:ilvl="0" w:tplc="398C02B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7A66F9F"/>
    <w:multiLevelType w:val="multilevel"/>
    <w:tmpl w:val="7F34889E"/>
    <w:styleLink w:val="MultilevelListStyleGray"/>
    <w:lvl w:ilvl="0">
      <w:start w:val="1"/>
      <w:numFmt w:val="bullet"/>
      <w:pStyle w:val="ListBulletGray1"/>
      <w:lvlText w:val="•"/>
      <w:lvlJc w:val="left"/>
      <w:pPr>
        <w:ind w:left="284" w:hanging="284"/>
      </w:pPr>
      <w:rPr>
        <w:rFonts w:ascii="EYInterstate" w:hAnsi="EYInterstate" w:cs="Times New Roman" w:hint="default"/>
        <w:b/>
        <w:i w:val="0"/>
        <w:color w:val="808080"/>
        <w:sz w:val="20"/>
        <w:szCs w:val="20"/>
        <w:u w:val="none"/>
      </w:rPr>
    </w:lvl>
    <w:lvl w:ilvl="1">
      <w:start w:val="1"/>
      <w:numFmt w:val="bullet"/>
      <w:pStyle w:val="ListBulletGray2"/>
      <w:lvlText w:val="•"/>
      <w:lvlJc w:val="left"/>
      <w:pPr>
        <w:ind w:left="568" w:hanging="284"/>
      </w:pPr>
      <w:rPr>
        <w:rFonts w:ascii="EYInterstate" w:hAnsi="EYInterstate" w:cs="Times New Roman" w:hint="default"/>
        <w:b/>
        <w:i w:val="0"/>
        <w:color w:val="808080"/>
        <w:sz w:val="20"/>
        <w:szCs w:val="20"/>
        <w:u w:val="none"/>
      </w:rPr>
    </w:lvl>
    <w:lvl w:ilvl="2">
      <w:start w:val="1"/>
      <w:numFmt w:val="bullet"/>
      <w:pStyle w:val="ListBulletGray3"/>
      <w:lvlText w:val="•"/>
      <w:lvlJc w:val="left"/>
      <w:pPr>
        <w:ind w:left="852" w:hanging="284"/>
      </w:pPr>
      <w:rPr>
        <w:rFonts w:ascii="EYInterstate" w:hAnsi="EYInterstate" w:cs="Times New Roman" w:hint="default"/>
        <w:b/>
        <w:i w:val="0"/>
        <w:color w:val="808080"/>
        <w:sz w:val="20"/>
        <w:szCs w:val="20"/>
        <w:u w:val="none"/>
      </w:rPr>
    </w:lvl>
    <w:lvl w:ilvl="3">
      <w:start w:val="1"/>
      <w:numFmt w:val="bullet"/>
      <w:lvlText w:val="•"/>
      <w:lvlJc w:val="left"/>
      <w:pPr>
        <w:ind w:left="1136" w:hanging="284"/>
      </w:pPr>
      <w:rPr>
        <w:rFonts w:ascii="EYInterstate" w:hAnsi="EYInterstate" w:cs="Times New Roman" w:hint="default"/>
        <w:b/>
        <w:i w:val="0"/>
        <w:color w:val="808080"/>
        <w:sz w:val="20"/>
        <w:szCs w:val="20"/>
        <w:u w:val="none"/>
      </w:rPr>
    </w:lvl>
    <w:lvl w:ilvl="4">
      <w:start w:val="1"/>
      <w:numFmt w:val="bullet"/>
      <w:lvlText w:val="•"/>
      <w:lvlJc w:val="left"/>
      <w:pPr>
        <w:ind w:left="1420" w:hanging="284"/>
      </w:pPr>
      <w:rPr>
        <w:rFonts w:ascii="EYInterstate" w:hAnsi="EYInterstate" w:cs="Times New Roman" w:hint="default"/>
        <w:b/>
        <w:i w:val="0"/>
        <w:color w:val="808080"/>
        <w:sz w:val="20"/>
        <w:szCs w:val="20"/>
        <w:u w:val="none"/>
      </w:rPr>
    </w:lvl>
    <w:lvl w:ilvl="5">
      <w:start w:val="1"/>
      <w:numFmt w:val="bullet"/>
      <w:lvlText w:val="•"/>
      <w:lvlJc w:val="left"/>
      <w:pPr>
        <w:tabs>
          <w:tab w:val="num" w:pos="1701"/>
        </w:tabs>
        <w:ind w:left="1701" w:hanging="281"/>
      </w:pPr>
      <w:rPr>
        <w:rFonts w:ascii="EYInterstate" w:hAnsi="EYInterstate" w:cs="Times New Roman" w:hint="default"/>
        <w:b/>
        <w:i w:val="0"/>
        <w:color w:val="808080"/>
        <w:sz w:val="20"/>
        <w:szCs w:val="20"/>
        <w:u w:val="none"/>
      </w:rPr>
    </w:lvl>
    <w:lvl w:ilvl="6">
      <w:start w:val="1"/>
      <w:numFmt w:val="bullet"/>
      <w:lvlText w:val="•"/>
      <w:lvlJc w:val="left"/>
      <w:pPr>
        <w:tabs>
          <w:tab w:val="num" w:pos="1985"/>
        </w:tabs>
        <w:ind w:left="1985" w:hanging="284"/>
      </w:pPr>
      <w:rPr>
        <w:rFonts w:ascii="EYInterstate" w:hAnsi="EYInterstate" w:cs="Times New Roman" w:hint="default"/>
        <w:b/>
        <w:i w:val="0"/>
        <w:color w:val="808080"/>
        <w:sz w:val="20"/>
        <w:szCs w:val="20"/>
        <w:u w:val="none"/>
      </w:rPr>
    </w:lvl>
    <w:lvl w:ilvl="7">
      <w:start w:val="1"/>
      <w:numFmt w:val="bullet"/>
      <w:lvlText w:val="•"/>
      <w:lvlJc w:val="left"/>
      <w:pPr>
        <w:tabs>
          <w:tab w:val="num" w:pos="2268"/>
        </w:tabs>
        <w:ind w:left="2268" w:hanging="283"/>
      </w:pPr>
      <w:rPr>
        <w:rFonts w:ascii="EYInterstate" w:hAnsi="EYInterstate" w:cs="Times New Roman" w:hint="default"/>
        <w:b/>
        <w:i w:val="0"/>
        <w:color w:val="808080"/>
        <w:sz w:val="20"/>
        <w:szCs w:val="20"/>
        <w:u w:val="none"/>
      </w:rPr>
    </w:lvl>
    <w:lvl w:ilvl="8">
      <w:start w:val="1"/>
      <w:numFmt w:val="bullet"/>
      <w:lvlText w:val="•"/>
      <w:lvlJc w:val="left"/>
      <w:pPr>
        <w:tabs>
          <w:tab w:val="num" w:pos="2552"/>
        </w:tabs>
        <w:ind w:left="2552" w:hanging="284"/>
      </w:pPr>
      <w:rPr>
        <w:rFonts w:ascii="EYInterstate" w:hAnsi="EYInterstate" w:cs="Times New Roman" w:hint="default"/>
        <w:b/>
        <w:i w:val="0"/>
        <w:color w:val="808080"/>
        <w:sz w:val="20"/>
        <w:szCs w:val="20"/>
        <w:u w:val="none"/>
      </w:rPr>
    </w:lvl>
  </w:abstractNum>
  <w:abstractNum w:abstractNumId="4" w15:restartNumberingAfterBreak="0">
    <w:nsid w:val="1CEE02C3"/>
    <w:multiLevelType w:val="hybridMultilevel"/>
    <w:tmpl w:val="09542FF4"/>
    <w:lvl w:ilvl="0" w:tplc="3D6A721C">
      <w:start w:val="1"/>
      <w:numFmt w:val="bullet"/>
      <w:pStyle w:val="EYBulletedtext2"/>
      <w:lvlText w:val="►"/>
      <w:lvlJc w:val="left"/>
      <w:pPr>
        <w:ind w:left="648" w:hanging="360"/>
      </w:pPr>
      <w:rPr>
        <w:rFonts w:ascii="Arial" w:hAnsi="Arial" w:hint="default"/>
        <w:color w:val="FFE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501C9"/>
    <w:multiLevelType w:val="hybridMultilevel"/>
    <w:tmpl w:val="76A4D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773B03"/>
    <w:multiLevelType w:val="hybridMultilevel"/>
    <w:tmpl w:val="1FF45EAE"/>
    <w:lvl w:ilvl="0" w:tplc="A3546716">
      <w:start w:val="1"/>
      <w:numFmt w:val="bullet"/>
      <w:pStyle w:val="body-bullet"/>
      <w:lvlText w:val="►"/>
      <w:lvlJc w:val="left"/>
      <w:pPr>
        <w:tabs>
          <w:tab w:val="num" w:pos="1080"/>
        </w:tabs>
        <w:ind w:left="1080" w:hanging="360"/>
      </w:pPr>
      <w:rPr>
        <w:rFonts w:ascii="Arial" w:hAnsi="Aria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2D30D3"/>
    <w:multiLevelType w:val="multilevel"/>
    <w:tmpl w:val="8772BEAE"/>
    <w:lvl w:ilvl="0">
      <w:start w:val="1"/>
      <w:numFmt w:val="lowerLetter"/>
      <w:lvlText w:val="(%1)"/>
      <w:lvlJc w:val="left"/>
      <w:pPr>
        <w:tabs>
          <w:tab w:val="num" w:pos="403"/>
        </w:tabs>
        <w:ind w:left="403" w:hanging="403"/>
      </w:pPr>
      <w:rPr>
        <w:rFonts w:hint="default"/>
        <w:b w:val="0"/>
        <w:bCs w:val="0"/>
        <w:i w:val="0"/>
        <w:iCs w:val="0"/>
        <w:caps w:val="0"/>
        <w:smallCaps w:val="0"/>
        <w:strike w:val="0"/>
        <w:dstrike w:val="0"/>
        <w:outline w:val="0"/>
        <w:shadow w:val="0"/>
        <w:emboss w:val="0"/>
        <w:imprint w:val="0"/>
        <w:color w:val="auto"/>
        <w:spacing w:val="0"/>
        <w:w w:val="100"/>
        <w:kern w:val="0"/>
        <w:position w:val="0"/>
        <w:sz w:val="18"/>
        <w:szCs w:val="18"/>
        <w:u w:val="none"/>
        <w:effect w:val="none"/>
        <w:bdr w:val="none" w:sz="0" w:space="0" w:color="auto"/>
        <w:shd w:val="clear" w:color="auto" w:fill="auto"/>
        <w:vertAlign w:val="baseline"/>
        <w:em w:val="none"/>
      </w:rPr>
    </w:lvl>
    <w:lvl w:ilvl="1">
      <w:start w:val="1"/>
      <w:numFmt w:val="decimal"/>
      <w:lvlText w:val="%1.%2"/>
      <w:lvlJc w:val="left"/>
      <w:pPr>
        <w:tabs>
          <w:tab w:val="num" w:pos="792"/>
        </w:tabs>
        <w:ind w:left="403" w:hanging="403"/>
      </w:pPr>
      <w:rPr>
        <w:rFonts w:ascii="Times New Roman" w:hAnsi="Times New Roman" w:hint="default"/>
        <w:b/>
        <w:i w:val="0"/>
        <w:sz w:val="18"/>
      </w:rPr>
    </w:lvl>
    <w:lvl w:ilvl="2">
      <w:start w:val="1"/>
      <w:numFmt w:val="lowerLetter"/>
      <w:lvlText w:val="(%3)"/>
      <w:lvlJc w:val="left"/>
      <w:pPr>
        <w:tabs>
          <w:tab w:val="num" w:pos="1195"/>
        </w:tabs>
        <w:ind w:left="1195" w:hanging="403"/>
      </w:pPr>
      <w:rPr>
        <w:rFonts w:ascii="Times New Roman" w:hAnsi="Times New Roman" w:hint="default"/>
        <w:b/>
        <w:i w:val="0"/>
        <w:sz w:val="18"/>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30C077E7"/>
    <w:multiLevelType w:val="hybridMultilevel"/>
    <w:tmpl w:val="216EBBE0"/>
    <w:lvl w:ilvl="0" w:tplc="54CA1C0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81952B2"/>
    <w:multiLevelType w:val="hybridMultilevel"/>
    <w:tmpl w:val="6F20BF34"/>
    <w:lvl w:ilvl="0" w:tplc="398C02B4">
      <w:start w:val="1"/>
      <w:numFmt w:val="lowerLetter"/>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0" w15:restartNumberingAfterBreak="0">
    <w:nsid w:val="38C4026C"/>
    <w:multiLevelType w:val="hybridMultilevel"/>
    <w:tmpl w:val="394A5020"/>
    <w:lvl w:ilvl="0" w:tplc="FFFFFFFF">
      <w:start w:val="1"/>
      <w:numFmt w:val="decimal"/>
      <w:lvlText w:val="%1."/>
      <w:lvlJc w:val="left"/>
      <w:pPr>
        <w:tabs>
          <w:tab w:val="num" w:pos="284"/>
        </w:tabs>
        <w:ind w:left="284" w:hanging="284"/>
      </w:pPr>
      <w:rPr>
        <w:rFonts w:hint="default"/>
        <w:color w:val="FFE600"/>
        <w:sz w:val="22"/>
        <w:szCs w:val="22"/>
      </w:rPr>
    </w:lvl>
    <w:lvl w:ilvl="1" w:tplc="0405000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017FA"/>
    <w:multiLevelType w:val="multilevel"/>
    <w:tmpl w:val="A990A2C2"/>
    <w:lvl w:ilvl="0">
      <w:start w:val="1"/>
      <w:numFmt w:val="decimal"/>
      <w:pStyle w:val="EYNumber"/>
      <w:lvlText w:val="%1."/>
      <w:lvlJc w:val="left"/>
      <w:pPr>
        <w:tabs>
          <w:tab w:val="num" w:pos="425"/>
        </w:tabs>
        <w:ind w:left="425" w:hanging="425"/>
      </w:pPr>
      <w:rPr>
        <w:rFonts w:cs="Times New Roman"/>
        <w:b w:val="0"/>
        <w:bCs/>
        <w:color w:val="auto"/>
      </w:rPr>
    </w:lvl>
    <w:lvl w:ilvl="1">
      <w:start w:val="1"/>
      <w:numFmt w:val="lowerLetter"/>
      <w:pStyle w:val="EYLetter"/>
      <w:lvlText w:val="%2."/>
      <w:lvlJc w:val="left"/>
      <w:pPr>
        <w:tabs>
          <w:tab w:val="num" w:pos="851"/>
        </w:tabs>
        <w:ind w:left="851" w:hanging="426"/>
      </w:pPr>
      <w:rPr>
        <w:rFonts w:cs="Times New Roman"/>
        <w:b w:val="0"/>
        <w:i w:val="0"/>
        <w:color w:val="auto"/>
      </w:rPr>
    </w:lvl>
    <w:lvl w:ilvl="2">
      <w:start w:val="1"/>
      <w:numFmt w:val="none"/>
      <w:lvlText w:val=""/>
      <w:lvlJc w:val="left"/>
      <w:pPr>
        <w:tabs>
          <w:tab w:val="num" w:pos="0"/>
        </w:tabs>
        <w:ind w:left="0" w:firstLine="0"/>
      </w:pPr>
      <w:rPr>
        <w:rFonts w:cs="Times New Roman"/>
        <w:color w:val="002261"/>
      </w:rPr>
    </w:lvl>
    <w:lvl w:ilvl="3">
      <w:start w:val="1"/>
      <w:numFmt w:val="none"/>
      <w:lvlText w:val=""/>
      <w:lvlJc w:val="left"/>
      <w:pPr>
        <w:tabs>
          <w:tab w:val="num" w:pos="0"/>
        </w:tabs>
        <w:ind w:left="0" w:firstLine="0"/>
      </w:pPr>
      <w:rPr>
        <w:rFonts w:cs="Times New Roman"/>
      </w:rPr>
    </w:lvl>
    <w:lvl w:ilvl="4">
      <w:start w:val="1"/>
      <w:numFmt w:val="none"/>
      <w:lvlText w:val=""/>
      <w:lvlJc w:val="left"/>
      <w:pPr>
        <w:tabs>
          <w:tab w:val="num" w:pos="3240"/>
        </w:tabs>
        <w:ind w:left="2232" w:hanging="792"/>
      </w:pPr>
      <w:rPr>
        <w:rFonts w:cs="Times New Roman"/>
      </w:rPr>
    </w:lvl>
    <w:lvl w:ilvl="5">
      <w:start w:val="1"/>
      <w:numFmt w:val="none"/>
      <w:lvlText w:val=""/>
      <w:lvlJc w:val="left"/>
      <w:pPr>
        <w:tabs>
          <w:tab w:val="num" w:pos="3960"/>
        </w:tabs>
        <w:ind w:left="2736" w:hanging="936"/>
      </w:pPr>
      <w:rPr>
        <w:rFonts w:cs="Times New Roman"/>
      </w:rPr>
    </w:lvl>
    <w:lvl w:ilvl="6">
      <w:start w:val="1"/>
      <w:numFmt w:val="none"/>
      <w:lvlText w:val=""/>
      <w:lvlJc w:val="left"/>
      <w:pPr>
        <w:tabs>
          <w:tab w:val="num" w:pos="4680"/>
        </w:tabs>
        <w:ind w:left="3240" w:hanging="1080"/>
      </w:pPr>
      <w:rPr>
        <w:rFonts w:cs="Times New Roman"/>
      </w:rPr>
    </w:lvl>
    <w:lvl w:ilvl="7">
      <w:start w:val="1"/>
      <w:numFmt w:val="none"/>
      <w:lvlText w:val=""/>
      <w:lvlJc w:val="left"/>
      <w:pPr>
        <w:tabs>
          <w:tab w:val="num" w:pos="5400"/>
        </w:tabs>
        <w:ind w:left="3744" w:hanging="1224"/>
      </w:pPr>
      <w:rPr>
        <w:rFonts w:cs="Times New Roman"/>
      </w:rPr>
    </w:lvl>
    <w:lvl w:ilvl="8">
      <w:start w:val="1"/>
      <w:numFmt w:val="none"/>
      <w:lvlText w:val=""/>
      <w:lvlJc w:val="left"/>
      <w:pPr>
        <w:tabs>
          <w:tab w:val="num" w:pos="5760"/>
        </w:tabs>
        <w:ind w:left="4320" w:hanging="1440"/>
      </w:pPr>
      <w:rPr>
        <w:rFonts w:cs="Times New Roman"/>
      </w:rPr>
    </w:lvl>
  </w:abstractNum>
  <w:abstractNum w:abstractNumId="12" w15:restartNumberingAfterBreak="0">
    <w:nsid w:val="440F23D1"/>
    <w:multiLevelType w:val="multilevel"/>
    <w:tmpl w:val="87125572"/>
    <w:lvl w:ilvl="0">
      <w:start w:val="1"/>
      <w:numFmt w:val="decimal"/>
      <w:pStyle w:val="Level1"/>
      <w:lvlText w:val="%1."/>
      <w:lvlJc w:val="left"/>
      <w:pPr>
        <w:tabs>
          <w:tab w:val="num" w:pos="403"/>
        </w:tabs>
        <w:ind w:left="403" w:hanging="403"/>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18"/>
        <w:szCs w:val="18"/>
        <w:u w:val="none"/>
        <w:effect w:val="none"/>
        <w:bdr w:val="none" w:sz="0" w:space="0" w:color="auto"/>
        <w:shd w:val="clear" w:color="auto" w:fill="auto"/>
        <w:vertAlign w:val="baseline"/>
        <w:em w:val="none"/>
      </w:rPr>
    </w:lvl>
    <w:lvl w:ilvl="1">
      <w:start w:val="1"/>
      <w:numFmt w:val="decimal"/>
      <w:pStyle w:val="Level2"/>
      <w:lvlText w:val="%1.%2"/>
      <w:lvlJc w:val="left"/>
      <w:pPr>
        <w:tabs>
          <w:tab w:val="num" w:pos="792"/>
        </w:tabs>
        <w:ind w:left="403" w:hanging="403"/>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3" w15:restartNumberingAfterBreak="0">
    <w:nsid w:val="49383E17"/>
    <w:multiLevelType w:val="hybridMultilevel"/>
    <w:tmpl w:val="2BBC3604"/>
    <w:lvl w:ilvl="0" w:tplc="398C02B4">
      <w:start w:val="1"/>
      <w:numFmt w:val="lowerLetter"/>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4" w15:restartNumberingAfterBreak="0">
    <w:nsid w:val="4D707DDA"/>
    <w:multiLevelType w:val="hybridMultilevel"/>
    <w:tmpl w:val="2BBC3604"/>
    <w:lvl w:ilvl="0" w:tplc="398C02B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4DA87CC9"/>
    <w:multiLevelType w:val="multilevel"/>
    <w:tmpl w:val="0F7421D4"/>
    <w:lvl w:ilvl="0">
      <w:start w:val="1"/>
      <w:numFmt w:val="decimal"/>
      <w:lvlRestart w:val="0"/>
      <w:pStyle w:val="BijlageHeading1"/>
      <w:lvlText w:val="%1"/>
      <w:lvlJc w:val="left"/>
      <w:pPr>
        <w:tabs>
          <w:tab w:val="num" w:pos="720"/>
        </w:tabs>
        <w:ind w:left="720" w:hanging="720"/>
      </w:pPr>
      <w:rPr>
        <w:rFonts w:ascii="EYInterstate" w:hAnsi="EYInterstate" w:hint="default"/>
        <w:b/>
        <w:i w:val="0"/>
        <w:sz w:val="32"/>
      </w:rPr>
    </w:lvl>
    <w:lvl w:ilvl="1">
      <w:start w:val="1"/>
      <w:numFmt w:val="decimal"/>
      <w:pStyle w:val="BijlageHeading2"/>
      <w:lvlText w:val="%1.%2"/>
      <w:lvlJc w:val="left"/>
      <w:pPr>
        <w:tabs>
          <w:tab w:val="num" w:pos="720"/>
        </w:tabs>
        <w:ind w:left="720" w:hanging="720"/>
      </w:pPr>
      <w:rPr>
        <w:rFonts w:ascii="EYInterstate" w:hAnsi="EYInterstate" w:hint="default"/>
        <w:b/>
        <w:i w:val="0"/>
        <w:sz w:val="28"/>
      </w:rPr>
    </w:lvl>
    <w:lvl w:ilvl="2">
      <w:start w:val="1"/>
      <w:numFmt w:val="decimal"/>
      <w:pStyle w:val="BijlageHeading3"/>
      <w:lvlText w:val="%1.%2.%3"/>
      <w:lvlJc w:val="left"/>
      <w:pPr>
        <w:tabs>
          <w:tab w:val="num" w:pos="720"/>
        </w:tabs>
        <w:ind w:left="720" w:hanging="720"/>
      </w:pPr>
      <w:rPr>
        <w:rFonts w:ascii="EYInterstate" w:hAnsi="EYInterstate" w:hint="default"/>
        <w:b/>
        <w:i w:val="0"/>
        <w:sz w:val="24"/>
      </w:rPr>
    </w:lvl>
    <w:lvl w:ilvl="3">
      <w:start w:val="1"/>
      <w:numFmt w:val="decimal"/>
      <w:pStyle w:val="BijlageHeading4"/>
      <w:lvlText w:val="%1.%2.%3.%4"/>
      <w:lvlJc w:val="left"/>
      <w:pPr>
        <w:tabs>
          <w:tab w:val="num" w:pos="850"/>
        </w:tabs>
        <w:ind w:left="850" w:hanging="850"/>
      </w:pPr>
      <w:rPr>
        <w:rFonts w:ascii="EYInterstate Light" w:hAnsi="EYInterstate Light" w:hint="default"/>
        <w:b/>
        <w:i w:val="0"/>
        <w:sz w:val="22"/>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4F0E140A"/>
    <w:multiLevelType w:val="hybridMultilevel"/>
    <w:tmpl w:val="C090FB02"/>
    <w:lvl w:ilvl="0" w:tplc="FF423604">
      <w:start w:val="1"/>
      <w:numFmt w:val="bullet"/>
      <w:pStyle w:val="Bulletcopy1"/>
      <w:lvlText w:val="►"/>
      <w:lvlJc w:val="left"/>
      <w:pPr>
        <w:tabs>
          <w:tab w:val="num" w:pos="284"/>
        </w:tabs>
        <w:ind w:left="284" w:hanging="284"/>
      </w:pPr>
      <w:rPr>
        <w:rFonts w:ascii="Arial" w:hAnsi="Arial" w:hint="default"/>
        <w:color w:val="FFE600"/>
        <w:sz w:val="22"/>
        <w:szCs w:val="22"/>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837A09"/>
    <w:multiLevelType w:val="hybridMultilevel"/>
    <w:tmpl w:val="02D609E8"/>
    <w:lvl w:ilvl="0" w:tplc="7BB8C6D4">
      <w:start w:val="1"/>
      <w:numFmt w:val="decimal"/>
      <w:lvlText w:val="%1."/>
      <w:lvlJc w:val="left"/>
      <w:pPr>
        <w:tabs>
          <w:tab w:val="num" w:pos="720"/>
        </w:tabs>
        <w:ind w:left="720" w:hanging="360"/>
      </w:pPr>
      <w:rPr>
        <w:rFonts w:hint="default"/>
        <w:b w:val="0"/>
        <w:i w:val="0"/>
        <w:sz w:val="18"/>
        <w:szCs w:val="1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B6651C"/>
    <w:multiLevelType w:val="hybridMultilevel"/>
    <w:tmpl w:val="1846BDB4"/>
    <w:lvl w:ilvl="0" w:tplc="FB90569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3"/>
  </w:num>
  <w:num w:numId="7">
    <w:abstractNumId w:val="7"/>
  </w:num>
  <w:num w:numId="8">
    <w:abstractNumId w:val="6"/>
  </w:num>
  <w:num w:numId="9">
    <w:abstractNumId w:val="14"/>
  </w:num>
  <w:num w:numId="10">
    <w:abstractNumId w:val="12"/>
  </w:num>
  <w:num w:numId="11">
    <w:abstractNumId w:val="12"/>
  </w:num>
  <w:num w:numId="12">
    <w:abstractNumId w:val="12"/>
    <w:lvlOverride w:ilvl="0">
      <w:startOverride w:val="1"/>
    </w:lvlOverride>
    <w:lvlOverride w:ilvl="1">
      <w:startOverride w:val="1"/>
    </w:lvlOverride>
    <w:lvlOverride w:ilvl="2">
      <w:startOverride w:val="4"/>
    </w:lvlOverride>
  </w:num>
  <w:num w:numId="13">
    <w:abstractNumId w:val="1"/>
  </w:num>
  <w:num w:numId="14">
    <w:abstractNumId w:val="9"/>
  </w:num>
  <w:num w:numId="15">
    <w:abstractNumId w:val="12"/>
  </w:num>
  <w:num w:numId="16">
    <w:abstractNumId w:val="1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num>
  <w:num w:numId="21">
    <w:abstractNumId w:val="12"/>
  </w:num>
  <w:num w:numId="22">
    <w:abstractNumId w:val="4"/>
  </w:num>
  <w:num w:numId="23">
    <w:abstractNumId w:val="3"/>
  </w:num>
  <w:num w:numId="24">
    <w:abstractNumId w:val="8"/>
  </w:num>
  <w:num w:numId="25">
    <w:abstractNumId w:val="16"/>
  </w:num>
  <w:num w:numId="26">
    <w:abstractNumId w:val="18"/>
  </w:num>
  <w:num w:numId="27">
    <w:abstractNumId w:val="0"/>
  </w:num>
  <w:num w:numId="2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LODB01 37597261.3 29-Oct-08 11:03"/>
    <w:docVar w:name="#DNDocMatterNo" w:val="0"/>
    <w:docVar w:name="#DNDocVer" w:val="-1"/>
    <w:docVar w:name="#DNFOpts" w:val="optFooter0"/>
    <w:docVar w:name="#DNLine2Chk" w:val="0"/>
    <w:docVar w:name="#DNPlacement" w:val="optAllPages"/>
    <w:docVar w:name="didIDFlag" w:val="10/29/2008 11:03:43 AM"/>
  </w:docVars>
  <w:rsids>
    <w:rsidRoot w:val="00D457B8"/>
    <w:rsid w:val="00000F84"/>
    <w:rsid w:val="00005F8E"/>
    <w:rsid w:val="00011010"/>
    <w:rsid w:val="00016297"/>
    <w:rsid w:val="00020405"/>
    <w:rsid w:val="00022178"/>
    <w:rsid w:val="00022B89"/>
    <w:rsid w:val="00025814"/>
    <w:rsid w:val="000274EC"/>
    <w:rsid w:val="00027D27"/>
    <w:rsid w:val="0003047E"/>
    <w:rsid w:val="0003065B"/>
    <w:rsid w:val="00030CC8"/>
    <w:rsid w:val="0003115D"/>
    <w:rsid w:val="00031EF7"/>
    <w:rsid w:val="000326EC"/>
    <w:rsid w:val="000332E2"/>
    <w:rsid w:val="00033D8E"/>
    <w:rsid w:val="00034BA5"/>
    <w:rsid w:val="00035B60"/>
    <w:rsid w:val="00036513"/>
    <w:rsid w:val="0003696C"/>
    <w:rsid w:val="00036A52"/>
    <w:rsid w:val="0004370A"/>
    <w:rsid w:val="0004457B"/>
    <w:rsid w:val="00044863"/>
    <w:rsid w:val="00044CB6"/>
    <w:rsid w:val="00047C29"/>
    <w:rsid w:val="00054B6D"/>
    <w:rsid w:val="000566BE"/>
    <w:rsid w:val="00057879"/>
    <w:rsid w:val="00060CF9"/>
    <w:rsid w:val="00061485"/>
    <w:rsid w:val="00061730"/>
    <w:rsid w:val="00062B64"/>
    <w:rsid w:val="000676E7"/>
    <w:rsid w:val="00067910"/>
    <w:rsid w:val="00067B62"/>
    <w:rsid w:val="00071FED"/>
    <w:rsid w:val="00073912"/>
    <w:rsid w:val="00073F47"/>
    <w:rsid w:val="0007420E"/>
    <w:rsid w:val="00074F1D"/>
    <w:rsid w:val="000750E7"/>
    <w:rsid w:val="00075B51"/>
    <w:rsid w:val="00076C8D"/>
    <w:rsid w:val="00077788"/>
    <w:rsid w:val="000778A1"/>
    <w:rsid w:val="00083F4D"/>
    <w:rsid w:val="000848A7"/>
    <w:rsid w:val="00084CB1"/>
    <w:rsid w:val="000850B7"/>
    <w:rsid w:val="000902D5"/>
    <w:rsid w:val="000910E0"/>
    <w:rsid w:val="00091D01"/>
    <w:rsid w:val="00093250"/>
    <w:rsid w:val="00095F51"/>
    <w:rsid w:val="000A00DC"/>
    <w:rsid w:val="000A0FB7"/>
    <w:rsid w:val="000A1AE6"/>
    <w:rsid w:val="000A3596"/>
    <w:rsid w:val="000A4404"/>
    <w:rsid w:val="000A4671"/>
    <w:rsid w:val="000A4A2C"/>
    <w:rsid w:val="000A52A6"/>
    <w:rsid w:val="000A7193"/>
    <w:rsid w:val="000A71A4"/>
    <w:rsid w:val="000B16F9"/>
    <w:rsid w:val="000B22CF"/>
    <w:rsid w:val="000B40CE"/>
    <w:rsid w:val="000B49A3"/>
    <w:rsid w:val="000B532B"/>
    <w:rsid w:val="000B58BC"/>
    <w:rsid w:val="000B5F72"/>
    <w:rsid w:val="000B74B7"/>
    <w:rsid w:val="000B7651"/>
    <w:rsid w:val="000B7CAC"/>
    <w:rsid w:val="000C2B01"/>
    <w:rsid w:val="000C3BF7"/>
    <w:rsid w:val="000D037F"/>
    <w:rsid w:val="000D38FF"/>
    <w:rsid w:val="000D586E"/>
    <w:rsid w:val="000D677F"/>
    <w:rsid w:val="000D778E"/>
    <w:rsid w:val="000E2DB7"/>
    <w:rsid w:val="000E3D0D"/>
    <w:rsid w:val="000E4426"/>
    <w:rsid w:val="000E4669"/>
    <w:rsid w:val="000E480E"/>
    <w:rsid w:val="000E702A"/>
    <w:rsid w:val="000E7BA9"/>
    <w:rsid w:val="000F1133"/>
    <w:rsid w:val="000F1293"/>
    <w:rsid w:val="000F2A95"/>
    <w:rsid w:val="000F4CB8"/>
    <w:rsid w:val="000F70CB"/>
    <w:rsid w:val="000F7CD0"/>
    <w:rsid w:val="001011BE"/>
    <w:rsid w:val="00101F82"/>
    <w:rsid w:val="00102152"/>
    <w:rsid w:val="00103E6A"/>
    <w:rsid w:val="0010479D"/>
    <w:rsid w:val="0010654A"/>
    <w:rsid w:val="00106C9D"/>
    <w:rsid w:val="001074AA"/>
    <w:rsid w:val="001120F2"/>
    <w:rsid w:val="00112603"/>
    <w:rsid w:val="00113E08"/>
    <w:rsid w:val="00115892"/>
    <w:rsid w:val="0011631B"/>
    <w:rsid w:val="0012186A"/>
    <w:rsid w:val="00123D56"/>
    <w:rsid w:val="00124753"/>
    <w:rsid w:val="00125DB6"/>
    <w:rsid w:val="0012658E"/>
    <w:rsid w:val="0012673A"/>
    <w:rsid w:val="001268C5"/>
    <w:rsid w:val="00130A99"/>
    <w:rsid w:val="001310C5"/>
    <w:rsid w:val="001325AE"/>
    <w:rsid w:val="0013440D"/>
    <w:rsid w:val="00134B1C"/>
    <w:rsid w:val="00135BCB"/>
    <w:rsid w:val="00136195"/>
    <w:rsid w:val="0013660B"/>
    <w:rsid w:val="001373F6"/>
    <w:rsid w:val="00140046"/>
    <w:rsid w:val="001428F3"/>
    <w:rsid w:val="00146D0F"/>
    <w:rsid w:val="001502C2"/>
    <w:rsid w:val="001538AF"/>
    <w:rsid w:val="001567B4"/>
    <w:rsid w:val="00156E38"/>
    <w:rsid w:val="00157799"/>
    <w:rsid w:val="00162EC3"/>
    <w:rsid w:val="00163546"/>
    <w:rsid w:val="00164FD5"/>
    <w:rsid w:val="001658D4"/>
    <w:rsid w:val="001675F7"/>
    <w:rsid w:val="00170B46"/>
    <w:rsid w:val="00174E88"/>
    <w:rsid w:val="001811BC"/>
    <w:rsid w:val="001826DF"/>
    <w:rsid w:val="00183C40"/>
    <w:rsid w:val="0018499F"/>
    <w:rsid w:val="001850F6"/>
    <w:rsid w:val="001854F0"/>
    <w:rsid w:val="001877E2"/>
    <w:rsid w:val="00190C3D"/>
    <w:rsid w:val="0019111F"/>
    <w:rsid w:val="001919AB"/>
    <w:rsid w:val="00194036"/>
    <w:rsid w:val="00194360"/>
    <w:rsid w:val="00195F4D"/>
    <w:rsid w:val="00196DB4"/>
    <w:rsid w:val="00197089"/>
    <w:rsid w:val="001A0A77"/>
    <w:rsid w:val="001A29FA"/>
    <w:rsid w:val="001A43C7"/>
    <w:rsid w:val="001A72DA"/>
    <w:rsid w:val="001B0854"/>
    <w:rsid w:val="001B0A83"/>
    <w:rsid w:val="001B0B5E"/>
    <w:rsid w:val="001B0B8B"/>
    <w:rsid w:val="001B0F12"/>
    <w:rsid w:val="001B1210"/>
    <w:rsid w:val="001B2C3A"/>
    <w:rsid w:val="001B33B7"/>
    <w:rsid w:val="001B5726"/>
    <w:rsid w:val="001B59EC"/>
    <w:rsid w:val="001B5D4E"/>
    <w:rsid w:val="001C07B9"/>
    <w:rsid w:val="001C0FE7"/>
    <w:rsid w:val="001C3210"/>
    <w:rsid w:val="001C38C3"/>
    <w:rsid w:val="001C6D7B"/>
    <w:rsid w:val="001D1305"/>
    <w:rsid w:val="001D1BBC"/>
    <w:rsid w:val="001D1C49"/>
    <w:rsid w:val="001D1C6D"/>
    <w:rsid w:val="001D26C2"/>
    <w:rsid w:val="001D29EF"/>
    <w:rsid w:val="001D3877"/>
    <w:rsid w:val="001D40A2"/>
    <w:rsid w:val="001D4980"/>
    <w:rsid w:val="001D4B14"/>
    <w:rsid w:val="001E0161"/>
    <w:rsid w:val="001E031D"/>
    <w:rsid w:val="001E08C3"/>
    <w:rsid w:val="001E2B3A"/>
    <w:rsid w:val="001E4338"/>
    <w:rsid w:val="001E7D4D"/>
    <w:rsid w:val="001E7EF2"/>
    <w:rsid w:val="001F0D0D"/>
    <w:rsid w:val="001F22AE"/>
    <w:rsid w:val="001F2E62"/>
    <w:rsid w:val="001F5171"/>
    <w:rsid w:val="001F782A"/>
    <w:rsid w:val="001F796C"/>
    <w:rsid w:val="0020090E"/>
    <w:rsid w:val="002016AA"/>
    <w:rsid w:val="00203CE0"/>
    <w:rsid w:val="002045C3"/>
    <w:rsid w:val="002057FD"/>
    <w:rsid w:val="00205B04"/>
    <w:rsid w:val="00207CBF"/>
    <w:rsid w:val="00210216"/>
    <w:rsid w:val="002103EC"/>
    <w:rsid w:val="0021178D"/>
    <w:rsid w:val="00211CBA"/>
    <w:rsid w:val="00212229"/>
    <w:rsid w:val="00213205"/>
    <w:rsid w:val="00213FDE"/>
    <w:rsid w:val="0021406B"/>
    <w:rsid w:val="00214FBF"/>
    <w:rsid w:val="00220114"/>
    <w:rsid w:val="002202AB"/>
    <w:rsid w:val="00220571"/>
    <w:rsid w:val="00221AC1"/>
    <w:rsid w:val="0022233C"/>
    <w:rsid w:val="00223E49"/>
    <w:rsid w:val="002260D2"/>
    <w:rsid w:val="00233358"/>
    <w:rsid w:val="0023523C"/>
    <w:rsid w:val="002362E7"/>
    <w:rsid w:val="00237E8E"/>
    <w:rsid w:val="002413BD"/>
    <w:rsid w:val="00241D05"/>
    <w:rsid w:val="00241FCC"/>
    <w:rsid w:val="0024279A"/>
    <w:rsid w:val="00242F3A"/>
    <w:rsid w:val="00243551"/>
    <w:rsid w:val="00243606"/>
    <w:rsid w:val="00244555"/>
    <w:rsid w:val="00244B1D"/>
    <w:rsid w:val="00245348"/>
    <w:rsid w:val="0024578E"/>
    <w:rsid w:val="00245F1A"/>
    <w:rsid w:val="00245F36"/>
    <w:rsid w:val="00246C13"/>
    <w:rsid w:val="00246C5F"/>
    <w:rsid w:val="00246C85"/>
    <w:rsid w:val="002508E2"/>
    <w:rsid w:val="00251F8D"/>
    <w:rsid w:val="00254063"/>
    <w:rsid w:val="00254732"/>
    <w:rsid w:val="00254B83"/>
    <w:rsid w:val="00260DAE"/>
    <w:rsid w:val="00263AA8"/>
    <w:rsid w:val="00264FBE"/>
    <w:rsid w:val="00265BA2"/>
    <w:rsid w:val="00266040"/>
    <w:rsid w:val="00272B3A"/>
    <w:rsid w:val="002740C3"/>
    <w:rsid w:val="002749F1"/>
    <w:rsid w:val="002805B6"/>
    <w:rsid w:val="00281945"/>
    <w:rsid w:val="00282205"/>
    <w:rsid w:val="00282F38"/>
    <w:rsid w:val="00283F6D"/>
    <w:rsid w:val="00284A0D"/>
    <w:rsid w:val="00285017"/>
    <w:rsid w:val="002903C7"/>
    <w:rsid w:val="0029062A"/>
    <w:rsid w:val="00291996"/>
    <w:rsid w:val="00291DC0"/>
    <w:rsid w:val="002943BA"/>
    <w:rsid w:val="002A10AB"/>
    <w:rsid w:val="002A1939"/>
    <w:rsid w:val="002A20AD"/>
    <w:rsid w:val="002A2E6E"/>
    <w:rsid w:val="002A2FF1"/>
    <w:rsid w:val="002A3237"/>
    <w:rsid w:val="002A3BB5"/>
    <w:rsid w:val="002A4B88"/>
    <w:rsid w:val="002A78F4"/>
    <w:rsid w:val="002B0695"/>
    <w:rsid w:val="002B5B74"/>
    <w:rsid w:val="002B62F6"/>
    <w:rsid w:val="002B688F"/>
    <w:rsid w:val="002B6CDF"/>
    <w:rsid w:val="002B7160"/>
    <w:rsid w:val="002C2071"/>
    <w:rsid w:val="002C34D3"/>
    <w:rsid w:val="002C4178"/>
    <w:rsid w:val="002C477D"/>
    <w:rsid w:val="002C5624"/>
    <w:rsid w:val="002C5953"/>
    <w:rsid w:val="002C6A93"/>
    <w:rsid w:val="002D0E44"/>
    <w:rsid w:val="002D2476"/>
    <w:rsid w:val="002D3769"/>
    <w:rsid w:val="002D4B3A"/>
    <w:rsid w:val="002D5A06"/>
    <w:rsid w:val="002E091C"/>
    <w:rsid w:val="002E2E8B"/>
    <w:rsid w:val="002E344B"/>
    <w:rsid w:val="002E3C90"/>
    <w:rsid w:val="002E626E"/>
    <w:rsid w:val="002E7D3D"/>
    <w:rsid w:val="002F122A"/>
    <w:rsid w:val="002F2938"/>
    <w:rsid w:val="002F3B43"/>
    <w:rsid w:val="002F423E"/>
    <w:rsid w:val="002F7916"/>
    <w:rsid w:val="00301023"/>
    <w:rsid w:val="00301183"/>
    <w:rsid w:val="00302026"/>
    <w:rsid w:val="00302262"/>
    <w:rsid w:val="00302D7E"/>
    <w:rsid w:val="00311B94"/>
    <w:rsid w:val="0031260A"/>
    <w:rsid w:val="003138FB"/>
    <w:rsid w:val="003155C8"/>
    <w:rsid w:val="003157D4"/>
    <w:rsid w:val="00316C2E"/>
    <w:rsid w:val="00317274"/>
    <w:rsid w:val="00317896"/>
    <w:rsid w:val="00317A87"/>
    <w:rsid w:val="00320092"/>
    <w:rsid w:val="00322E70"/>
    <w:rsid w:val="00324902"/>
    <w:rsid w:val="00325B90"/>
    <w:rsid w:val="003269EA"/>
    <w:rsid w:val="00327C96"/>
    <w:rsid w:val="00330F90"/>
    <w:rsid w:val="0033402B"/>
    <w:rsid w:val="00334ABF"/>
    <w:rsid w:val="003352CC"/>
    <w:rsid w:val="0033600B"/>
    <w:rsid w:val="003360D7"/>
    <w:rsid w:val="00337967"/>
    <w:rsid w:val="0034228C"/>
    <w:rsid w:val="00342BD1"/>
    <w:rsid w:val="003438C7"/>
    <w:rsid w:val="003451C4"/>
    <w:rsid w:val="003452FB"/>
    <w:rsid w:val="003465BC"/>
    <w:rsid w:val="00352402"/>
    <w:rsid w:val="00353BF8"/>
    <w:rsid w:val="003563D9"/>
    <w:rsid w:val="003574FD"/>
    <w:rsid w:val="00357DA7"/>
    <w:rsid w:val="003611A6"/>
    <w:rsid w:val="00362D15"/>
    <w:rsid w:val="003633D5"/>
    <w:rsid w:val="003644AB"/>
    <w:rsid w:val="00364BA6"/>
    <w:rsid w:val="00364E0B"/>
    <w:rsid w:val="00366490"/>
    <w:rsid w:val="0036737B"/>
    <w:rsid w:val="00370997"/>
    <w:rsid w:val="003723DB"/>
    <w:rsid w:val="00374FF5"/>
    <w:rsid w:val="00375775"/>
    <w:rsid w:val="00380501"/>
    <w:rsid w:val="00381850"/>
    <w:rsid w:val="00381D23"/>
    <w:rsid w:val="00382884"/>
    <w:rsid w:val="00382DFA"/>
    <w:rsid w:val="00382ECC"/>
    <w:rsid w:val="00383A2D"/>
    <w:rsid w:val="00386564"/>
    <w:rsid w:val="00392EE7"/>
    <w:rsid w:val="00393E63"/>
    <w:rsid w:val="003966A9"/>
    <w:rsid w:val="0039687E"/>
    <w:rsid w:val="0039697E"/>
    <w:rsid w:val="00397601"/>
    <w:rsid w:val="00397FE9"/>
    <w:rsid w:val="003A0C14"/>
    <w:rsid w:val="003A39E1"/>
    <w:rsid w:val="003A41B7"/>
    <w:rsid w:val="003A4710"/>
    <w:rsid w:val="003A615B"/>
    <w:rsid w:val="003A6A71"/>
    <w:rsid w:val="003A7137"/>
    <w:rsid w:val="003A7C20"/>
    <w:rsid w:val="003A7CEC"/>
    <w:rsid w:val="003A7EB8"/>
    <w:rsid w:val="003B1DE1"/>
    <w:rsid w:val="003B2CC5"/>
    <w:rsid w:val="003B3495"/>
    <w:rsid w:val="003B46B3"/>
    <w:rsid w:val="003B5344"/>
    <w:rsid w:val="003B795E"/>
    <w:rsid w:val="003C072E"/>
    <w:rsid w:val="003C0A62"/>
    <w:rsid w:val="003C1CEE"/>
    <w:rsid w:val="003C1D63"/>
    <w:rsid w:val="003C28B3"/>
    <w:rsid w:val="003C3E88"/>
    <w:rsid w:val="003C4461"/>
    <w:rsid w:val="003C6DE0"/>
    <w:rsid w:val="003D083C"/>
    <w:rsid w:val="003D0C42"/>
    <w:rsid w:val="003D12BA"/>
    <w:rsid w:val="003D2D0F"/>
    <w:rsid w:val="003D2D81"/>
    <w:rsid w:val="003D39B8"/>
    <w:rsid w:val="003D41A9"/>
    <w:rsid w:val="003D4544"/>
    <w:rsid w:val="003D51B4"/>
    <w:rsid w:val="003D7CA9"/>
    <w:rsid w:val="003E01C3"/>
    <w:rsid w:val="003E0E5E"/>
    <w:rsid w:val="003E155E"/>
    <w:rsid w:val="003E1C86"/>
    <w:rsid w:val="003E1EB5"/>
    <w:rsid w:val="003E2188"/>
    <w:rsid w:val="003E2A18"/>
    <w:rsid w:val="003E460C"/>
    <w:rsid w:val="003E62C8"/>
    <w:rsid w:val="003E6813"/>
    <w:rsid w:val="003E6D0D"/>
    <w:rsid w:val="003E7AA0"/>
    <w:rsid w:val="003E7D02"/>
    <w:rsid w:val="003F0D64"/>
    <w:rsid w:val="003F0E67"/>
    <w:rsid w:val="003F126F"/>
    <w:rsid w:val="003F5560"/>
    <w:rsid w:val="003F59A2"/>
    <w:rsid w:val="003F62F4"/>
    <w:rsid w:val="003F7621"/>
    <w:rsid w:val="004027A1"/>
    <w:rsid w:val="00403773"/>
    <w:rsid w:val="00406E22"/>
    <w:rsid w:val="00412789"/>
    <w:rsid w:val="00412BD7"/>
    <w:rsid w:val="00414305"/>
    <w:rsid w:val="00417002"/>
    <w:rsid w:val="004178BA"/>
    <w:rsid w:val="00421C47"/>
    <w:rsid w:val="00421DB8"/>
    <w:rsid w:val="00423240"/>
    <w:rsid w:val="00424EC9"/>
    <w:rsid w:val="004266F1"/>
    <w:rsid w:val="00430E57"/>
    <w:rsid w:val="0043139A"/>
    <w:rsid w:val="00431F6C"/>
    <w:rsid w:val="00432FF5"/>
    <w:rsid w:val="00436180"/>
    <w:rsid w:val="00437897"/>
    <w:rsid w:val="00437D25"/>
    <w:rsid w:val="00437D8F"/>
    <w:rsid w:val="004400D6"/>
    <w:rsid w:val="00440486"/>
    <w:rsid w:val="00441E21"/>
    <w:rsid w:val="00443066"/>
    <w:rsid w:val="00443097"/>
    <w:rsid w:val="00444721"/>
    <w:rsid w:val="00444E35"/>
    <w:rsid w:val="00445EAE"/>
    <w:rsid w:val="004476B7"/>
    <w:rsid w:val="0045036D"/>
    <w:rsid w:val="00450745"/>
    <w:rsid w:val="00450AA0"/>
    <w:rsid w:val="00450AB8"/>
    <w:rsid w:val="00453926"/>
    <w:rsid w:val="00454357"/>
    <w:rsid w:val="00454F79"/>
    <w:rsid w:val="0045674F"/>
    <w:rsid w:val="004602F6"/>
    <w:rsid w:val="00463113"/>
    <w:rsid w:val="004635FC"/>
    <w:rsid w:val="00463DEA"/>
    <w:rsid w:val="004718BD"/>
    <w:rsid w:val="004720B0"/>
    <w:rsid w:val="00472F4B"/>
    <w:rsid w:val="00475B06"/>
    <w:rsid w:val="00481130"/>
    <w:rsid w:val="00481679"/>
    <w:rsid w:val="00481D9B"/>
    <w:rsid w:val="00483E8F"/>
    <w:rsid w:val="0048428F"/>
    <w:rsid w:val="00484744"/>
    <w:rsid w:val="004871EF"/>
    <w:rsid w:val="0049065A"/>
    <w:rsid w:val="00490B1F"/>
    <w:rsid w:val="00491C92"/>
    <w:rsid w:val="00492815"/>
    <w:rsid w:val="004928DB"/>
    <w:rsid w:val="00492C2A"/>
    <w:rsid w:val="00493E7B"/>
    <w:rsid w:val="00495002"/>
    <w:rsid w:val="00496A71"/>
    <w:rsid w:val="00497EC7"/>
    <w:rsid w:val="004A0E4D"/>
    <w:rsid w:val="004A59EE"/>
    <w:rsid w:val="004A6D3A"/>
    <w:rsid w:val="004A7C00"/>
    <w:rsid w:val="004B1BE7"/>
    <w:rsid w:val="004B369A"/>
    <w:rsid w:val="004B690A"/>
    <w:rsid w:val="004B7196"/>
    <w:rsid w:val="004C07B0"/>
    <w:rsid w:val="004C0C68"/>
    <w:rsid w:val="004C196B"/>
    <w:rsid w:val="004C1EB1"/>
    <w:rsid w:val="004C33E7"/>
    <w:rsid w:val="004C47A3"/>
    <w:rsid w:val="004C4898"/>
    <w:rsid w:val="004C5B73"/>
    <w:rsid w:val="004D0047"/>
    <w:rsid w:val="004D2FE7"/>
    <w:rsid w:val="004D33C5"/>
    <w:rsid w:val="004D4D95"/>
    <w:rsid w:val="004D710C"/>
    <w:rsid w:val="004E256F"/>
    <w:rsid w:val="004E2CD8"/>
    <w:rsid w:val="004E357D"/>
    <w:rsid w:val="004E3848"/>
    <w:rsid w:val="004E3BD7"/>
    <w:rsid w:val="004E4FBE"/>
    <w:rsid w:val="004E5C98"/>
    <w:rsid w:val="004E7568"/>
    <w:rsid w:val="004F1700"/>
    <w:rsid w:val="004F2D91"/>
    <w:rsid w:val="004F40BB"/>
    <w:rsid w:val="004F45B0"/>
    <w:rsid w:val="004F463F"/>
    <w:rsid w:val="004F54FA"/>
    <w:rsid w:val="005035E8"/>
    <w:rsid w:val="00503E57"/>
    <w:rsid w:val="0050400B"/>
    <w:rsid w:val="00504781"/>
    <w:rsid w:val="005049FF"/>
    <w:rsid w:val="00504B10"/>
    <w:rsid w:val="005055C8"/>
    <w:rsid w:val="0050572A"/>
    <w:rsid w:val="005058A6"/>
    <w:rsid w:val="00507C6F"/>
    <w:rsid w:val="0051175F"/>
    <w:rsid w:val="00515441"/>
    <w:rsid w:val="00517D25"/>
    <w:rsid w:val="005212C6"/>
    <w:rsid w:val="00522CB8"/>
    <w:rsid w:val="00524AAB"/>
    <w:rsid w:val="00525EF1"/>
    <w:rsid w:val="00527F70"/>
    <w:rsid w:val="00531283"/>
    <w:rsid w:val="00533440"/>
    <w:rsid w:val="005425BB"/>
    <w:rsid w:val="005438BA"/>
    <w:rsid w:val="00546D1B"/>
    <w:rsid w:val="00546F93"/>
    <w:rsid w:val="00547034"/>
    <w:rsid w:val="00550054"/>
    <w:rsid w:val="00554033"/>
    <w:rsid w:val="00554B04"/>
    <w:rsid w:val="005606E9"/>
    <w:rsid w:val="00560832"/>
    <w:rsid w:val="00562004"/>
    <w:rsid w:val="00562ACB"/>
    <w:rsid w:val="005642BA"/>
    <w:rsid w:val="00566539"/>
    <w:rsid w:val="0057278C"/>
    <w:rsid w:val="0057511F"/>
    <w:rsid w:val="00575620"/>
    <w:rsid w:val="00576315"/>
    <w:rsid w:val="0057642F"/>
    <w:rsid w:val="0058145A"/>
    <w:rsid w:val="005819CF"/>
    <w:rsid w:val="00581F32"/>
    <w:rsid w:val="00583951"/>
    <w:rsid w:val="00586FC6"/>
    <w:rsid w:val="00587571"/>
    <w:rsid w:val="00587B92"/>
    <w:rsid w:val="00590525"/>
    <w:rsid w:val="00590A14"/>
    <w:rsid w:val="005920C5"/>
    <w:rsid w:val="00592225"/>
    <w:rsid w:val="00592E04"/>
    <w:rsid w:val="0059499B"/>
    <w:rsid w:val="00595228"/>
    <w:rsid w:val="005962B1"/>
    <w:rsid w:val="005A1536"/>
    <w:rsid w:val="005A2F50"/>
    <w:rsid w:val="005A4064"/>
    <w:rsid w:val="005A5092"/>
    <w:rsid w:val="005B267B"/>
    <w:rsid w:val="005B4471"/>
    <w:rsid w:val="005B5A64"/>
    <w:rsid w:val="005B60BF"/>
    <w:rsid w:val="005B7492"/>
    <w:rsid w:val="005B77D8"/>
    <w:rsid w:val="005C0287"/>
    <w:rsid w:val="005C1F73"/>
    <w:rsid w:val="005C2C2A"/>
    <w:rsid w:val="005C5685"/>
    <w:rsid w:val="005C5DBE"/>
    <w:rsid w:val="005C7BD9"/>
    <w:rsid w:val="005D0BBE"/>
    <w:rsid w:val="005D2F38"/>
    <w:rsid w:val="005D3F01"/>
    <w:rsid w:val="005D52A3"/>
    <w:rsid w:val="005D5B04"/>
    <w:rsid w:val="005D5CBA"/>
    <w:rsid w:val="005D5F30"/>
    <w:rsid w:val="005D6166"/>
    <w:rsid w:val="005D64B6"/>
    <w:rsid w:val="005D6996"/>
    <w:rsid w:val="005D728B"/>
    <w:rsid w:val="005D7792"/>
    <w:rsid w:val="005E2716"/>
    <w:rsid w:val="005E2DD4"/>
    <w:rsid w:val="005E4521"/>
    <w:rsid w:val="005E55AA"/>
    <w:rsid w:val="005E6E3C"/>
    <w:rsid w:val="005E70EF"/>
    <w:rsid w:val="005F11CE"/>
    <w:rsid w:val="005F1409"/>
    <w:rsid w:val="005F29F3"/>
    <w:rsid w:val="005F35DB"/>
    <w:rsid w:val="005F3B2A"/>
    <w:rsid w:val="005F5B1D"/>
    <w:rsid w:val="005F6A9B"/>
    <w:rsid w:val="005F6E65"/>
    <w:rsid w:val="00601054"/>
    <w:rsid w:val="00603A12"/>
    <w:rsid w:val="00606C4B"/>
    <w:rsid w:val="006118DD"/>
    <w:rsid w:val="006121CB"/>
    <w:rsid w:val="006135EE"/>
    <w:rsid w:val="006158ED"/>
    <w:rsid w:val="00616045"/>
    <w:rsid w:val="0062028D"/>
    <w:rsid w:val="006235D5"/>
    <w:rsid w:val="00623A41"/>
    <w:rsid w:val="00623F7F"/>
    <w:rsid w:val="006244C8"/>
    <w:rsid w:val="00624C08"/>
    <w:rsid w:val="00625A11"/>
    <w:rsid w:val="00626FCA"/>
    <w:rsid w:val="0063079F"/>
    <w:rsid w:val="00633C27"/>
    <w:rsid w:val="00634754"/>
    <w:rsid w:val="006362B8"/>
    <w:rsid w:val="00637172"/>
    <w:rsid w:val="00637397"/>
    <w:rsid w:val="00637E34"/>
    <w:rsid w:val="006409A4"/>
    <w:rsid w:val="00640A8C"/>
    <w:rsid w:val="006442DD"/>
    <w:rsid w:val="0064583F"/>
    <w:rsid w:val="0064749F"/>
    <w:rsid w:val="006478BB"/>
    <w:rsid w:val="00650AE2"/>
    <w:rsid w:val="00651FBD"/>
    <w:rsid w:val="00652742"/>
    <w:rsid w:val="00652DB7"/>
    <w:rsid w:val="006535AB"/>
    <w:rsid w:val="0065426E"/>
    <w:rsid w:val="006567E0"/>
    <w:rsid w:val="0065688F"/>
    <w:rsid w:val="00656F86"/>
    <w:rsid w:val="00660B65"/>
    <w:rsid w:val="00660BC6"/>
    <w:rsid w:val="00661A89"/>
    <w:rsid w:val="00663366"/>
    <w:rsid w:val="00663B6F"/>
    <w:rsid w:val="00663C3D"/>
    <w:rsid w:val="006660B2"/>
    <w:rsid w:val="0066793E"/>
    <w:rsid w:val="006701C3"/>
    <w:rsid w:val="00673564"/>
    <w:rsid w:val="00676020"/>
    <w:rsid w:val="006804D3"/>
    <w:rsid w:val="0068066C"/>
    <w:rsid w:val="00680725"/>
    <w:rsid w:val="00680C73"/>
    <w:rsid w:val="00681C00"/>
    <w:rsid w:val="00683344"/>
    <w:rsid w:val="00683FBF"/>
    <w:rsid w:val="006860AD"/>
    <w:rsid w:val="006862AA"/>
    <w:rsid w:val="006871EF"/>
    <w:rsid w:val="0069030E"/>
    <w:rsid w:val="006957AD"/>
    <w:rsid w:val="00696DEB"/>
    <w:rsid w:val="006A0C45"/>
    <w:rsid w:val="006A0F51"/>
    <w:rsid w:val="006A0F6C"/>
    <w:rsid w:val="006A6083"/>
    <w:rsid w:val="006A7E14"/>
    <w:rsid w:val="006B0CB7"/>
    <w:rsid w:val="006B174E"/>
    <w:rsid w:val="006B29AA"/>
    <w:rsid w:val="006B7212"/>
    <w:rsid w:val="006B7A08"/>
    <w:rsid w:val="006B7DA1"/>
    <w:rsid w:val="006C1564"/>
    <w:rsid w:val="006C1833"/>
    <w:rsid w:val="006C21D9"/>
    <w:rsid w:val="006C2FB6"/>
    <w:rsid w:val="006C4369"/>
    <w:rsid w:val="006C4B49"/>
    <w:rsid w:val="006D0248"/>
    <w:rsid w:val="006D0516"/>
    <w:rsid w:val="006D2B1F"/>
    <w:rsid w:val="006D30EE"/>
    <w:rsid w:val="006D360D"/>
    <w:rsid w:val="006D70A7"/>
    <w:rsid w:val="006E0AB9"/>
    <w:rsid w:val="006E186F"/>
    <w:rsid w:val="006E2707"/>
    <w:rsid w:val="006E4E2D"/>
    <w:rsid w:val="006E4FB2"/>
    <w:rsid w:val="006E72BA"/>
    <w:rsid w:val="006F01FE"/>
    <w:rsid w:val="006F034C"/>
    <w:rsid w:val="006F0FB6"/>
    <w:rsid w:val="006F22AF"/>
    <w:rsid w:val="006F3317"/>
    <w:rsid w:val="006F3987"/>
    <w:rsid w:val="006F3AC0"/>
    <w:rsid w:val="006F4122"/>
    <w:rsid w:val="006F4962"/>
    <w:rsid w:val="00700DCA"/>
    <w:rsid w:val="00702683"/>
    <w:rsid w:val="00702FFE"/>
    <w:rsid w:val="00705132"/>
    <w:rsid w:val="00706925"/>
    <w:rsid w:val="00707757"/>
    <w:rsid w:val="00707F41"/>
    <w:rsid w:val="0071007C"/>
    <w:rsid w:val="00712229"/>
    <w:rsid w:val="00712267"/>
    <w:rsid w:val="007127FC"/>
    <w:rsid w:val="007131D4"/>
    <w:rsid w:val="00714D92"/>
    <w:rsid w:val="007158E3"/>
    <w:rsid w:val="007164FD"/>
    <w:rsid w:val="00722D3D"/>
    <w:rsid w:val="007241A5"/>
    <w:rsid w:val="00724411"/>
    <w:rsid w:val="00725401"/>
    <w:rsid w:val="00726400"/>
    <w:rsid w:val="00731538"/>
    <w:rsid w:val="00733102"/>
    <w:rsid w:val="007336E5"/>
    <w:rsid w:val="007345F0"/>
    <w:rsid w:val="00734B6A"/>
    <w:rsid w:val="00734D0A"/>
    <w:rsid w:val="00737DA2"/>
    <w:rsid w:val="00740F5F"/>
    <w:rsid w:val="0074124E"/>
    <w:rsid w:val="007414C0"/>
    <w:rsid w:val="00741EEE"/>
    <w:rsid w:val="00741F2A"/>
    <w:rsid w:val="007435F5"/>
    <w:rsid w:val="0074451E"/>
    <w:rsid w:val="007500A4"/>
    <w:rsid w:val="007513E8"/>
    <w:rsid w:val="0075255B"/>
    <w:rsid w:val="00757789"/>
    <w:rsid w:val="0076151E"/>
    <w:rsid w:val="0076155B"/>
    <w:rsid w:val="00762A66"/>
    <w:rsid w:val="00763253"/>
    <w:rsid w:val="0076372C"/>
    <w:rsid w:val="00763E22"/>
    <w:rsid w:val="0076625F"/>
    <w:rsid w:val="00766CC1"/>
    <w:rsid w:val="0076724B"/>
    <w:rsid w:val="007725E8"/>
    <w:rsid w:val="00773EA6"/>
    <w:rsid w:val="00776EDB"/>
    <w:rsid w:val="00777349"/>
    <w:rsid w:val="007802F9"/>
    <w:rsid w:val="0078076D"/>
    <w:rsid w:val="0078081B"/>
    <w:rsid w:val="00780CAD"/>
    <w:rsid w:val="0078157F"/>
    <w:rsid w:val="007821D6"/>
    <w:rsid w:val="00783242"/>
    <w:rsid w:val="00783C60"/>
    <w:rsid w:val="00784B34"/>
    <w:rsid w:val="00786E74"/>
    <w:rsid w:val="00787D24"/>
    <w:rsid w:val="0079097B"/>
    <w:rsid w:val="00792E35"/>
    <w:rsid w:val="007931A4"/>
    <w:rsid w:val="007936BB"/>
    <w:rsid w:val="00793AED"/>
    <w:rsid w:val="00794752"/>
    <w:rsid w:val="007957C8"/>
    <w:rsid w:val="00796130"/>
    <w:rsid w:val="007A25AF"/>
    <w:rsid w:val="007A27F9"/>
    <w:rsid w:val="007A2EFE"/>
    <w:rsid w:val="007A32E9"/>
    <w:rsid w:val="007A60C8"/>
    <w:rsid w:val="007A772C"/>
    <w:rsid w:val="007B16EC"/>
    <w:rsid w:val="007B1A7A"/>
    <w:rsid w:val="007B23B2"/>
    <w:rsid w:val="007B2BA2"/>
    <w:rsid w:val="007B3AE0"/>
    <w:rsid w:val="007B50A4"/>
    <w:rsid w:val="007B5C75"/>
    <w:rsid w:val="007B667F"/>
    <w:rsid w:val="007C12CC"/>
    <w:rsid w:val="007C4A75"/>
    <w:rsid w:val="007C6634"/>
    <w:rsid w:val="007C7324"/>
    <w:rsid w:val="007D1414"/>
    <w:rsid w:val="007D15C5"/>
    <w:rsid w:val="007D36AC"/>
    <w:rsid w:val="007D3950"/>
    <w:rsid w:val="007D4061"/>
    <w:rsid w:val="007D406A"/>
    <w:rsid w:val="007D42B6"/>
    <w:rsid w:val="007D42CD"/>
    <w:rsid w:val="007D5252"/>
    <w:rsid w:val="007D611C"/>
    <w:rsid w:val="007D7C6B"/>
    <w:rsid w:val="007E2539"/>
    <w:rsid w:val="007E3A32"/>
    <w:rsid w:val="007E5B24"/>
    <w:rsid w:val="007E7AAA"/>
    <w:rsid w:val="007E7DB6"/>
    <w:rsid w:val="007F1339"/>
    <w:rsid w:val="007F2566"/>
    <w:rsid w:val="007F34DC"/>
    <w:rsid w:val="007F3E11"/>
    <w:rsid w:val="007F4860"/>
    <w:rsid w:val="007F6586"/>
    <w:rsid w:val="007F74F1"/>
    <w:rsid w:val="007F7A65"/>
    <w:rsid w:val="008001D8"/>
    <w:rsid w:val="00800A9E"/>
    <w:rsid w:val="00800B69"/>
    <w:rsid w:val="00801C55"/>
    <w:rsid w:val="008020E3"/>
    <w:rsid w:val="008025B8"/>
    <w:rsid w:val="00802BFC"/>
    <w:rsid w:val="0080332A"/>
    <w:rsid w:val="00806A2F"/>
    <w:rsid w:val="00810B68"/>
    <w:rsid w:val="008128F7"/>
    <w:rsid w:val="00812AE6"/>
    <w:rsid w:val="00812B59"/>
    <w:rsid w:val="008134C3"/>
    <w:rsid w:val="00815162"/>
    <w:rsid w:val="00817313"/>
    <w:rsid w:val="008225F8"/>
    <w:rsid w:val="00824B11"/>
    <w:rsid w:val="008255CC"/>
    <w:rsid w:val="00825C67"/>
    <w:rsid w:val="00826BA4"/>
    <w:rsid w:val="00826CC9"/>
    <w:rsid w:val="00827F29"/>
    <w:rsid w:val="00832434"/>
    <w:rsid w:val="008325B1"/>
    <w:rsid w:val="00833F75"/>
    <w:rsid w:val="00837182"/>
    <w:rsid w:val="00837394"/>
    <w:rsid w:val="008416B9"/>
    <w:rsid w:val="00841DB1"/>
    <w:rsid w:val="008434E7"/>
    <w:rsid w:val="008435C9"/>
    <w:rsid w:val="008441AD"/>
    <w:rsid w:val="00844960"/>
    <w:rsid w:val="00846429"/>
    <w:rsid w:val="00847634"/>
    <w:rsid w:val="00850E1A"/>
    <w:rsid w:val="00850EFD"/>
    <w:rsid w:val="00851070"/>
    <w:rsid w:val="0085146A"/>
    <w:rsid w:val="0085255C"/>
    <w:rsid w:val="008535CC"/>
    <w:rsid w:val="00854C06"/>
    <w:rsid w:val="00855033"/>
    <w:rsid w:val="00856E2B"/>
    <w:rsid w:val="00857EA7"/>
    <w:rsid w:val="0086188F"/>
    <w:rsid w:val="00863419"/>
    <w:rsid w:val="008639FB"/>
    <w:rsid w:val="00864F04"/>
    <w:rsid w:val="008653DA"/>
    <w:rsid w:val="00866089"/>
    <w:rsid w:val="008675A4"/>
    <w:rsid w:val="0087698D"/>
    <w:rsid w:val="00877DBC"/>
    <w:rsid w:val="00877DE5"/>
    <w:rsid w:val="008814BE"/>
    <w:rsid w:val="00881A47"/>
    <w:rsid w:val="00885989"/>
    <w:rsid w:val="00886771"/>
    <w:rsid w:val="00886895"/>
    <w:rsid w:val="0088706F"/>
    <w:rsid w:val="00892934"/>
    <w:rsid w:val="00892BE0"/>
    <w:rsid w:val="00893C64"/>
    <w:rsid w:val="00897141"/>
    <w:rsid w:val="008A05D8"/>
    <w:rsid w:val="008A29FD"/>
    <w:rsid w:val="008A3BCC"/>
    <w:rsid w:val="008A3FDB"/>
    <w:rsid w:val="008A489D"/>
    <w:rsid w:val="008A4CE5"/>
    <w:rsid w:val="008A6EB1"/>
    <w:rsid w:val="008A7278"/>
    <w:rsid w:val="008A7805"/>
    <w:rsid w:val="008A7D11"/>
    <w:rsid w:val="008B42F8"/>
    <w:rsid w:val="008B4CB8"/>
    <w:rsid w:val="008B6D5D"/>
    <w:rsid w:val="008C2B70"/>
    <w:rsid w:val="008C5FE0"/>
    <w:rsid w:val="008C6671"/>
    <w:rsid w:val="008C7E10"/>
    <w:rsid w:val="008D15FB"/>
    <w:rsid w:val="008D334A"/>
    <w:rsid w:val="008D40F0"/>
    <w:rsid w:val="008D4447"/>
    <w:rsid w:val="008D60DB"/>
    <w:rsid w:val="008D73C4"/>
    <w:rsid w:val="008E07E5"/>
    <w:rsid w:val="008E0F77"/>
    <w:rsid w:val="008E15B0"/>
    <w:rsid w:val="008E29EC"/>
    <w:rsid w:val="008E3ECD"/>
    <w:rsid w:val="008E4F53"/>
    <w:rsid w:val="008F170A"/>
    <w:rsid w:val="008F1772"/>
    <w:rsid w:val="008F2551"/>
    <w:rsid w:val="008F27D8"/>
    <w:rsid w:val="008F3D64"/>
    <w:rsid w:val="008F4822"/>
    <w:rsid w:val="008F6350"/>
    <w:rsid w:val="009027A6"/>
    <w:rsid w:val="00903FF9"/>
    <w:rsid w:val="00904228"/>
    <w:rsid w:val="00905571"/>
    <w:rsid w:val="00920327"/>
    <w:rsid w:val="00920495"/>
    <w:rsid w:val="009210DF"/>
    <w:rsid w:val="00921E64"/>
    <w:rsid w:val="009220CB"/>
    <w:rsid w:val="0092211F"/>
    <w:rsid w:val="009226A2"/>
    <w:rsid w:val="00924812"/>
    <w:rsid w:val="00924E71"/>
    <w:rsid w:val="00926AED"/>
    <w:rsid w:val="00927F76"/>
    <w:rsid w:val="00931940"/>
    <w:rsid w:val="00936895"/>
    <w:rsid w:val="00936A3B"/>
    <w:rsid w:val="00941460"/>
    <w:rsid w:val="009445DF"/>
    <w:rsid w:val="00945AC9"/>
    <w:rsid w:val="00946B72"/>
    <w:rsid w:val="00947211"/>
    <w:rsid w:val="009473D7"/>
    <w:rsid w:val="00951EFE"/>
    <w:rsid w:val="00952176"/>
    <w:rsid w:val="00952533"/>
    <w:rsid w:val="00952C1A"/>
    <w:rsid w:val="00953132"/>
    <w:rsid w:val="0095654B"/>
    <w:rsid w:val="00956B6A"/>
    <w:rsid w:val="00956FB3"/>
    <w:rsid w:val="00957DBD"/>
    <w:rsid w:val="00963C86"/>
    <w:rsid w:val="009656E6"/>
    <w:rsid w:val="0097151F"/>
    <w:rsid w:val="00971F3A"/>
    <w:rsid w:val="00976524"/>
    <w:rsid w:val="0097699E"/>
    <w:rsid w:val="00983621"/>
    <w:rsid w:val="00986BF4"/>
    <w:rsid w:val="00990138"/>
    <w:rsid w:val="00991FAB"/>
    <w:rsid w:val="0099208A"/>
    <w:rsid w:val="0099414D"/>
    <w:rsid w:val="00995249"/>
    <w:rsid w:val="0099558B"/>
    <w:rsid w:val="009955C3"/>
    <w:rsid w:val="00996ACD"/>
    <w:rsid w:val="00996E57"/>
    <w:rsid w:val="00997074"/>
    <w:rsid w:val="009971DD"/>
    <w:rsid w:val="009A0CB8"/>
    <w:rsid w:val="009A212C"/>
    <w:rsid w:val="009B0455"/>
    <w:rsid w:val="009B0D0A"/>
    <w:rsid w:val="009B4EC6"/>
    <w:rsid w:val="009B5898"/>
    <w:rsid w:val="009B5F2A"/>
    <w:rsid w:val="009B64EE"/>
    <w:rsid w:val="009B7273"/>
    <w:rsid w:val="009B7435"/>
    <w:rsid w:val="009B75D3"/>
    <w:rsid w:val="009C0B2F"/>
    <w:rsid w:val="009C1A6C"/>
    <w:rsid w:val="009C3166"/>
    <w:rsid w:val="009C3A2E"/>
    <w:rsid w:val="009C717A"/>
    <w:rsid w:val="009C7706"/>
    <w:rsid w:val="009C7E70"/>
    <w:rsid w:val="009D2FDF"/>
    <w:rsid w:val="009D5067"/>
    <w:rsid w:val="009D76D0"/>
    <w:rsid w:val="009E14D2"/>
    <w:rsid w:val="009E163D"/>
    <w:rsid w:val="009E167A"/>
    <w:rsid w:val="009E29E5"/>
    <w:rsid w:val="009E32E8"/>
    <w:rsid w:val="009E385E"/>
    <w:rsid w:val="009E45F8"/>
    <w:rsid w:val="009E4E39"/>
    <w:rsid w:val="009E56A3"/>
    <w:rsid w:val="009E572D"/>
    <w:rsid w:val="009E5920"/>
    <w:rsid w:val="009E5EEC"/>
    <w:rsid w:val="009F06AF"/>
    <w:rsid w:val="009F2C5F"/>
    <w:rsid w:val="009F41DB"/>
    <w:rsid w:val="009F4A94"/>
    <w:rsid w:val="009F6906"/>
    <w:rsid w:val="009F6FB5"/>
    <w:rsid w:val="00A01738"/>
    <w:rsid w:val="00A0191B"/>
    <w:rsid w:val="00A043DB"/>
    <w:rsid w:val="00A071DD"/>
    <w:rsid w:val="00A07A6D"/>
    <w:rsid w:val="00A10195"/>
    <w:rsid w:val="00A11BBA"/>
    <w:rsid w:val="00A11F43"/>
    <w:rsid w:val="00A120BD"/>
    <w:rsid w:val="00A12520"/>
    <w:rsid w:val="00A12588"/>
    <w:rsid w:val="00A159E8"/>
    <w:rsid w:val="00A216E5"/>
    <w:rsid w:val="00A2313F"/>
    <w:rsid w:val="00A2374B"/>
    <w:rsid w:val="00A23E84"/>
    <w:rsid w:val="00A2431D"/>
    <w:rsid w:val="00A25332"/>
    <w:rsid w:val="00A271FF"/>
    <w:rsid w:val="00A308E8"/>
    <w:rsid w:val="00A30F23"/>
    <w:rsid w:val="00A3177F"/>
    <w:rsid w:val="00A31CE8"/>
    <w:rsid w:val="00A343E0"/>
    <w:rsid w:val="00A34A18"/>
    <w:rsid w:val="00A3581C"/>
    <w:rsid w:val="00A35BC7"/>
    <w:rsid w:val="00A37CCA"/>
    <w:rsid w:val="00A40B04"/>
    <w:rsid w:val="00A42404"/>
    <w:rsid w:val="00A43764"/>
    <w:rsid w:val="00A43931"/>
    <w:rsid w:val="00A43AB9"/>
    <w:rsid w:val="00A45BBC"/>
    <w:rsid w:val="00A4634F"/>
    <w:rsid w:val="00A47C77"/>
    <w:rsid w:val="00A50581"/>
    <w:rsid w:val="00A50FA3"/>
    <w:rsid w:val="00A51487"/>
    <w:rsid w:val="00A527EF"/>
    <w:rsid w:val="00A52BD2"/>
    <w:rsid w:val="00A52F4A"/>
    <w:rsid w:val="00A537CD"/>
    <w:rsid w:val="00A53BDF"/>
    <w:rsid w:val="00A54CD8"/>
    <w:rsid w:val="00A5631E"/>
    <w:rsid w:val="00A56FB1"/>
    <w:rsid w:val="00A60771"/>
    <w:rsid w:val="00A6158F"/>
    <w:rsid w:val="00A61726"/>
    <w:rsid w:val="00A62166"/>
    <w:rsid w:val="00A62C4C"/>
    <w:rsid w:val="00A63770"/>
    <w:rsid w:val="00A6430F"/>
    <w:rsid w:val="00A70BB2"/>
    <w:rsid w:val="00A72317"/>
    <w:rsid w:val="00A748B6"/>
    <w:rsid w:val="00A75673"/>
    <w:rsid w:val="00A758EF"/>
    <w:rsid w:val="00A80628"/>
    <w:rsid w:val="00A8066F"/>
    <w:rsid w:val="00A819E0"/>
    <w:rsid w:val="00A83AE1"/>
    <w:rsid w:val="00A8477D"/>
    <w:rsid w:val="00A84E07"/>
    <w:rsid w:val="00A84EAF"/>
    <w:rsid w:val="00A90479"/>
    <w:rsid w:val="00A941BA"/>
    <w:rsid w:val="00A9682B"/>
    <w:rsid w:val="00A978C3"/>
    <w:rsid w:val="00AA0BFD"/>
    <w:rsid w:val="00AA39EE"/>
    <w:rsid w:val="00AA4127"/>
    <w:rsid w:val="00AA4821"/>
    <w:rsid w:val="00AA4FF8"/>
    <w:rsid w:val="00AB09D7"/>
    <w:rsid w:val="00AB0CB7"/>
    <w:rsid w:val="00AB235A"/>
    <w:rsid w:val="00AB2F63"/>
    <w:rsid w:val="00AB33EC"/>
    <w:rsid w:val="00AB544C"/>
    <w:rsid w:val="00AC0286"/>
    <w:rsid w:val="00AC0A47"/>
    <w:rsid w:val="00AC0F22"/>
    <w:rsid w:val="00AC2BD4"/>
    <w:rsid w:val="00AC4262"/>
    <w:rsid w:val="00AC5E0B"/>
    <w:rsid w:val="00AD1F3B"/>
    <w:rsid w:val="00AD227B"/>
    <w:rsid w:val="00AD5B4E"/>
    <w:rsid w:val="00AE0C56"/>
    <w:rsid w:val="00AE13A0"/>
    <w:rsid w:val="00AE1DBE"/>
    <w:rsid w:val="00AE398D"/>
    <w:rsid w:val="00AE52FC"/>
    <w:rsid w:val="00AE6103"/>
    <w:rsid w:val="00AF1A59"/>
    <w:rsid w:val="00AF4872"/>
    <w:rsid w:val="00AF5258"/>
    <w:rsid w:val="00AF5554"/>
    <w:rsid w:val="00AF64BA"/>
    <w:rsid w:val="00AF7DBD"/>
    <w:rsid w:val="00B00365"/>
    <w:rsid w:val="00B006AF"/>
    <w:rsid w:val="00B009F5"/>
    <w:rsid w:val="00B01769"/>
    <w:rsid w:val="00B01CD1"/>
    <w:rsid w:val="00B0261F"/>
    <w:rsid w:val="00B02DEA"/>
    <w:rsid w:val="00B05310"/>
    <w:rsid w:val="00B07365"/>
    <w:rsid w:val="00B1182D"/>
    <w:rsid w:val="00B131E0"/>
    <w:rsid w:val="00B139E7"/>
    <w:rsid w:val="00B13FEE"/>
    <w:rsid w:val="00B16A34"/>
    <w:rsid w:val="00B16AFB"/>
    <w:rsid w:val="00B17F5D"/>
    <w:rsid w:val="00B21E4A"/>
    <w:rsid w:val="00B257D9"/>
    <w:rsid w:val="00B2613C"/>
    <w:rsid w:val="00B26490"/>
    <w:rsid w:val="00B27338"/>
    <w:rsid w:val="00B27E71"/>
    <w:rsid w:val="00B30BCB"/>
    <w:rsid w:val="00B317C7"/>
    <w:rsid w:val="00B32861"/>
    <w:rsid w:val="00B361C7"/>
    <w:rsid w:val="00B36627"/>
    <w:rsid w:val="00B36B40"/>
    <w:rsid w:val="00B3746C"/>
    <w:rsid w:val="00B3781B"/>
    <w:rsid w:val="00B37960"/>
    <w:rsid w:val="00B454A8"/>
    <w:rsid w:val="00B459DE"/>
    <w:rsid w:val="00B46CE2"/>
    <w:rsid w:val="00B46D4A"/>
    <w:rsid w:val="00B47759"/>
    <w:rsid w:val="00B47BBA"/>
    <w:rsid w:val="00B5653E"/>
    <w:rsid w:val="00B57A9B"/>
    <w:rsid w:val="00B60501"/>
    <w:rsid w:val="00B61AD3"/>
    <w:rsid w:val="00B63AFC"/>
    <w:rsid w:val="00B6699E"/>
    <w:rsid w:val="00B71573"/>
    <w:rsid w:val="00B721E0"/>
    <w:rsid w:val="00B72707"/>
    <w:rsid w:val="00B73D98"/>
    <w:rsid w:val="00B74642"/>
    <w:rsid w:val="00B76FE1"/>
    <w:rsid w:val="00B77AB6"/>
    <w:rsid w:val="00B804DC"/>
    <w:rsid w:val="00B81567"/>
    <w:rsid w:val="00B8200B"/>
    <w:rsid w:val="00B848BE"/>
    <w:rsid w:val="00B84B37"/>
    <w:rsid w:val="00B850B1"/>
    <w:rsid w:val="00B85135"/>
    <w:rsid w:val="00B85B12"/>
    <w:rsid w:val="00B94786"/>
    <w:rsid w:val="00B956C6"/>
    <w:rsid w:val="00BA07FA"/>
    <w:rsid w:val="00BA0DD2"/>
    <w:rsid w:val="00BA0F70"/>
    <w:rsid w:val="00BA1702"/>
    <w:rsid w:val="00BA44DB"/>
    <w:rsid w:val="00BA46A0"/>
    <w:rsid w:val="00BA7536"/>
    <w:rsid w:val="00BB0BD3"/>
    <w:rsid w:val="00BB3CC9"/>
    <w:rsid w:val="00BB3D57"/>
    <w:rsid w:val="00BB4FFA"/>
    <w:rsid w:val="00BB79D1"/>
    <w:rsid w:val="00BC0154"/>
    <w:rsid w:val="00BC0E5C"/>
    <w:rsid w:val="00BC6A14"/>
    <w:rsid w:val="00BD0683"/>
    <w:rsid w:val="00BD183C"/>
    <w:rsid w:val="00BD1AEC"/>
    <w:rsid w:val="00BD4898"/>
    <w:rsid w:val="00BD5E49"/>
    <w:rsid w:val="00BD5EEB"/>
    <w:rsid w:val="00BD6CC0"/>
    <w:rsid w:val="00BD7E37"/>
    <w:rsid w:val="00BE2ABA"/>
    <w:rsid w:val="00BE2F77"/>
    <w:rsid w:val="00BE327C"/>
    <w:rsid w:val="00BE3B05"/>
    <w:rsid w:val="00BE5324"/>
    <w:rsid w:val="00BE54A9"/>
    <w:rsid w:val="00BE5ECB"/>
    <w:rsid w:val="00BE636A"/>
    <w:rsid w:val="00BE63AE"/>
    <w:rsid w:val="00BE6DA5"/>
    <w:rsid w:val="00BF1207"/>
    <w:rsid w:val="00BF1315"/>
    <w:rsid w:val="00BF1E6B"/>
    <w:rsid w:val="00BF2F12"/>
    <w:rsid w:val="00BF7843"/>
    <w:rsid w:val="00BF7BC2"/>
    <w:rsid w:val="00C00E26"/>
    <w:rsid w:val="00C010B1"/>
    <w:rsid w:val="00C038E5"/>
    <w:rsid w:val="00C05769"/>
    <w:rsid w:val="00C06F49"/>
    <w:rsid w:val="00C11D15"/>
    <w:rsid w:val="00C13A59"/>
    <w:rsid w:val="00C13B2D"/>
    <w:rsid w:val="00C15C79"/>
    <w:rsid w:val="00C16290"/>
    <w:rsid w:val="00C16926"/>
    <w:rsid w:val="00C16AD9"/>
    <w:rsid w:val="00C16BF7"/>
    <w:rsid w:val="00C174CC"/>
    <w:rsid w:val="00C17B6D"/>
    <w:rsid w:val="00C202F1"/>
    <w:rsid w:val="00C227A0"/>
    <w:rsid w:val="00C27303"/>
    <w:rsid w:val="00C27E76"/>
    <w:rsid w:val="00C32A9A"/>
    <w:rsid w:val="00C35190"/>
    <w:rsid w:val="00C36BDF"/>
    <w:rsid w:val="00C37318"/>
    <w:rsid w:val="00C37D04"/>
    <w:rsid w:val="00C42C50"/>
    <w:rsid w:val="00C42E51"/>
    <w:rsid w:val="00C43C11"/>
    <w:rsid w:val="00C43DFE"/>
    <w:rsid w:val="00C45360"/>
    <w:rsid w:val="00C501B7"/>
    <w:rsid w:val="00C5077C"/>
    <w:rsid w:val="00C50FBC"/>
    <w:rsid w:val="00C55146"/>
    <w:rsid w:val="00C55B9A"/>
    <w:rsid w:val="00C55C7A"/>
    <w:rsid w:val="00C611C3"/>
    <w:rsid w:val="00C62505"/>
    <w:rsid w:val="00C643B1"/>
    <w:rsid w:val="00C64D84"/>
    <w:rsid w:val="00C64E5F"/>
    <w:rsid w:val="00C65B59"/>
    <w:rsid w:val="00C73386"/>
    <w:rsid w:val="00C745AE"/>
    <w:rsid w:val="00C765D0"/>
    <w:rsid w:val="00C769D9"/>
    <w:rsid w:val="00C77B31"/>
    <w:rsid w:val="00C77E2E"/>
    <w:rsid w:val="00C82216"/>
    <w:rsid w:val="00C852F0"/>
    <w:rsid w:val="00C8610B"/>
    <w:rsid w:val="00C861D8"/>
    <w:rsid w:val="00C862A9"/>
    <w:rsid w:val="00C86D73"/>
    <w:rsid w:val="00C90803"/>
    <w:rsid w:val="00C9207B"/>
    <w:rsid w:val="00C9331B"/>
    <w:rsid w:val="00C936E8"/>
    <w:rsid w:val="00C95BC2"/>
    <w:rsid w:val="00CA073A"/>
    <w:rsid w:val="00CA5833"/>
    <w:rsid w:val="00CA6517"/>
    <w:rsid w:val="00CA6A49"/>
    <w:rsid w:val="00CA7839"/>
    <w:rsid w:val="00CB23B5"/>
    <w:rsid w:val="00CB3847"/>
    <w:rsid w:val="00CB3E66"/>
    <w:rsid w:val="00CB42E5"/>
    <w:rsid w:val="00CB481B"/>
    <w:rsid w:val="00CC1B3F"/>
    <w:rsid w:val="00CC21BB"/>
    <w:rsid w:val="00CC2FFC"/>
    <w:rsid w:val="00CC3BF9"/>
    <w:rsid w:val="00CC581B"/>
    <w:rsid w:val="00CD0F4B"/>
    <w:rsid w:val="00CD2437"/>
    <w:rsid w:val="00CD2C5D"/>
    <w:rsid w:val="00CD3415"/>
    <w:rsid w:val="00CD6054"/>
    <w:rsid w:val="00CE114C"/>
    <w:rsid w:val="00CE1233"/>
    <w:rsid w:val="00CE2B58"/>
    <w:rsid w:val="00CE334A"/>
    <w:rsid w:val="00CE3422"/>
    <w:rsid w:val="00CE4BD7"/>
    <w:rsid w:val="00CE65F1"/>
    <w:rsid w:val="00CE68AC"/>
    <w:rsid w:val="00CE6B01"/>
    <w:rsid w:val="00CF0B98"/>
    <w:rsid w:val="00CF10EC"/>
    <w:rsid w:val="00CF2B32"/>
    <w:rsid w:val="00CF3825"/>
    <w:rsid w:val="00CF40B9"/>
    <w:rsid w:val="00CF446D"/>
    <w:rsid w:val="00CF5198"/>
    <w:rsid w:val="00CF551F"/>
    <w:rsid w:val="00CF559B"/>
    <w:rsid w:val="00CF58C2"/>
    <w:rsid w:val="00CF647D"/>
    <w:rsid w:val="00CF65E0"/>
    <w:rsid w:val="00CF6BC2"/>
    <w:rsid w:val="00D04002"/>
    <w:rsid w:val="00D10C4B"/>
    <w:rsid w:val="00D120CD"/>
    <w:rsid w:val="00D123F0"/>
    <w:rsid w:val="00D130CA"/>
    <w:rsid w:val="00D13861"/>
    <w:rsid w:val="00D13F49"/>
    <w:rsid w:val="00D1723D"/>
    <w:rsid w:val="00D1735E"/>
    <w:rsid w:val="00D1795F"/>
    <w:rsid w:val="00D20C40"/>
    <w:rsid w:val="00D21717"/>
    <w:rsid w:val="00D224A1"/>
    <w:rsid w:val="00D26190"/>
    <w:rsid w:val="00D261E8"/>
    <w:rsid w:val="00D27513"/>
    <w:rsid w:val="00D318DA"/>
    <w:rsid w:val="00D33D48"/>
    <w:rsid w:val="00D35748"/>
    <w:rsid w:val="00D37398"/>
    <w:rsid w:val="00D4085A"/>
    <w:rsid w:val="00D417F4"/>
    <w:rsid w:val="00D44764"/>
    <w:rsid w:val="00D457B8"/>
    <w:rsid w:val="00D47433"/>
    <w:rsid w:val="00D47A20"/>
    <w:rsid w:val="00D53F56"/>
    <w:rsid w:val="00D55B5D"/>
    <w:rsid w:val="00D56412"/>
    <w:rsid w:val="00D5747E"/>
    <w:rsid w:val="00D60108"/>
    <w:rsid w:val="00D61549"/>
    <w:rsid w:val="00D62DF1"/>
    <w:rsid w:val="00D64239"/>
    <w:rsid w:val="00D65D45"/>
    <w:rsid w:val="00D66F6E"/>
    <w:rsid w:val="00D67BD8"/>
    <w:rsid w:val="00D701B1"/>
    <w:rsid w:val="00D70FE8"/>
    <w:rsid w:val="00D733A2"/>
    <w:rsid w:val="00D738C8"/>
    <w:rsid w:val="00D7496F"/>
    <w:rsid w:val="00D8089E"/>
    <w:rsid w:val="00D81524"/>
    <w:rsid w:val="00D8290C"/>
    <w:rsid w:val="00D83D59"/>
    <w:rsid w:val="00D87184"/>
    <w:rsid w:val="00D871AE"/>
    <w:rsid w:val="00D9096A"/>
    <w:rsid w:val="00D957FE"/>
    <w:rsid w:val="00D96A46"/>
    <w:rsid w:val="00DA04FE"/>
    <w:rsid w:val="00DA0CE8"/>
    <w:rsid w:val="00DA23F9"/>
    <w:rsid w:val="00DA3761"/>
    <w:rsid w:val="00DA6315"/>
    <w:rsid w:val="00DA6E1A"/>
    <w:rsid w:val="00DA7AA5"/>
    <w:rsid w:val="00DB1D93"/>
    <w:rsid w:val="00DB1E95"/>
    <w:rsid w:val="00DB20AE"/>
    <w:rsid w:val="00DB2C7F"/>
    <w:rsid w:val="00DB3C6D"/>
    <w:rsid w:val="00DB4147"/>
    <w:rsid w:val="00DB471E"/>
    <w:rsid w:val="00DB49E9"/>
    <w:rsid w:val="00DB4A17"/>
    <w:rsid w:val="00DB4BF0"/>
    <w:rsid w:val="00DB6DFC"/>
    <w:rsid w:val="00DB7A2B"/>
    <w:rsid w:val="00DB7D1B"/>
    <w:rsid w:val="00DC2F53"/>
    <w:rsid w:val="00DC3E9B"/>
    <w:rsid w:val="00DC604A"/>
    <w:rsid w:val="00DC6F43"/>
    <w:rsid w:val="00DC713E"/>
    <w:rsid w:val="00DC7CF3"/>
    <w:rsid w:val="00DD0131"/>
    <w:rsid w:val="00DD0342"/>
    <w:rsid w:val="00DD383E"/>
    <w:rsid w:val="00DD4034"/>
    <w:rsid w:val="00DD4AF9"/>
    <w:rsid w:val="00DD4B13"/>
    <w:rsid w:val="00DD4F5E"/>
    <w:rsid w:val="00DE13B3"/>
    <w:rsid w:val="00DE3BDB"/>
    <w:rsid w:val="00DE3E04"/>
    <w:rsid w:val="00DE413A"/>
    <w:rsid w:val="00DE4818"/>
    <w:rsid w:val="00DE4C6C"/>
    <w:rsid w:val="00DE5381"/>
    <w:rsid w:val="00DE6413"/>
    <w:rsid w:val="00DE7BD1"/>
    <w:rsid w:val="00DF0ADA"/>
    <w:rsid w:val="00DF0ED1"/>
    <w:rsid w:val="00DF32E9"/>
    <w:rsid w:val="00DF390D"/>
    <w:rsid w:val="00DF56A7"/>
    <w:rsid w:val="00DF5F13"/>
    <w:rsid w:val="00DF65B1"/>
    <w:rsid w:val="00DF6BFF"/>
    <w:rsid w:val="00DF7A2F"/>
    <w:rsid w:val="00E00429"/>
    <w:rsid w:val="00E03C5C"/>
    <w:rsid w:val="00E04216"/>
    <w:rsid w:val="00E05110"/>
    <w:rsid w:val="00E06418"/>
    <w:rsid w:val="00E10617"/>
    <w:rsid w:val="00E109E7"/>
    <w:rsid w:val="00E10F74"/>
    <w:rsid w:val="00E12029"/>
    <w:rsid w:val="00E12890"/>
    <w:rsid w:val="00E12C48"/>
    <w:rsid w:val="00E15952"/>
    <w:rsid w:val="00E178EF"/>
    <w:rsid w:val="00E17A9D"/>
    <w:rsid w:val="00E17E18"/>
    <w:rsid w:val="00E216CB"/>
    <w:rsid w:val="00E224B6"/>
    <w:rsid w:val="00E229C3"/>
    <w:rsid w:val="00E2546A"/>
    <w:rsid w:val="00E25721"/>
    <w:rsid w:val="00E27749"/>
    <w:rsid w:val="00E306B6"/>
    <w:rsid w:val="00E33067"/>
    <w:rsid w:val="00E33DFC"/>
    <w:rsid w:val="00E34048"/>
    <w:rsid w:val="00E3457F"/>
    <w:rsid w:val="00E34B1E"/>
    <w:rsid w:val="00E36807"/>
    <w:rsid w:val="00E36FA9"/>
    <w:rsid w:val="00E40884"/>
    <w:rsid w:val="00E409F1"/>
    <w:rsid w:val="00E41D79"/>
    <w:rsid w:val="00E41DAF"/>
    <w:rsid w:val="00E420C0"/>
    <w:rsid w:val="00E43FB1"/>
    <w:rsid w:val="00E45D41"/>
    <w:rsid w:val="00E46154"/>
    <w:rsid w:val="00E47308"/>
    <w:rsid w:val="00E4760C"/>
    <w:rsid w:val="00E5165C"/>
    <w:rsid w:val="00E517E7"/>
    <w:rsid w:val="00E51E3B"/>
    <w:rsid w:val="00E529C9"/>
    <w:rsid w:val="00E53EE7"/>
    <w:rsid w:val="00E55160"/>
    <w:rsid w:val="00E57CD8"/>
    <w:rsid w:val="00E619B2"/>
    <w:rsid w:val="00E66958"/>
    <w:rsid w:val="00E71B5B"/>
    <w:rsid w:val="00E72CF0"/>
    <w:rsid w:val="00E75F54"/>
    <w:rsid w:val="00E75FCD"/>
    <w:rsid w:val="00E77694"/>
    <w:rsid w:val="00E77B7C"/>
    <w:rsid w:val="00E77E78"/>
    <w:rsid w:val="00E800E0"/>
    <w:rsid w:val="00E81D7F"/>
    <w:rsid w:val="00E833E3"/>
    <w:rsid w:val="00E84A81"/>
    <w:rsid w:val="00E85CEA"/>
    <w:rsid w:val="00E86CA7"/>
    <w:rsid w:val="00E91DC4"/>
    <w:rsid w:val="00E92F13"/>
    <w:rsid w:val="00E93A63"/>
    <w:rsid w:val="00E93C68"/>
    <w:rsid w:val="00E94156"/>
    <w:rsid w:val="00E96137"/>
    <w:rsid w:val="00E97FC4"/>
    <w:rsid w:val="00EA083F"/>
    <w:rsid w:val="00EA1B8D"/>
    <w:rsid w:val="00EA4F01"/>
    <w:rsid w:val="00EA79AE"/>
    <w:rsid w:val="00EB15D1"/>
    <w:rsid w:val="00EB1E9A"/>
    <w:rsid w:val="00EB2084"/>
    <w:rsid w:val="00EB26B3"/>
    <w:rsid w:val="00EB2A36"/>
    <w:rsid w:val="00EB2A5D"/>
    <w:rsid w:val="00EB2D9C"/>
    <w:rsid w:val="00EB31DA"/>
    <w:rsid w:val="00EB3227"/>
    <w:rsid w:val="00EB4993"/>
    <w:rsid w:val="00EB5783"/>
    <w:rsid w:val="00EB63C1"/>
    <w:rsid w:val="00EB7056"/>
    <w:rsid w:val="00EB71EB"/>
    <w:rsid w:val="00EC0183"/>
    <w:rsid w:val="00EC2FD9"/>
    <w:rsid w:val="00EC302E"/>
    <w:rsid w:val="00EC34D6"/>
    <w:rsid w:val="00EC3693"/>
    <w:rsid w:val="00EC6405"/>
    <w:rsid w:val="00EC75BC"/>
    <w:rsid w:val="00ED11A2"/>
    <w:rsid w:val="00ED54F1"/>
    <w:rsid w:val="00ED6B0E"/>
    <w:rsid w:val="00ED7220"/>
    <w:rsid w:val="00EE27EB"/>
    <w:rsid w:val="00EE3823"/>
    <w:rsid w:val="00EE49A8"/>
    <w:rsid w:val="00EE62B8"/>
    <w:rsid w:val="00EE657B"/>
    <w:rsid w:val="00EE66AD"/>
    <w:rsid w:val="00EE7136"/>
    <w:rsid w:val="00EE7A9F"/>
    <w:rsid w:val="00EF0253"/>
    <w:rsid w:val="00EF0392"/>
    <w:rsid w:val="00EF16CE"/>
    <w:rsid w:val="00EF2C7E"/>
    <w:rsid w:val="00EF564D"/>
    <w:rsid w:val="00EF77AB"/>
    <w:rsid w:val="00F004CF"/>
    <w:rsid w:val="00F00B4E"/>
    <w:rsid w:val="00F026C1"/>
    <w:rsid w:val="00F029A8"/>
    <w:rsid w:val="00F02DA6"/>
    <w:rsid w:val="00F0492A"/>
    <w:rsid w:val="00F05EAB"/>
    <w:rsid w:val="00F06992"/>
    <w:rsid w:val="00F07E5D"/>
    <w:rsid w:val="00F07FD2"/>
    <w:rsid w:val="00F115AD"/>
    <w:rsid w:val="00F118D8"/>
    <w:rsid w:val="00F11B87"/>
    <w:rsid w:val="00F13B64"/>
    <w:rsid w:val="00F14449"/>
    <w:rsid w:val="00F151B7"/>
    <w:rsid w:val="00F16C14"/>
    <w:rsid w:val="00F203D8"/>
    <w:rsid w:val="00F23AAB"/>
    <w:rsid w:val="00F243AE"/>
    <w:rsid w:val="00F24C38"/>
    <w:rsid w:val="00F25A8F"/>
    <w:rsid w:val="00F263DE"/>
    <w:rsid w:val="00F26CDA"/>
    <w:rsid w:val="00F31550"/>
    <w:rsid w:val="00F31590"/>
    <w:rsid w:val="00F326D1"/>
    <w:rsid w:val="00F32C9B"/>
    <w:rsid w:val="00F36BF9"/>
    <w:rsid w:val="00F40C41"/>
    <w:rsid w:val="00F416FD"/>
    <w:rsid w:val="00F4194D"/>
    <w:rsid w:val="00F439A7"/>
    <w:rsid w:val="00F4502C"/>
    <w:rsid w:val="00F45980"/>
    <w:rsid w:val="00F47868"/>
    <w:rsid w:val="00F47EC4"/>
    <w:rsid w:val="00F47FF8"/>
    <w:rsid w:val="00F51C4B"/>
    <w:rsid w:val="00F52189"/>
    <w:rsid w:val="00F534F5"/>
    <w:rsid w:val="00F53A43"/>
    <w:rsid w:val="00F546AB"/>
    <w:rsid w:val="00F54A3D"/>
    <w:rsid w:val="00F54E7A"/>
    <w:rsid w:val="00F55947"/>
    <w:rsid w:val="00F61EAE"/>
    <w:rsid w:val="00F643F2"/>
    <w:rsid w:val="00F6559C"/>
    <w:rsid w:val="00F66358"/>
    <w:rsid w:val="00F66402"/>
    <w:rsid w:val="00F664C4"/>
    <w:rsid w:val="00F664E9"/>
    <w:rsid w:val="00F708FD"/>
    <w:rsid w:val="00F70CD8"/>
    <w:rsid w:val="00F71278"/>
    <w:rsid w:val="00F71CAB"/>
    <w:rsid w:val="00F720FD"/>
    <w:rsid w:val="00F72640"/>
    <w:rsid w:val="00F72AA9"/>
    <w:rsid w:val="00F740A3"/>
    <w:rsid w:val="00F74EC2"/>
    <w:rsid w:val="00F753D4"/>
    <w:rsid w:val="00F75C29"/>
    <w:rsid w:val="00F80084"/>
    <w:rsid w:val="00F80567"/>
    <w:rsid w:val="00F80D35"/>
    <w:rsid w:val="00F812FF"/>
    <w:rsid w:val="00F8434F"/>
    <w:rsid w:val="00F86304"/>
    <w:rsid w:val="00F86A8C"/>
    <w:rsid w:val="00F8760A"/>
    <w:rsid w:val="00F877FD"/>
    <w:rsid w:val="00F87F55"/>
    <w:rsid w:val="00F90E26"/>
    <w:rsid w:val="00F937B5"/>
    <w:rsid w:val="00F9417A"/>
    <w:rsid w:val="00F947F2"/>
    <w:rsid w:val="00F96A17"/>
    <w:rsid w:val="00FA0F71"/>
    <w:rsid w:val="00FA2A59"/>
    <w:rsid w:val="00FA2FD7"/>
    <w:rsid w:val="00FA4135"/>
    <w:rsid w:val="00FA54BF"/>
    <w:rsid w:val="00FA67B1"/>
    <w:rsid w:val="00FA7E32"/>
    <w:rsid w:val="00FB00A3"/>
    <w:rsid w:val="00FB1CE9"/>
    <w:rsid w:val="00FB6032"/>
    <w:rsid w:val="00FB6A7D"/>
    <w:rsid w:val="00FC0510"/>
    <w:rsid w:val="00FC1F80"/>
    <w:rsid w:val="00FC2152"/>
    <w:rsid w:val="00FC2705"/>
    <w:rsid w:val="00FC523D"/>
    <w:rsid w:val="00FC6EFC"/>
    <w:rsid w:val="00FD064F"/>
    <w:rsid w:val="00FD0A9B"/>
    <w:rsid w:val="00FD0D67"/>
    <w:rsid w:val="00FD2E49"/>
    <w:rsid w:val="00FD5EB7"/>
    <w:rsid w:val="00FD67A6"/>
    <w:rsid w:val="00FE15DC"/>
    <w:rsid w:val="00FE5164"/>
    <w:rsid w:val="00FE68CC"/>
    <w:rsid w:val="00FF004D"/>
    <w:rsid w:val="00FF5468"/>
    <w:rsid w:val="00FF612A"/>
    <w:rsid w:val="00FF6566"/>
    <w:rsid w:val="00FF6A44"/>
    <w:rsid w:val="00FF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F948E"/>
  <w15:docId w15:val="{0EA01375-532B-4334-B9BC-6E2F9A14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75673"/>
    <w:rPr>
      <w:sz w:val="24"/>
      <w:szCs w:val="24"/>
      <w:lang w:val="en-US" w:eastAsia="en-US"/>
    </w:rPr>
  </w:style>
  <w:style w:type="paragraph" w:styleId="Nadpis1">
    <w:name w:val="heading 1"/>
    <w:basedOn w:val="Normln"/>
    <w:next w:val="Normln"/>
    <w:link w:val="Nadpis1Char"/>
    <w:qFormat/>
    <w:rsid w:val="00BD1AEC"/>
    <w:pPr>
      <w:keepNext/>
      <w:keepLines/>
      <w:spacing w:before="120" w:after="120"/>
      <w:outlineLvl w:val="0"/>
    </w:pPr>
    <w:rPr>
      <w:rFonts w:eastAsiaTheme="majorEastAsia" w:cstheme="majorBidi"/>
      <w:sz w:val="18"/>
      <w:szCs w:val="32"/>
      <w:u w:val="single"/>
    </w:rPr>
  </w:style>
  <w:style w:type="paragraph" w:styleId="Nadpis2">
    <w:name w:val="heading 2"/>
    <w:basedOn w:val="Normln"/>
    <w:next w:val="Normln"/>
    <w:link w:val="Nadpis2Char1"/>
    <w:semiHidden/>
    <w:unhideWhenUsed/>
    <w:qFormat/>
    <w:rsid w:val="00450A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vel1">
    <w:name w:val="Level 1"/>
    <w:basedOn w:val="Normln"/>
    <w:link w:val="Level1Char"/>
    <w:rsid w:val="00C16AD9"/>
    <w:pPr>
      <w:numPr>
        <w:numId w:val="1"/>
      </w:numPr>
    </w:pPr>
    <w:rPr>
      <w:sz w:val="18"/>
    </w:rPr>
  </w:style>
  <w:style w:type="paragraph" w:customStyle="1" w:styleId="Level2">
    <w:name w:val="Level 2"/>
    <w:basedOn w:val="Normln"/>
    <w:rsid w:val="00102152"/>
    <w:pPr>
      <w:numPr>
        <w:ilvl w:val="1"/>
        <w:numId w:val="1"/>
      </w:numPr>
    </w:pPr>
  </w:style>
  <w:style w:type="paragraph" w:customStyle="1" w:styleId="Level3">
    <w:name w:val="Level 3"/>
    <w:basedOn w:val="Normln"/>
    <w:rsid w:val="00102152"/>
    <w:pPr>
      <w:numPr>
        <w:ilvl w:val="2"/>
        <w:numId w:val="1"/>
      </w:numPr>
    </w:pPr>
  </w:style>
  <w:style w:type="paragraph" w:customStyle="1" w:styleId="Level4">
    <w:name w:val="Level 4"/>
    <w:basedOn w:val="Normln"/>
    <w:rsid w:val="00102152"/>
    <w:pPr>
      <w:numPr>
        <w:ilvl w:val="3"/>
        <w:numId w:val="1"/>
      </w:numPr>
    </w:pPr>
  </w:style>
  <w:style w:type="paragraph" w:customStyle="1" w:styleId="Level5">
    <w:name w:val="Level 5"/>
    <w:basedOn w:val="Normln"/>
    <w:rsid w:val="00102152"/>
    <w:pPr>
      <w:numPr>
        <w:ilvl w:val="4"/>
        <w:numId w:val="1"/>
      </w:numPr>
    </w:pPr>
  </w:style>
  <w:style w:type="paragraph" w:customStyle="1" w:styleId="Level6">
    <w:name w:val="Level 6"/>
    <w:basedOn w:val="Normln"/>
    <w:rsid w:val="00102152"/>
    <w:pPr>
      <w:numPr>
        <w:ilvl w:val="5"/>
        <w:numId w:val="1"/>
      </w:numPr>
    </w:pPr>
  </w:style>
  <w:style w:type="paragraph" w:customStyle="1" w:styleId="Level7">
    <w:name w:val="Level 7"/>
    <w:basedOn w:val="Normln"/>
    <w:rsid w:val="00102152"/>
    <w:pPr>
      <w:numPr>
        <w:ilvl w:val="6"/>
        <w:numId w:val="1"/>
      </w:numPr>
    </w:pPr>
  </w:style>
  <w:style w:type="paragraph" w:customStyle="1" w:styleId="Level8">
    <w:name w:val="Level 8"/>
    <w:basedOn w:val="Normln"/>
    <w:rsid w:val="00102152"/>
    <w:pPr>
      <w:numPr>
        <w:ilvl w:val="7"/>
        <w:numId w:val="1"/>
      </w:numPr>
    </w:pPr>
  </w:style>
  <w:style w:type="paragraph" w:customStyle="1" w:styleId="Level9">
    <w:name w:val="Level 9"/>
    <w:basedOn w:val="Normln"/>
    <w:rsid w:val="00102152"/>
    <w:pPr>
      <w:numPr>
        <w:ilvl w:val="8"/>
        <w:numId w:val="1"/>
      </w:numPr>
    </w:pPr>
  </w:style>
  <w:style w:type="paragraph" w:styleId="Textpoznpodarou">
    <w:name w:val="footnote text"/>
    <w:basedOn w:val="Normln"/>
    <w:autoRedefine/>
    <w:semiHidden/>
    <w:rsid w:val="00102152"/>
    <w:rPr>
      <w:sz w:val="16"/>
      <w:szCs w:val="20"/>
    </w:rPr>
  </w:style>
  <w:style w:type="character" w:styleId="Znakapoznpodarou">
    <w:name w:val="footnote reference"/>
    <w:basedOn w:val="Standardnpsmoodstavce"/>
    <w:semiHidden/>
    <w:rsid w:val="00102152"/>
    <w:rPr>
      <w:vertAlign w:val="superscript"/>
    </w:rPr>
  </w:style>
  <w:style w:type="paragraph" w:styleId="Zhlav">
    <w:name w:val="header"/>
    <w:basedOn w:val="Normln"/>
    <w:rsid w:val="00102152"/>
    <w:pPr>
      <w:tabs>
        <w:tab w:val="center" w:pos="4320"/>
        <w:tab w:val="right" w:pos="8640"/>
      </w:tabs>
    </w:pPr>
  </w:style>
  <w:style w:type="paragraph" w:styleId="Zpat">
    <w:name w:val="footer"/>
    <w:basedOn w:val="Normln"/>
    <w:link w:val="ZpatChar"/>
    <w:uiPriority w:val="99"/>
    <w:rsid w:val="00102152"/>
    <w:pPr>
      <w:tabs>
        <w:tab w:val="center" w:pos="4320"/>
        <w:tab w:val="right" w:pos="8640"/>
      </w:tabs>
    </w:pPr>
  </w:style>
  <w:style w:type="paragraph" w:styleId="Textbubliny">
    <w:name w:val="Balloon Text"/>
    <w:basedOn w:val="Normln"/>
    <w:semiHidden/>
    <w:rsid w:val="00102152"/>
    <w:rPr>
      <w:rFonts w:ascii="Tahoma" w:hAnsi="Tahoma"/>
      <w:sz w:val="16"/>
      <w:szCs w:val="16"/>
    </w:rPr>
  </w:style>
  <w:style w:type="character" w:styleId="Odkaznakoment">
    <w:name w:val="annotation reference"/>
    <w:basedOn w:val="Standardnpsmoodstavce"/>
    <w:rsid w:val="00102152"/>
    <w:rPr>
      <w:sz w:val="16"/>
      <w:szCs w:val="16"/>
    </w:rPr>
  </w:style>
  <w:style w:type="paragraph" w:styleId="Textkomente">
    <w:name w:val="annotation text"/>
    <w:basedOn w:val="Normln"/>
    <w:link w:val="TextkomenteChar"/>
    <w:rsid w:val="00102152"/>
    <w:rPr>
      <w:sz w:val="20"/>
      <w:szCs w:val="20"/>
    </w:rPr>
  </w:style>
  <w:style w:type="paragraph" w:styleId="Pedmtkomente">
    <w:name w:val="annotation subject"/>
    <w:basedOn w:val="Textkomente"/>
    <w:next w:val="Textkomente"/>
    <w:semiHidden/>
    <w:rsid w:val="00102152"/>
    <w:rPr>
      <w:b/>
      <w:bCs/>
    </w:rPr>
  </w:style>
  <w:style w:type="character" w:styleId="Hypertextovodkaz">
    <w:name w:val="Hyperlink"/>
    <w:basedOn w:val="Standardnpsmoodstavce"/>
    <w:rsid w:val="00102152"/>
    <w:rPr>
      <w:color w:val="0000FF"/>
      <w:u w:val="single"/>
    </w:rPr>
  </w:style>
  <w:style w:type="character" w:styleId="slostrnky">
    <w:name w:val="page number"/>
    <w:basedOn w:val="Standardnpsmoodstavce"/>
    <w:rsid w:val="00102152"/>
  </w:style>
  <w:style w:type="paragraph" w:styleId="Textvysvtlivek">
    <w:name w:val="endnote text"/>
    <w:basedOn w:val="Normln"/>
    <w:link w:val="TextvysvtlivekChar"/>
    <w:semiHidden/>
    <w:rsid w:val="00102152"/>
    <w:rPr>
      <w:sz w:val="20"/>
      <w:szCs w:val="20"/>
    </w:rPr>
  </w:style>
  <w:style w:type="character" w:styleId="Odkaznavysvtlivky">
    <w:name w:val="endnote reference"/>
    <w:basedOn w:val="Standardnpsmoodstavce"/>
    <w:semiHidden/>
    <w:rsid w:val="00102152"/>
    <w:rPr>
      <w:vertAlign w:val="superscript"/>
    </w:rPr>
  </w:style>
  <w:style w:type="character" w:customStyle="1" w:styleId="ZpatChar">
    <w:name w:val="Zápatí Char"/>
    <w:basedOn w:val="Standardnpsmoodstavce"/>
    <w:link w:val="Zpat"/>
    <w:uiPriority w:val="99"/>
    <w:rsid w:val="0099414D"/>
    <w:rPr>
      <w:sz w:val="24"/>
      <w:szCs w:val="24"/>
      <w:lang w:val="en-US" w:eastAsia="en-US"/>
    </w:rPr>
  </w:style>
  <w:style w:type="character" w:customStyle="1" w:styleId="Nadpis1Char">
    <w:name w:val="Nadpis 1 Char"/>
    <w:basedOn w:val="Standardnpsmoodstavce"/>
    <w:link w:val="Nadpis1"/>
    <w:rsid w:val="00BD1AEC"/>
    <w:rPr>
      <w:rFonts w:eastAsiaTheme="majorEastAsia" w:cstheme="majorBidi"/>
      <w:sz w:val="18"/>
      <w:szCs w:val="32"/>
      <w:u w:val="single"/>
      <w:lang w:val="en-US" w:eastAsia="en-US"/>
    </w:rPr>
  </w:style>
  <w:style w:type="paragraph" w:styleId="Odstavecseseznamem">
    <w:name w:val="List Paragraph"/>
    <w:basedOn w:val="Normln"/>
    <w:uiPriority w:val="34"/>
    <w:qFormat/>
    <w:rsid w:val="00BE2F77"/>
    <w:pPr>
      <w:ind w:left="720"/>
      <w:contextualSpacing/>
    </w:pPr>
  </w:style>
  <w:style w:type="paragraph" w:customStyle="1" w:styleId="Nadpis21">
    <w:name w:val="Nadpis 21"/>
    <w:basedOn w:val="Nadpis2"/>
    <w:link w:val="Nadpis2Char"/>
    <w:qFormat/>
    <w:rsid w:val="00450AB8"/>
    <w:rPr>
      <w:rFonts w:ascii="Times New Roman" w:hAnsi="Times New Roman"/>
      <w:color w:val="auto"/>
      <w:sz w:val="28"/>
      <w:u w:val="single"/>
    </w:rPr>
  </w:style>
  <w:style w:type="paragraph" w:customStyle="1" w:styleId="Odstavec2">
    <w:name w:val="Odstavec 2"/>
    <w:basedOn w:val="Level1"/>
    <w:link w:val="Odstavec2Char"/>
    <w:qFormat/>
    <w:rsid w:val="00450AB8"/>
    <w:pPr>
      <w:numPr>
        <w:numId w:val="0"/>
      </w:numPr>
      <w:ind w:left="403"/>
    </w:pPr>
  </w:style>
  <w:style w:type="character" w:customStyle="1" w:styleId="Nadpis2Char1">
    <w:name w:val="Nadpis 2 Char1"/>
    <w:basedOn w:val="Standardnpsmoodstavce"/>
    <w:link w:val="Nadpis2"/>
    <w:semiHidden/>
    <w:rsid w:val="00450AB8"/>
    <w:rPr>
      <w:rFonts w:asciiTheme="majorHAnsi" w:eastAsiaTheme="majorEastAsia" w:hAnsiTheme="majorHAnsi" w:cstheme="majorBidi"/>
      <w:color w:val="365F91" w:themeColor="accent1" w:themeShade="BF"/>
      <w:sz w:val="26"/>
      <w:szCs w:val="26"/>
      <w:lang w:val="en-US" w:eastAsia="en-US"/>
    </w:rPr>
  </w:style>
  <w:style w:type="character" w:customStyle="1" w:styleId="Nadpis2Char">
    <w:name w:val="Nadpis 2 Char"/>
    <w:basedOn w:val="Nadpis2Char1"/>
    <w:link w:val="Nadpis21"/>
    <w:rsid w:val="00450AB8"/>
    <w:rPr>
      <w:rFonts w:asciiTheme="majorHAnsi" w:eastAsiaTheme="majorEastAsia" w:hAnsiTheme="majorHAnsi" w:cstheme="majorBidi"/>
      <w:color w:val="365F91" w:themeColor="accent1" w:themeShade="BF"/>
      <w:sz w:val="28"/>
      <w:szCs w:val="26"/>
      <w:u w:val="single"/>
      <w:lang w:val="en-US" w:eastAsia="en-US"/>
    </w:rPr>
  </w:style>
  <w:style w:type="paragraph" w:customStyle="1" w:styleId="Nadpis31">
    <w:name w:val="Nadpis 31"/>
    <w:basedOn w:val="Nadpis1"/>
    <w:link w:val="Nadpis3Char"/>
    <w:qFormat/>
    <w:rsid w:val="0012673A"/>
  </w:style>
  <w:style w:type="character" w:customStyle="1" w:styleId="Level1Char">
    <w:name w:val="Level 1 Char"/>
    <w:basedOn w:val="Standardnpsmoodstavce"/>
    <w:link w:val="Level1"/>
    <w:rsid w:val="00450AB8"/>
    <w:rPr>
      <w:sz w:val="18"/>
      <w:szCs w:val="24"/>
      <w:lang w:val="en-US" w:eastAsia="en-US"/>
    </w:rPr>
  </w:style>
  <w:style w:type="character" w:customStyle="1" w:styleId="Odstavec2Char">
    <w:name w:val="Odstavec 2 Char"/>
    <w:basedOn w:val="Level1Char"/>
    <w:link w:val="Odstavec2"/>
    <w:rsid w:val="00450AB8"/>
    <w:rPr>
      <w:sz w:val="18"/>
      <w:szCs w:val="24"/>
      <w:lang w:val="en-US" w:eastAsia="en-US"/>
    </w:rPr>
  </w:style>
  <w:style w:type="paragraph" w:customStyle="1" w:styleId="Nadpis41">
    <w:name w:val="Nadpis 41"/>
    <w:basedOn w:val="Nadpis1"/>
    <w:link w:val="Nadpis4Char"/>
    <w:qFormat/>
    <w:rsid w:val="004F463F"/>
    <w:pPr>
      <w:ind w:firstLine="480"/>
    </w:pPr>
    <w:rPr>
      <w:szCs w:val="18"/>
    </w:rPr>
  </w:style>
  <w:style w:type="character" w:customStyle="1" w:styleId="Nadpis3Char">
    <w:name w:val="Nadpis 3 Char"/>
    <w:basedOn w:val="Nadpis1Char"/>
    <w:link w:val="Nadpis31"/>
    <w:rsid w:val="0012673A"/>
    <w:rPr>
      <w:rFonts w:eastAsiaTheme="majorEastAsia" w:cstheme="majorBidi"/>
      <w:sz w:val="28"/>
      <w:szCs w:val="32"/>
      <w:u w:val="single"/>
      <w:lang w:val="en-US" w:eastAsia="en-US"/>
    </w:rPr>
  </w:style>
  <w:style w:type="paragraph" w:customStyle="1" w:styleId="Odstavec4">
    <w:name w:val="Odstavec 4"/>
    <w:basedOn w:val="Level1"/>
    <w:link w:val="Odstavec4Char"/>
    <w:qFormat/>
    <w:rsid w:val="00423240"/>
    <w:pPr>
      <w:numPr>
        <w:numId w:val="0"/>
      </w:numPr>
      <w:tabs>
        <w:tab w:val="left" w:pos="480"/>
      </w:tabs>
      <w:spacing w:after="240"/>
      <w:ind w:left="482" w:hanging="482"/>
      <w:jc w:val="both"/>
    </w:pPr>
    <w:rPr>
      <w:szCs w:val="18"/>
    </w:rPr>
  </w:style>
  <w:style w:type="character" w:customStyle="1" w:styleId="Nadpis4Char">
    <w:name w:val="Nadpis 4 Char"/>
    <w:basedOn w:val="Level1Char"/>
    <w:link w:val="Nadpis41"/>
    <w:rsid w:val="004F463F"/>
    <w:rPr>
      <w:rFonts w:eastAsiaTheme="majorEastAsia" w:cstheme="majorBidi"/>
      <w:sz w:val="28"/>
      <w:szCs w:val="18"/>
      <w:u w:val="single"/>
      <w:lang w:val="en-US" w:eastAsia="en-US"/>
    </w:rPr>
  </w:style>
  <w:style w:type="paragraph" w:customStyle="1" w:styleId="Nadpis51">
    <w:name w:val="Nadpis 51"/>
    <w:basedOn w:val="Nadpis1"/>
    <w:link w:val="Nadpis5Char"/>
    <w:qFormat/>
    <w:rsid w:val="00595228"/>
  </w:style>
  <w:style w:type="character" w:customStyle="1" w:styleId="Odstavec4Char">
    <w:name w:val="Odstavec 4 Char"/>
    <w:basedOn w:val="Level1Char"/>
    <w:link w:val="Odstavec4"/>
    <w:rsid w:val="00423240"/>
    <w:rPr>
      <w:sz w:val="18"/>
      <w:szCs w:val="18"/>
      <w:lang w:val="en-US" w:eastAsia="en-US"/>
    </w:rPr>
  </w:style>
  <w:style w:type="paragraph" w:customStyle="1" w:styleId="Nadpis61">
    <w:name w:val="Nadpis 61"/>
    <w:basedOn w:val="Nadpis1"/>
    <w:link w:val="Nadpis6Char"/>
    <w:qFormat/>
    <w:rsid w:val="00595228"/>
    <w:pPr>
      <w:tabs>
        <w:tab w:val="left" w:pos="480"/>
      </w:tabs>
      <w:spacing w:after="240"/>
      <w:ind w:left="480" w:hanging="480"/>
      <w:jc w:val="both"/>
    </w:pPr>
    <w:rPr>
      <w:bCs/>
      <w:szCs w:val="18"/>
    </w:rPr>
  </w:style>
  <w:style w:type="character" w:customStyle="1" w:styleId="Nadpis5Char">
    <w:name w:val="Nadpis 5 Char"/>
    <w:basedOn w:val="Nadpis1Char"/>
    <w:link w:val="Nadpis51"/>
    <w:rsid w:val="00595228"/>
    <w:rPr>
      <w:rFonts w:eastAsiaTheme="majorEastAsia" w:cstheme="majorBidi"/>
      <w:sz w:val="28"/>
      <w:szCs w:val="32"/>
      <w:u w:val="single"/>
      <w:lang w:val="en-US" w:eastAsia="en-US"/>
    </w:rPr>
  </w:style>
  <w:style w:type="paragraph" w:customStyle="1" w:styleId="Nadpis71">
    <w:name w:val="Nadpis 71"/>
    <w:basedOn w:val="Nadpis1"/>
    <w:link w:val="Nadpis7Char"/>
    <w:qFormat/>
    <w:rsid w:val="004F463F"/>
    <w:pPr>
      <w:tabs>
        <w:tab w:val="left" w:pos="480"/>
      </w:tabs>
      <w:spacing w:after="240"/>
      <w:ind w:left="480" w:hanging="480"/>
      <w:jc w:val="both"/>
    </w:pPr>
    <w:rPr>
      <w:szCs w:val="18"/>
    </w:rPr>
  </w:style>
  <w:style w:type="character" w:customStyle="1" w:styleId="Nadpis6Char">
    <w:name w:val="Nadpis 6 Char"/>
    <w:basedOn w:val="Nadpis1Char"/>
    <w:link w:val="Nadpis61"/>
    <w:rsid w:val="00595228"/>
    <w:rPr>
      <w:rFonts w:eastAsiaTheme="majorEastAsia" w:cstheme="majorBidi"/>
      <w:bCs/>
      <w:sz w:val="28"/>
      <w:szCs w:val="18"/>
      <w:u w:val="single"/>
      <w:lang w:val="en-US" w:eastAsia="en-US"/>
    </w:rPr>
  </w:style>
  <w:style w:type="paragraph" w:customStyle="1" w:styleId="Odstavec7">
    <w:name w:val="Odstavec 7"/>
    <w:basedOn w:val="Level1"/>
    <w:link w:val="Odstavec7Char"/>
    <w:qFormat/>
    <w:rsid w:val="004F463F"/>
    <w:pPr>
      <w:numPr>
        <w:numId w:val="0"/>
      </w:numPr>
      <w:tabs>
        <w:tab w:val="left" w:pos="480"/>
      </w:tabs>
      <w:spacing w:after="240"/>
      <w:ind w:left="480" w:hanging="480"/>
      <w:jc w:val="both"/>
    </w:pPr>
    <w:rPr>
      <w:szCs w:val="18"/>
    </w:rPr>
  </w:style>
  <w:style w:type="character" w:customStyle="1" w:styleId="Nadpis7Char">
    <w:name w:val="Nadpis 7 Char"/>
    <w:basedOn w:val="Nadpis1Char"/>
    <w:link w:val="Nadpis71"/>
    <w:rsid w:val="004F463F"/>
    <w:rPr>
      <w:rFonts w:eastAsiaTheme="majorEastAsia" w:cstheme="majorBidi"/>
      <w:sz w:val="28"/>
      <w:szCs w:val="18"/>
      <w:u w:val="single"/>
      <w:lang w:val="en-US" w:eastAsia="en-US"/>
    </w:rPr>
  </w:style>
  <w:style w:type="paragraph" w:customStyle="1" w:styleId="Nadpis81">
    <w:name w:val="Nadpis 81"/>
    <w:basedOn w:val="Nadpis1"/>
    <w:link w:val="Nadpis8Char"/>
    <w:qFormat/>
    <w:rsid w:val="004F463F"/>
  </w:style>
  <w:style w:type="character" w:customStyle="1" w:styleId="Odstavec7Char">
    <w:name w:val="Odstavec 7 Char"/>
    <w:basedOn w:val="Level1Char"/>
    <w:link w:val="Odstavec7"/>
    <w:rsid w:val="004F463F"/>
    <w:rPr>
      <w:sz w:val="18"/>
      <w:szCs w:val="18"/>
      <w:lang w:val="en-US" w:eastAsia="en-US"/>
    </w:rPr>
  </w:style>
  <w:style w:type="paragraph" w:customStyle="1" w:styleId="Nadpis91">
    <w:name w:val="Nadpis 91"/>
    <w:basedOn w:val="Nadpis1"/>
    <w:link w:val="Nadpis9Char"/>
    <w:qFormat/>
    <w:rsid w:val="00E224B6"/>
    <w:rPr>
      <w:szCs w:val="18"/>
    </w:rPr>
  </w:style>
  <w:style w:type="character" w:customStyle="1" w:styleId="Nadpis8Char">
    <w:name w:val="Nadpis 8 Char"/>
    <w:basedOn w:val="Nadpis1Char"/>
    <w:link w:val="Nadpis81"/>
    <w:rsid w:val="004F463F"/>
    <w:rPr>
      <w:rFonts w:eastAsiaTheme="majorEastAsia" w:cstheme="majorBidi"/>
      <w:sz w:val="28"/>
      <w:szCs w:val="32"/>
      <w:u w:val="single"/>
      <w:lang w:val="en-US" w:eastAsia="en-US"/>
    </w:rPr>
  </w:style>
  <w:style w:type="paragraph" w:customStyle="1" w:styleId="Nadpis10">
    <w:name w:val="Nadpis 10"/>
    <w:basedOn w:val="Nadpis1"/>
    <w:link w:val="Nadpis10Char"/>
    <w:qFormat/>
    <w:rsid w:val="005D52A3"/>
  </w:style>
  <w:style w:type="character" w:customStyle="1" w:styleId="Nadpis9Char">
    <w:name w:val="Nadpis 9 Char"/>
    <w:basedOn w:val="Nadpis1Char"/>
    <w:link w:val="Nadpis91"/>
    <w:rsid w:val="00E224B6"/>
    <w:rPr>
      <w:rFonts w:eastAsiaTheme="majorEastAsia" w:cstheme="majorBidi"/>
      <w:sz w:val="28"/>
      <w:szCs w:val="18"/>
      <w:u w:val="single"/>
      <w:lang w:val="en-US" w:eastAsia="en-US"/>
    </w:rPr>
  </w:style>
  <w:style w:type="paragraph" w:customStyle="1" w:styleId="Nadpis11">
    <w:name w:val="Nadpis 11"/>
    <w:basedOn w:val="Nadpis1"/>
    <w:link w:val="Nadpis11Char"/>
    <w:qFormat/>
    <w:rsid w:val="005D52A3"/>
  </w:style>
  <w:style w:type="character" w:customStyle="1" w:styleId="Nadpis10Char">
    <w:name w:val="Nadpis 10 Char"/>
    <w:basedOn w:val="Nadpis1Char"/>
    <w:link w:val="Nadpis10"/>
    <w:rsid w:val="005D52A3"/>
    <w:rPr>
      <w:rFonts w:eastAsiaTheme="majorEastAsia" w:cstheme="majorBidi"/>
      <w:sz w:val="28"/>
      <w:szCs w:val="32"/>
      <w:u w:val="single"/>
      <w:lang w:val="en-US" w:eastAsia="en-US"/>
    </w:rPr>
  </w:style>
  <w:style w:type="paragraph" w:customStyle="1" w:styleId="Nadpis12">
    <w:name w:val="Nadpis 12"/>
    <w:basedOn w:val="Nadpis1"/>
    <w:link w:val="Nadpis12Char"/>
    <w:qFormat/>
    <w:rsid w:val="005D52A3"/>
  </w:style>
  <w:style w:type="character" w:customStyle="1" w:styleId="Nadpis11Char">
    <w:name w:val="Nadpis 11 Char"/>
    <w:basedOn w:val="Nadpis1Char"/>
    <w:link w:val="Nadpis11"/>
    <w:rsid w:val="005D52A3"/>
    <w:rPr>
      <w:rFonts w:eastAsiaTheme="majorEastAsia" w:cstheme="majorBidi"/>
      <w:sz w:val="28"/>
      <w:szCs w:val="32"/>
      <w:u w:val="single"/>
      <w:lang w:val="en-US" w:eastAsia="en-US"/>
    </w:rPr>
  </w:style>
  <w:style w:type="character" w:customStyle="1" w:styleId="Nadpis12Char">
    <w:name w:val="Nadpis 12 Char"/>
    <w:basedOn w:val="Nadpis1Char"/>
    <w:link w:val="Nadpis12"/>
    <w:rsid w:val="005D52A3"/>
    <w:rPr>
      <w:rFonts w:eastAsiaTheme="majorEastAsia" w:cstheme="majorBidi"/>
      <w:sz w:val="28"/>
      <w:szCs w:val="32"/>
      <w:u w:val="single"/>
      <w:lang w:val="en-US" w:eastAsia="en-US"/>
    </w:rPr>
  </w:style>
  <w:style w:type="paragraph" w:styleId="Revize">
    <w:name w:val="Revision"/>
    <w:hidden/>
    <w:uiPriority w:val="99"/>
    <w:semiHidden/>
    <w:rsid w:val="009F06AF"/>
    <w:rPr>
      <w:sz w:val="24"/>
      <w:szCs w:val="24"/>
      <w:lang w:val="en-US" w:eastAsia="en-US"/>
    </w:rPr>
  </w:style>
  <w:style w:type="character" w:styleId="Zdraznn">
    <w:name w:val="Emphasis"/>
    <w:basedOn w:val="Standardnpsmoodstavce"/>
    <w:qFormat/>
    <w:rsid w:val="00846429"/>
    <w:rPr>
      <w:i/>
      <w:iCs/>
    </w:rPr>
  </w:style>
  <w:style w:type="paragraph" w:customStyle="1" w:styleId="Nadpis15">
    <w:name w:val="Nadpis 15"/>
    <w:basedOn w:val="Nadpis1"/>
    <w:link w:val="Nadpis15Char"/>
    <w:qFormat/>
    <w:rsid w:val="00702FFE"/>
    <w:pPr>
      <w:tabs>
        <w:tab w:val="left" w:pos="284"/>
      </w:tabs>
      <w:ind w:left="480" w:hanging="196"/>
      <w:jc w:val="both"/>
    </w:pPr>
    <w:rPr>
      <w:szCs w:val="18"/>
    </w:rPr>
  </w:style>
  <w:style w:type="character" w:customStyle="1" w:styleId="Nadpis15Char">
    <w:name w:val="Nadpis 15 Char"/>
    <w:basedOn w:val="Nadpis1Char"/>
    <w:link w:val="Nadpis15"/>
    <w:rsid w:val="00702FFE"/>
    <w:rPr>
      <w:rFonts w:eastAsiaTheme="majorEastAsia" w:cstheme="majorBidi"/>
      <w:sz w:val="18"/>
      <w:szCs w:val="18"/>
      <w:u w:val="single"/>
      <w:lang w:val="en-US" w:eastAsia="en-US"/>
    </w:rPr>
  </w:style>
  <w:style w:type="paragraph" w:customStyle="1" w:styleId="EYNumber">
    <w:name w:val="EY Number"/>
    <w:basedOn w:val="Normln"/>
    <w:rsid w:val="0050400B"/>
    <w:pPr>
      <w:numPr>
        <w:numId w:val="3"/>
      </w:numPr>
      <w:suppressAutoHyphens/>
      <w:spacing w:after="240"/>
    </w:pPr>
    <w:rPr>
      <w:rFonts w:ascii="Arial" w:hAnsi="Arial"/>
      <w:kern w:val="12"/>
      <w:sz w:val="22"/>
      <w:lang w:val="en-GB"/>
    </w:rPr>
  </w:style>
  <w:style w:type="paragraph" w:customStyle="1" w:styleId="EYLetter">
    <w:name w:val="EY Letter"/>
    <w:basedOn w:val="EYNumber"/>
    <w:rsid w:val="0050400B"/>
    <w:pPr>
      <w:numPr>
        <w:ilvl w:val="1"/>
      </w:numPr>
    </w:pPr>
  </w:style>
  <w:style w:type="paragraph" w:customStyle="1" w:styleId="000">
    <w:name w:val="000"/>
    <w:aliases w:val="standaard"/>
    <w:basedOn w:val="Normln"/>
    <w:rsid w:val="00266040"/>
    <w:pPr>
      <w:overflowPunct w:val="0"/>
      <w:autoSpaceDE w:val="0"/>
      <w:autoSpaceDN w:val="0"/>
      <w:adjustRightInd w:val="0"/>
      <w:spacing w:line="260" w:lineRule="atLeast"/>
      <w:textAlignment w:val="baseline"/>
    </w:pPr>
    <w:rPr>
      <w:rFonts w:ascii="EYInterstate Light" w:hAnsi="EYInterstate Light"/>
      <w:kern w:val="12"/>
      <w:sz w:val="20"/>
      <w:szCs w:val="20"/>
    </w:rPr>
  </w:style>
  <w:style w:type="paragraph" w:customStyle="1" w:styleId="BijlageHeading1">
    <w:name w:val="BijlageHeading 1"/>
    <w:basedOn w:val="Normln"/>
    <w:next w:val="000"/>
    <w:qFormat/>
    <w:rsid w:val="00266040"/>
    <w:pPr>
      <w:keepNext/>
      <w:numPr>
        <w:numId w:val="5"/>
      </w:numPr>
      <w:overflowPunct w:val="0"/>
      <w:autoSpaceDE w:val="0"/>
      <w:autoSpaceDN w:val="0"/>
      <w:adjustRightInd w:val="0"/>
      <w:spacing w:before="240" w:after="60"/>
      <w:textAlignment w:val="baseline"/>
      <w:outlineLvl w:val="0"/>
    </w:pPr>
    <w:rPr>
      <w:rFonts w:ascii="EYInterstate" w:hAnsi="EYInterstate"/>
      <w:b/>
      <w:color w:val="808080"/>
      <w:kern w:val="32"/>
      <w:sz w:val="32"/>
      <w:szCs w:val="20"/>
    </w:rPr>
  </w:style>
  <w:style w:type="paragraph" w:customStyle="1" w:styleId="BijlageHeading2">
    <w:name w:val="BijlageHeading 2"/>
    <w:basedOn w:val="BijlageHeading1"/>
    <w:next w:val="000"/>
    <w:qFormat/>
    <w:rsid w:val="00266040"/>
    <w:pPr>
      <w:numPr>
        <w:ilvl w:val="1"/>
      </w:numPr>
      <w:outlineLvl w:val="1"/>
    </w:pPr>
    <w:rPr>
      <w:sz w:val="28"/>
      <w:lang w:val="nl-NL"/>
    </w:rPr>
  </w:style>
  <w:style w:type="paragraph" w:customStyle="1" w:styleId="BijlageHeading3">
    <w:name w:val="BijlageHeading 3"/>
    <w:basedOn w:val="BijlageHeading1"/>
    <w:next w:val="000"/>
    <w:qFormat/>
    <w:rsid w:val="00266040"/>
    <w:pPr>
      <w:numPr>
        <w:ilvl w:val="2"/>
      </w:numPr>
      <w:outlineLvl w:val="2"/>
    </w:pPr>
    <w:rPr>
      <w:sz w:val="24"/>
    </w:rPr>
  </w:style>
  <w:style w:type="paragraph" w:customStyle="1" w:styleId="BijlageHeading4">
    <w:name w:val="BijlageHeading 4"/>
    <w:basedOn w:val="BijlageHeading1"/>
    <w:next w:val="000"/>
    <w:rsid w:val="00266040"/>
    <w:pPr>
      <w:numPr>
        <w:ilvl w:val="3"/>
      </w:numPr>
      <w:outlineLvl w:val="3"/>
    </w:pPr>
    <w:rPr>
      <w:rFonts w:ascii="EYInterstate Light" w:hAnsi="EYInterstate Light"/>
      <w:sz w:val="22"/>
    </w:rPr>
  </w:style>
  <w:style w:type="paragraph" w:customStyle="1" w:styleId="ListBulletGray1">
    <w:name w:val="List Bullet Gray 1"/>
    <w:basedOn w:val="000"/>
    <w:qFormat/>
    <w:rsid w:val="00266040"/>
    <w:pPr>
      <w:numPr>
        <w:numId w:val="6"/>
      </w:numPr>
    </w:pPr>
    <w:rPr>
      <w:color w:val="000000" w:themeColor="text1"/>
    </w:rPr>
  </w:style>
  <w:style w:type="paragraph" w:customStyle="1" w:styleId="ListBulletGray2">
    <w:name w:val="List Bullet Gray 2"/>
    <w:basedOn w:val="000"/>
    <w:qFormat/>
    <w:rsid w:val="00266040"/>
    <w:pPr>
      <w:numPr>
        <w:ilvl w:val="1"/>
        <w:numId w:val="6"/>
      </w:numPr>
    </w:pPr>
  </w:style>
  <w:style w:type="paragraph" w:customStyle="1" w:styleId="ListBulletGray3">
    <w:name w:val="List Bullet Gray 3"/>
    <w:basedOn w:val="000"/>
    <w:qFormat/>
    <w:rsid w:val="00266040"/>
    <w:pPr>
      <w:numPr>
        <w:ilvl w:val="2"/>
        <w:numId w:val="6"/>
      </w:numPr>
    </w:pPr>
    <w:rPr>
      <w:color w:val="000000" w:themeColor="text1"/>
    </w:rPr>
  </w:style>
  <w:style w:type="numbering" w:customStyle="1" w:styleId="MultilevelListStyleGray">
    <w:name w:val="Multilevel ListStyle Gray"/>
    <w:uiPriority w:val="99"/>
    <w:rsid w:val="00266040"/>
    <w:pPr>
      <w:numPr>
        <w:numId w:val="6"/>
      </w:numPr>
    </w:pPr>
  </w:style>
  <w:style w:type="character" w:customStyle="1" w:styleId="TextkomenteChar">
    <w:name w:val="Text komentáře Char"/>
    <w:basedOn w:val="Standardnpsmoodstavce"/>
    <w:link w:val="Textkomente"/>
    <w:rsid w:val="00266040"/>
    <w:rPr>
      <w:lang w:val="en-US" w:eastAsia="en-US"/>
    </w:rPr>
  </w:style>
  <w:style w:type="paragraph" w:customStyle="1" w:styleId="BodyText1">
    <w:name w:val="BodyText 1"/>
    <w:basedOn w:val="Normln"/>
    <w:uiPriority w:val="1"/>
    <w:qFormat/>
    <w:rsid w:val="00D55B5D"/>
    <w:pPr>
      <w:spacing w:after="220"/>
      <w:jc w:val="both"/>
    </w:pPr>
    <w:rPr>
      <w:rFonts w:ascii="Calibri" w:hAnsi="Calibri"/>
      <w:sz w:val="22"/>
      <w:lang w:val="en-GB"/>
    </w:rPr>
  </w:style>
  <w:style w:type="table" w:styleId="Mkatabulky">
    <w:name w:val="Table Grid"/>
    <w:basedOn w:val="Normlntabulka"/>
    <w:rsid w:val="002B6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rdnpsmoodstavce"/>
    <w:uiPriority w:val="99"/>
    <w:semiHidden/>
    <w:unhideWhenUsed/>
    <w:rsid w:val="00C55C7A"/>
    <w:rPr>
      <w:color w:val="605E5C"/>
      <w:shd w:val="clear" w:color="auto" w:fill="E1DFDD"/>
    </w:rPr>
  </w:style>
  <w:style w:type="paragraph" w:customStyle="1" w:styleId="body-bullet">
    <w:name w:val="body-bullet"/>
    <w:basedOn w:val="Normln"/>
    <w:link w:val="body-bulletChar"/>
    <w:rsid w:val="004720B0"/>
    <w:pPr>
      <w:numPr>
        <w:numId w:val="8"/>
      </w:numPr>
      <w:overflowPunct w:val="0"/>
      <w:autoSpaceDE w:val="0"/>
      <w:autoSpaceDN w:val="0"/>
      <w:adjustRightInd w:val="0"/>
      <w:spacing w:after="120" w:line="260" w:lineRule="atLeast"/>
      <w:textAlignment w:val="baseline"/>
    </w:pPr>
    <w:rPr>
      <w:lang w:val="en-GB"/>
    </w:rPr>
  </w:style>
  <w:style w:type="character" w:customStyle="1" w:styleId="body-bulletChar">
    <w:name w:val="body-bullet Char"/>
    <w:basedOn w:val="Standardnpsmoodstavce"/>
    <w:link w:val="body-bullet"/>
    <w:rsid w:val="004720B0"/>
    <w:rPr>
      <w:sz w:val="24"/>
      <w:szCs w:val="24"/>
      <w:lang w:eastAsia="en-US"/>
    </w:rPr>
  </w:style>
  <w:style w:type="character" w:customStyle="1" w:styleId="EYBodytextwithparaspaceChar">
    <w:name w:val="EY Body text (with para space) Char"/>
    <w:basedOn w:val="Standardnpsmoodstavce"/>
    <w:link w:val="EYBodytextwithparaspace"/>
    <w:rsid w:val="004720B0"/>
    <w:rPr>
      <w:kern w:val="12"/>
      <w:sz w:val="24"/>
      <w:szCs w:val="24"/>
    </w:rPr>
  </w:style>
  <w:style w:type="paragraph" w:customStyle="1" w:styleId="EYBodytextwithparaspace">
    <w:name w:val="EY Body text (with para space)"/>
    <w:basedOn w:val="Normln"/>
    <w:link w:val="EYBodytextwithparaspaceChar"/>
    <w:rsid w:val="004720B0"/>
    <w:pPr>
      <w:suppressAutoHyphens/>
      <w:spacing w:after="280" w:line="280" w:lineRule="atLeast"/>
    </w:pPr>
    <w:rPr>
      <w:kern w:val="12"/>
      <w:lang w:val="en-GB" w:eastAsia="en-GB"/>
    </w:rPr>
  </w:style>
  <w:style w:type="character" w:customStyle="1" w:styleId="TextvysvtlivekChar">
    <w:name w:val="Text vysvětlivek Char"/>
    <w:basedOn w:val="Standardnpsmoodstavce"/>
    <w:link w:val="Textvysvtlivek"/>
    <w:semiHidden/>
    <w:rsid w:val="00CC2FFC"/>
    <w:rPr>
      <w:lang w:val="en-US" w:eastAsia="en-US"/>
    </w:rPr>
  </w:style>
  <w:style w:type="character" w:styleId="Sledovanodkaz">
    <w:name w:val="FollowedHyperlink"/>
    <w:basedOn w:val="Standardnpsmoodstavce"/>
    <w:semiHidden/>
    <w:unhideWhenUsed/>
    <w:rsid w:val="000B58BC"/>
    <w:rPr>
      <w:color w:val="800080" w:themeColor="followedHyperlink"/>
      <w:u w:val="single"/>
    </w:rPr>
  </w:style>
  <w:style w:type="character" w:styleId="Nevyeenzmnka">
    <w:name w:val="Unresolved Mention"/>
    <w:basedOn w:val="Standardnpsmoodstavce"/>
    <w:uiPriority w:val="99"/>
    <w:semiHidden/>
    <w:unhideWhenUsed/>
    <w:rsid w:val="00246C5F"/>
    <w:rPr>
      <w:color w:val="605E5C"/>
      <w:shd w:val="clear" w:color="auto" w:fill="E1DFDD"/>
    </w:rPr>
  </w:style>
  <w:style w:type="paragraph" w:customStyle="1" w:styleId="EYBusinessaddress">
    <w:name w:val="EY Business address"/>
    <w:basedOn w:val="Normln"/>
    <w:rsid w:val="00C05769"/>
    <w:pPr>
      <w:suppressAutoHyphens/>
      <w:spacing w:line="170" w:lineRule="exact"/>
    </w:pPr>
    <w:rPr>
      <w:rFonts w:ascii="Arial" w:hAnsi="Arial"/>
      <w:color w:val="808080"/>
      <w:kern w:val="12"/>
      <w:sz w:val="15"/>
    </w:rPr>
  </w:style>
  <w:style w:type="paragraph" w:customStyle="1" w:styleId="EYBulletedtext2">
    <w:name w:val="EY Bulleted text 2"/>
    <w:basedOn w:val="Normln"/>
    <w:rsid w:val="00C05769"/>
    <w:pPr>
      <w:numPr>
        <w:numId w:val="22"/>
      </w:numPr>
      <w:suppressAutoHyphens/>
      <w:spacing w:line="260" w:lineRule="exact"/>
      <w:ind w:left="578" w:hanging="289"/>
    </w:pPr>
    <w:rPr>
      <w:rFonts w:ascii="Arial" w:hAnsi="Arial"/>
      <w:kern w:val="12"/>
      <w:sz w:val="20"/>
    </w:rPr>
  </w:style>
  <w:style w:type="paragraph" w:customStyle="1" w:styleId="Subheadline1">
    <w:name w:val="Subheadline 1"/>
    <w:basedOn w:val="Normln"/>
    <w:link w:val="Subheadline1Char"/>
    <w:uiPriority w:val="99"/>
    <w:rsid w:val="00F74EC2"/>
    <w:pPr>
      <w:spacing w:after="260" w:line="360" w:lineRule="exact"/>
    </w:pPr>
    <w:rPr>
      <w:rFonts w:ascii="Arial" w:hAnsi="Arial" w:cs="Arial"/>
      <w:bCs/>
      <w:color w:val="646464"/>
      <w:spacing w:val="-10"/>
      <w:kern w:val="32"/>
      <w:sz w:val="32"/>
      <w:szCs w:val="28"/>
    </w:rPr>
  </w:style>
  <w:style w:type="character" w:customStyle="1" w:styleId="Subheadline1Char">
    <w:name w:val="Subheadline 1 Char"/>
    <w:link w:val="Subheadline1"/>
    <w:uiPriority w:val="99"/>
    <w:rsid w:val="00F74EC2"/>
    <w:rPr>
      <w:rFonts w:ascii="Arial" w:hAnsi="Arial" w:cs="Arial"/>
      <w:bCs/>
      <w:color w:val="646464"/>
      <w:spacing w:val="-10"/>
      <w:kern w:val="32"/>
      <w:sz w:val="32"/>
      <w:szCs w:val="28"/>
      <w:lang w:val="en-US" w:eastAsia="en-US"/>
    </w:rPr>
  </w:style>
  <w:style w:type="paragraph" w:styleId="Zkladntext2">
    <w:name w:val="Body Text 2"/>
    <w:basedOn w:val="Normln"/>
    <w:link w:val="Zkladntext2Char"/>
    <w:rsid w:val="00F74EC2"/>
    <w:pPr>
      <w:overflowPunct w:val="0"/>
      <w:autoSpaceDE w:val="0"/>
      <w:autoSpaceDN w:val="0"/>
      <w:adjustRightInd w:val="0"/>
      <w:spacing w:before="80" w:after="120" w:line="480" w:lineRule="auto"/>
      <w:textAlignment w:val="baseline"/>
    </w:pPr>
    <w:rPr>
      <w:sz w:val="22"/>
      <w:szCs w:val="20"/>
      <w:lang w:val="en-GB"/>
    </w:rPr>
  </w:style>
  <w:style w:type="character" w:customStyle="1" w:styleId="BodyText2Char">
    <w:name w:val="Body Text 2 Char"/>
    <w:basedOn w:val="Standardnpsmoodstavce"/>
    <w:rsid w:val="00F74EC2"/>
    <w:rPr>
      <w:sz w:val="24"/>
      <w:szCs w:val="24"/>
      <w:lang w:val="en-US" w:eastAsia="en-US"/>
    </w:rPr>
  </w:style>
  <w:style w:type="character" w:customStyle="1" w:styleId="Zkladntext2Char">
    <w:name w:val="Základní text 2 Char"/>
    <w:link w:val="Zkladntext2"/>
    <w:rsid w:val="00F74EC2"/>
    <w:rPr>
      <w:sz w:val="22"/>
      <w:lang w:eastAsia="en-US"/>
    </w:rPr>
  </w:style>
  <w:style w:type="paragraph" w:customStyle="1" w:styleId="EYBodytextsolid">
    <w:name w:val="EY Body text (solid)"/>
    <w:basedOn w:val="Normln"/>
    <w:link w:val="EYBodytextsolidChar"/>
    <w:rsid w:val="001B0B8B"/>
    <w:pPr>
      <w:tabs>
        <w:tab w:val="left" w:pos="907"/>
      </w:tabs>
      <w:suppressAutoHyphens/>
      <w:spacing w:line="260" w:lineRule="atLeast"/>
    </w:pPr>
    <w:rPr>
      <w:rFonts w:ascii="EYInterstate Light" w:hAnsi="EYInterstate Light"/>
      <w:kern w:val="12"/>
      <w:sz w:val="22"/>
      <w:lang w:val="en-GB"/>
    </w:rPr>
  </w:style>
  <w:style w:type="character" w:customStyle="1" w:styleId="EYBodytextsolidChar">
    <w:name w:val="EY Body text (solid) Char"/>
    <w:basedOn w:val="Standardnpsmoodstavce"/>
    <w:link w:val="EYBodytextsolid"/>
    <w:rsid w:val="001B0B8B"/>
    <w:rPr>
      <w:rFonts w:ascii="EYInterstate Light" w:hAnsi="EYInterstate Light"/>
      <w:kern w:val="12"/>
      <w:sz w:val="22"/>
      <w:szCs w:val="24"/>
      <w:lang w:eastAsia="en-US"/>
    </w:rPr>
  </w:style>
  <w:style w:type="character" w:customStyle="1" w:styleId="platne1">
    <w:name w:val="platne1"/>
    <w:basedOn w:val="Standardnpsmoodstavce"/>
    <w:rsid w:val="001B0B8B"/>
  </w:style>
  <w:style w:type="paragraph" w:customStyle="1" w:styleId="StyleEYBoldsubjectheadingEYInterstate">
    <w:name w:val="Style EY Bold subject heading + EYInterstate"/>
    <w:basedOn w:val="Normln"/>
    <w:rsid w:val="002B7160"/>
    <w:pPr>
      <w:suppressAutoHyphens/>
      <w:spacing w:line="260" w:lineRule="exact"/>
    </w:pPr>
    <w:rPr>
      <w:rFonts w:ascii="EYInterstate" w:hAnsi="EYInterstate"/>
      <w:b/>
      <w:bCs/>
      <w:kern w:val="12"/>
      <w:sz w:val="26"/>
      <w:lang w:val="en-GB"/>
    </w:rPr>
  </w:style>
  <w:style w:type="paragraph" w:styleId="Zkladntext">
    <w:name w:val="Body Text"/>
    <w:basedOn w:val="Normln"/>
    <w:link w:val="ZkladntextChar"/>
    <w:semiHidden/>
    <w:unhideWhenUsed/>
    <w:rsid w:val="00C852F0"/>
    <w:pPr>
      <w:spacing w:after="120"/>
    </w:pPr>
  </w:style>
  <w:style w:type="character" w:customStyle="1" w:styleId="ZkladntextChar">
    <w:name w:val="Základní text Char"/>
    <w:basedOn w:val="Standardnpsmoodstavce"/>
    <w:link w:val="Zkladntext"/>
    <w:semiHidden/>
    <w:rsid w:val="00C852F0"/>
    <w:rPr>
      <w:sz w:val="24"/>
      <w:szCs w:val="24"/>
      <w:lang w:val="en-US" w:eastAsia="en-US"/>
    </w:rPr>
  </w:style>
  <w:style w:type="paragraph" w:customStyle="1" w:styleId="Bulletcopy1">
    <w:name w:val="Bullet copy 1"/>
    <w:basedOn w:val="Normln"/>
    <w:rsid w:val="00C852F0"/>
    <w:pPr>
      <w:numPr>
        <w:numId w:val="25"/>
      </w:numPr>
      <w:spacing w:after="240" w:line="260" w:lineRule="exact"/>
    </w:pPr>
    <w:rPr>
      <w:rFonts w:ascii="EYInterstate Light" w:hAnsi="EYInterstate Light"/>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882100">
      <w:bodyDiv w:val="1"/>
      <w:marLeft w:val="0"/>
      <w:marRight w:val="0"/>
      <w:marTop w:val="0"/>
      <w:marBottom w:val="0"/>
      <w:divBdr>
        <w:top w:val="none" w:sz="0" w:space="0" w:color="auto"/>
        <w:left w:val="none" w:sz="0" w:space="0" w:color="auto"/>
        <w:bottom w:val="none" w:sz="0" w:space="0" w:color="auto"/>
        <w:right w:val="none" w:sz="0" w:space="0" w:color="auto"/>
      </w:divBdr>
    </w:div>
    <w:div w:id="1114709001">
      <w:bodyDiv w:val="1"/>
      <w:marLeft w:val="0"/>
      <w:marRight w:val="0"/>
      <w:marTop w:val="0"/>
      <w:marBottom w:val="0"/>
      <w:divBdr>
        <w:top w:val="none" w:sz="0" w:space="0" w:color="auto"/>
        <w:left w:val="none" w:sz="0" w:space="0" w:color="auto"/>
        <w:bottom w:val="none" w:sz="0" w:space="0" w:color="auto"/>
        <w:right w:val="none" w:sz="0" w:space="0" w:color="auto"/>
      </w:divBdr>
    </w:div>
    <w:div w:id="1307054988">
      <w:bodyDiv w:val="1"/>
      <w:marLeft w:val="0"/>
      <w:marRight w:val="0"/>
      <w:marTop w:val="0"/>
      <w:marBottom w:val="0"/>
      <w:divBdr>
        <w:top w:val="none" w:sz="0" w:space="0" w:color="auto"/>
        <w:left w:val="none" w:sz="0" w:space="0" w:color="auto"/>
        <w:bottom w:val="none" w:sz="0" w:space="0" w:color="auto"/>
        <w:right w:val="none" w:sz="0" w:space="0" w:color="auto"/>
      </w:divBdr>
    </w:div>
    <w:div w:id="1338852410">
      <w:bodyDiv w:val="1"/>
      <w:marLeft w:val="0"/>
      <w:marRight w:val="0"/>
      <w:marTop w:val="0"/>
      <w:marBottom w:val="0"/>
      <w:divBdr>
        <w:top w:val="none" w:sz="0" w:space="0" w:color="auto"/>
        <w:left w:val="none" w:sz="0" w:space="0" w:color="auto"/>
        <w:bottom w:val="none" w:sz="0" w:space="0" w:color="auto"/>
        <w:right w:val="none" w:sz="0" w:space="0" w:color="auto"/>
      </w:divBdr>
    </w:div>
    <w:div w:id="1402752087">
      <w:bodyDiv w:val="1"/>
      <w:marLeft w:val="0"/>
      <w:marRight w:val="0"/>
      <w:marTop w:val="0"/>
      <w:marBottom w:val="0"/>
      <w:divBdr>
        <w:top w:val="none" w:sz="0" w:space="0" w:color="auto"/>
        <w:left w:val="none" w:sz="0" w:space="0" w:color="auto"/>
        <w:bottom w:val="none" w:sz="0" w:space="0" w:color="auto"/>
        <w:right w:val="none" w:sz="0" w:space="0" w:color="auto"/>
      </w:divBdr>
    </w:div>
    <w:div w:id="1442140382">
      <w:bodyDiv w:val="1"/>
      <w:marLeft w:val="0"/>
      <w:marRight w:val="0"/>
      <w:marTop w:val="0"/>
      <w:marBottom w:val="0"/>
      <w:divBdr>
        <w:top w:val="none" w:sz="0" w:space="0" w:color="auto"/>
        <w:left w:val="none" w:sz="0" w:space="0" w:color="auto"/>
        <w:bottom w:val="none" w:sz="0" w:space="0" w:color="auto"/>
        <w:right w:val="none" w:sz="0" w:space="0" w:color="auto"/>
      </w:divBdr>
    </w:div>
    <w:div w:id="1711152354">
      <w:bodyDiv w:val="1"/>
      <w:marLeft w:val="0"/>
      <w:marRight w:val="0"/>
      <w:marTop w:val="0"/>
      <w:marBottom w:val="0"/>
      <w:divBdr>
        <w:top w:val="none" w:sz="0" w:space="0" w:color="auto"/>
        <w:left w:val="none" w:sz="0" w:space="0" w:color="auto"/>
        <w:bottom w:val="none" w:sz="0" w:space="0" w:color="auto"/>
        <w:right w:val="none" w:sz="0" w:space="0" w:color="auto"/>
      </w:divBdr>
    </w:div>
    <w:div w:id="1983534029">
      <w:bodyDiv w:val="1"/>
      <w:marLeft w:val="0"/>
      <w:marRight w:val="0"/>
      <w:marTop w:val="0"/>
      <w:marBottom w:val="0"/>
      <w:divBdr>
        <w:top w:val="none" w:sz="0" w:space="0" w:color="auto"/>
        <w:left w:val="none" w:sz="0" w:space="0" w:color="auto"/>
        <w:bottom w:val="none" w:sz="0" w:space="0" w:color="auto"/>
        <w:right w:val="none" w:sz="0" w:space="0" w:color="auto"/>
      </w:divBdr>
    </w:div>
    <w:div w:id="1988432232">
      <w:bodyDiv w:val="1"/>
      <w:marLeft w:val="0"/>
      <w:marRight w:val="0"/>
      <w:marTop w:val="0"/>
      <w:marBottom w:val="0"/>
      <w:divBdr>
        <w:top w:val="none" w:sz="0" w:space="0" w:color="auto"/>
        <w:left w:val="none" w:sz="0" w:space="0" w:color="auto"/>
        <w:bottom w:val="none" w:sz="0" w:space="0" w:color="auto"/>
        <w:right w:val="none" w:sz="0" w:space="0" w:color="auto"/>
      </w:divBdr>
    </w:div>
    <w:div w:id="209678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oris.misun@cz.ey.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ey.com/bc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ris.misun@cz.e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3CC8AC8DD0C24B87041FCCD3C3B6A6" ma:contentTypeVersion="4" ma:contentTypeDescription="Create a new document." ma:contentTypeScope="" ma:versionID="02ab17cb0fc0524fc9048d8c2e3f7e10">
  <xsd:schema xmlns:xsd="http://www.w3.org/2001/XMLSchema" xmlns:xs="http://www.w3.org/2001/XMLSchema" xmlns:p="http://schemas.microsoft.com/office/2006/metadata/properties" xmlns:ns2="bafb3318-5a1b-49ad-ac72-f8c252a6fa10" targetNamespace="http://schemas.microsoft.com/office/2006/metadata/properties" ma:root="true" ma:fieldsID="f5f5e8b5298a4c15d14ab60d3710897e" ns2:_="">
    <xsd:import namespace="bafb3318-5a1b-49ad-ac72-f8c252a6fa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b3318-5a1b-49ad-ac72-f8c252a6f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33E02-6B79-4950-A45F-FC480EEC608B}">
  <ds:schemaRefs>
    <ds:schemaRef ds:uri="http://schemas.microsoft.com/sharepoint/v3/contenttype/forms"/>
  </ds:schemaRefs>
</ds:datastoreItem>
</file>

<file path=customXml/itemProps2.xml><?xml version="1.0" encoding="utf-8"?>
<ds:datastoreItem xmlns:ds="http://schemas.openxmlformats.org/officeDocument/2006/customXml" ds:itemID="{1C5B32CB-4FCF-4CC0-852E-677A7F48C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b3318-5a1b-49ad-ac72-f8c252a6f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7A053-7E22-4AC6-8A4C-DD6B13CB89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51F89F-C3B8-4DBB-BC71-014F990E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4397</Words>
  <Characters>25947</Characters>
  <Application>Microsoft Office Word</Application>
  <DocSecurity>0</DocSecurity>
  <PresentationFormat/>
  <Lines>216</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30284</CharactersWithSpaces>
  <SharedDoc>false</SharedDoc>
  <HLinks>
    <vt:vector size="6" baseType="variant">
      <vt:variant>
        <vt:i4>2097191</vt:i4>
      </vt:variant>
      <vt:variant>
        <vt:i4>0</vt:i4>
      </vt:variant>
      <vt:variant>
        <vt:i4>0</vt:i4>
      </vt:variant>
      <vt:variant>
        <vt:i4>5</vt:i4>
      </vt:variant>
      <vt:variant>
        <vt:lpwstr>http://www.ey.com/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20110187 00177946</dc:subject>
  <dc:creator>Mitchell H. Gordon</dc:creator>
  <cp:keywords/>
  <dc:description/>
  <cp:lastModifiedBy>Jitka Koukalová</cp:lastModifiedBy>
  <cp:revision>2</cp:revision>
  <cp:lastPrinted>2022-09-15T13:38:00Z</cp:lastPrinted>
  <dcterms:created xsi:type="dcterms:W3CDTF">2023-06-30T09:48:00Z</dcterms:created>
  <dcterms:modified xsi:type="dcterms:W3CDTF">2023-06-30T09:48:00Z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yTemplate">
    <vt:lpwstr>ONBEKEND</vt:lpwstr>
  </property>
  <property fmtid="{D5CDD505-2E9C-101B-9397-08002B2CF9AE}" pid="3" name="ContentTypeId">
    <vt:lpwstr>0x010100613CC8AC8DD0C24B87041FCCD3C3B6A6</vt:lpwstr>
  </property>
</Properties>
</file>