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E0" w:rsidRDefault="006528E0" w:rsidP="001B41CA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</w:p>
    <w:p w:rsidR="00455616" w:rsidRDefault="00455616" w:rsidP="001B41CA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</w:p>
    <w:p w:rsidR="00455616" w:rsidRDefault="00455616" w:rsidP="001B41CA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</w:p>
    <w:p w:rsidR="00455616" w:rsidRDefault="00455616" w:rsidP="001B41CA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</w:p>
    <w:p w:rsidR="00455616" w:rsidRDefault="00455616" w:rsidP="001B41CA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</w:p>
    <w:p w:rsidR="00455616" w:rsidRDefault="00455616" w:rsidP="001B41CA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</w:p>
    <w:p w:rsidR="00455616" w:rsidRDefault="00455616" w:rsidP="001B41CA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</w:p>
    <w:p w:rsidR="00455616" w:rsidRDefault="00455616" w:rsidP="001B41CA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</w:p>
    <w:p w:rsidR="00455616" w:rsidRDefault="00455616" w:rsidP="001B41CA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</w:p>
    <w:p w:rsidR="00455616" w:rsidRDefault="00455616" w:rsidP="001B41CA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</w:p>
    <w:p w:rsidR="001B41CA" w:rsidRPr="006528E0" w:rsidRDefault="001B41CA" w:rsidP="001B41CA">
      <w:pPr>
        <w:jc w:val="center"/>
        <w:rPr>
          <w:rFonts w:asciiTheme="minorHAnsi" w:eastAsiaTheme="minorEastAsia" w:hAnsiTheme="minorHAnsi" w:cstheme="minorHAnsi"/>
          <w:b/>
          <w:bCs/>
          <w:sz w:val="48"/>
          <w:szCs w:val="48"/>
        </w:rPr>
      </w:pPr>
      <w:r w:rsidRPr="006528E0">
        <w:rPr>
          <w:rFonts w:asciiTheme="minorHAnsi" w:eastAsiaTheme="minorEastAsia" w:hAnsiTheme="minorHAnsi" w:cstheme="minorHAnsi"/>
          <w:b/>
          <w:bCs/>
          <w:sz w:val="48"/>
          <w:szCs w:val="48"/>
        </w:rPr>
        <w:t>SMLOUVA O SPOLUPRÁCI</w:t>
      </w:r>
    </w:p>
    <w:p w:rsidR="007A6C5E" w:rsidRDefault="001B41CA" w:rsidP="001B41CA">
      <w:pPr>
        <w:jc w:val="center"/>
        <w:rPr>
          <w:rFonts w:asciiTheme="minorHAnsi" w:eastAsiaTheme="minorEastAsia" w:hAnsiTheme="minorHAnsi" w:cstheme="minorHAnsi"/>
          <w:b/>
          <w:bCs/>
          <w:i/>
        </w:rPr>
      </w:pPr>
      <w:r w:rsidRPr="006528E0">
        <w:rPr>
          <w:rFonts w:asciiTheme="minorHAnsi" w:eastAsiaTheme="minorEastAsia" w:hAnsiTheme="minorHAnsi" w:cstheme="minorHAnsi"/>
          <w:b/>
          <w:bCs/>
          <w:i/>
        </w:rPr>
        <w:t xml:space="preserve">uzavřená dle </w:t>
      </w:r>
      <w:proofErr w:type="spellStart"/>
      <w:r w:rsidRPr="006528E0">
        <w:rPr>
          <w:rFonts w:asciiTheme="minorHAnsi" w:eastAsiaTheme="minorEastAsia" w:hAnsiTheme="minorHAnsi" w:cstheme="minorHAnsi"/>
          <w:b/>
          <w:bCs/>
          <w:i/>
        </w:rPr>
        <w:t>ust</w:t>
      </w:r>
      <w:proofErr w:type="spellEnd"/>
      <w:r w:rsidRPr="006528E0">
        <w:rPr>
          <w:rFonts w:asciiTheme="minorHAnsi" w:eastAsiaTheme="minorEastAsia" w:hAnsiTheme="minorHAnsi" w:cstheme="minorHAnsi"/>
          <w:b/>
          <w:bCs/>
          <w:i/>
        </w:rPr>
        <w:t>. § 1746 odst. 2 občanského zákoníku v platném znění mezi níže uvedenými smluvními stranami</w:t>
      </w:r>
    </w:p>
    <w:p w:rsidR="001B41CA" w:rsidRPr="006528E0" w:rsidRDefault="007A6C5E" w:rsidP="001B41CA">
      <w:pPr>
        <w:jc w:val="center"/>
        <w:rPr>
          <w:rFonts w:asciiTheme="minorHAnsi" w:eastAsiaTheme="minorEastAsia" w:hAnsiTheme="minorHAnsi" w:cstheme="minorHAnsi"/>
          <w:b/>
          <w:bCs/>
          <w:i/>
        </w:rPr>
      </w:pPr>
      <w:r>
        <w:rPr>
          <w:rFonts w:asciiTheme="minorHAnsi" w:eastAsiaTheme="minorEastAsia" w:hAnsiTheme="minorHAnsi" w:cstheme="minorHAnsi"/>
          <w:b/>
          <w:bCs/>
          <w:i/>
        </w:rPr>
        <w:t>číslo PAD:</w:t>
      </w:r>
      <w:r w:rsidR="008378E0">
        <w:rPr>
          <w:rFonts w:asciiTheme="minorHAnsi" w:eastAsiaTheme="minorEastAsia" w:hAnsiTheme="minorHAnsi" w:cstheme="minorHAnsi"/>
          <w:b/>
          <w:bCs/>
          <w:i/>
        </w:rPr>
        <w:t xml:space="preserve"> 81/48956341/2023</w:t>
      </w:r>
      <w:r w:rsidR="001B41CA" w:rsidRPr="006528E0">
        <w:rPr>
          <w:rFonts w:asciiTheme="minorHAnsi" w:eastAsiaTheme="minorEastAsia" w:hAnsiTheme="minorHAnsi" w:cstheme="minorHAnsi"/>
          <w:b/>
          <w:bCs/>
          <w:i/>
        </w:rPr>
        <w:br/>
      </w:r>
    </w:p>
    <w:p w:rsidR="001B41CA" w:rsidRPr="006528E0" w:rsidRDefault="001B41CA" w:rsidP="001B41CA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b/>
          <w:bCs/>
          <w:color w:val="000000" w:themeColor="text1"/>
        </w:rPr>
        <w:br/>
        <w:t xml:space="preserve">Opera Studio Praha, z. </w:t>
      </w:r>
      <w:proofErr w:type="gramStart"/>
      <w:r w:rsidRPr="006528E0">
        <w:rPr>
          <w:rFonts w:asciiTheme="minorHAnsi" w:eastAsiaTheme="minorEastAsia" w:hAnsiTheme="minorHAnsi" w:cstheme="minorHAnsi"/>
          <w:b/>
          <w:bCs/>
          <w:color w:val="000000" w:themeColor="text1"/>
        </w:rPr>
        <w:t>s.</w:t>
      </w:r>
      <w:proofErr w:type="gramEnd"/>
      <w:r w:rsidRPr="006528E0">
        <w:rPr>
          <w:rFonts w:asciiTheme="minorHAnsi" w:hAnsiTheme="minorHAnsi" w:cstheme="minorHAnsi"/>
        </w:rPr>
        <w:br/>
      </w:r>
      <w:r w:rsidRPr="006528E0">
        <w:rPr>
          <w:rFonts w:asciiTheme="minorHAnsi" w:eastAsiaTheme="minorEastAsia" w:hAnsiTheme="minorHAnsi" w:cstheme="minorHAnsi"/>
          <w:color w:val="000000" w:themeColor="text1"/>
        </w:rPr>
        <w:t>se sídlem: Daškova 3087/28, 143 00 Praha 12</w:t>
      </w:r>
      <w:r w:rsidRPr="006528E0">
        <w:rPr>
          <w:rFonts w:asciiTheme="minorHAnsi" w:hAnsiTheme="minorHAnsi" w:cstheme="minorHAnsi"/>
        </w:rPr>
        <w:br/>
      </w:r>
      <w:r w:rsidRPr="006528E0">
        <w:rPr>
          <w:rFonts w:asciiTheme="minorHAnsi" w:eastAsiaTheme="minorEastAsia" w:hAnsiTheme="minorHAnsi" w:cstheme="minorHAnsi"/>
          <w:color w:val="000000" w:themeColor="text1"/>
        </w:rPr>
        <w:t>IČ: 05981441</w:t>
      </w:r>
      <w:r w:rsidRPr="006528E0">
        <w:rPr>
          <w:rFonts w:asciiTheme="minorHAnsi" w:hAnsiTheme="minorHAnsi" w:cstheme="minorHAnsi"/>
        </w:rPr>
        <w:br/>
      </w:r>
      <w:r w:rsidRPr="006528E0">
        <w:rPr>
          <w:rFonts w:asciiTheme="minorHAnsi" w:eastAsiaTheme="minorEastAsia" w:hAnsiTheme="minorHAnsi" w:cstheme="minorHAnsi"/>
          <w:color w:val="000000" w:themeColor="text1"/>
        </w:rPr>
        <w:t xml:space="preserve">zastoupená: Mgr. </w:t>
      </w:r>
      <w:proofErr w:type="spellStart"/>
      <w:r w:rsidRPr="006528E0">
        <w:rPr>
          <w:rFonts w:asciiTheme="minorHAnsi" w:eastAsiaTheme="minorEastAsia" w:hAnsiTheme="minorHAnsi" w:cstheme="minorHAnsi"/>
          <w:color w:val="000000" w:themeColor="text1"/>
        </w:rPr>
        <w:t>et</w:t>
      </w:r>
      <w:proofErr w:type="spellEnd"/>
      <w:r w:rsidRPr="006528E0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proofErr w:type="spellStart"/>
      <w:r w:rsidRPr="006528E0">
        <w:rPr>
          <w:rFonts w:asciiTheme="minorHAnsi" w:eastAsiaTheme="minorEastAsia" w:hAnsiTheme="minorHAnsi" w:cstheme="minorHAnsi"/>
          <w:color w:val="000000" w:themeColor="text1"/>
        </w:rPr>
        <w:t>MgA</w:t>
      </w:r>
      <w:proofErr w:type="spellEnd"/>
      <w:r w:rsidRPr="006528E0">
        <w:rPr>
          <w:rFonts w:asciiTheme="minorHAnsi" w:eastAsiaTheme="minorEastAsia" w:hAnsiTheme="minorHAnsi" w:cstheme="minorHAnsi"/>
          <w:color w:val="000000" w:themeColor="text1"/>
        </w:rPr>
        <w:t xml:space="preserve">. </w:t>
      </w:r>
      <w:proofErr w:type="spellStart"/>
      <w:r w:rsidRPr="006528E0">
        <w:rPr>
          <w:rFonts w:asciiTheme="minorHAnsi" w:eastAsiaTheme="minorEastAsia" w:hAnsiTheme="minorHAnsi" w:cstheme="minorHAnsi"/>
          <w:color w:val="000000" w:themeColor="text1"/>
        </w:rPr>
        <w:t>Anitou</w:t>
      </w:r>
      <w:proofErr w:type="spellEnd"/>
      <w:r w:rsidRPr="006528E0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proofErr w:type="spellStart"/>
      <w:r w:rsidRPr="006528E0">
        <w:rPr>
          <w:rFonts w:asciiTheme="minorHAnsi" w:eastAsiaTheme="minorEastAsia" w:hAnsiTheme="minorHAnsi" w:cstheme="minorHAnsi"/>
          <w:color w:val="000000" w:themeColor="text1"/>
        </w:rPr>
        <w:t>Jirovskou</w:t>
      </w:r>
      <w:proofErr w:type="spellEnd"/>
      <w:r w:rsidRPr="006528E0">
        <w:rPr>
          <w:rFonts w:asciiTheme="minorHAnsi" w:eastAsiaTheme="minorEastAsia" w:hAnsiTheme="minorHAnsi" w:cstheme="minorHAnsi"/>
          <w:color w:val="000000" w:themeColor="text1"/>
        </w:rPr>
        <w:t>, předsedkyní spolku</w:t>
      </w:r>
      <w:r w:rsidRPr="006528E0">
        <w:rPr>
          <w:rFonts w:asciiTheme="minorHAnsi" w:hAnsiTheme="minorHAnsi" w:cstheme="minorHAnsi"/>
        </w:rPr>
        <w:br/>
      </w:r>
      <w:r w:rsidRPr="006528E0">
        <w:rPr>
          <w:rFonts w:asciiTheme="minorHAnsi" w:eastAsiaTheme="minorEastAsia" w:hAnsiTheme="minorHAnsi" w:cstheme="minorHAnsi"/>
          <w:color w:val="000000" w:themeColor="text1"/>
        </w:rPr>
        <w:t>Email: info@operastudio.cz</w:t>
      </w:r>
      <w:r w:rsidRPr="006528E0">
        <w:rPr>
          <w:rFonts w:asciiTheme="minorHAnsi" w:hAnsiTheme="minorHAnsi" w:cstheme="minorHAnsi"/>
        </w:rPr>
        <w:br/>
      </w:r>
      <w:r w:rsidRPr="006528E0">
        <w:rPr>
          <w:rFonts w:asciiTheme="minorHAnsi" w:eastAsiaTheme="minorEastAsia" w:hAnsiTheme="minorHAnsi" w:cstheme="minorHAnsi"/>
          <w:color w:val="000000" w:themeColor="text1"/>
        </w:rPr>
        <w:t>číslo účtu: 2114444557/2700</w:t>
      </w:r>
    </w:p>
    <w:p w:rsidR="001B41CA" w:rsidRPr="006528E0" w:rsidRDefault="001B41CA" w:rsidP="001B41CA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color w:val="000000" w:themeColor="text1"/>
        </w:rPr>
        <w:t>(dále jen „</w:t>
      </w:r>
      <w:r w:rsidRPr="006528E0">
        <w:rPr>
          <w:rFonts w:asciiTheme="minorHAnsi" w:eastAsiaTheme="minorEastAsia" w:hAnsiTheme="minorHAnsi" w:cstheme="minorHAnsi"/>
          <w:b/>
          <w:bCs/>
          <w:color w:val="000000" w:themeColor="text1"/>
        </w:rPr>
        <w:t>OSP</w:t>
      </w:r>
      <w:r w:rsidRPr="006528E0">
        <w:rPr>
          <w:rFonts w:asciiTheme="minorHAnsi" w:eastAsiaTheme="minorEastAsia" w:hAnsiTheme="minorHAnsi" w:cstheme="minorHAnsi"/>
          <w:color w:val="000000" w:themeColor="text1"/>
        </w:rPr>
        <w:t xml:space="preserve">“) </w:t>
      </w:r>
      <w:r w:rsidRPr="006528E0">
        <w:rPr>
          <w:rFonts w:asciiTheme="minorHAnsi" w:hAnsiTheme="minorHAnsi" w:cstheme="minorHAnsi"/>
        </w:rPr>
        <w:br/>
      </w:r>
    </w:p>
    <w:p w:rsidR="001B41CA" w:rsidRPr="006528E0" w:rsidRDefault="001B41CA" w:rsidP="001B41CA">
      <w:pPr>
        <w:tabs>
          <w:tab w:val="left" w:pos="7087"/>
        </w:tabs>
        <w:spacing w:after="100" w:line="288" w:lineRule="auto"/>
        <w:jc w:val="center"/>
        <w:rPr>
          <w:rFonts w:asciiTheme="minorHAnsi" w:eastAsiaTheme="minorEastAsia" w:hAnsiTheme="minorHAnsi" w:cstheme="minorHAnsi"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color w:val="000000" w:themeColor="text1"/>
        </w:rPr>
        <w:t>na straně jedné a</w:t>
      </w:r>
    </w:p>
    <w:p w:rsidR="001B41CA" w:rsidRPr="006528E0" w:rsidRDefault="001B41CA" w:rsidP="001B41CA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:rsidR="001B41CA" w:rsidRPr="006528E0" w:rsidRDefault="001B41CA" w:rsidP="001B41CA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b/>
          <w:bCs/>
          <w:color w:val="000000" w:themeColor="text1"/>
        </w:rPr>
        <w:t>Památník Antonína Dvořáka ve Vysoké u Příbramě, PO.</w:t>
      </w:r>
      <w:r w:rsidRPr="006528E0">
        <w:br/>
      </w:r>
      <w:r w:rsidRPr="006528E0">
        <w:rPr>
          <w:rFonts w:asciiTheme="minorHAnsi" w:eastAsiaTheme="minorEastAsia" w:hAnsiTheme="minorHAnsi" w:cstheme="minorBidi"/>
          <w:color w:val="000000" w:themeColor="text1"/>
        </w:rPr>
        <w:t xml:space="preserve">Vysoká u Příbramě 69, </w:t>
      </w:r>
      <w:r w:rsidRPr="006528E0">
        <w:rPr>
          <w:rFonts w:asciiTheme="minorHAnsi" w:eastAsiaTheme="minorEastAsia" w:hAnsiTheme="minorHAnsi" w:cstheme="minorBidi"/>
          <w:color w:val="000000" w:themeColor="text1"/>
        </w:rPr>
        <w:br/>
        <w:t xml:space="preserve">262 42, pošta </w:t>
      </w:r>
      <w:proofErr w:type="spellStart"/>
      <w:r w:rsidRPr="006528E0">
        <w:rPr>
          <w:rFonts w:asciiTheme="minorHAnsi" w:eastAsiaTheme="minorEastAsia" w:hAnsiTheme="minorHAnsi" w:cstheme="minorBidi"/>
          <w:color w:val="000000" w:themeColor="text1"/>
        </w:rPr>
        <w:t>Rožmitál</w:t>
      </w:r>
      <w:proofErr w:type="spellEnd"/>
      <w:r w:rsidRPr="006528E0">
        <w:rPr>
          <w:rFonts w:asciiTheme="minorHAnsi" w:eastAsiaTheme="minorEastAsia" w:hAnsiTheme="minorHAnsi" w:cstheme="minorBidi"/>
          <w:color w:val="000000" w:themeColor="text1"/>
        </w:rPr>
        <w:t xml:space="preserve"> pod </w:t>
      </w:r>
      <w:proofErr w:type="spellStart"/>
      <w:r w:rsidRPr="006528E0">
        <w:rPr>
          <w:rFonts w:asciiTheme="minorHAnsi" w:eastAsiaTheme="minorEastAsia" w:hAnsiTheme="minorHAnsi" w:cstheme="minorBidi"/>
          <w:color w:val="000000" w:themeColor="text1"/>
        </w:rPr>
        <w:t>Třemšínem</w:t>
      </w:r>
      <w:proofErr w:type="spellEnd"/>
      <w:r w:rsidRPr="006528E0">
        <w:rPr>
          <w:rFonts w:asciiTheme="minorHAnsi" w:eastAsiaTheme="minorEastAsia" w:hAnsiTheme="minorHAnsi" w:cstheme="minorBidi"/>
          <w:color w:val="000000" w:themeColor="text1"/>
        </w:rPr>
        <w:br/>
        <w:t>IČ: 48956341</w:t>
      </w:r>
      <w:r w:rsidRPr="006528E0">
        <w:rPr>
          <w:rFonts w:asciiTheme="minorHAnsi" w:eastAsiaTheme="minorEastAsia" w:hAnsiTheme="minorHAnsi" w:cstheme="minorBidi"/>
          <w:color w:val="000000" w:themeColor="text1"/>
        </w:rPr>
        <w:br/>
        <w:t>Zastoupená: Mgr. Vojtěchem Poláčkem, ředitelem</w:t>
      </w:r>
    </w:p>
    <w:p w:rsidR="001B41CA" w:rsidRPr="006528E0" w:rsidRDefault="001B41CA" w:rsidP="001B41CA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color w:val="000000" w:themeColor="text1"/>
        </w:rPr>
        <w:t>(dále jen „</w:t>
      </w:r>
      <w:r w:rsidRPr="006528E0">
        <w:rPr>
          <w:rFonts w:asciiTheme="minorHAnsi" w:eastAsiaTheme="minorEastAsia" w:hAnsiTheme="minorHAnsi" w:cstheme="minorHAnsi"/>
          <w:b/>
          <w:bCs/>
          <w:color w:val="000000" w:themeColor="text1"/>
        </w:rPr>
        <w:t>Pořadatel</w:t>
      </w:r>
      <w:r w:rsidRPr="006528E0">
        <w:rPr>
          <w:rFonts w:asciiTheme="minorHAnsi" w:eastAsiaTheme="minorEastAsia" w:hAnsiTheme="minorHAnsi" w:cstheme="minorHAnsi"/>
          <w:color w:val="000000" w:themeColor="text1"/>
        </w:rPr>
        <w:t>“) na straně druhé</w:t>
      </w:r>
    </w:p>
    <w:p w:rsidR="001B41CA" w:rsidRPr="006528E0" w:rsidRDefault="001B41CA" w:rsidP="001B41CA">
      <w:pPr>
        <w:tabs>
          <w:tab w:val="left" w:pos="7087"/>
        </w:tabs>
        <w:spacing w:after="100" w:line="288" w:lineRule="auto"/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color w:val="000000" w:themeColor="text1"/>
        </w:rPr>
        <w:t>společně pouze „strany“</w:t>
      </w:r>
    </w:p>
    <w:p w:rsidR="001B41CA" w:rsidRPr="006528E0" w:rsidRDefault="001B41CA" w:rsidP="001B41CA">
      <w:pPr>
        <w:tabs>
          <w:tab w:val="left" w:pos="7087"/>
        </w:tabs>
        <w:spacing w:after="100" w:line="288" w:lineRule="auto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uzavírají Smlouvu o spolupráci při realizaci předmětu smlouvy.</w:t>
      </w:r>
    </w:p>
    <w:p w:rsidR="001B41CA" w:rsidRPr="006528E0" w:rsidRDefault="001B41CA" w:rsidP="001B41CA">
      <w:pPr>
        <w:rPr>
          <w:rFonts w:asciiTheme="minorHAnsi" w:eastAsiaTheme="minorEastAsia" w:hAnsiTheme="minorHAnsi" w:cstheme="minorHAnsi"/>
          <w:b/>
          <w:bCs/>
        </w:rPr>
      </w:pPr>
    </w:p>
    <w:p w:rsidR="001B41CA" w:rsidRPr="006528E0" w:rsidRDefault="001B41CA" w:rsidP="001B41CA">
      <w:pPr>
        <w:tabs>
          <w:tab w:val="left" w:pos="2692"/>
        </w:tabs>
        <w:rPr>
          <w:rFonts w:asciiTheme="minorHAnsi" w:eastAsiaTheme="minorEastAsia" w:hAnsiTheme="minorHAnsi" w:cstheme="minorHAnsi"/>
        </w:rPr>
      </w:pPr>
      <w:r w:rsidRPr="006528E0">
        <w:rPr>
          <w:rFonts w:asciiTheme="minorHAnsi" w:hAnsiTheme="minorHAnsi" w:cstheme="minorHAnsi"/>
        </w:rPr>
        <w:tab/>
      </w:r>
    </w:p>
    <w:p w:rsidR="001B41CA" w:rsidRPr="006528E0" w:rsidRDefault="001B41CA" w:rsidP="001B41CA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b/>
          <w:bCs/>
          <w:color w:val="000000" w:themeColor="text1"/>
        </w:rPr>
        <w:t>I. Předmět smlouvy</w:t>
      </w:r>
    </w:p>
    <w:p w:rsidR="001B41CA" w:rsidRPr="006528E0" w:rsidRDefault="001B41CA" w:rsidP="001B41CA">
      <w:pPr>
        <w:pStyle w:val="Odstavecseseznamem"/>
        <w:numPr>
          <w:ilvl w:val="0"/>
          <w:numId w:val="2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color w:val="000000" w:themeColor="text1"/>
        </w:rPr>
        <w:t xml:space="preserve">Předmětem smlouvy je spolupráce mezi stranami při přípravě a provedení operního představení „Rusalka“ v prostorách a na pozemcích Pořadatele. </w:t>
      </w:r>
    </w:p>
    <w:p w:rsidR="001B41CA" w:rsidRPr="006528E0" w:rsidRDefault="001B41CA" w:rsidP="001B41CA">
      <w:pPr>
        <w:pStyle w:val="Odstavecseseznamem"/>
        <w:numPr>
          <w:ilvl w:val="0"/>
          <w:numId w:val="2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color w:val="000000" w:themeColor="text1"/>
        </w:rPr>
        <w:t>Představ</w:t>
      </w:r>
      <w:r w:rsidR="007A6C5E">
        <w:rPr>
          <w:rFonts w:asciiTheme="minorHAnsi" w:eastAsiaTheme="minorEastAsia" w:hAnsiTheme="minorHAnsi" w:cstheme="minorHAnsi"/>
          <w:color w:val="000000" w:themeColor="text1"/>
        </w:rPr>
        <w:t>ení bude realizováno ve dnech 23., 25., 27</w:t>
      </w:r>
      <w:r w:rsidRPr="006528E0">
        <w:rPr>
          <w:rFonts w:asciiTheme="minorHAnsi" w:eastAsiaTheme="minorEastAsia" w:hAnsiTheme="minorHAnsi" w:cstheme="minorHAnsi"/>
          <w:color w:val="000000" w:themeColor="text1"/>
        </w:rPr>
        <w:t>.</w:t>
      </w:r>
      <w:r w:rsidR="00BB5149">
        <w:rPr>
          <w:rFonts w:asciiTheme="minorHAnsi" w:eastAsiaTheme="minorEastAsia" w:hAnsiTheme="minorHAnsi" w:cstheme="minorHAnsi"/>
          <w:color w:val="000000" w:themeColor="text1"/>
        </w:rPr>
        <w:t xml:space="preserve"> a 29. června 2023 nebo v určených náhradních termínech.</w:t>
      </w:r>
    </w:p>
    <w:p w:rsidR="001B41CA" w:rsidRPr="006528E0" w:rsidRDefault="001B41CA" w:rsidP="001B41CA">
      <w:pPr>
        <w:rPr>
          <w:rFonts w:asciiTheme="minorHAnsi" w:eastAsiaTheme="minorEastAsia" w:hAnsiTheme="minorHAnsi" w:cstheme="minorBidi"/>
          <w:bCs/>
          <w:color w:val="000000" w:themeColor="text1"/>
        </w:rPr>
      </w:pPr>
    </w:p>
    <w:p w:rsidR="001B41CA" w:rsidRPr="006528E0" w:rsidRDefault="001B41CA" w:rsidP="001B41CA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b/>
          <w:bCs/>
          <w:color w:val="000000" w:themeColor="text1"/>
        </w:rPr>
        <w:t>II. Práva a povinnosti smluvních stran</w:t>
      </w:r>
    </w:p>
    <w:p w:rsidR="001B41CA" w:rsidRPr="006528E0" w:rsidRDefault="001B41CA" w:rsidP="001B41CA">
      <w:pPr>
        <w:pStyle w:val="Odstavecseseznamem"/>
        <w:numPr>
          <w:ilvl w:val="0"/>
          <w:numId w:val="3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color w:val="000000" w:themeColor="text1"/>
        </w:rPr>
        <w:t xml:space="preserve">OSP se zavazuje realizovat představení v místě a čase stanoveném v Článku I. této smlouvy. </w:t>
      </w:r>
    </w:p>
    <w:p w:rsidR="001B41CA" w:rsidRPr="006528E0" w:rsidRDefault="001B41CA" w:rsidP="001B41CA">
      <w:pPr>
        <w:pStyle w:val="Odstavecseseznamem"/>
        <w:numPr>
          <w:ilvl w:val="0"/>
          <w:numId w:val="3"/>
        </w:numPr>
        <w:spacing w:after="100"/>
        <w:rPr>
          <w:rFonts w:asciiTheme="minorHAnsi" w:eastAsiaTheme="minorEastAsia" w:hAnsiTheme="minorHAnsi" w:cstheme="minorHAnsi"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color w:val="000000" w:themeColor="text1"/>
        </w:rPr>
        <w:t>Představení jsou oběma stranami považována za realizovaná, bude-li z předmětného představení odehrána alespoň jedna hodina.</w:t>
      </w:r>
    </w:p>
    <w:p w:rsidR="001B41CA" w:rsidRPr="006528E0" w:rsidRDefault="001B41CA" w:rsidP="001B41CA">
      <w:pPr>
        <w:pStyle w:val="Odstavecseseznamem"/>
        <w:numPr>
          <w:ilvl w:val="0"/>
          <w:numId w:val="3"/>
        </w:numPr>
        <w:spacing w:after="100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OSP se zavazuje zajistit zvukové a potřebné technické zázemí pro provedení představení.</w:t>
      </w:r>
      <w:r w:rsidRPr="006528E0">
        <w:t xml:space="preserve"> </w:t>
      </w:r>
      <w:r w:rsidRPr="006528E0">
        <w:rPr>
          <w:rFonts w:asciiTheme="minorHAnsi" w:eastAsiaTheme="minorEastAsia" w:hAnsiTheme="minorHAnsi" w:cstheme="minorBidi"/>
          <w:color w:val="000000" w:themeColor="text1"/>
        </w:rPr>
        <w:t>Technickým zázemím se v rámci této smlouvy rozumí veškeré technické prostředky a postupy bezprostředně související s uměleckým výkonem.</w:t>
      </w:r>
    </w:p>
    <w:p w:rsidR="001B41CA" w:rsidRPr="006528E0" w:rsidRDefault="001B41CA" w:rsidP="001B41CA">
      <w:pPr>
        <w:pStyle w:val="Odstavecseseznamem"/>
        <w:numPr>
          <w:ilvl w:val="0"/>
          <w:numId w:val="3"/>
        </w:numPr>
        <w:spacing w:after="100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Pořadatel se zavazuje spolupracovat na technickém a organizačním zajištění akce dle instrukcí a požadavků OSP, a to zejména zajištěním přívodu elektrické energie, poskytnutím židlí do hlediště v celkovém objemu asi 300 ks, poskytnutím vlastního personálu pro organizačně produkční práce a dalších aktivit dle Přílohy 1, která je nezbytnou součástí této smlouvy.</w:t>
      </w:r>
    </w:p>
    <w:p w:rsidR="001B41CA" w:rsidRPr="006528E0" w:rsidRDefault="00BB5149" w:rsidP="001B41CA">
      <w:pPr>
        <w:pStyle w:val="Odstavecseseznamem"/>
        <w:numPr>
          <w:ilvl w:val="0"/>
          <w:numId w:val="3"/>
        </w:numPr>
        <w:spacing w:after="100"/>
        <w:rPr>
          <w:rFonts w:asciiTheme="minorHAnsi" w:eastAsiaTheme="minorEastAsia" w:hAnsiTheme="minorHAnsi" w:cstheme="minorBidi"/>
          <w:color w:val="000000" w:themeColor="text1"/>
        </w:rPr>
      </w:pPr>
      <w:r w:rsidRPr="00BB5149">
        <w:rPr>
          <w:rFonts w:asciiTheme="minorHAnsi" w:eastAsiaTheme="minorEastAsia" w:hAnsiTheme="minorHAnsi" w:cstheme="minorBidi"/>
          <w:color w:val="000000" w:themeColor="text1"/>
        </w:rPr>
        <w:t>Pořadatel se zavazuje zajistit přepis díla do úpravy pro 14 hráčů a zajištění práv na tuto úpravu.</w:t>
      </w:r>
    </w:p>
    <w:p w:rsidR="001B41CA" w:rsidRPr="006528E0" w:rsidRDefault="001B41CA" w:rsidP="001B41CA">
      <w:pPr>
        <w:spacing w:after="100"/>
        <w:ind w:left="360"/>
        <w:rPr>
          <w:rFonts w:asciiTheme="minorHAnsi" w:eastAsiaTheme="minorEastAsia" w:hAnsiTheme="minorHAnsi" w:cstheme="minorBidi"/>
          <w:color w:val="000000" w:themeColor="text1"/>
        </w:rPr>
      </w:pPr>
    </w:p>
    <w:p w:rsidR="001B41CA" w:rsidRPr="006528E0" w:rsidRDefault="007B6A82" w:rsidP="001B41CA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</w:rPr>
        <w:t>III</w:t>
      </w:r>
      <w:r w:rsidR="001B41CA" w:rsidRPr="006528E0">
        <w:rPr>
          <w:rFonts w:asciiTheme="minorHAnsi" w:eastAsiaTheme="minorEastAsia" w:hAnsiTheme="minorHAnsi" w:cstheme="minorHAnsi"/>
          <w:b/>
          <w:bCs/>
          <w:color w:val="000000" w:themeColor="text1"/>
        </w:rPr>
        <w:t>. Cena představení</w:t>
      </w:r>
    </w:p>
    <w:p w:rsidR="001B41CA" w:rsidRPr="006528E0" w:rsidRDefault="001B41CA" w:rsidP="001B41CA">
      <w:pPr>
        <w:pStyle w:val="Odstavecseseznamem"/>
        <w:numPr>
          <w:ilvl w:val="0"/>
          <w:numId w:val="1"/>
        </w:numPr>
        <w:spacing w:after="100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Cena</w:t>
      </w:r>
      <w:r w:rsidR="00BB5149">
        <w:rPr>
          <w:rFonts w:asciiTheme="minorHAnsi" w:eastAsiaTheme="minorEastAsia" w:hAnsiTheme="minorHAnsi" w:cstheme="minorBidi"/>
          <w:color w:val="000000" w:themeColor="text1"/>
        </w:rPr>
        <w:t xml:space="preserve"> čtyř</w:t>
      </w:r>
      <w:r w:rsidRPr="006528E0">
        <w:rPr>
          <w:rFonts w:asciiTheme="minorHAnsi" w:eastAsiaTheme="minorEastAsia" w:hAnsiTheme="minorHAnsi" w:cstheme="minorBidi"/>
          <w:color w:val="000000" w:themeColor="text1"/>
        </w:rPr>
        <w:t xml:space="preserve"> představení dle předmětu smlouvy v Čl. I včetně technick</w:t>
      </w:r>
      <w:r w:rsidR="007A6C5E">
        <w:rPr>
          <w:rFonts w:asciiTheme="minorHAnsi" w:eastAsiaTheme="minorEastAsia" w:hAnsiTheme="minorHAnsi" w:cstheme="minorBidi"/>
          <w:color w:val="000000" w:themeColor="text1"/>
        </w:rPr>
        <w:t>ého zajištění představení činí 7</w:t>
      </w:r>
      <w:r w:rsidRPr="006528E0">
        <w:rPr>
          <w:rFonts w:asciiTheme="minorHAnsi" w:eastAsiaTheme="minorEastAsia" w:hAnsiTheme="minorHAnsi" w:cstheme="minorBidi"/>
          <w:color w:val="000000" w:themeColor="text1"/>
        </w:rPr>
        <w:t>70 000 Kč (</w:t>
      </w:r>
      <w:proofErr w:type="spellStart"/>
      <w:r w:rsidR="007A6C5E">
        <w:rPr>
          <w:rFonts w:asciiTheme="minorHAnsi" w:eastAsiaTheme="minorEastAsia" w:hAnsiTheme="minorHAnsi" w:cstheme="minorBidi"/>
          <w:color w:val="000000" w:themeColor="text1"/>
        </w:rPr>
        <w:t>sedmsetsedmdesát</w:t>
      </w:r>
      <w:proofErr w:type="spellEnd"/>
      <w:r w:rsidRPr="006528E0">
        <w:rPr>
          <w:rFonts w:asciiTheme="minorHAnsi" w:eastAsiaTheme="minorEastAsia" w:hAnsiTheme="minorHAnsi" w:cstheme="minorBidi"/>
          <w:color w:val="000000" w:themeColor="text1"/>
        </w:rPr>
        <w:t xml:space="preserve"> korun českých).</w:t>
      </w:r>
    </w:p>
    <w:p w:rsidR="001B41CA" w:rsidRPr="006528E0" w:rsidRDefault="001B41CA" w:rsidP="001B41CA">
      <w:pPr>
        <w:pStyle w:val="Odstavecseseznamem"/>
        <w:numPr>
          <w:ilvl w:val="0"/>
          <w:numId w:val="1"/>
        </w:numPr>
        <w:spacing w:after="100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Uvedená cena bude zaplacena Pořadatelem na účet OSP na základě faktury, kterou se splatností 14 dnů vystaví OSP po realizaci předmětu smlouvy dle Čl. I.</w:t>
      </w:r>
    </w:p>
    <w:p w:rsidR="001B41CA" w:rsidRPr="006528E0" w:rsidRDefault="001B41CA" w:rsidP="001B41CA">
      <w:pPr>
        <w:pStyle w:val="Odstavecseseznamem"/>
        <w:numPr>
          <w:ilvl w:val="0"/>
          <w:numId w:val="1"/>
        </w:numPr>
        <w:spacing w:after="100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OSP investuje do realizace představení prostředky ve výši nad rámec sjednané ceny představení. Tržby z realizace představení získané Pořadatelem se po odečtení poplatků distributora vstupenek dělí v poměru vkladů smluvních stran do realizace projektu</w:t>
      </w:r>
      <w:r w:rsidR="00BB5149">
        <w:rPr>
          <w:rFonts w:asciiTheme="minorHAnsi" w:eastAsiaTheme="minorEastAsia" w:hAnsiTheme="minorHAnsi" w:cstheme="minorBidi"/>
          <w:color w:val="000000" w:themeColor="text1"/>
        </w:rPr>
        <w:t>. V případě většího navýšení konečného rozpočtu připadá PAD vždy minimálně 70% tržeb ze vstupenek.</w:t>
      </w:r>
      <w:r w:rsidRPr="006528E0">
        <w:rPr>
          <w:rFonts w:asciiTheme="minorHAnsi" w:eastAsiaTheme="minorEastAsia" w:hAnsiTheme="minorHAnsi" w:cstheme="minorBidi"/>
          <w:color w:val="000000" w:themeColor="text1"/>
        </w:rPr>
        <w:t xml:space="preserve"> Jednotlivé vklady je nutno doložit účetními doklady či smlouvami s umělci a dodavateli.</w:t>
      </w:r>
      <w:r w:rsidR="00BB514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:rsidR="001B41CA" w:rsidRPr="006528E0" w:rsidRDefault="001B41CA" w:rsidP="001B41CA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Vstupenky pro</w:t>
      </w:r>
      <w:r w:rsidR="007A6C5E">
        <w:rPr>
          <w:rFonts w:asciiTheme="minorHAnsi" w:eastAsiaTheme="minorEastAsia" w:hAnsiTheme="minorHAnsi" w:cstheme="minorBidi"/>
          <w:color w:val="000000" w:themeColor="text1"/>
        </w:rPr>
        <w:t>dává Pořadatel. S OSP se dle podmínek</w:t>
      </w:r>
      <w:r w:rsidRPr="006528E0">
        <w:rPr>
          <w:rFonts w:asciiTheme="minorHAnsi" w:eastAsiaTheme="minorEastAsia" w:hAnsiTheme="minorHAnsi" w:cstheme="minorBidi"/>
          <w:color w:val="000000" w:themeColor="text1"/>
        </w:rPr>
        <w:t xml:space="preserve"> odst. 3 finančně vypořádá do 14 dnů po odehrání posledního představení.</w:t>
      </w:r>
    </w:p>
    <w:p w:rsidR="001B41CA" w:rsidRPr="006528E0" w:rsidRDefault="001B41CA" w:rsidP="001B41CA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 xml:space="preserve">V případě nedodržení termínu splatnosti faktury nebo vypořádání dle odst. 4 uhradí Pořadatel OSP dohodnutou smluvní pokutu ve výši 1,5 % z fakturované částky za každý den prodlení platby. Zaplacením smluvní pokuty nezaniká právo OSP domáhat se </w:t>
      </w:r>
      <w:proofErr w:type="gramStart"/>
      <w:r w:rsidRPr="006528E0">
        <w:rPr>
          <w:rFonts w:asciiTheme="minorHAnsi" w:eastAsiaTheme="minorEastAsia" w:hAnsiTheme="minorHAnsi" w:cstheme="minorBidi"/>
          <w:color w:val="000000" w:themeColor="text1"/>
        </w:rPr>
        <w:t>škody</w:t>
      </w:r>
      <w:proofErr w:type="gramEnd"/>
      <w:r w:rsidRPr="006528E0">
        <w:rPr>
          <w:rFonts w:asciiTheme="minorHAnsi" w:eastAsiaTheme="minorEastAsia" w:hAnsiTheme="minorHAnsi" w:cstheme="minorBidi"/>
          <w:color w:val="000000" w:themeColor="text1"/>
        </w:rPr>
        <w:t xml:space="preserve"> v plné výši.</w:t>
      </w:r>
    </w:p>
    <w:p w:rsidR="001B41CA" w:rsidRPr="006528E0" w:rsidRDefault="001B41CA" w:rsidP="006528E0">
      <w:pPr>
        <w:spacing w:after="100"/>
        <w:rPr>
          <w:rFonts w:asciiTheme="minorHAnsi" w:eastAsiaTheme="minorEastAsia" w:hAnsiTheme="minorHAnsi" w:cstheme="minorBidi"/>
          <w:color w:val="000000" w:themeColor="text1"/>
        </w:rPr>
      </w:pPr>
    </w:p>
    <w:p w:rsidR="001B41CA" w:rsidRPr="006528E0" w:rsidRDefault="007B6A82" w:rsidP="001B41CA">
      <w:pPr>
        <w:pStyle w:val="Odstavecseseznamem"/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</w:rPr>
        <w:t>IV</w:t>
      </w:r>
      <w:r w:rsidR="001B41CA" w:rsidRPr="006528E0">
        <w:rPr>
          <w:rFonts w:asciiTheme="minorHAnsi" w:eastAsiaTheme="minorEastAsia" w:hAnsiTheme="minorHAnsi" w:cstheme="minorHAnsi"/>
          <w:b/>
          <w:bCs/>
          <w:color w:val="000000" w:themeColor="text1"/>
        </w:rPr>
        <w:t>. Trvání a ukončení smlouvy</w:t>
      </w:r>
    </w:p>
    <w:p w:rsidR="001B41CA" w:rsidRPr="006528E0" w:rsidRDefault="001B41CA" w:rsidP="001B41CA">
      <w:pPr>
        <w:pStyle w:val="Odstavecseseznamem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Tato smlouva je uzavřena na dobu určitou a její účinnost končí vypořádáním smluvních stran.</w:t>
      </w:r>
    </w:p>
    <w:p w:rsidR="001B41CA" w:rsidRPr="006528E0" w:rsidRDefault="001B41CA" w:rsidP="001B41CA">
      <w:pPr>
        <w:pStyle w:val="Odstavecseseznamem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Smlouva může být před uplynutím doby, na kterou je sjednána, ukončena (zrušena) jedním z následujících způsobů:</w:t>
      </w:r>
    </w:p>
    <w:p w:rsidR="001B41CA" w:rsidRPr="006528E0" w:rsidRDefault="001B41CA" w:rsidP="001B41CA">
      <w:pPr>
        <w:pStyle w:val="Odstavecseseznamem"/>
        <w:numPr>
          <w:ilvl w:val="1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lastRenderedPageBreak/>
        <w:t>písemnou dohodou smluvních stran, jejíž součástí je i vypořádání vzájemných závazků a pohledávek, ke dni stanovenému v takové dohodě;</w:t>
      </w:r>
    </w:p>
    <w:p w:rsidR="001B41CA" w:rsidRPr="006528E0" w:rsidRDefault="001B41CA" w:rsidP="001B41CA">
      <w:pPr>
        <w:pStyle w:val="Odstavecseseznamem"/>
        <w:numPr>
          <w:ilvl w:val="1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písemným odstoupením některé ze smluvních stran zejména v případě kdy druhá smluvní strana neplní řádně povinnosti dle smlouvy, byla na tuto skutečnost písemně upozorněna a nezjednala nápravu ani v dodatečně poskytnuté přiměřené lhůtě, která nesmí být kratší než 15 kalendářních dnů, pokud se strany nedohodnou jinak;</w:t>
      </w:r>
    </w:p>
    <w:p w:rsidR="001B41CA" w:rsidRPr="006528E0" w:rsidRDefault="001B41CA" w:rsidP="001B41CA">
      <w:pPr>
        <w:pStyle w:val="Odstavecseseznamem"/>
        <w:numPr>
          <w:ilvl w:val="1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písemnou výpovědí smlouvy některou ze smluvních stran doručenou straně druhé. Výpovědní lhůta činí 1 měsíc a začíná běžet první den měsíce následujícího po datu doručení výpovědi druhé smluvní straně.</w:t>
      </w:r>
    </w:p>
    <w:p w:rsidR="001B41CA" w:rsidRPr="006528E0" w:rsidRDefault="001B41CA" w:rsidP="001B41CA">
      <w:pPr>
        <w:pStyle w:val="Odstavecseseznamem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Odstoupení od smlouvy musí být písemné a nabývá účinnosti dnem doručení druhé smluvní straně. V případě pochybností se tento právní úkon považuje za doručený 3. pracovním dnem po jeho odeslání odstupující smluvní stranou. Odstoupení od smlouvy se nedotýká nároku na náhradu škody.</w:t>
      </w:r>
    </w:p>
    <w:p w:rsidR="001B41CA" w:rsidRPr="006528E0" w:rsidRDefault="001B41CA" w:rsidP="001B41CA">
      <w:pPr>
        <w:pStyle w:val="Odstavecseseznamem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Pokud dojde k některé ze situací uvedených výše, jsou smluvní strany povinny s ohledem na příslušnou situaci provést vzájemné vypořádání do 30 kalendářních dnů ode dne, kdy nastanou účinky právního úkonu.</w:t>
      </w:r>
    </w:p>
    <w:p w:rsidR="001B41CA" w:rsidRPr="006528E0" w:rsidRDefault="001B41CA" w:rsidP="001B41CA">
      <w:pPr>
        <w:rPr>
          <w:rFonts w:asciiTheme="minorHAnsi" w:eastAsiaTheme="minorEastAsia" w:hAnsiTheme="minorHAnsi" w:cstheme="minorBidi"/>
          <w:color w:val="000000" w:themeColor="text1"/>
        </w:rPr>
      </w:pPr>
    </w:p>
    <w:p w:rsidR="001B41CA" w:rsidRPr="006528E0" w:rsidRDefault="001B41CA" w:rsidP="001B41CA">
      <w:pPr>
        <w:rPr>
          <w:rFonts w:asciiTheme="minorHAnsi" w:eastAsiaTheme="minorEastAsia" w:hAnsiTheme="minorHAnsi" w:cstheme="minorBidi"/>
          <w:color w:val="000000" w:themeColor="text1"/>
        </w:rPr>
      </w:pPr>
    </w:p>
    <w:p w:rsidR="001B41CA" w:rsidRPr="006528E0" w:rsidRDefault="001B41CA" w:rsidP="001B41CA">
      <w:pPr>
        <w:spacing w:after="100"/>
        <w:ind w:left="360"/>
        <w:rPr>
          <w:rFonts w:asciiTheme="minorHAnsi" w:eastAsiaTheme="minorEastAsia" w:hAnsiTheme="minorHAnsi" w:cstheme="minorBidi"/>
          <w:color w:val="000000" w:themeColor="text1"/>
        </w:rPr>
      </w:pPr>
    </w:p>
    <w:p w:rsidR="001B41CA" w:rsidRPr="006528E0" w:rsidRDefault="007B6A82" w:rsidP="001B41CA">
      <w:pPr>
        <w:spacing w:after="100" w:line="288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</w:rPr>
        <w:t>V</w:t>
      </w:r>
      <w:r w:rsidR="001B41CA" w:rsidRPr="006528E0">
        <w:rPr>
          <w:rFonts w:asciiTheme="minorHAnsi" w:eastAsiaTheme="minorEastAsia" w:hAnsiTheme="minorHAnsi" w:cstheme="minorHAnsi"/>
          <w:b/>
          <w:bCs/>
          <w:color w:val="000000" w:themeColor="text1"/>
        </w:rPr>
        <w:t>. Další ustanovení</w:t>
      </w:r>
    </w:p>
    <w:p w:rsidR="001B41CA" w:rsidRPr="006528E0" w:rsidRDefault="001B41CA" w:rsidP="001B41CA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Akce se uskuteční na</w:t>
      </w:r>
      <w:r w:rsidR="00DF0FE5">
        <w:rPr>
          <w:rFonts w:asciiTheme="minorHAnsi" w:eastAsiaTheme="minorEastAsia" w:hAnsiTheme="minorHAnsi" w:cstheme="minorBidi"/>
          <w:color w:val="000000" w:themeColor="text1"/>
        </w:rPr>
        <w:t xml:space="preserve"> základě usnesení Rady kraje usnesením </w:t>
      </w:r>
      <w:r w:rsidR="00DF0FE5" w:rsidRPr="00DF0FE5">
        <w:rPr>
          <w:rFonts w:asciiTheme="minorHAnsi" w:eastAsiaTheme="minorEastAsia" w:hAnsiTheme="minorHAnsi" w:cstheme="minorBidi"/>
          <w:color w:val="000000" w:themeColor="text1"/>
        </w:rPr>
        <w:t>č. 028-12/2023/RK ze dne 23. 3. 2023</w:t>
      </w:r>
    </w:p>
    <w:p w:rsidR="001B41CA" w:rsidRPr="006528E0" w:rsidRDefault="001B41CA" w:rsidP="001B41CA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color w:val="000000" w:themeColor="text1"/>
        </w:rPr>
        <w:t>OSP bere na vědomí, že tato smlouva bude pořadatelem po jejím podpisu zveřejněna v registru smluv dle Zákona o registru smluv č.340/2015 Sb.</w:t>
      </w:r>
    </w:p>
    <w:p w:rsidR="001B41CA" w:rsidRPr="006528E0" w:rsidRDefault="001B41CA" w:rsidP="001B41CA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color w:val="000000" w:themeColor="text1"/>
        </w:rPr>
        <w:t xml:space="preserve">Nedílnou součástí smlouvy jsou technické požadavky na provedení představení uvedené v Příloze č. 1 této smlouvy. Pořadatel považuje za nezbytné, aby obsah Přílohy 1 byl projednán s technickým zázemím Pořadatele před uzavřením smlouvy. </w:t>
      </w:r>
    </w:p>
    <w:p w:rsidR="001B41CA" w:rsidRPr="006528E0" w:rsidRDefault="001B41CA" w:rsidP="001B41CA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hAnsiTheme="minorHAnsi" w:cstheme="minorHAnsi"/>
          <w:color w:val="000000" w:themeColor="text1"/>
        </w:rPr>
        <w:t xml:space="preserve">Nedojde-li vzhledem k zásahu vyšší moci nebo vzhledem k neovlivnitelným okolnostem k odehrání některého představení stanoveného v článku I. této smlouvy, vyvinou obě strany úsilí k nalezení řešení takové situace. </w:t>
      </w:r>
    </w:p>
    <w:p w:rsidR="001B41CA" w:rsidRPr="006528E0" w:rsidRDefault="001B41CA" w:rsidP="001B41CA">
      <w:pPr>
        <w:pStyle w:val="Odstavecseseznamem"/>
        <w:numPr>
          <w:ilvl w:val="0"/>
          <w:numId w:val="5"/>
        </w:numPr>
        <w:spacing w:after="6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hAnsiTheme="minorHAnsi" w:cstheme="minorHAnsi"/>
          <w:color w:val="000000" w:themeColor="text1"/>
        </w:rPr>
        <w:t>Jednotlivé články smlouvy mohou být doplňovány, měněny nebo rušeny písemnými, vzájemně dohodnutými, vzestupně a p</w:t>
      </w:r>
      <w:bookmarkStart w:id="0" w:name="_GoBack"/>
      <w:bookmarkEnd w:id="0"/>
      <w:r w:rsidRPr="006528E0">
        <w:rPr>
          <w:rFonts w:asciiTheme="minorHAnsi" w:hAnsiTheme="minorHAnsi" w:cstheme="minorHAnsi"/>
          <w:color w:val="000000" w:themeColor="text1"/>
        </w:rPr>
        <w:t>ostupně číslovanými dodatky podepsanými oprávněnými zástupci smluvních stran.</w:t>
      </w:r>
    </w:p>
    <w:p w:rsidR="001B41CA" w:rsidRPr="006528E0" w:rsidRDefault="001B41CA" w:rsidP="001B41CA">
      <w:pPr>
        <w:pStyle w:val="Odstavecseseznamem"/>
        <w:numPr>
          <w:ilvl w:val="0"/>
          <w:numId w:val="5"/>
        </w:numPr>
        <w:spacing w:after="6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hAnsiTheme="minorHAnsi" w:cstheme="minorHAnsi"/>
          <w:color w:val="000000" w:themeColor="text1"/>
        </w:rPr>
        <w:t>Práva a závazky touto smlouvou výslovně neupravené se řídí právním řádem České republiky, zejména zákonem č. 89/2012 Sb., Občanským zákoníkem v platném znění (NOZ).</w:t>
      </w:r>
    </w:p>
    <w:p w:rsidR="001B41CA" w:rsidRPr="006528E0" w:rsidRDefault="001B41CA" w:rsidP="001B41CA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hAnsiTheme="minorHAnsi" w:cstheme="minorHAnsi"/>
          <w:color w:val="000000" w:themeColor="text1"/>
        </w:rPr>
        <w:t>Případné spory, které by vzešly ze smlouvy, budou přednostně řešeny smírnou cestou. Nedojde-li k dohodě smluvních stran, bude spor řešen u věcně a místně příslušného obecného soudu.</w:t>
      </w:r>
    </w:p>
    <w:p w:rsidR="001B41CA" w:rsidRPr="006528E0" w:rsidRDefault="001B41CA" w:rsidP="001B41CA">
      <w:pPr>
        <w:pStyle w:val="Odstavecseseznamem"/>
        <w:numPr>
          <w:ilvl w:val="0"/>
          <w:numId w:val="5"/>
        </w:numPr>
        <w:spacing w:after="6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hAnsiTheme="minorHAnsi" w:cstheme="minorHAnsi"/>
          <w:color w:val="000000" w:themeColor="text1"/>
        </w:rPr>
        <w:t>Smluvní strany prohlašují, že si smlouvu přečetly, plně porozuměly jejímu obsahu a s jejím zněním souhlasí. Dále prohlašují, že smlouvu uzavírají svobodně a vážně, nikoliv v tísni ani za nápadně nevýhodných podmínek. Na důkaz těchto prohlášení připojují své vlastnoruční podpisy osoby oprávněné jednat jménem smluvních stran.</w:t>
      </w:r>
    </w:p>
    <w:p w:rsidR="001B41CA" w:rsidRPr="006528E0" w:rsidRDefault="001B41CA" w:rsidP="001B41CA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hAnsiTheme="minorHAnsi" w:cstheme="minorHAnsi"/>
          <w:color w:val="000000" w:themeColor="text1"/>
        </w:rPr>
        <w:t>Tato smlouva nabývá platnosti dnem jejího podpisu oběma stranami a účinnosti nabývá dnem uveřejnění v registru smluv.</w:t>
      </w:r>
    </w:p>
    <w:p w:rsidR="001B41CA" w:rsidRPr="006528E0" w:rsidRDefault="001B41CA" w:rsidP="001B41CA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hAnsiTheme="minorHAnsi" w:cstheme="minorHAnsi"/>
          <w:color w:val="000000" w:themeColor="text1"/>
        </w:rPr>
        <w:t>Kontakty smluvní stran jsou v rámci této smlouvy stanoveny takto:</w:t>
      </w:r>
    </w:p>
    <w:p w:rsidR="001B41CA" w:rsidRPr="006528E0" w:rsidRDefault="001B41CA" w:rsidP="001B41CA">
      <w:pPr>
        <w:pStyle w:val="Odstavecseseznamem"/>
        <w:numPr>
          <w:ilvl w:val="1"/>
          <w:numId w:val="4"/>
        </w:numPr>
        <w:spacing w:after="60"/>
        <w:contextualSpacing w:val="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hAnsiTheme="minorHAnsi" w:cstheme="minorHAnsi"/>
          <w:color w:val="000000" w:themeColor="text1"/>
        </w:rPr>
        <w:t xml:space="preserve">kontaktní osobou za OSP je Mgr. </w:t>
      </w:r>
      <w:proofErr w:type="spellStart"/>
      <w:r w:rsidRPr="006528E0">
        <w:rPr>
          <w:rFonts w:asciiTheme="minorHAnsi" w:hAnsiTheme="minorHAnsi" w:cstheme="minorHAnsi"/>
          <w:color w:val="000000" w:themeColor="text1"/>
        </w:rPr>
        <w:t>et</w:t>
      </w:r>
      <w:proofErr w:type="spellEnd"/>
      <w:r w:rsidRPr="006528E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528E0">
        <w:rPr>
          <w:rFonts w:asciiTheme="minorHAnsi" w:hAnsiTheme="minorHAnsi" w:cstheme="minorHAnsi"/>
          <w:color w:val="000000" w:themeColor="text1"/>
        </w:rPr>
        <w:t>MgA</w:t>
      </w:r>
      <w:proofErr w:type="spellEnd"/>
      <w:r w:rsidRPr="006528E0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6528E0">
        <w:rPr>
          <w:rFonts w:asciiTheme="minorHAnsi" w:hAnsiTheme="minorHAnsi" w:cstheme="minorHAnsi"/>
          <w:color w:val="000000" w:themeColor="text1"/>
        </w:rPr>
        <w:t>Anita</w:t>
      </w:r>
      <w:proofErr w:type="spellEnd"/>
      <w:r w:rsidRPr="006528E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528E0">
        <w:rPr>
          <w:rFonts w:asciiTheme="minorHAnsi" w:hAnsiTheme="minorHAnsi" w:cstheme="minorHAnsi"/>
          <w:color w:val="000000" w:themeColor="text1"/>
        </w:rPr>
        <w:t>Jirovská</w:t>
      </w:r>
      <w:proofErr w:type="spellEnd"/>
      <w:r w:rsidRPr="006528E0">
        <w:rPr>
          <w:rFonts w:asciiTheme="minorHAnsi" w:hAnsiTheme="minorHAnsi" w:cstheme="minorHAnsi"/>
          <w:color w:val="000000" w:themeColor="text1"/>
        </w:rPr>
        <w:t>,</w:t>
      </w:r>
    </w:p>
    <w:p w:rsidR="001B41CA" w:rsidRPr="006528E0" w:rsidRDefault="001B41CA" w:rsidP="001B41CA">
      <w:pPr>
        <w:pStyle w:val="Odstavecseseznamem"/>
        <w:numPr>
          <w:ilvl w:val="1"/>
          <w:numId w:val="4"/>
        </w:numPr>
        <w:spacing w:after="60"/>
        <w:contextualSpacing w:val="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hAnsiTheme="minorHAnsi" w:cstheme="minorHAnsi"/>
          <w:color w:val="000000" w:themeColor="text1"/>
        </w:rPr>
        <w:lastRenderedPageBreak/>
        <w:t>kontaktní osobou za Památník Antonína Dvořáka je Mgr. Vojtěch Poláček.</w:t>
      </w:r>
    </w:p>
    <w:p w:rsidR="001B41CA" w:rsidRPr="006528E0" w:rsidRDefault="001B41CA" w:rsidP="001B41CA">
      <w:pPr>
        <w:pStyle w:val="Odstavecseseznamem"/>
        <w:numPr>
          <w:ilvl w:val="0"/>
          <w:numId w:val="5"/>
        </w:numPr>
        <w:spacing w:after="6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hAnsiTheme="minorHAnsi" w:cstheme="minorHAnsi"/>
          <w:color w:val="000000" w:themeColor="text1"/>
        </w:rPr>
        <w:t xml:space="preserve">Doručovací adresou pro účely této smlouvy je vždy sídlo smluvní strany, uvedené v záhlaví smlouvy, pokud se strany vzájemně nedohodly na jiné adrese výlučně pro doručování písemností. </w:t>
      </w:r>
    </w:p>
    <w:p w:rsidR="001B41CA" w:rsidRPr="006528E0" w:rsidRDefault="001B41CA" w:rsidP="001B41CA">
      <w:pPr>
        <w:pStyle w:val="Odstavecseseznamem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color w:val="000000" w:themeColor="text1"/>
        </w:rPr>
      </w:pPr>
      <w:r w:rsidRPr="006528E0">
        <w:rPr>
          <w:rFonts w:asciiTheme="minorHAnsi" w:eastAsiaTheme="minorEastAsia" w:hAnsiTheme="minorHAnsi" w:cstheme="minorHAnsi"/>
          <w:color w:val="000000" w:themeColor="text1"/>
        </w:rPr>
        <w:t>Tato smlouva je připravena ve dvou vyhotoveních, z nichž jedno si ponechá Pořadatel a druhé obdrží OSP.</w:t>
      </w:r>
    </w:p>
    <w:p w:rsidR="001B41CA" w:rsidRPr="006528E0" w:rsidRDefault="001B41CA" w:rsidP="001B41CA">
      <w:pPr>
        <w:pStyle w:val="Standardntext"/>
        <w:spacing w:after="100" w:line="288" w:lineRule="auto"/>
        <w:rPr>
          <w:rFonts w:asciiTheme="minorHAnsi" w:eastAsiaTheme="minorEastAsia" w:hAnsiTheme="minorHAnsi" w:cstheme="minorHAnsi"/>
          <w:noProof w:val="0"/>
        </w:rPr>
      </w:pPr>
    </w:p>
    <w:p w:rsidR="001B41CA" w:rsidRPr="006528E0" w:rsidRDefault="001B41CA" w:rsidP="001B41CA">
      <w:pPr>
        <w:pStyle w:val="Standardntext"/>
        <w:rPr>
          <w:rFonts w:asciiTheme="minorHAnsi" w:eastAsiaTheme="minorEastAsia" w:hAnsiTheme="minorHAnsi" w:cstheme="minorHAnsi"/>
          <w:noProof w:val="0"/>
          <w:szCs w:val="24"/>
        </w:rPr>
      </w:pPr>
      <w:r w:rsidRPr="006528E0">
        <w:rPr>
          <w:rFonts w:asciiTheme="minorHAnsi" w:eastAsiaTheme="minorEastAsia" w:hAnsiTheme="minorHAnsi" w:cstheme="minorHAnsi"/>
          <w:noProof w:val="0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9072" w:type="dxa"/>
        <w:tblLook w:val="01E0"/>
      </w:tblPr>
      <w:tblGrid>
        <w:gridCol w:w="4390"/>
        <w:gridCol w:w="4682"/>
      </w:tblGrid>
      <w:tr w:rsidR="001B41CA" w:rsidRPr="006528E0" w:rsidTr="003B374F">
        <w:tc>
          <w:tcPr>
            <w:tcW w:w="4390" w:type="dxa"/>
            <w:shd w:val="clear" w:color="auto" w:fill="auto"/>
          </w:tcPr>
          <w:p w:rsidR="001B41CA" w:rsidRPr="006528E0" w:rsidRDefault="008378E0" w:rsidP="003B374F">
            <w:pPr>
              <w:pStyle w:val="Standardntext"/>
              <w:jc w:val="both"/>
              <w:rPr>
                <w:rFonts w:asciiTheme="minorHAnsi" w:eastAsiaTheme="minorEastAsia" w:hAnsiTheme="minorHAnsi" w:cstheme="minorHAnsi"/>
                <w:noProof w:val="0"/>
              </w:rPr>
            </w:pPr>
            <w:r>
              <w:rPr>
                <w:rFonts w:asciiTheme="minorHAnsi" w:eastAsiaTheme="minorEastAsia" w:hAnsiTheme="minorHAnsi" w:cstheme="minorHAnsi"/>
                <w:noProof w:val="0"/>
              </w:rPr>
              <w:t>na Vysoké u Příbramě dne 20. 6. 2023</w:t>
            </w:r>
          </w:p>
        </w:tc>
        <w:tc>
          <w:tcPr>
            <w:tcW w:w="4682" w:type="dxa"/>
            <w:shd w:val="clear" w:color="auto" w:fill="auto"/>
          </w:tcPr>
          <w:p w:rsidR="001B41CA" w:rsidRPr="006528E0" w:rsidRDefault="008378E0" w:rsidP="003B374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>
              <w:rPr>
                <w:rFonts w:asciiTheme="minorHAnsi" w:eastAsiaTheme="minorEastAsia" w:hAnsiTheme="minorHAnsi" w:cstheme="minorHAnsi"/>
                <w:noProof w:val="0"/>
                <w:szCs w:val="24"/>
              </w:rPr>
              <w:t>na Vysoké u Příbramě  dne 20. 6. 2023</w:t>
            </w:r>
          </w:p>
          <w:p w:rsidR="001B41CA" w:rsidRPr="006528E0" w:rsidRDefault="001B41CA" w:rsidP="003B374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                      </w:t>
            </w:r>
          </w:p>
          <w:p w:rsidR="001B41CA" w:rsidRPr="006528E0" w:rsidRDefault="001B41CA" w:rsidP="003B374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                     </w:t>
            </w:r>
          </w:p>
        </w:tc>
      </w:tr>
      <w:tr w:rsidR="001B41CA" w:rsidRPr="006528E0" w:rsidTr="003B374F">
        <w:trPr>
          <w:trHeight w:val="825"/>
        </w:trPr>
        <w:tc>
          <w:tcPr>
            <w:tcW w:w="4390" w:type="dxa"/>
            <w:shd w:val="clear" w:color="auto" w:fill="auto"/>
          </w:tcPr>
          <w:p w:rsidR="001B41CA" w:rsidRPr="006528E0" w:rsidRDefault="001B41CA" w:rsidP="003B374F">
            <w:pPr>
              <w:pStyle w:val="Standardntext"/>
              <w:jc w:val="both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:rsidR="001B41CA" w:rsidRPr="006528E0" w:rsidRDefault="001B41CA" w:rsidP="003B374F">
            <w:pPr>
              <w:pStyle w:val="Standardntext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</w:p>
        </w:tc>
      </w:tr>
      <w:tr w:rsidR="001B41CA" w:rsidRPr="006528E0" w:rsidTr="003B374F">
        <w:trPr>
          <w:trHeight w:val="825"/>
        </w:trPr>
        <w:tc>
          <w:tcPr>
            <w:tcW w:w="4390" w:type="dxa"/>
            <w:shd w:val="clear" w:color="auto" w:fill="auto"/>
          </w:tcPr>
          <w:p w:rsidR="001B41CA" w:rsidRPr="006528E0" w:rsidRDefault="00DF2B70" w:rsidP="003B374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pict>
                <v:line id="Straight Connector 1" o:spid="_x0000_s1026" style="position:absolute;left:0;text-align:left;z-index:251660288;visibility:visible;mso-wrap-distance-top:-3e-5mm;mso-wrap-distance-bottom:-3e-5mm;mso-position-horizontal-relative:text;mso-position-vertical-relative:text" from="32.2pt,.85pt" to="174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" strokecolor="black [3213]">
                  <v:stroke dashstyle="1 1"/>
                  <o:lock v:ext="edit" shapetype="f"/>
                </v:line>
              </w:pict>
            </w:r>
            <w:r w:rsidR="001B41CA"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za </w:t>
            </w:r>
            <w:proofErr w:type="gramStart"/>
            <w:r w:rsidR="001B41CA"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>Opera</w:t>
            </w:r>
            <w:proofErr w:type="gramEnd"/>
            <w:r w:rsidR="001B41CA"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Studio Praha, z.s.</w:t>
            </w:r>
          </w:p>
          <w:p w:rsidR="001B41CA" w:rsidRPr="006528E0" w:rsidRDefault="001B41CA" w:rsidP="003B374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Mgr. </w:t>
            </w:r>
            <w:proofErr w:type="spellStart"/>
            <w:r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>et</w:t>
            </w:r>
            <w:proofErr w:type="spellEnd"/>
            <w:r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</w:t>
            </w:r>
            <w:proofErr w:type="spellStart"/>
            <w:r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>MgA</w:t>
            </w:r>
            <w:proofErr w:type="spellEnd"/>
            <w:r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. </w:t>
            </w:r>
            <w:proofErr w:type="spellStart"/>
            <w:r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>Anita</w:t>
            </w:r>
            <w:proofErr w:type="spellEnd"/>
            <w:r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 xml:space="preserve"> </w:t>
            </w:r>
            <w:proofErr w:type="spellStart"/>
            <w:r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>Jirovská</w:t>
            </w:r>
            <w:proofErr w:type="spellEnd"/>
          </w:p>
        </w:tc>
        <w:tc>
          <w:tcPr>
            <w:tcW w:w="4682" w:type="dxa"/>
            <w:shd w:val="clear" w:color="auto" w:fill="auto"/>
          </w:tcPr>
          <w:p w:rsidR="001B41CA" w:rsidRPr="006528E0" w:rsidRDefault="00DF2B70" w:rsidP="003B374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Cs w:val="24"/>
              </w:rPr>
              <w:pict>
                <v:line id="Straight Connector 2" o:spid="_x0000_s1027" style="position:absolute;left:0;text-align:left;z-index:251661312;visibility:visible;mso-wrap-distance-top:-3e-5mm;mso-wrap-distance-bottom:-3e-5mm;mso-position-horizontal-relative:text;mso-position-vertical-relative:text" from="31.5pt,.85pt" to="175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" strokecolor="black [3213]">
                  <v:stroke dashstyle="1 1"/>
                  <o:lock v:ext="edit" shapetype="f"/>
                </v:line>
              </w:pict>
            </w:r>
            <w:r w:rsidR="001B41CA"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>za Pořadatele</w:t>
            </w:r>
          </w:p>
          <w:p w:rsidR="001B41CA" w:rsidRPr="006528E0" w:rsidRDefault="001B41CA" w:rsidP="003B374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  <w:r w:rsidRPr="006528E0">
              <w:rPr>
                <w:rFonts w:asciiTheme="minorHAnsi" w:eastAsiaTheme="minorEastAsia" w:hAnsiTheme="minorHAnsi" w:cstheme="minorHAnsi"/>
                <w:noProof w:val="0"/>
                <w:szCs w:val="24"/>
              </w:rPr>
              <w:t>Mgr. Vojtěch Poláček</w:t>
            </w:r>
          </w:p>
          <w:p w:rsidR="001B41CA" w:rsidRPr="006528E0" w:rsidRDefault="001B41CA" w:rsidP="003B374F">
            <w:pPr>
              <w:pStyle w:val="Standardntext"/>
              <w:jc w:val="center"/>
              <w:rPr>
                <w:rFonts w:asciiTheme="minorHAnsi" w:eastAsiaTheme="minorEastAsia" w:hAnsiTheme="minorHAnsi" w:cstheme="minorHAnsi"/>
                <w:noProof w:val="0"/>
                <w:szCs w:val="24"/>
              </w:rPr>
            </w:pPr>
          </w:p>
        </w:tc>
      </w:tr>
    </w:tbl>
    <w:p w:rsidR="001B41CA" w:rsidRPr="006528E0" w:rsidRDefault="001B41CA" w:rsidP="001B41CA">
      <w:pPr>
        <w:rPr>
          <w:rFonts w:asciiTheme="minorHAnsi" w:hAnsiTheme="minorHAnsi" w:cstheme="minorHAnsi"/>
        </w:rPr>
      </w:pPr>
      <w:r w:rsidRPr="006528E0">
        <w:rPr>
          <w:rFonts w:asciiTheme="minorHAnsi" w:hAnsiTheme="minorHAnsi" w:cstheme="minorHAnsi"/>
        </w:rPr>
        <w:br w:type="page"/>
      </w:r>
    </w:p>
    <w:p w:rsidR="001B41CA" w:rsidRPr="006528E0" w:rsidRDefault="001B41CA" w:rsidP="001B41CA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528E0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Příloha 1</w:t>
      </w:r>
    </w:p>
    <w:p w:rsidR="001B41CA" w:rsidRPr="006528E0" w:rsidRDefault="001B41CA" w:rsidP="001B41CA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1B41CA" w:rsidRPr="006528E0" w:rsidRDefault="001B41CA" w:rsidP="001B41CA">
      <w:pPr>
        <w:rPr>
          <w:rFonts w:asciiTheme="minorHAnsi" w:hAnsiTheme="minorHAnsi" w:cstheme="minorHAnsi"/>
        </w:rPr>
      </w:pPr>
      <w:r w:rsidRPr="006528E0">
        <w:rPr>
          <w:rFonts w:asciiTheme="minorHAnsi" w:hAnsiTheme="minorHAnsi" w:cstheme="minorHAnsi"/>
        </w:rPr>
        <w:t>Pořadatel bere na vědomí a souhlasí se zajištěním následujících aktivit. Vzhledem k povaze díla, divadelní představení, lze očekávat výskyt nepředpokládaných jednoduchých aktivit, které nebyly součástí této smlouvy. Tuto skutečnost berou obě strany na vědomí a jsou s ní srozuměny.</w:t>
      </w:r>
    </w:p>
    <w:p w:rsidR="001B41CA" w:rsidRPr="006528E0" w:rsidRDefault="001B41CA" w:rsidP="001B41CA">
      <w:pPr>
        <w:rPr>
          <w:rFonts w:asciiTheme="minorHAnsi" w:hAnsiTheme="minorHAnsi" w:cstheme="minorHAnsi"/>
        </w:rPr>
      </w:pPr>
    </w:p>
    <w:p w:rsidR="001B41CA" w:rsidRPr="006528E0" w:rsidRDefault="001B41CA" w:rsidP="001B41CA">
      <w:pPr>
        <w:rPr>
          <w:rFonts w:asciiTheme="minorHAnsi" w:hAnsiTheme="minorHAnsi" w:cstheme="minorHAnsi"/>
        </w:rPr>
      </w:pPr>
      <w:r w:rsidRPr="006528E0">
        <w:rPr>
          <w:rFonts w:asciiTheme="minorHAnsi" w:hAnsiTheme="minorHAnsi" w:cstheme="minorHAnsi"/>
        </w:rPr>
        <w:t>Pořadatel pro uvedení předmětu smlouvy dle Čl. 1 zajistí zejména:</w:t>
      </w:r>
    </w:p>
    <w:p w:rsidR="001B41CA" w:rsidRPr="006528E0" w:rsidRDefault="001B41CA" w:rsidP="001B41CA">
      <w:pPr>
        <w:rPr>
          <w:rFonts w:asciiTheme="minorHAnsi" w:hAnsiTheme="minorHAnsi" w:cstheme="minorHAnsi"/>
        </w:rPr>
      </w:pPr>
    </w:p>
    <w:p w:rsidR="001B41CA" w:rsidRPr="006528E0" w:rsidRDefault="001B41CA" w:rsidP="001B41CA">
      <w:pPr>
        <w:pStyle w:val="Odstavecseseznamem"/>
        <w:numPr>
          <w:ilvl w:val="0"/>
          <w:numId w:val="7"/>
        </w:numPr>
        <w:spacing w:after="6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Potřebné přípojky elektrické energie a to jak pro scénu u jezírka tak pro scénu před zámkem a na zámku.</w:t>
      </w:r>
    </w:p>
    <w:p w:rsidR="001B41CA" w:rsidRPr="006528E0" w:rsidRDefault="001B41CA" w:rsidP="001B41CA">
      <w:pPr>
        <w:pStyle w:val="Odstavecseseznamem"/>
        <w:numPr>
          <w:ilvl w:val="0"/>
          <w:numId w:val="7"/>
        </w:numPr>
        <w:spacing w:after="6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 xml:space="preserve">Poskytnutí židlí do hlediště v celkovém objemu asi 300 ks, a to pro scénu „u jezírka“ a pro scénu „před zámkem“. Pokud by Pořadatel nedisponoval potřebným počtem židlí, </w:t>
      </w:r>
      <w:r w:rsidR="00DF0FE5">
        <w:rPr>
          <w:rFonts w:asciiTheme="minorHAnsi" w:eastAsiaTheme="minorEastAsia" w:hAnsiTheme="minorHAnsi" w:cstheme="minorBidi"/>
          <w:color w:val="000000" w:themeColor="text1"/>
        </w:rPr>
        <w:t>zajistí je ve spolupráci s OSP.</w:t>
      </w:r>
    </w:p>
    <w:p w:rsidR="001B41CA" w:rsidRPr="006528E0" w:rsidRDefault="001B41CA" w:rsidP="001B41CA">
      <w:pPr>
        <w:pStyle w:val="Odstavecseseznamem"/>
        <w:numPr>
          <w:ilvl w:val="0"/>
          <w:numId w:val="7"/>
        </w:numPr>
        <w:spacing w:after="6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Zajištěn</w:t>
      </w:r>
      <w:r w:rsidR="006528E0" w:rsidRPr="006528E0">
        <w:rPr>
          <w:rFonts w:asciiTheme="minorHAnsi" w:eastAsiaTheme="minorEastAsia" w:hAnsiTheme="minorHAnsi" w:cstheme="minorBidi"/>
          <w:color w:val="000000" w:themeColor="text1"/>
        </w:rPr>
        <w:t xml:space="preserve">í pevného podkladu o rozměrech </w:t>
      </w:r>
      <w:r w:rsidR="00DF0FE5">
        <w:rPr>
          <w:rFonts w:asciiTheme="minorHAnsi" w:eastAsiaTheme="minorEastAsia" w:hAnsiTheme="minorHAnsi" w:cstheme="minorBidi"/>
          <w:color w:val="000000" w:themeColor="text1"/>
        </w:rPr>
        <w:t xml:space="preserve">přibližně </w:t>
      </w:r>
      <w:r w:rsidR="006528E0" w:rsidRPr="006528E0">
        <w:rPr>
          <w:rFonts w:asciiTheme="minorHAnsi" w:eastAsiaTheme="minorEastAsia" w:hAnsiTheme="minorHAnsi" w:cstheme="minorBidi"/>
          <w:color w:val="000000" w:themeColor="text1"/>
        </w:rPr>
        <w:t>5,6</w:t>
      </w:r>
      <w:r w:rsidRPr="006528E0">
        <w:rPr>
          <w:rFonts w:asciiTheme="minorHAnsi" w:eastAsiaTheme="minorEastAsia" w:hAnsiTheme="minorHAnsi" w:cstheme="minorBidi"/>
          <w:color w:val="000000" w:themeColor="text1"/>
        </w:rPr>
        <w:t xml:space="preserve"> x 4</w:t>
      </w:r>
      <w:r w:rsidR="006528E0" w:rsidRPr="006528E0">
        <w:rPr>
          <w:rFonts w:asciiTheme="minorHAnsi" w:eastAsiaTheme="minorEastAsia" w:hAnsiTheme="minorHAnsi" w:cstheme="minorBidi"/>
          <w:color w:val="000000" w:themeColor="text1"/>
        </w:rPr>
        <w:t>,8</w:t>
      </w:r>
      <w:r w:rsidRPr="006528E0">
        <w:rPr>
          <w:rFonts w:asciiTheme="minorHAnsi" w:eastAsiaTheme="minorEastAsia" w:hAnsiTheme="minorHAnsi" w:cstheme="minorBidi"/>
          <w:color w:val="000000" w:themeColor="text1"/>
        </w:rPr>
        <w:t xml:space="preserve"> m pro orchestr u jezírka</w:t>
      </w:r>
      <w:r w:rsidR="00DF0FE5">
        <w:rPr>
          <w:rFonts w:asciiTheme="minorHAnsi" w:eastAsiaTheme="minorEastAsia" w:hAnsiTheme="minorHAnsi" w:cstheme="minorBidi"/>
          <w:color w:val="000000" w:themeColor="text1"/>
        </w:rPr>
        <w:t>.</w:t>
      </w:r>
      <w:r w:rsidRPr="006528E0">
        <w:rPr>
          <w:rFonts w:asciiTheme="minorHAnsi" w:eastAsiaTheme="minorEastAsia" w:hAnsiTheme="minorHAnsi" w:cstheme="minorBidi"/>
          <w:color w:val="000000" w:themeColor="text1"/>
        </w:rPr>
        <w:t xml:space="preserve">  </w:t>
      </w:r>
    </w:p>
    <w:p w:rsidR="001B41CA" w:rsidRPr="006528E0" w:rsidRDefault="00DF0FE5" w:rsidP="001B41CA">
      <w:pPr>
        <w:pStyle w:val="Odstavecseseznamem"/>
        <w:numPr>
          <w:ilvl w:val="0"/>
          <w:numId w:val="7"/>
        </w:numPr>
        <w:spacing w:after="6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Poskytnutí</w:t>
      </w:r>
      <w:r w:rsidR="001B41CA" w:rsidRPr="006528E0">
        <w:rPr>
          <w:rFonts w:asciiTheme="minorHAnsi" w:eastAsiaTheme="minorEastAsia" w:hAnsiTheme="minorHAnsi" w:cstheme="minorBidi"/>
          <w:color w:val="000000" w:themeColor="text1"/>
        </w:rPr>
        <w:t xml:space="preserve"> vlastního personálu pro organizačně produkční práce, zejména pak s přípravou představení, aranžování a opětovné uklizení hledi</w:t>
      </w:r>
      <w:r>
        <w:rPr>
          <w:rFonts w:asciiTheme="minorHAnsi" w:eastAsiaTheme="minorEastAsia" w:hAnsiTheme="minorHAnsi" w:cstheme="minorBidi"/>
          <w:color w:val="000000" w:themeColor="text1"/>
        </w:rPr>
        <w:t>šť, organizaci příchodu diváků.</w:t>
      </w:r>
    </w:p>
    <w:p w:rsidR="001B41CA" w:rsidRPr="006528E0" w:rsidRDefault="001B41CA" w:rsidP="001B41CA">
      <w:pPr>
        <w:pStyle w:val="Odstavecseseznamem"/>
        <w:numPr>
          <w:ilvl w:val="0"/>
          <w:numId w:val="7"/>
        </w:numPr>
        <w:spacing w:after="6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Spolupráci s obcí Vysoká u Příbramě, a to zejména</w:t>
      </w:r>
    </w:p>
    <w:p w:rsidR="001B41CA" w:rsidRPr="006528E0" w:rsidRDefault="001B41CA" w:rsidP="001B41CA">
      <w:pPr>
        <w:pStyle w:val="Odstavecseseznamem"/>
        <w:numPr>
          <w:ilvl w:val="1"/>
          <w:numId w:val="7"/>
        </w:numPr>
        <w:spacing w:after="6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zajištění parkovacích ploch v docházkové vzdálenosti</w:t>
      </w:r>
    </w:p>
    <w:p w:rsidR="001B41CA" w:rsidRPr="006528E0" w:rsidRDefault="001B41CA" w:rsidP="001B41CA">
      <w:pPr>
        <w:pStyle w:val="Odstavecseseznamem"/>
        <w:numPr>
          <w:ilvl w:val="1"/>
          <w:numId w:val="7"/>
        </w:numPr>
        <w:spacing w:after="6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  <w:r w:rsidRPr="006528E0">
        <w:rPr>
          <w:rFonts w:asciiTheme="minorHAnsi" w:eastAsiaTheme="minorEastAsia" w:hAnsiTheme="minorHAnsi" w:cstheme="minorBidi"/>
          <w:color w:val="000000" w:themeColor="text1"/>
        </w:rPr>
        <w:t>spolupráci při zajištění dostatečného počtu dobrovolníků pro regulaci dopravy v obci (musí být výrazně označeni, u hasičů by měla stačit uniforma)</w:t>
      </w:r>
    </w:p>
    <w:p w:rsidR="001B41CA" w:rsidRPr="006210B4" w:rsidRDefault="001B41CA" w:rsidP="006528E0">
      <w:pPr>
        <w:pStyle w:val="Odstavecseseznamem"/>
        <w:spacing w:after="6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</w:p>
    <w:p w:rsidR="001B41CA" w:rsidRPr="006210B4" w:rsidRDefault="001B41CA" w:rsidP="001B41CA">
      <w:pPr>
        <w:rPr>
          <w:rFonts w:asciiTheme="minorHAnsi" w:hAnsiTheme="minorHAnsi" w:cstheme="minorHAnsi"/>
        </w:rPr>
      </w:pPr>
    </w:p>
    <w:p w:rsidR="00890A7C" w:rsidRDefault="008378E0"/>
    <w:sectPr w:rsidR="00890A7C" w:rsidSect="002B13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4D90D7" w15:done="0"/>
  <w15:commentEx w15:paraId="5BBF78EC" w15:done="0"/>
  <w15:commentEx w15:paraId="5B8ED950" w15:done="0"/>
  <w15:commentEx w15:paraId="65A3D413" w15:done="0"/>
  <w15:commentEx w15:paraId="36FD48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4D90D7" w16cid:durableId="283CC54E"/>
  <w16cid:commentId w16cid:paraId="5BBF78EC" w16cid:durableId="283CC598"/>
  <w16cid:commentId w16cid:paraId="5B8ED950" w16cid:durableId="283CC5E4"/>
  <w16cid:commentId w16cid:paraId="65A3D413" w16cid:durableId="283CC630"/>
  <w16cid:commentId w16cid:paraId="36FD48AE" w16cid:durableId="283CC68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92A"/>
    <w:multiLevelType w:val="hybridMultilevel"/>
    <w:tmpl w:val="87DC6E1A"/>
    <w:lvl w:ilvl="0" w:tplc="D68AF31E">
      <w:start w:val="1"/>
      <w:numFmt w:val="decimal"/>
      <w:lvlText w:val="%1."/>
      <w:lvlJc w:val="left"/>
      <w:pPr>
        <w:ind w:left="720" w:hanging="360"/>
      </w:pPr>
    </w:lvl>
    <w:lvl w:ilvl="1" w:tplc="72BADCB4">
      <w:start w:val="1"/>
      <w:numFmt w:val="lowerLetter"/>
      <w:lvlText w:val="%2."/>
      <w:lvlJc w:val="left"/>
      <w:pPr>
        <w:ind w:left="1440" w:hanging="360"/>
      </w:pPr>
    </w:lvl>
    <w:lvl w:ilvl="2" w:tplc="93E427FE">
      <w:start w:val="1"/>
      <w:numFmt w:val="lowerRoman"/>
      <w:lvlText w:val="%3."/>
      <w:lvlJc w:val="right"/>
      <w:pPr>
        <w:ind w:left="2160" w:hanging="180"/>
      </w:pPr>
    </w:lvl>
    <w:lvl w:ilvl="3" w:tplc="8598B38C">
      <w:start w:val="1"/>
      <w:numFmt w:val="decimal"/>
      <w:lvlText w:val="%4."/>
      <w:lvlJc w:val="left"/>
      <w:pPr>
        <w:ind w:left="2880" w:hanging="360"/>
      </w:pPr>
    </w:lvl>
    <w:lvl w:ilvl="4" w:tplc="8B2ED4D6">
      <w:start w:val="1"/>
      <w:numFmt w:val="lowerLetter"/>
      <w:lvlText w:val="%5."/>
      <w:lvlJc w:val="left"/>
      <w:pPr>
        <w:ind w:left="3600" w:hanging="360"/>
      </w:pPr>
    </w:lvl>
    <w:lvl w:ilvl="5" w:tplc="B40476AA">
      <w:start w:val="1"/>
      <w:numFmt w:val="lowerRoman"/>
      <w:lvlText w:val="%6."/>
      <w:lvlJc w:val="right"/>
      <w:pPr>
        <w:ind w:left="4320" w:hanging="180"/>
      </w:pPr>
    </w:lvl>
    <w:lvl w:ilvl="6" w:tplc="CBBC7B3E">
      <w:start w:val="1"/>
      <w:numFmt w:val="decimal"/>
      <w:lvlText w:val="%7."/>
      <w:lvlJc w:val="left"/>
      <w:pPr>
        <w:ind w:left="5040" w:hanging="360"/>
      </w:pPr>
    </w:lvl>
    <w:lvl w:ilvl="7" w:tplc="5C6AB72C">
      <w:start w:val="1"/>
      <w:numFmt w:val="lowerLetter"/>
      <w:lvlText w:val="%8."/>
      <w:lvlJc w:val="left"/>
      <w:pPr>
        <w:ind w:left="5760" w:hanging="360"/>
      </w:pPr>
    </w:lvl>
    <w:lvl w:ilvl="8" w:tplc="9370B6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4C5"/>
    <w:multiLevelType w:val="hybridMultilevel"/>
    <w:tmpl w:val="A0044EF8"/>
    <w:lvl w:ilvl="0" w:tplc="D68AF31E">
      <w:start w:val="1"/>
      <w:numFmt w:val="decimal"/>
      <w:lvlText w:val="%1."/>
      <w:lvlJc w:val="left"/>
      <w:pPr>
        <w:ind w:left="720" w:hanging="360"/>
      </w:pPr>
    </w:lvl>
    <w:lvl w:ilvl="1" w:tplc="72BADCB4">
      <w:start w:val="1"/>
      <w:numFmt w:val="lowerLetter"/>
      <w:lvlText w:val="%2."/>
      <w:lvlJc w:val="left"/>
      <w:pPr>
        <w:ind w:left="1440" w:hanging="360"/>
      </w:pPr>
    </w:lvl>
    <w:lvl w:ilvl="2" w:tplc="93E427FE">
      <w:start w:val="1"/>
      <w:numFmt w:val="lowerRoman"/>
      <w:lvlText w:val="%3."/>
      <w:lvlJc w:val="right"/>
      <w:pPr>
        <w:ind w:left="2160" w:hanging="180"/>
      </w:pPr>
    </w:lvl>
    <w:lvl w:ilvl="3" w:tplc="8598B38C">
      <w:start w:val="1"/>
      <w:numFmt w:val="decimal"/>
      <w:lvlText w:val="%4."/>
      <w:lvlJc w:val="left"/>
      <w:pPr>
        <w:ind w:left="2880" w:hanging="360"/>
      </w:pPr>
    </w:lvl>
    <w:lvl w:ilvl="4" w:tplc="8B2ED4D6">
      <w:start w:val="1"/>
      <w:numFmt w:val="lowerLetter"/>
      <w:lvlText w:val="%5."/>
      <w:lvlJc w:val="left"/>
      <w:pPr>
        <w:ind w:left="3600" w:hanging="360"/>
      </w:pPr>
    </w:lvl>
    <w:lvl w:ilvl="5" w:tplc="B40476AA">
      <w:start w:val="1"/>
      <w:numFmt w:val="lowerRoman"/>
      <w:lvlText w:val="%6."/>
      <w:lvlJc w:val="right"/>
      <w:pPr>
        <w:ind w:left="4320" w:hanging="180"/>
      </w:pPr>
    </w:lvl>
    <w:lvl w:ilvl="6" w:tplc="CBBC7B3E">
      <w:start w:val="1"/>
      <w:numFmt w:val="decimal"/>
      <w:lvlText w:val="%7."/>
      <w:lvlJc w:val="left"/>
      <w:pPr>
        <w:ind w:left="5040" w:hanging="360"/>
      </w:pPr>
    </w:lvl>
    <w:lvl w:ilvl="7" w:tplc="5C6AB72C">
      <w:start w:val="1"/>
      <w:numFmt w:val="lowerLetter"/>
      <w:lvlText w:val="%8."/>
      <w:lvlJc w:val="left"/>
      <w:pPr>
        <w:ind w:left="5760" w:hanging="360"/>
      </w:pPr>
    </w:lvl>
    <w:lvl w:ilvl="8" w:tplc="9370B63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7514"/>
    <w:multiLevelType w:val="hybridMultilevel"/>
    <w:tmpl w:val="52B43320"/>
    <w:lvl w:ilvl="0" w:tplc="C27A3D2E">
      <w:start w:val="1"/>
      <w:numFmt w:val="decimal"/>
      <w:lvlText w:val="%1."/>
      <w:lvlJc w:val="left"/>
      <w:pPr>
        <w:ind w:left="720" w:hanging="360"/>
      </w:pPr>
    </w:lvl>
    <w:lvl w:ilvl="1" w:tplc="61402E16">
      <w:start w:val="1"/>
      <w:numFmt w:val="lowerLetter"/>
      <w:lvlText w:val="%2."/>
      <w:lvlJc w:val="left"/>
      <w:pPr>
        <w:ind w:left="1440" w:hanging="360"/>
      </w:pPr>
    </w:lvl>
    <w:lvl w:ilvl="2" w:tplc="7BE0CD94">
      <w:start w:val="1"/>
      <w:numFmt w:val="lowerRoman"/>
      <w:lvlText w:val="%3."/>
      <w:lvlJc w:val="right"/>
      <w:pPr>
        <w:ind w:left="2160" w:hanging="180"/>
      </w:pPr>
    </w:lvl>
    <w:lvl w:ilvl="3" w:tplc="40101630">
      <w:start w:val="1"/>
      <w:numFmt w:val="decimal"/>
      <w:lvlText w:val="%4."/>
      <w:lvlJc w:val="left"/>
      <w:pPr>
        <w:ind w:left="2880" w:hanging="360"/>
      </w:pPr>
    </w:lvl>
    <w:lvl w:ilvl="4" w:tplc="892A8882">
      <w:start w:val="1"/>
      <w:numFmt w:val="lowerLetter"/>
      <w:lvlText w:val="%5."/>
      <w:lvlJc w:val="left"/>
      <w:pPr>
        <w:ind w:left="3600" w:hanging="360"/>
      </w:pPr>
    </w:lvl>
    <w:lvl w:ilvl="5" w:tplc="896A3128">
      <w:start w:val="1"/>
      <w:numFmt w:val="lowerRoman"/>
      <w:lvlText w:val="%6."/>
      <w:lvlJc w:val="right"/>
      <w:pPr>
        <w:ind w:left="4320" w:hanging="180"/>
      </w:pPr>
    </w:lvl>
    <w:lvl w:ilvl="6" w:tplc="2844247E">
      <w:start w:val="1"/>
      <w:numFmt w:val="decimal"/>
      <w:lvlText w:val="%7."/>
      <w:lvlJc w:val="left"/>
      <w:pPr>
        <w:ind w:left="5040" w:hanging="360"/>
      </w:pPr>
    </w:lvl>
    <w:lvl w:ilvl="7" w:tplc="642093AE">
      <w:start w:val="1"/>
      <w:numFmt w:val="lowerLetter"/>
      <w:lvlText w:val="%8."/>
      <w:lvlJc w:val="left"/>
      <w:pPr>
        <w:ind w:left="5760" w:hanging="360"/>
      </w:pPr>
    </w:lvl>
    <w:lvl w:ilvl="8" w:tplc="0AACD34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1FA"/>
    <w:multiLevelType w:val="hybridMultilevel"/>
    <w:tmpl w:val="A0044EF8"/>
    <w:lvl w:ilvl="0" w:tplc="D68AF31E">
      <w:start w:val="1"/>
      <w:numFmt w:val="decimal"/>
      <w:lvlText w:val="%1."/>
      <w:lvlJc w:val="left"/>
      <w:pPr>
        <w:ind w:left="720" w:hanging="360"/>
      </w:pPr>
    </w:lvl>
    <w:lvl w:ilvl="1" w:tplc="72BADCB4">
      <w:start w:val="1"/>
      <w:numFmt w:val="lowerLetter"/>
      <w:lvlText w:val="%2."/>
      <w:lvlJc w:val="left"/>
      <w:pPr>
        <w:ind w:left="1440" w:hanging="360"/>
      </w:pPr>
    </w:lvl>
    <w:lvl w:ilvl="2" w:tplc="93E427FE">
      <w:start w:val="1"/>
      <w:numFmt w:val="lowerRoman"/>
      <w:lvlText w:val="%3."/>
      <w:lvlJc w:val="right"/>
      <w:pPr>
        <w:ind w:left="2160" w:hanging="180"/>
      </w:pPr>
    </w:lvl>
    <w:lvl w:ilvl="3" w:tplc="8598B38C">
      <w:start w:val="1"/>
      <w:numFmt w:val="decimal"/>
      <w:lvlText w:val="%4."/>
      <w:lvlJc w:val="left"/>
      <w:pPr>
        <w:ind w:left="2880" w:hanging="360"/>
      </w:pPr>
    </w:lvl>
    <w:lvl w:ilvl="4" w:tplc="8B2ED4D6">
      <w:start w:val="1"/>
      <w:numFmt w:val="lowerLetter"/>
      <w:lvlText w:val="%5."/>
      <w:lvlJc w:val="left"/>
      <w:pPr>
        <w:ind w:left="3600" w:hanging="360"/>
      </w:pPr>
    </w:lvl>
    <w:lvl w:ilvl="5" w:tplc="B40476AA">
      <w:start w:val="1"/>
      <w:numFmt w:val="lowerRoman"/>
      <w:lvlText w:val="%6."/>
      <w:lvlJc w:val="right"/>
      <w:pPr>
        <w:ind w:left="4320" w:hanging="180"/>
      </w:pPr>
    </w:lvl>
    <w:lvl w:ilvl="6" w:tplc="CBBC7B3E">
      <w:start w:val="1"/>
      <w:numFmt w:val="decimal"/>
      <w:lvlText w:val="%7."/>
      <w:lvlJc w:val="left"/>
      <w:pPr>
        <w:ind w:left="5040" w:hanging="360"/>
      </w:pPr>
    </w:lvl>
    <w:lvl w:ilvl="7" w:tplc="5C6AB72C">
      <w:start w:val="1"/>
      <w:numFmt w:val="lowerLetter"/>
      <w:lvlText w:val="%8."/>
      <w:lvlJc w:val="left"/>
      <w:pPr>
        <w:ind w:left="5760" w:hanging="360"/>
      </w:pPr>
    </w:lvl>
    <w:lvl w:ilvl="8" w:tplc="9370B63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660C"/>
    <w:multiLevelType w:val="hybridMultilevel"/>
    <w:tmpl w:val="A0044EF8"/>
    <w:lvl w:ilvl="0" w:tplc="D68AF31E">
      <w:start w:val="1"/>
      <w:numFmt w:val="decimal"/>
      <w:lvlText w:val="%1."/>
      <w:lvlJc w:val="left"/>
      <w:pPr>
        <w:ind w:left="720" w:hanging="360"/>
      </w:pPr>
    </w:lvl>
    <w:lvl w:ilvl="1" w:tplc="72BADCB4">
      <w:start w:val="1"/>
      <w:numFmt w:val="lowerLetter"/>
      <w:lvlText w:val="%2."/>
      <w:lvlJc w:val="left"/>
      <w:pPr>
        <w:ind w:left="1440" w:hanging="360"/>
      </w:pPr>
    </w:lvl>
    <w:lvl w:ilvl="2" w:tplc="93E427FE">
      <w:start w:val="1"/>
      <w:numFmt w:val="lowerRoman"/>
      <w:lvlText w:val="%3."/>
      <w:lvlJc w:val="right"/>
      <w:pPr>
        <w:ind w:left="2160" w:hanging="180"/>
      </w:pPr>
    </w:lvl>
    <w:lvl w:ilvl="3" w:tplc="8598B38C">
      <w:start w:val="1"/>
      <w:numFmt w:val="decimal"/>
      <w:lvlText w:val="%4."/>
      <w:lvlJc w:val="left"/>
      <w:pPr>
        <w:ind w:left="2880" w:hanging="360"/>
      </w:pPr>
    </w:lvl>
    <w:lvl w:ilvl="4" w:tplc="8B2ED4D6">
      <w:start w:val="1"/>
      <w:numFmt w:val="lowerLetter"/>
      <w:lvlText w:val="%5."/>
      <w:lvlJc w:val="left"/>
      <w:pPr>
        <w:ind w:left="3600" w:hanging="360"/>
      </w:pPr>
    </w:lvl>
    <w:lvl w:ilvl="5" w:tplc="B40476AA">
      <w:start w:val="1"/>
      <w:numFmt w:val="lowerRoman"/>
      <w:lvlText w:val="%6."/>
      <w:lvlJc w:val="right"/>
      <w:pPr>
        <w:ind w:left="4320" w:hanging="180"/>
      </w:pPr>
    </w:lvl>
    <w:lvl w:ilvl="6" w:tplc="CBBC7B3E">
      <w:start w:val="1"/>
      <w:numFmt w:val="decimal"/>
      <w:lvlText w:val="%7."/>
      <w:lvlJc w:val="left"/>
      <w:pPr>
        <w:ind w:left="5040" w:hanging="360"/>
      </w:pPr>
    </w:lvl>
    <w:lvl w:ilvl="7" w:tplc="5C6AB72C">
      <w:start w:val="1"/>
      <w:numFmt w:val="lowerLetter"/>
      <w:lvlText w:val="%8."/>
      <w:lvlJc w:val="left"/>
      <w:pPr>
        <w:ind w:left="5760" w:hanging="360"/>
      </w:pPr>
    </w:lvl>
    <w:lvl w:ilvl="8" w:tplc="9370B6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3396E"/>
    <w:multiLevelType w:val="hybridMultilevel"/>
    <w:tmpl w:val="87DC6E1A"/>
    <w:lvl w:ilvl="0" w:tplc="D68AF31E">
      <w:start w:val="1"/>
      <w:numFmt w:val="decimal"/>
      <w:lvlText w:val="%1."/>
      <w:lvlJc w:val="left"/>
      <w:pPr>
        <w:ind w:left="720" w:hanging="360"/>
      </w:pPr>
    </w:lvl>
    <w:lvl w:ilvl="1" w:tplc="72BADCB4">
      <w:start w:val="1"/>
      <w:numFmt w:val="lowerLetter"/>
      <w:lvlText w:val="%2."/>
      <w:lvlJc w:val="left"/>
      <w:pPr>
        <w:ind w:left="1440" w:hanging="360"/>
      </w:pPr>
    </w:lvl>
    <w:lvl w:ilvl="2" w:tplc="93E427FE">
      <w:start w:val="1"/>
      <w:numFmt w:val="lowerRoman"/>
      <w:lvlText w:val="%3."/>
      <w:lvlJc w:val="right"/>
      <w:pPr>
        <w:ind w:left="2160" w:hanging="180"/>
      </w:pPr>
    </w:lvl>
    <w:lvl w:ilvl="3" w:tplc="8598B38C">
      <w:start w:val="1"/>
      <w:numFmt w:val="decimal"/>
      <w:lvlText w:val="%4."/>
      <w:lvlJc w:val="left"/>
      <w:pPr>
        <w:ind w:left="2880" w:hanging="360"/>
      </w:pPr>
    </w:lvl>
    <w:lvl w:ilvl="4" w:tplc="8B2ED4D6">
      <w:start w:val="1"/>
      <w:numFmt w:val="lowerLetter"/>
      <w:lvlText w:val="%5."/>
      <w:lvlJc w:val="left"/>
      <w:pPr>
        <w:ind w:left="3600" w:hanging="360"/>
      </w:pPr>
    </w:lvl>
    <w:lvl w:ilvl="5" w:tplc="B40476AA">
      <w:start w:val="1"/>
      <w:numFmt w:val="lowerRoman"/>
      <w:lvlText w:val="%6."/>
      <w:lvlJc w:val="right"/>
      <w:pPr>
        <w:ind w:left="4320" w:hanging="180"/>
      </w:pPr>
    </w:lvl>
    <w:lvl w:ilvl="6" w:tplc="CBBC7B3E">
      <w:start w:val="1"/>
      <w:numFmt w:val="decimal"/>
      <w:lvlText w:val="%7."/>
      <w:lvlJc w:val="left"/>
      <w:pPr>
        <w:ind w:left="5040" w:hanging="360"/>
      </w:pPr>
    </w:lvl>
    <w:lvl w:ilvl="7" w:tplc="5C6AB72C">
      <w:start w:val="1"/>
      <w:numFmt w:val="lowerLetter"/>
      <w:lvlText w:val="%8."/>
      <w:lvlJc w:val="left"/>
      <w:pPr>
        <w:ind w:left="5760" w:hanging="360"/>
      </w:pPr>
    </w:lvl>
    <w:lvl w:ilvl="8" w:tplc="9370B63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A23"/>
    <w:multiLevelType w:val="hybridMultilevel"/>
    <w:tmpl w:val="52B43320"/>
    <w:lvl w:ilvl="0" w:tplc="C27A3D2E">
      <w:start w:val="1"/>
      <w:numFmt w:val="decimal"/>
      <w:lvlText w:val="%1."/>
      <w:lvlJc w:val="left"/>
      <w:pPr>
        <w:ind w:left="720" w:hanging="360"/>
      </w:pPr>
    </w:lvl>
    <w:lvl w:ilvl="1" w:tplc="61402E16">
      <w:start w:val="1"/>
      <w:numFmt w:val="lowerLetter"/>
      <w:lvlText w:val="%2."/>
      <w:lvlJc w:val="left"/>
      <w:pPr>
        <w:ind w:left="1440" w:hanging="360"/>
      </w:pPr>
    </w:lvl>
    <w:lvl w:ilvl="2" w:tplc="7BE0CD94">
      <w:start w:val="1"/>
      <w:numFmt w:val="lowerRoman"/>
      <w:lvlText w:val="%3."/>
      <w:lvlJc w:val="right"/>
      <w:pPr>
        <w:ind w:left="2160" w:hanging="180"/>
      </w:pPr>
    </w:lvl>
    <w:lvl w:ilvl="3" w:tplc="40101630">
      <w:start w:val="1"/>
      <w:numFmt w:val="decimal"/>
      <w:lvlText w:val="%4."/>
      <w:lvlJc w:val="left"/>
      <w:pPr>
        <w:ind w:left="2880" w:hanging="360"/>
      </w:pPr>
    </w:lvl>
    <w:lvl w:ilvl="4" w:tplc="892A8882">
      <w:start w:val="1"/>
      <w:numFmt w:val="lowerLetter"/>
      <w:lvlText w:val="%5."/>
      <w:lvlJc w:val="left"/>
      <w:pPr>
        <w:ind w:left="3600" w:hanging="360"/>
      </w:pPr>
    </w:lvl>
    <w:lvl w:ilvl="5" w:tplc="896A3128">
      <w:start w:val="1"/>
      <w:numFmt w:val="lowerRoman"/>
      <w:lvlText w:val="%6."/>
      <w:lvlJc w:val="right"/>
      <w:pPr>
        <w:ind w:left="4320" w:hanging="180"/>
      </w:pPr>
    </w:lvl>
    <w:lvl w:ilvl="6" w:tplc="2844247E">
      <w:start w:val="1"/>
      <w:numFmt w:val="decimal"/>
      <w:lvlText w:val="%7."/>
      <w:lvlJc w:val="left"/>
      <w:pPr>
        <w:ind w:left="5040" w:hanging="360"/>
      </w:pPr>
    </w:lvl>
    <w:lvl w:ilvl="7" w:tplc="642093AE">
      <w:start w:val="1"/>
      <w:numFmt w:val="lowerLetter"/>
      <w:lvlText w:val="%8."/>
      <w:lvlJc w:val="left"/>
      <w:pPr>
        <w:ind w:left="5760" w:hanging="360"/>
      </w:pPr>
    </w:lvl>
    <w:lvl w:ilvl="8" w:tplc="0AACD3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 J">
    <w15:presenceInfo w15:providerId="Windows Live" w15:userId="1608615322da36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1CA"/>
    <w:rsid w:val="001B41CA"/>
    <w:rsid w:val="00380D02"/>
    <w:rsid w:val="00455616"/>
    <w:rsid w:val="00477B48"/>
    <w:rsid w:val="004A0FB2"/>
    <w:rsid w:val="00607BCE"/>
    <w:rsid w:val="006528E0"/>
    <w:rsid w:val="00707F9F"/>
    <w:rsid w:val="007226E8"/>
    <w:rsid w:val="007A6C5E"/>
    <w:rsid w:val="007B6A82"/>
    <w:rsid w:val="008378E0"/>
    <w:rsid w:val="00961BEA"/>
    <w:rsid w:val="00A434B0"/>
    <w:rsid w:val="00BB5149"/>
    <w:rsid w:val="00D82EA2"/>
    <w:rsid w:val="00DF0FE5"/>
    <w:rsid w:val="00DF2B70"/>
    <w:rsid w:val="00E1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1B41CA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Odstavecseseznamem">
    <w:name w:val="List Paragraph"/>
    <w:basedOn w:val="Normln"/>
    <w:uiPriority w:val="34"/>
    <w:qFormat/>
    <w:rsid w:val="001B41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101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1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1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1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1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1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1223</Words>
  <Characters>6901</Characters>
  <Application>Microsoft Office Word</Application>
  <DocSecurity>0</DocSecurity>
  <Lines>168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</dc:creator>
  <cp:lastModifiedBy>Vojtěch</cp:lastModifiedBy>
  <cp:revision>4</cp:revision>
  <cp:lastPrinted>2022-06-13T15:24:00Z</cp:lastPrinted>
  <dcterms:created xsi:type="dcterms:W3CDTF">2023-06-29T07:23:00Z</dcterms:created>
  <dcterms:modified xsi:type="dcterms:W3CDTF">2023-06-29T12:10:00Z</dcterms:modified>
</cp:coreProperties>
</file>