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54D7" w14:textId="77777777" w:rsidR="00447EF3" w:rsidRDefault="00447EF3" w:rsidP="00447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Dohoda o vypořádání závazků</w:t>
      </w:r>
    </w:p>
    <w:p w14:paraId="5C76BBB5" w14:textId="77777777" w:rsidR="00447EF3" w:rsidRDefault="00447EF3" w:rsidP="00447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uzavřená dle § 1746, odst. 2 zákona č. 89/2012 Sb., občanský zákoník, v platném znění, mezi těmito smluvními stranami:</w:t>
      </w:r>
    </w:p>
    <w:p w14:paraId="520BF57B" w14:textId="77777777" w:rsidR="00447EF3" w:rsidRDefault="00447EF3" w:rsidP="00447E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D54AA6" w14:textId="77777777" w:rsidR="00447EF3" w:rsidRDefault="00447EF3" w:rsidP="0044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Smluvní strany:</w:t>
      </w:r>
    </w:p>
    <w:p w14:paraId="249D896A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AD6972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>Ústav pro péči o matku a dítě, příspěvková organizace</w:t>
      </w:r>
      <w:r>
        <w:rPr>
          <w:rFonts w:ascii="Calibri" w:eastAsia="Times New Roman" w:hAnsi="Calibri" w:cs="Calibri"/>
          <w:color w:val="000000"/>
          <w:lang w:eastAsia="cs-CZ"/>
        </w:rPr>
        <w:t>; </w:t>
      </w:r>
    </w:p>
    <w:p w14:paraId="79B30E41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se sídlem:</w:t>
      </w:r>
      <w:r>
        <w:rPr>
          <w:rFonts w:ascii="Calibri" w:eastAsia="Times New Roman" w:hAnsi="Calibri" w:cs="Calibri"/>
          <w:color w:val="000000"/>
          <w:lang w:eastAsia="cs-CZ"/>
        </w:rPr>
        <w:tab/>
        <w:t>Podolské nábřeží 157, 147 00 Praha 4 – Podolí, </w:t>
      </w:r>
    </w:p>
    <w:p w14:paraId="6536DDA1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00023698, </w:t>
      </w:r>
    </w:p>
    <w:p w14:paraId="04E159CF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DIČ: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CZ00023698, </w:t>
      </w:r>
    </w:p>
    <w:p w14:paraId="543F1864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Zastoupený:</w:t>
      </w:r>
      <w:r>
        <w:rPr>
          <w:rFonts w:ascii="Calibri" w:eastAsia="Times New Roman" w:hAnsi="Calibri" w:cs="Calibri"/>
          <w:color w:val="000000"/>
          <w:lang w:eastAsia="cs-CZ"/>
        </w:rPr>
        <w:tab/>
        <w:t>doc. MUDr. Jaroslav Feyereisl, CSc., ředitel</w:t>
      </w:r>
    </w:p>
    <w:p w14:paraId="13978507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(dále jen „objednatel“ nebo „smluvní strana“) </w:t>
      </w:r>
    </w:p>
    <w:p w14:paraId="36D72912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4F74F9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</w:t>
      </w:r>
    </w:p>
    <w:p w14:paraId="3E4761B4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7C09EF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Název:</w:t>
      </w:r>
      <w:r>
        <w:rPr>
          <w:rFonts w:ascii="Calibri" w:eastAsia="Times New Roman" w:hAnsi="Calibri" w:cs="Calibri"/>
          <w:color w:val="000000"/>
          <w:lang w:eastAsia="cs-CZ"/>
        </w:rPr>
        <w:tab/>
        <w:t xml:space="preserve">               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FFFFFF"/>
          <w:lang w:eastAsia="cs-CZ"/>
        </w:rPr>
        <w:t>Medsol s.r.o.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</w:p>
    <w:p w14:paraId="589603F8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se sídlem:           </w:t>
      </w:r>
      <w:r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Lužná 591/4, PSČ 16000 Praha 6 - Vokovice</w:t>
      </w:r>
    </w:p>
    <w:p w14:paraId="0E231B63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zapsaná v živnostenském rejstříku vedeném</w:t>
      </w:r>
      <w:r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u</w:t>
      </w:r>
      <w:r>
        <w:rPr>
          <w:rFonts w:ascii="Verdana" w:eastAsia="Times New Roman" w:hAnsi="Verdana" w:cs="Times New Roman"/>
          <w:color w:val="333333"/>
          <w:sz w:val="18"/>
          <w:szCs w:val="18"/>
          <w:shd w:val="clear" w:color="auto" w:fill="F5F5F5"/>
          <w:lang w:eastAsia="cs-CZ"/>
        </w:rPr>
        <w:t xml:space="preserve"> Městského soudu v Praze</w:t>
      </w:r>
      <w:r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, vložka C </w:t>
      </w:r>
      <w:r>
        <w:rPr>
          <w:rFonts w:ascii="Verdana" w:eastAsia="Times New Roman" w:hAnsi="Verdana" w:cs="Times New Roman"/>
          <w:color w:val="333333"/>
          <w:sz w:val="18"/>
          <w:szCs w:val="18"/>
          <w:shd w:val="clear" w:color="auto" w:fill="F5F5F5"/>
          <w:lang w:eastAsia="cs-CZ"/>
        </w:rPr>
        <w:t>188143</w:t>
      </w:r>
    </w:p>
    <w:p w14:paraId="73DE53B8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zastoupena: </w:t>
      </w:r>
      <w:r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…………………………………………..</w:t>
      </w:r>
    </w:p>
    <w:p w14:paraId="333EA0DF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24201596</w:t>
      </w:r>
    </w:p>
    <w:p w14:paraId="04AE5B90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(dále jen „poskytovatel“ nebo „smluvní strana“)</w:t>
      </w:r>
    </w:p>
    <w:p w14:paraId="2FFB60E8" w14:textId="77777777" w:rsidR="00447EF3" w:rsidRDefault="00447EF3" w:rsidP="00447E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C16398" w14:textId="77777777" w:rsidR="00447EF3" w:rsidRDefault="00447EF3" w:rsidP="0044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Uzavírají následujícího dne, měsíce a roku tuto dle § 1746, odst. 2 zákona č. 89/2012 Sb., občanský zákoník, v platném znění tuto dohodu o vypořádání závazků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(dále jen „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dohoda</w:t>
      </w:r>
      <w:r>
        <w:rPr>
          <w:rFonts w:ascii="Calibri" w:eastAsia="Times New Roman" w:hAnsi="Calibri" w:cs="Calibri"/>
          <w:color w:val="000000"/>
          <w:lang w:eastAsia="cs-CZ"/>
        </w:rPr>
        <w:t>“)</w:t>
      </w:r>
    </w:p>
    <w:p w14:paraId="6B16AAB6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FA008EB" w14:textId="77777777" w:rsidR="00447EF3" w:rsidRDefault="00447EF3" w:rsidP="00447EF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Popis skutkového stavu </w:t>
      </w:r>
    </w:p>
    <w:p w14:paraId="19830281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203CE40" w14:textId="77777777" w:rsidR="00447EF3" w:rsidRDefault="00447EF3" w:rsidP="00447EF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Smluvní strany uzavřely dne 13.09.2022,objednávku č.ZT448/2022, (dále jen „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objednávka</w:t>
      </w:r>
      <w:r>
        <w:rPr>
          <w:rFonts w:ascii="Calibri" w:eastAsia="Times New Roman" w:hAnsi="Calibri" w:cs="Calibri"/>
          <w:color w:val="000000"/>
          <w:lang w:eastAsia="cs-CZ"/>
        </w:rPr>
        <w:t>“), jejímž předmětem je zajištění opravy Babylogu VN 500.</w:t>
      </w:r>
    </w:p>
    <w:p w14:paraId="770C60B6" w14:textId="77777777" w:rsidR="00447EF3" w:rsidRDefault="00447EF3" w:rsidP="00447EF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Objednatel je povinným subjektem pro zveřejňování v Registru smluv dle § 2, odst. 1, zákona č. 340/2015 Sb.</w:t>
      </w:r>
    </w:p>
    <w:p w14:paraId="30E722CD" w14:textId="77777777" w:rsidR="00447EF3" w:rsidRDefault="00447EF3" w:rsidP="00447EF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Obě smluvní strany shodně konstatují, že smlouva nebyla zveřejněna v Registru smluv ve strojově čitelném formátu.</w:t>
      </w:r>
    </w:p>
    <w:p w14:paraId="2E2ECF8A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4DCBC65" w14:textId="77777777" w:rsidR="00447EF3" w:rsidRDefault="00447EF3" w:rsidP="00447EF3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Práva a závazky smluvních stran</w:t>
      </w:r>
    </w:p>
    <w:p w14:paraId="333451AC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92E0B4C" w14:textId="77777777" w:rsidR="00447EF3" w:rsidRDefault="00447EF3" w:rsidP="00447EF3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Pro vyloučení všech pochybností smluvní strany si tímto ujednáním vzájemně stvrzují, že obsah vzájemných práv a povinností, je zcela a beze zbytku vyjádřen textem smlouvy, která tvoří pro tyto účely přílohu této dohody.</w:t>
      </w:r>
    </w:p>
    <w:p w14:paraId="76745E50" w14:textId="77777777" w:rsidR="00447EF3" w:rsidRDefault="00447EF3" w:rsidP="00447EF3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Smluvní strany prohlašují, že veškerá vzájemně poskytnutá plnění na základě smlouvy považují za plnění dle smlouvy a že v souvislosti se vzájemně poskytnutým plněním nebudou vzájemně vznášet vůči druhé smluvní straně nároky z titulu bezdůvodného obohacení.</w:t>
      </w:r>
    </w:p>
    <w:p w14:paraId="69531F11" w14:textId="77777777" w:rsidR="00447EF3" w:rsidRDefault="00447EF3" w:rsidP="00447EF3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lastRenderedPageBreak/>
        <w:t>Smluvní strany prohlašují, že veškerá budoucí plnění ze smlouvy, která mají být od okamžiku uveřejnění této dohody v Registru smluv plněna v souladu s obsahem vzájemných závazků vyjádřených ve smlouvě, budou splněna podle podmínek sjednaných ve smlouvě.</w:t>
      </w:r>
    </w:p>
    <w:p w14:paraId="34DBC0B1" w14:textId="77777777" w:rsidR="00447EF3" w:rsidRDefault="00447EF3" w:rsidP="00447EF3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Objednatel se tímto zavazuje druhé smluvní straně k neprodlenému zveřejnění dohody a její kompletní přílohy (smlouva včetně metadat) v registru smluv v souladu s ustanovením § 5 zákona č. 340/2015 Sb. </w:t>
      </w:r>
    </w:p>
    <w:p w14:paraId="6D7C2741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EFAEA77" w14:textId="77777777" w:rsidR="00447EF3" w:rsidRDefault="00447EF3" w:rsidP="00447EF3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Závěrečná ustanovení </w:t>
      </w:r>
    </w:p>
    <w:p w14:paraId="0B01A8D5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9B69F6F" w14:textId="77777777" w:rsidR="00447EF3" w:rsidRDefault="00447EF3" w:rsidP="00447EF3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Tato dohoda o vypořádání závazků nabývá účinnosti dnem uveřejnění v Registru smluv.</w:t>
      </w:r>
    </w:p>
    <w:p w14:paraId="4E0F5E08" w14:textId="77777777" w:rsidR="00447EF3" w:rsidRDefault="00447EF3" w:rsidP="00447EF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Tato dohoda o vypořádání závazků je vyhotovena ve dvou stejnopisech, každý s hodnotou originálu, přičemž každá ze smluvních stran obdrží jeden stejnopis. </w:t>
      </w:r>
    </w:p>
    <w:p w14:paraId="3E974AA6" w14:textId="77777777" w:rsidR="00447EF3" w:rsidRDefault="00447EF3" w:rsidP="00447E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D1791CE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Příloha č. 1 – Objednávka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ZT448/2022 - oprava Babylogu VN 500</w:t>
      </w:r>
    </w:p>
    <w:p w14:paraId="1C415AF6" w14:textId="77777777" w:rsidR="00447EF3" w:rsidRDefault="00447EF3" w:rsidP="00447E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24B6204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 Praze dne ……………………………………..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V Praze dne ……………………………………..</w:t>
      </w:r>
    </w:p>
    <w:p w14:paraId="70FBF457" w14:textId="77777777" w:rsidR="00447EF3" w:rsidRDefault="00447EF3" w:rsidP="00447E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CD992FD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………………………………………………………..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………………………………………………………..</w:t>
      </w:r>
    </w:p>
    <w:p w14:paraId="11E89E3F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doc. MUDr. Jaroslav Feyereisl, CSc.,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  <w:t xml:space="preserve">                …………………………….                         </w:t>
      </w:r>
      <w:r>
        <w:rPr>
          <w:rFonts w:ascii="Calibri" w:eastAsia="Times New Roman" w:hAnsi="Calibri" w:cs="Calibri"/>
          <w:color w:val="000000"/>
          <w:lang w:eastAsia="cs-CZ"/>
        </w:rPr>
        <w:tab/>
        <w:t>objednatel                                                                                      poskytovatel</w:t>
      </w:r>
    </w:p>
    <w:p w14:paraId="240BA26B" w14:textId="77777777" w:rsidR="00447EF3" w:rsidRDefault="00447EF3" w:rsidP="0044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</w:p>
    <w:p w14:paraId="6D6299F1" w14:textId="77777777" w:rsidR="00447EF3" w:rsidRDefault="00447EF3" w:rsidP="00447EF3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D3C5567" w14:textId="77777777" w:rsidR="006E7631" w:rsidRDefault="006E7631"/>
    <w:sectPr w:rsidR="006E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50A2"/>
    <w:multiLevelType w:val="multilevel"/>
    <w:tmpl w:val="4116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454EF"/>
    <w:multiLevelType w:val="multilevel"/>
    <w:tmpl w:val="2F84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C0E29"/>
    <w:multiLevelType w:val="multilevel"/>
    <w:tmpl w:val="FEA8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F777A"/>
    <w:multiLevelType w:val="multilevel"/>
    <w:tmpl w:val="C6BA4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8526E"/>
    <w:multiLevelType w:val="multilevel"/>
    <w:tmpl w:val="14265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F6C7E"/>
    <w:multiLevelType w:val="multilevel"/>
    <w:tmpl w:val="B60C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86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461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258213">
    <w:abstractNumId w:val="3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579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5348942">
    <w:abstractNumId w:val="4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6499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F3"/>
    <w:rsid w:val="00447EF3"/>
    <w:rsid w:val="006E7631"/>
    <w:rsid w:val="00E5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86B5"/>
  <w15:chartTrackingRefBased/>
  <w15:docId w15:val="{572128C1-64CD-4338-83AD-1D18F2C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F3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Technické UPMD</dc:creator>
  <cp:keywords/>
  <dc:description/>
  <cp:lastModifiedBy>Technické UPMD</cp:lastModifiedBy>
  <cp:revision>1</cp:revision>
  <dcterms:created xsi:type="dcterms:W3CDTF">2023-06-28T13:06:00Z</dcterms:created>
  <dcterms:modified xsi:type="dcterms:W3CDTF">2023-06-28T13:07:00Z</dcterms:modified>
</cp:coreProperties>
</file>