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1C" w:rsidRDefault="008E741C" w:rsidP="008E741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SCV-</w:t>
      </w:r>
      <w:proofErr w:type="spellStart"/>
      <w:r>
        <w:t>Bezdekovsky</w:t>
      </w:r>
      <w:proofErr w:type="spellEnd"/>
      <w:r>
        <w:t xml:space="preserve"> Josef 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29, 2023 1:20 PM</w:t>
      </w:r>
      <w:r>
        <w:br/>
      </w:r>
      <w:r>
        <w:rPr>
          <w:b/>
          <w:bCs/>
        </w:rPr>
        <w:t>To: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Servis a oprava vozu Tatra </w:t>
      </w:r>
      <w:proofErr w:type="spellStart"/>
      <w:r>
        <w:t>Fenix</w:t>
      </w:r>
      <w:proofErr w:type="spellEnd"/>
    </w:p>
    <w:p w:rsidR="008E741C" w:rsidRDefault="008E741C" w:rsidP="008E741C"/>
    <w:p w:rsidR="008E741C" w:rsidRDefault="008E741C" w:rsidP="008E741C">
      <w:pPr>
        <w:rPr>
          <w:color w:val="1F497D"/>
          <w:lang w:eastAsia="en-US"/>
        </w:rPr>
      </w:pPr>
      <w:r>
        <w:rPr>
          <w:color w:val="1F497D"/>
          <w:lang w:eastAsia="en-US"/>
        </w:rPr>
        <w:t>Dobrý den,</w:t>
      </w:r>
    </w:p>
    <w:p w:rsidR="008E741C" w:rsidRDefault="008E741C" w:rsidP="008E741C">
      <w:pPr>
        <w:rPr>
          <w:color w:val="1F497D"/>
          <w:lang w:eastAsia="en-US"/>
        </w:rPr>
      </w:pPr>
      <w:r>
        <w:rPr>
          <w:color w:val="1F497D"/>
          <w:lang w:eastAsia="en-US"/>
        </w:rPr>
        <w:t>Tímto potvrzuji přijetí objednávky.</w:t>
      </w:r>
    </w:p>
    <w:p w:rsidR="008E741C" w:rsidRDefault="008E741C" w:rsidP="008E741C">
      <w:pPr>
        <w:rPr>
          <w:color w:val="1F497D"/>
          <w:lang w:eastAsia="en-US"/>
        </w:rPr>
      </w:pPr>
      <w:r>
        <w:rPr>
          <w:color w:val="1F497D"/>
          <w:lang w:eastAsia="en-US"/>
        </w:rPr>
        <w:t>S pozdravem</w:t>
      </w:r>
    </w:p>
    <w:p w:rsidR="008E741C" w:rsidRDefault="008E741C" w:rsidP="008E741C">
      <w:pPr>
        <w:rPr>
          <w:color w:val="1F497D"/>
          <w:lang w:eastAsia="en-US"/>
        </w:rPr>
      </w:pPr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Josef Bezděkovský</w:t>
      </w:r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vedoucí servisu</w:t>
      </w:r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proofErr w:type="spellStart"/>
      <w:r>
        <w:rPr>
          <w:rFonts w:ascii="Segoe UI" w:hAnsi="Segoe UI" w:cs="Segoe UI"/>
          <w:color w:val="201F1E"/>
          <w:sz w:val="20"/>
          <w:szCs w:val="20"/>
        </w:rPr>
        <w:t>Serviscentrum</w:t>
      </w:r>
      <w:proofErr w:type="spellEnd"/>
      <w:r>
        <w:rPr>
          <w:rFonts w:ascii="Segoe UI" w:hAnsi="Segoe UI" w:cs="Segoe UI"/>
          <w:color w:val="201F1E"/>
          <w:sz w:val="20"/>
          <w:szCs w:val="20"/>
        </w:rPr>
        <w:t xml:space="preserve"> Vysočina s.r.o.</w:t>
      </w:r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Kosovská 457 / 10</w:t>
      </w:r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 xml:space="preserve">586 </w:t>
      </w:r>
      <w:proofErr w:type="gramStart"/>
      <w:r>
        <w:rPr>
          <w:rFonts w:ascii="Segoe UI" w:hAnsi="Segoe UI" w:cs="Segoe UI"/>
          <w:color w:val="201F1E"/>
          <w:sz w:val="20"/>
          <w:szCs w:val="20"/>
        </w:rPr>
        <w:t>01  Jihlava</w:t>
      </w:r>
      <w:proofErr w:type="gramEnd"/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proofErr w:type="gramStart"/>
      <w:r>
        <w:rPr>
          <w:rFonts w:ascii="Segoe UI" w:hAnsi="Segoe UI" w:cs="Segoe UI"/>
          <w:color w:val="201F1E"/>
          <w:sz w:val="20"/>
          <w:szCs w:val="20"/>
        </w:rPr>
        <w:t>IČ:   </w:t>
      </w:r>
      <w:proofErr w:type="gramEnd"/>
      <w:r>
        <w:rPr>
          <w:rFonts w:ascii="Segoe UI" w:hAnsi="Segoe UI" w:cs="Segoe UI"/>
          <w:color w:val="201F1E"/>
          <w:sz w:val="20"/>
          <w:szCs w:val="20"/>
        </w:rPr>
        <w:t>     26272211</w:t>
      </w:r>
    </w:p>
    <w:p w:rsidR="008E741C" w:rsidRDefault="008E741C" w:rsidP="008E741C">
      <w:pPr>
        <w:shd w:val="clear" w:color="auto" w:fill="FFFFFF"/>
        <w:rPr>
          <w:rFonts w:ascii="Segoe UI" w:hAnsi="Segoe UI" w:cs="Segoe UI"/>
          <w:color w:val="201F1E"/>
          <w:sz w:val="20"/>
          <w:szCs w:val="20"/>
        </w:rPr>
      </w:pPr>
      <w:proofErr w:type="gramStart"/>
      <w:r>
        <w:rPr>
          <w:rFonts w:ascii="Segoe UI" w:hAnsi="Segoe UI" w:cs="Segoe UI"/>
          <w:color w:val="201F1E"/>
          <w:sz w:val="20"/>
          <w:szCs w:val="20"/>
        </w:rPr>
        <w:t>DIČ:  CZ</w:t>
      </w:r>
      <w:proofErr w:type="gramEnd"/>
      <w:r>
        <w:rPr>
          <w:rFonts w:ascii="Segoe UI" w:hAnsi="Segoe UI" w:cs="Segoe UI"/>
          <w:color w:val="201F1E"/>
          <w:sz w:val="20"/>
          <w:szCs w:val="20"/>
        </w:rPr>
        <w:t>26272211</w:t>
      </w:r>
    </w:p>
    <w:p w:rsidR="008E741C" w:rsidRDefault="008E741C" w:rsidP="008E741C">
      <w:pPr>
        <w:rPr>
          <w:color w:val="1F497D"/>
        </w:rPr>
      </w:pPr>
    </w:p>
    <w:p w:rsidR="008E741C" w:rsidRDefault="008E741C" w:rsidP="008E741C">
      <w:pPr>
        <w:rPr>
          <w:color w:val="1F497D"/>
          <w:lang w:eastAsia="en-US"/>
        </w:rPr>
      </w:pPr>
    </w:p>
    <w:p w:rsidR="008E741C" w:rsidRDefault="008E741C" w:rsidP="008E741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- </w:t>
      </w:r>
      <w:proofErr w:type="spellStart"/>
      <w:r>
        <w:t>Kerio</w:t>
      </w:r>
      <w:proofErr w:type="spellEnd"/>
      <w:r>
        <w:t xml:space="preserve"> </w:t>
      </w:r>
      <w:proofErr w:type="spellStart"/>
      <w:r>
        <w:t>Connect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>, June 29, 2023 12:51 PM</w:t>
      </w:r>
      <w:r>
        <w:br/>
      </w:r>
      <w:r>
        <w:rPr>
          <w:b/>
          <w:bCs/>
        </w:rPr>
        <w:t>To:</w:t>
      </w:r>
      <w:r>
        <w:t xml:space="preserve"> SCV-servis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Servis a oprava vozu Tatra </w:t>
      </w:r>
      <w:proofErr w:type="spellStart"/>
      <w:r>
        <w:t>Fenix</w:t>
      </w:r>
      <w:proofErr w:type="spellEnd"/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8E741C" w:rsidRDefault="008E741C" w:rsidP="008E741C"/>
    <w:p w:rsidR="008E741C" w:rsidRDefault="008E741C" w:rsidP="008E741C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2929056, 2929146, 2929177</w:t>
      </w:r>
    </w:p>
    <w:p w:rsidR="008E741C" w:rsidRDefault="008E741C" w:rsidP="008E741C"/>
    <w:p w:rsidR="008E741C" w:rsidRDefault="008E741C" w:rsidP="008E741C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Servis a oprava vozu Tatra </w:t>
      </w:r>
      <w:proofErr w:type="spellStart"/>
      <w:r>
        <w:t>Fenix</w:t>
      </w:r>
      <w:proofErr w:type="spellEnd"/>
    </w:p>
    <w:p w:rsidR="008E741C" w:rsidRDefault="008E741C" w:rsidP="008E741C"/>
    <w:p w:rsidR="008E741C" w:rsidRDefault="008E741C" w:rsidP="008E741C">
      <w:r>
        <w:t>objednávka: 2929056, 2929146, 2929177</w:t>
      </w:r>
    </w:p>
    <w:p w:rsidR="008E741C" w:rsidRDefault="008E741C" w:rsidP="008E741C">
      <w:r>
        <w:t>ze dne: 28.06.2023</w:t>
      </w:r>
    </w:p>
    <w:p w:rsidR="008E741C" w:rsidRDefault="008E741C" w:rsidP="008E741C">
      <w:pPr>
        <w:spacing w:after="240"/>
      </w:pPr>
      <w:r>
        <w:t>předběžná cena vč. DPH: 107 000,00 Kč</w:t>
      </w:r>
    </w:p>
    <w:p w:rsidR="008E741C" w:rsidRDefault="008E741C" w:rsidP="008E741C"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8E741C" w:rsidRDefault="008E741C" w:rsidP="008E741C"/>
    <w:p w:rsidR="008E741C" w:rsidRDefault="008E741C" w:rsidP="008E741C">
      <w:pPr>
        <w:rPr>
          <w:rFonts w:ascii="Times New Roman" w:hAnsi="Times New Roman" w:cs="Times New Roman"/>
          <w:color w:val="000080"/>
          <w:sz w:val="24"/>
          <w:szCs w:val="24"/>
        </w:rPr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8E741C" w:rsidRDefault="008E741C" w:rsidP="008E741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</w:p>
    <w:p w:rsidR="008E741C" w:rsidRDefault="008E741C" w:rsidP="008E741C">
      <w:pPr>
        <w:rPr>
          <w:rFonts w:ascii="Arial" w:hAnsi="Arial" w:cs="Arial"/>
          <w:b/>
          <w:bCs/>
          <w:i/>
          <w:iCs/>
          <w:color w:val="00206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8E741C" w:rsidRDefault="008E741C" w:rsidP="008E741C">
      <w:pPr>
        <w:rPr>
          <w:rFonts w:ascii="Arial" w:hAnsi="Arial" w:cs="Arial"/>
          <w:b/>
          <w:bCs/>
          <w:i/>
          <w:iCs/>
          <w:color w:val="1F497D"/>
          <w:sz w:val="20"/>
          <w:szCs w:val="20"/>
        </w:rPr>
      </w:pPr>
      <w:r>
        <w:rPr>
          <w:rFonts w:ascii="Arial" w:hAnsi="Arial" w:cs="Arial"/>
          <w:color w:val="000080"/>
          <w:sz w:val="20"/>
          <w:szCs w:val="20"/>
        </w:rPr>
        <w:lastRenderedPageBreak/>
        <w:t>účetní</w:t>
      </w:r>
    </w:p>
    <w:p w:rsidR="008E741C" w:rsidRDefault="008E741C" w:rsidP="008E741C">
      <w:pPr>
        <w:rPr>
          <w:color w:val="000080"/>
        </w:rPr>
      </w:pPr>
      <w:r>
        <w:rPr>
          <w:color w:val="000080"/>
        </w:rPr>
        <w:t> </w:t>
      </w:r>
    </w:p>
    <w:p w:rsidR="008E741C" w:rsidRDefault="008E741C" w:rsidP="008E741C">
      <w:pPr>
        <w:rPr>
          <w:color w:val="1F497D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8E741C" w:rsidRDefault="008E741C" w:rsidP="008E741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8E741C" w:rsidRDefault="008E741C" w:rsidP="008E741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8E741C" w:rsidRDefault="008E741C" w:rsidP="008E741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8E741C" w:rsidRDefault="008E741C" w:rsidP="008E741C">
      <w:pPr>
        <w:rPr>
          <w:color w:val="000080"/>
        </w:rPr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8E741C" w:rsidRDefault="008E741C" w:rsidP="008E741C">
      <w:pPr>
        <w:rPr>
          <w:color w:val="1F497D"/>
        </w:rPr>
      </w:pPr>
    </w:p>
    <w:p w:rsidR="008E741C" w:rsidRDefault="008E741C" w:rsidP="008E741C">
      <w:pPr>
        <w:rPr>
          <w:color w:val="1F497D"/>
        </w:rPr>
      </w:pPr>
    </w:p>
    <w:p w:rsidR="008E741C" w:rsidRDefault="008E741C" w:rsidP="008E741C">
      <w:pPr>
        <w:rPr>
          <w:color w:val="1F497D"/>
        </w:rPr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4925" cy="361950"/>
            <wp:effectExtent l="0" t="0" r="9525" b="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1C" w:rsidRDefault="008E741C" w:rsidP="008E741C"/>
    <w:p w:rsidR="008E741C" w:rsidRDefault="008E741C" w:rsidP="008E741C">
      <w:pPr>
        <w:pStyle w:val="Normlnweb"/>
      </w:pPr>
    </w:p>
    <w:p w:rsidR="008E741C" w:rsidRDefault="008E741C" w:rsidP="008E741C">
      <w:r>
        <w:t xml:space="preserve">UPOZORNĚNÍ Všechny zprávy adresované, přijaté nebo zaslané </w:t>
      </w:r>
      <w:proofErr w:type="spellStart"/>
      <w:r>
        <w:t>Serviscentrem</w:t>
      </w:r>
      <w:proofErr w:type="spellEnd"/>
      <w:r>
        <w:t xml:space="preserve"> Vysočina s.r.o. nebo jejími zaměstnanci, jsou považovány za pracovní. </w:t>
      </w:r>
      <w:proofErr w:type="spellStart"/>
      <w:r>
        <w:t>Serviscentrum</w:t>
      </w:r>
      <w:proofErr w:type="spellEnd"/>
      <w:r>
        <w:t xml:space="preserve"> Vysočina s.r.o. upozorňuje, že bez ohledu na obsah této zprávy, tato zpráva není závazným právním jednáním vedoucím k uzavření, ukončení či změně jakékoli smlouvy se </w:t>
      </w:r>
      <w:proofErr w:type="spellStart"/>
      <w:r>
        <w:t>Serviscentrem</w:t>
      </w:r>
      <w:proofErr w:type="spellEnd"/>
      <w:r>
        <w:t xml:space="preserve"> Vysočina </w:t>
      </w:r>
      <w:proofErr w:type="gramStart"/>
      <w:r>
        <w:t>s.r.o..</w:t>
      </w:r>
      <w:proofErr w:type="gramEnd"/>
      <w:r>
        <w:t xml:space="preserve"> Uzavření, ukončení nebo změna smlouvy se </w:t>
      </w:r>
      <w:proofErr w:type="spellStart"/>
      <w:r>
        <w:t>Serviscentrem</w:t>
      </w:r>
      <w:proofErr w:type="spellEnd"/>
      <w:r>
        <w:t xml:space="preserve"> Vysočina s.r.o. je možná pouze písemně, formou podepsané listiny. Zásady zpracování osobních </w:t>
      </w:r>
      <w:proofErr w:type="spellStart"/>
      <w:r>
        <w:t>údajù</w:t>
      </w:r>
      <w:proofErr w:type="spellEnd"/>
      <w:r>
        <w:t xml:space="preserve"> v rámci nařízení GDPR najdete na </w:t>
      </w:r>
      <w:hyperlink r:id="rId6" w:history="1">
        <w:r>
          <w:rPr>
            <w:rStyle w:val="Hypertextovodkaz"/>
          </w:rPr>
          <w:t>http://www.scv.cz/gdpr</w:t>
        </w:r>
      </w:hyperlink>
      <w:r>
        <w:t xml:space="preserve"> . Odhlásit se z odběru zpráv z této adresy můžete zasláním emailu s předmětem " NEODESILAT " na adresu </w:t>
      </w:r>
      <w:bookmarkStart w:id="0" w:name="_GoBack"/>
      <w:bookmarkEnd w:id="0"/>
    </w:p>
    <w:p w:rsidR="00336B52" w:rsidRDefault="00336B52"/>
    <w:sectPr w:rsidR="00336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1C"/>
    <w:rsid w:val="00336B52"/>
    <w:rsid w:val="008E741C"/>
    <w:rsid w:val="00B83BA3"/>
    <w:rsid w:val="00F3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6A0D-C813-4422-81E3-5AB8D73A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741C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E741C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8E7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9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v.cz/gdpr" TargetMode="External"/><Relationship Id="rId5" Type="http://schemas.openxmlformats.org/officeDocument/2006/relationships/image" Target="cid:image001.png@01D9AA8C.66D68B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Senetová Eva</dc:creator>
  <cp:keywords/>
  <dc:description/>
  <cp:lastModifiedBy>Senetová Eva</cp:lastModifiedBy>
  <cp:revision>3</cp:revision>
  <dcterms:created xsi:type="dcterms:W3CDTF">2023-06-29T11:37:00Z</dcterms:created>
  <dcterms:modified xsi:type="dcterms:W3CDTF">2023-06-29T12:10:00Z</dcterms:modified>
</cp:coreProperties>
</file>