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8970" w14:textId="77777777" w:rsidR="00906436" w:rsidRDefault="003B5A0A" w:rsidP="003B5A0A">
      <w:pPr>
        <w:pStyle w:val="Nadpis2"/>
        <w:jc w:val="center"/>
        <w:rPr>
          <w:sz w:val="28"/>
          <w:szCs w:val="28"/>
        </w:rPr>
      </w:pPr>
      <w:r w:rsidRPr="0049677C">
        <w:rPr>
          <w:sz w:val="28"/>
          <w:szCs w:val="28"/>
        </w:rPr>
        <w:t>Dodatek</w:t>
      </w:r>
      <w:r w:rsidR="004E59C1" w:rsidRPr="0049677C">
        <w:rPr>
          <w:sz w:val="28"/>
          <w:szCs w:val="28"/>
        </w:rPr>
        <w:t xml:space="preserve"> č. </w:t>
      </w:r>
      <w:sdt>
        <w:sdtPr>
          <w:rPr>
            <w:sz w:val="28"/>
            <w:szCs w:val="28"/>
          </w:rPr>
          <w:id w:val="14927284"/>
          <w:placeholder>
            <w:docPart w:val="82A5B8A2D7D54BCDA138EEE742921766"/>
          </w:placeholder>
          <w:dropDownList>
            <w:listItem w:value="Zvolte položku."/>
            <w:listItem w:displayText="1" w:value="1"/>
            <w:listItem w:displayText="2" w:value="2"/>
            <w:listItem w:displayText="3" w:value="3"/>
            <w:listItem w:displayText="4" w:value="4"/>
            <w:listItem w:displayText="5" w:value="5"/>
          </w:dropDownList>
        </w:sdtPr>
        <w:sdtEndPr/>
        <w:sdtContent>
          <w:r w:rsidR="002F0322">
            <w:rPr>
              <w:sz w:val="28"/>
              <w:szCs w:val="28"/>
            </w:rPr>
            <w:t>1</w:t>
          </w:r>
        </w:sdtContent>
      </w:sdt>
      <w:r w:rsidR="00226C7A" w:rsidRPr="0049677C">
        <w:rPr>
          <w:sz w:val="28"/>
          <w:szCs w:val="28"/>
        </w:rPr>
        <w:t xml:space="preserve"> </w:t>
      </w:r>
    </w:p>
    <w:p w14:paraId="395B16C2" w14:textId="77777777" w:rsidR="00906436" w:rsidRDefault="00906436" w:rsidP="003B5A0A">
      <w:pPr>
        <w:pStyle w:val="Nadpis2"/>
        <w:jc w:val="center"/>
        <w:rPr>
          <w:sz w:val="28"/>
          <w:szCs w:val="28"/>
        </w:rPr>
      </w:pPr>
    </w:p>
    <w:p w14:paraId="53F07057" w14:textId="6B871C71" w:rsidR="00C658D7" w:rsidRDefault="00C658D7" w:rsidP="003B5A0A">
      <w:pPr>
        <w:pStyle w:val="Nadpis2"/>
        <w:jc w:val="center"/>
        <w:rPr>
          <w:sz w:val="28"/>
          <w:szCs w:val="28"/>
        </w:rPr>
      </w:pPr>
      <w:r w:rsidRPr="0049677C">
        <w:rPr>
          <w:sz w:val="28"/>
          <w:szCs w:val="28"/>
        </w:rPr>
        <w:t>ke Smlouvě o p</w:t>
      </w:r>
      <w:r w:rsidR="000971AD">
        <w:rPr>
          <w:sz w:val="28"/>
          <w:szCs w:val="28"/>
        </w:rPr>
        <w:t>r</w:t>
      </w:r>
      <w:r w:rsidRPr="0049677C">
        <w:rPr>
          <w:sz w:val="28"/>
          <w:szCs w:val="28"/>
        </w:rPr>
        <w:t>onájmu</w:t>
      </w:r>
      <w:r w:rsidR="00906436">
        <w:rPr>
          <w:sz w:val="28"/>
          <w:szCs w:val="28"/>
        </w:rPr>
        <w:t xml:space="preserve"> prostoru sloužícího k podnikání </w:t>
      </w:r>
    </w:p>
    <w:p w14:paraId="6ACC0F9A" w14:textId="77777777" w:rsidR="00906436" w:rsidRDefault="00906436" w:rsidP="00906436"/>
    <w:p w14:paraId="49C84AB2" w14:textId="451F3836" w:rsidR="00906436" w:rsidRPr="0007450A" w:rsidRDefault="00906436" w:rsidP="0007450A">
      <w:pPr>
        <w:jc w:val="center"/>
        <w:rPr>
          <w:sz w:val="22"/>
          <w:szCs w:val="22"/>
        </w:rPr>
      </w:pPr>
      <w:r w:rsidRPr="0007450A">
        <w:rPr>
          <w:sz w:val="22"/>
          <w:szCs w:val="22"/>
        </w:rPr>
        <w:t>(dále také jako „</w:t>
      </w:r>
      <w:r w:rsidRPr="0007450A">
        <w:rPr>
          <w:b/>
          <w:bCs/>
          <w:sz w:val="22"/>
          <w:szCs w:val="22"/>
        </w:rPr>
        <w:t>Dodatek</w:t>
      </w:r>
      <w:r w:rsidRPr="0007450A">
        <w:rPr>
          <w:sz w:val="22"/>
          <w:szCs w:val="22"/>
        </w:rPr>
        <w:t>“)</w:t>
      </w:r>
    </w:p>
    <w:p w14:paraId="4A128A73" w14:textId="3F0F39E9" w:rsidR="002178C6" w:rsidRPr="0049677C" w:rsidRDefault="002178C6" w:rsidP="003B5A0A">
      <w:pPr>
        <w:jc w:val="center"/>
        <w:rPr>
          <w:sz w:val="22"/>
          <w:szCs w:val="22"/>
        </w:rPr>
      </w:pPr>
    </w:p>
    <w:p w14:paraId="44562F99" w14:textId="77777777" w:rsidR="00C658D7" w:rsidRPr="0049677C" w:rsidRDefault="00C658D7" w:rsidP="003B5A0A">
      <w:pPr>
        <w:rPr>
          <w:sz w:val="22"/>
          <w:szCs w:val="22"/>
        </w:rPr>
      </w:pPr>
    </w:p>
    <w:p w14:paraId="396CE7E9" w14:textId="77777777" w:rsidR="00C658D7" w:rsidRPr="0049677C" w:rsidRDefault="00C658D7" w:rsidP="00C658D7">
      <w:pPr>
        <w:pStyle w:val="Nadpis2"/>
        <w:rPr>
          <w:sz w:val="22"/>
          <w:szCs w:val="22"/>
        </w:rPr>
      </w:pPr>
    </w:p>
    <w:p w14:paraId="22099BA1" w14:textId="5AE4DE9D" w:rsidR="00EA39E8" w:rsidRPr="0049677C" w:rsidRDefault="00EA39E8" w:rsidP="00EA39E8">
      <w:pPr>
        <w:rPr>
          <w:b/>
          <w:sz w:val="22"/>
          <w:szCs w:val="22"/>
        </w:rPr>
      </w:pPr>
      <w:r w:rsidRPr="0049677C">
        <w:rPr>
          <w:b/>
          <w:sz w:val="22"/>
          <w:szCs w:val="22"/>
        </w:rPr>
        <w:t xml:space="preserve">AUTOCENTRUM </w:t>
      </w:r>
      <w:proofErr w:type="spellStart"/>
      <w:r w:rsidRPr="0049677C">
        <w:rPr>
          <w:b/>
          <w:sz w:val="22"/>
          <w:szCs w:val="22"/>
        </w:rPr>
        <w:t>Dojáček</w:t>
      </w:r>
      <w:proofErr w:type="spellEnd"/>
      <w:r w:rsidRPr="0049677C">
        <w:rPr>
          <w:b/>
          <w:sz w:val="22"/>
          <w:szCs w:val="22"/>
        </w:rPr>
        <w:t xml:space="preserve">, spol. </w:t>
      </w:r>
      <w:proofErr w:type="spellStart"/>
      <w:r w:rsidRPr="0049677C">
        <w:rPr>
          <w:b/>
          <w:sz w:val="22"/>
          <w:szCs w:val="22"/>
        </w:rPr>
        <w:t>sr.o</w:t>
      </w:r>
      <w:proofErr w:type="spellEnd"/>
      <w:r w:rsidRPr="0049677C">
        <w:rPr>
          <w:b/>
          <w:sz w:val="22"/>
          <w:szCs w:val="22"/>
        </w:rPr>
        <w:t>.</w:t>
      </w:r>
    </w:p>
    <w:p w14:paraId="65A43BFD" w14:textId="193D2320" w:rsidR="00EA39E8" w:rsidRPr="0049677C" w:rsidRDefault="00EA39E8" w:rsidP="00EA39E8">
      <w:pPr>
        <w:rPr>
          <w:sz w:val="22"/>
          <w:szCs w:val="22"/>
        </w:rPr>
      </w:pPr>
      <w:r w:rsidRPr="0049677C">
        <w:rPr>
          <w:sz w:val="22"/>
          <w:szCs w:val="22"/>
        </w:rPr>
        <w:t>Se sídlem: U seřadiště 65/7,</w:t>
      </w:r>
      <w:r w:rsidR="00E60B90">
        <w:rPr>
          <w:sz w:val="22"/>
          <w:szCs w:val="22"/>
        </w:rPr>
        <w:t xml:space="preserve"> Vršovice,</w:t>
      </w:r>
      <w:r w:rsidRPr="0049677C">
        <w:rPr>
          <w:sz w:val="22"/>
          <w:szCs w:val="22"/>
        </w:rPr>
        <w:t xml:space="preserve"> 101 00 Praha 10 </w:t>
      </w:r>
    </w:p>
    <w:p w14:paraId="689E4435" w14:textId="77777777" w:rsidR="00EA39E8" w:rsidRPr="0049677C" w:rsidRDefault="00EA39E8" w:rsidP="00EA39E8">
      <w:pPr>
        <w:rPr>
          <w:sz w:val="22"/>
          <w:szCs w:val="22"/>
        </w:rPr>
      </w:pPr>
      <w:r w:rsidRPr="0049677C">
        <w:rPr>
          <w:sz w:val="22"/>
          <w:szCs w:val="22"/>
        </w:rPr>
        <w:t>IČ: 45806152, DIČ: CZ45806152</w:t>
      </w:r>
    </w:p>
    <w:p w14:paraId="1AAB834B" w14:textId="77777777" w:rsidR="00EA39E8" w:rsidRPr="0049677C" w:rsidRDefault="00EA39E8" w:rsidP="00EA39E8">
      <w:pPr>
        <w:rPr>
          <w:sz w:val="22"/>
          <w:szCs w:val="22"/>
        </w:rPr>
      </w:pPr>
      <w:r w:rsidRPr="0049677C">
        <w:rPr>
          <w:sz w:val="22"/>
          <w:szCs w:val="22"/>
        </w:rPr>
        <w:t xml:space="preserve">Zastoupená: panem Karlem </w:t>
      </w:r>
      <w:proofErr w:type="spellStart"/>
      <w:r w:rsidRPr="0049677C">
        <w:rPr>
          <w:sz w:val="22"/>
          <w:szCs w:val="22"/>
        </w:rPr>
        <w:t>Dojáčkem</w:t>
      </w:r>
      <w:proofErr w:type="spellEnd"/>
      <w:r w:rsidRPr="0049677C">
        <w:rPr>
          <w:sz w:val="22"/>
          <w:szCs w:val="22"/>
        </w:rPr>
        <w:t xml:space="preserve"> – jednatelem společnosti</w:t>
      </w:r>
    </w:p>
    <w:p w14:paraId="40D88626" w14:textId="77777777" w:rsidR="00EA39E8" w:rsidRPr="0049677C" w:rsidRDefault="00EA39E8" w:rsidP="00EA39E8">
      <w:pPr>
        <w:rPr>
          <w:sz w:val="22"/>
          <w:szCs w:val="22"/>
        </w:rPr>
      </w:pPr>
      <w:r w:rsidRPr="0049677C">
        <w:rPr>
          <w:sz w:val="22"/>
          <w:szCs w:val="22"/>
        </w:rPr>
        <w:t>Bankovní spojení: číslo účtu 10207101/0100, vedený u Komerční banky a.s.</w:t>
      </w:r>
    </w:p>
    <w:p w14:paraId="4D9F3898" w14:textId="77777777" w:rsidR="00EA39E8" w:rsidRDefault="00EA39E8" w:rsidP="00EA39E8">
      <w:pPr>
        <w:rPr>
          <w:sz w:val="22"/>
          <w:szCs w:val="22"/>
        </w:rPr>
      </w:pPr>
      <w:r w:rsidRPr="0049677C">
        <w:rPr>
          <w:sz w:val="22"/>
          <w:szCs w:val="22"/>
        </w:rPr>
        <w:t>Registrovaný plátce DPH</w:t>
      </w:r>
    </w:p>
    <w:p w14:paraId="498DA10B" w14:textId="77777777" w:rsidR="00906436" w:rsidRPr="0049677C" w:rsidRDefault="00906436" w:rsidP="00EA39E8">
      <w:pPr>
        <w:rPr>
          <w:sz w:val="22"/>
          <w:szCs w:val="22"/>
        </w:rPr>
      </w:pPr>
    </w:p>
    <w:p w14:paraId="704B026C" w14:textId="085FA9E2" w:rsidR="00EA39E8" w:rsidRPr="0049677C" w:rsidRDefault="00EA39E8" w:rsidP="00EA39E8">
      <w:pPr>
        <w:rPr>
          <w:sz w:val="22"/>
          <w:szCs w:val="22"/>
        </w:rPr>
      </w:pPr>
      <w:r w:rsidRPr="0049677C">
        <w:rPr>
          <w:sz w:val="22"/>
          <w:szCs w:val="22"/>
        </w:rPr>
        <w:t xml:space="preserve">(dále jen </w:t>
      </w:r>
      <w:r w:rsidR="00906436">
        <w:rPr>
          <w:sz w:val="22"/>
          <w:szCs w:val="22"/>
        </w:rPr>
        <w:t>„</w:t>
      </w:r>
      <w:r w:rsidRPr="0007450A">
        <w:rPr>
          <w:b/>
          <w:bCs/>
          <w:sz w:val="22"/>
          <w:szCs w:val="22"/>
        </w:rPr>
        <w:t>pronajímatel</w:t>
      </w:r>
      <w:r w:rsidR="00906436">
        <w:rPr>
          <w:sz w:val="22"/>
          <w:szCs w:val="22"/>
        </w:rPr>
        <w:t>“</w:t>
      </w:r>
      <w:r w:rsidRPr="0049677C">
        <w:rPr>
          <w:sz w:val="22"/>
          <w:szCs w:val="22"/>
        </w:rPr>
        <w:t>)</w:t>
      </w:r>
    </w:p>
    <w:p w14:paraId="08A8D5F6" w14:textId="77777777" w:rsidR="00C658D7" w:rsidRPr="0049677C" w:rsidRDefault="00C658D7" w:rsidP="00C658D7">
      <w:pPr>
        <w:rPr>
          <w:sz w:val="22"/>
          <w:szCs w:val="22"/>
        </w:rPr>
      </w:pPr>
    </w:p>
    <w:p w14:paraId="5024E10F" w14:textId="77777777" w:rsidR="009E5416" w:rsidRPr="0049677C" w:rsidRDefault="009E5416" w:rsidP="009E5416">
      <w:pPr>
        <w:rPr>
          <w:sz w:val="22"/>
          <w:szCs w:val="22"/>
        </w:rPr>
      </w:pPr>
      <w:r w:rsidRPr="0049677C">
        <w:rPr>
          <w:sz w:val="22"/>
          <w:szCs w:val="22"/>
        </w:rPr>
        <w:t>a</w:t>
      </w:r>
    </w:p>
    <w:p w14:paraId="31DADA1C" w14:textId="77777777" w:rsidR="006D680B" w:rsidRPr="0049677C" w:rsidRDefault="006D680B" w:rsidP="009E5416">
      <w:pPr>
        <w:rPr>
          <w:sz w:val="22"/>
          <w:szCs w:val="22"/>
        </w:rPr>
      </w:pPr>
    </w:p>
    <w:p w14:paraId="0E47C6B7" w14:textId="77777777" w:rsidR="002F0322" w:rsidRPr="002F0322" w:rsidRDefault="002F0322" w:rsidP="002F0322">
      <w:pPr>
        <w:rPr>
          <w:b/>
          <w:sz w:val="22"/>
          <w:szCs w:val="22"/>
        </w:rPr>
      </w:pPr>
      <w:r w:rsidRPr="002F0322">
        <w:rPr>
          <w:b/>
          <w:sz w:val="22"/>
          <w:szCs w:val="22"/>
        </w:rPr>
        <w:t>Technologie hlavního města Prahy a.s.</w:t>
      </w:r>
    </w:p>
    <w:p w14:paraId="729F0EA1" w14:textId="5979404A" w:rsidR="002F0322" w:rsidRPr="002F0322" w:rsidRDefault="002F0322" w:rsidP="002F0322">
      <w:pPr>
        <w:rPr>
          <w:bCs/>
          <w:sz w:val="22"/>
          <w:szCs w:val="22"/>
        </w:rPr>
      </w:pPr>
      <w:r w:rsidRPr="002F0322">
        <w:rPr>
          <w:bCs/>
          <w:sz w:val="22"/>
          <w:szCs w:val="22"/>
        </w:rPr>
        <w:t>Se sídlem: Dělnická 213/12,</w:t>
      </w:r>
      <w:r w:rsidR="00E60B90">
        <w:rPr>
          <w:bCs/>
          <w:sz w:val="22"/>
          <w:szCs w:val="22"/>
        </w:rPr>
        <w:t xml:space="preserve"> Holešovice,</w:t>
      </w:r>
      <w:r w:rsidRPr="002F0322">
        <w:rPr>
          <w:bCs/>
          <w:sz w:val="22"/>
          <w:szCs w:val="22"/>
        </w:rPr>
        <w:t>170 00 Praha 7</w:t>
      </w:r>
    </w:p>
    <w:p w14:paraId="5B012083" w14:textId="77777777" w:rsidR="002F0322" w:rsidRPr="002F0322" w:rsidRDefault="002F0322" w:rsidP="002F0322">
      <w:pPr>
        <w:rPr>
          <w:bCs/>
          <w:sz w:val="22"/>
          <w:szCs w:val="22"/>
        </w:rPr>
      </w:pPr>
      <w:r w:rsidRPr="002F0322">
        <w:rPr>
          <w:bCs/>
          <w:sz w:val="22"/>
          <w:szCs w:val="22"/>
        </w:rPr>
        <w:t>IČ: 25672541 DIČ: CZ25672541</w:t>
      </w:r>
    </w:p>
    <w:p w14:paraId="55491C54" w14:textId="57C835AF" w:rsidR="002F0322" w:rsidRDefault="00E60B90" w:rsidP="002F0322">
      <w:pPr>
        <w:rPr>
          <w:bCs/>
          <w:sz w:val="22"/>
          <w:szCs w:val="22"/>
        </w:rPr>
      </w:pPr>
      <w:r>
        <w:rPr>
          <w:bCs/>
          <w:sz w:val="22"/>
          <w:szCs w:val="22"/>
        </w:rPr>
        <w:t xml:space="preserve">Právně zastoupena: </w:t>
      </w:r>
      <w:r w:rsidR="002F0322" w:rsidRPr="002F0322">
        <w:rPr>
          <w:bCs/>
          <w:sz w:val="22"/>
          <w:szCs w:val="22"/>
        </w:rPr>
        <w:t>Tomáš</w:t>
      </w:r>
      <w:r>
        <w:rPr>
          <w:bCs/>
          <w:sz w:val="22"/>
          <w:szCs w:val="22"/>
        </w:rPr>
        <w:t>em</w:t>
      </w:r>
      <w:r w:rsidR="002F0322" w:rsidRPr="002F0322">
        <w:rPr>
          <w:bCs/>
          <w:sz w:val="22"/>
          <w:szCs w:val="22"/>
        </w:rPr>
        <w:t xml:space="preserve"> Jíl</w:t>
      </w:r>
      <w:r>
        <w:rPr>
          <w:bCs/>
          <w:sz w:val="22"/>
          <w:szCs w:val="22"/>
        </w:rPr>
        <w:t>kem, předsedou představenstva</w:t>
      </w:r>
      <w:r w:rsidR="00D2203D">
        <w:rPr>
          <w:bCs/>
          <w:sz w:val="22"/>
          <w:szCs w:val="22"/>
        </w:rPr>
        <w:t xml:space="preserve"> </w:t>
      </w:r>
      <w:r>
        <w:rPr>
          <w:bCs/>
          <w:sz w:val="22"/>
          <w:szCs w:val="22"/>
        </w:rPr>
        <w:t>a</w:t>
      </w:r>
      <w:r w:rsidR="002F0322" w:rsidRPr="002F0322">
        <w:rPr>
          <w:bCs/>
          <w:sz w:val="22"/>
          <w:szCs w:val="22"/>
        </w:rPr>
        <w:t xml:space="preserve"> Tomáš</w:t>
      </w:r>
      <w:r>
        <w:rPr>
          <w:bCs/>
          <w:sz w:val="22"/>
          <w:szCs w:val="22"/>
        </w:rPr>
        <w:t>em</w:t>
      </w:r>
      <w:r w:rsidR="002F0322" w:rsidRPr="002F0322">
        <w:rPr>
          <w:bCs/>
          <w:sz w:val="22"/>
          <w:szCs w:val="22"/>
        </w:rPr>
        <w:t xml:space="preserve"> Novotný</w:t>
      </w:r>
      <w:r>
        <w:rPr>
          <w:bCs/>
          <w:sz w:val="22"/>
          <w:szCs w:val="22"/>
        </w:rPr>
        <w:t>m, místopředsedou představenstva</w:t>
      </w:r>
    </w:p>
    <w:p w14:paraId="53364A22" w14:textId="226596C7" w:rsidR="00D2203D" w:rsidRDefault="00D2203D" w:rsidP="002F0322">
      <w:pPr>
        <w:rPr>
          <w:bCs/>
          <w:sz w:val="22"/>
          <w:szCs w:val="22"/>
        </w:rPr>
      </w:pPr>
      <w:r>
        <w:rPr>
          <w:bCs/>
          <w:sz w:val="22"/>
          <w:szCs w:val="22"/>
        </w:rPr>
        <w:t>Kontaktní osoba</w:t>
      </w:r>
      <w:r w:rsidR="00DA52B8">
        <w:rPr>
          <w:bCs/>
          <w:sz w:val="22"/>
          <w:szCs w:val="22"/>
        </w:rPr>
        <w:t xml:space="preserve"> XXXXXX</w:t>
      </w:r>
      <w:r>
        <w:rPr>
          <w:bCs/>
          <w:sz w:val="22"/>
          <w:szCs w:val="22"/>
        </w:rPr>
        <w:t>, t</w:t>
      </w:r>
      <w:r w:rsidR="002F0322" w:rsidRPr="002F0322">
        <w:rPr>
          <w:bCs/>
          <w:sz w:val="22"/>
          <w:szCs w:val="22"/>
        </w:rPr>
        <w:t xml:space="preserve">el.:  </w:t>
      </w:r>
      <w:r w:rsidR="00DA52B8">
        <w:rPr>
          <w:bCs/>
          <w:sz w:val="22"/>
          <w:szCs w:val="22"/>
        </w:rPr>
        <w:t>XXXXXX</w:t>
      </w:r>
      <w:r>
        <w:rPr>
          <w:bCs/>
          <w:sz w:val="22"/>
          <w:szCs w:val="22"/>
        </w:rPr>
        <w:t xml:space="preserve">, e-mail: </w:t>
      </w:r>
      <w:r w:rsidR="00DA52B8">
        <w:rPr>
          <w:bCs/>
          <w:sz w:val="22"/>
          <w:szCs w:val="22"/>
        </w:rPr>
        <w:t>XXXXXX</w:t>
      </w:r>
    </w:p>
    <w:p w14:paraId="3DB5C0A7" w14:textId="39E7FB0D" w:rsidR="0049677C" w:rsidRPr="0049677C" w:rsidRDefault="002F0322" w:rsidP="0049677C">
      <w:pPr>
        <w:rPr>
          <w:sz w:val="22"/>
          <w:szCs w:val="22"/>
        </w:rPr>
      </w:pPr>
      <w:r>
        <w:rPr>
          <w:sz w:val="22"/>
          <w:szCs w:val="22"/>
        </w:rPr>
        <w:t>(</w:t>
      </w:r>
      <w:r w:rsidR="0049677C" w:rsidRPr="0049677C">
        <w:rPr>
          <w:sz w:val="22"/>
          <w:szCs w:val="22"/>
        </w:rPr>
        <w:t xml:space="preserve">dále jen </w:t>
      </w:r>
      <w:r w:rsidR="00906436">
        <w:rPr>
          <w:sz w:val="22"/>
          <w:szCs w:val="22"/>
        </w:rPr>
        <w:t>„</w:t>
      </w:r>
      <w:r w:rsidR="0049677C" w:rsidRPr="0007450A">
        <w:rPr>
          <w:b/>
          <w:bCs/>
          <w:sz w:val="22"/>
          <w:szCs w:val="22"/>
        </w:rPr>
        <w:t>nájemce</w:t>
      </w:r>
      <w:r w:rsidR="00906436">
        <w:rPr>
          <w:sz w:val="22"/>
          <w:szCs w:val="22"/>
        </w:rPr>
        <w:t>“</w:t>
      </w:r>
      <w:r>
        <w:rPr>
          <w:sz w:val="22"/>
          <w:szCs w:val="22"/>
        </w:rPr>
        <w:t>)</w:t>
      </w:r>
    </w:p>
    <w:p w14:paraId="00ACA335" w14:textId="77777777" w:rsidR="00C658D7" w:rsidRPr="0049677C" w:rsidRDefault="00C658D7" w:rsidP="00C658D7">
      <w:pPr>
        <w:rPr>
          <w:sz w:val="22"/>
          <w:szCs w:val="22"/>
        </w:rPr>
      </w:pPr>
    </w:p>
    <w:p w14:paraId="79FDE83D" w14:textId="4B8FB0AB" w:rsidR="00C658D7" w:rsidRDefault="00906436" w:rsidP="00C658D7">
      <w:pPr>
        <w:rPr>
          <w:sz w:val="22"/>
          <w:szCs w:val="22"/>
        </w:rPr>
      </w:pPr>
      <w:r>
        <w:rPr>
          <w:sz w:val="22"/>
          <w:szCs w:val="22"/>
        </w:rPr>
        <w:t>(pronajímatel a nájemce společně také jako „</w:t>
      </w:r>
      <w:r w:rsidRPr="0007450A">
        <w:rPr>
          <w:b/>
          <w:bCs/>
          <w:sz w:val="22"/>
          <w:szCs w:val="22"/>
        </w:rPr>
        <w:t>smluvní strany</w:t>
      </w:r>
      <w:r>
        <w:rPr>
          <w:sz w:val="22"/>
          <w:szCs w:val="22"/>
        </w:rPr>
        <w:t>“)</w:t>
      </w:r>
    </w:p>
    <w:p w14:paraId="418D31FA" w14:textId="77777777" w:rsidR="00906436" w:rsidRDefault="00906436" w:rsidP="00C658D7">
      <w:pPr>
        <w:rPr>
          <w:sz w:val="22"/>
          <w:szCs w:val="22"/>
        </w:rPr>
      </w:pPr>
    </w:p>
    <w:p w14:paraId="705DADCE" w14:textId="616EA619" w:rsidR="00906436" w:rsidRPr="0049677C" w:rsidRDefault="006A5AA8" w:rsidP="00C658D7">
      <w:pPr>
        <w:rPr>
          <w:sz w:val="22"/>
          <w:szCs w:val="22"/>
        </w:rPr>
      </w:pPr>
      <w:r>
        <w:rPr>
          <w:sz w:val="22"/>
          <w:szCs w:val="22"/>
        </w:rPr>
        <w:t>uzavírají</w:t>
      </w:r>
      <w:r w:rsidR="00906436">
        <w:rPr>
          <w:sz w:val="22"/>
          <w:szCs w:val="22"/>
        </w:rPr>
        <w:t xml:space="preserve"> níže uvedeného dne, měsíce a roku tento Dodatek v následujícím znění: </w:t>
      </w:r>
    </w:p>
    <w:p w14:paraId="1CC37103" w14:textId="2F23AF7A" w:rsidR="00C658D7" w:rsidRPr="0049677C" w:rsidRDefault="00C658D7" w:rsidP="00C658D7">
      <w:pPr>
        <w:rPr>
          <w:sz w:val="22"/>
          <w:szCs w:val="22"/>
        </w:rPr>
      </w:pPr>
    </w:p>
    <w:p w14:paraId="10D3410E" w14:textId="77777777" w:rsidR="00C658D7" w:rsidRDefault="00C658D7" w:rsidP="00C658D7">
      <w:pPr>
        <w:rPr>
          <w:sz w:val="22"/>
          <w:szCs w:val="22"/>
        </w:rPr>
      </w:pPr>
    </w:p>
    <w:p w14:paraId="3F6C9232" w14:textId="20BB21F6" w:rsidR="00906436" w:rsidRPr="0007450A" w:rsidRDefault="0086076D" w:rsidP="0007450A">
      <w:pPr>
        <w:pStyle w:val="Odstavecseseznamem"/>
        <w:numPr>
          <w:ilvl w:val="0"/>
          <w:numId w:val="2"/>
        </w:numPr>
        <w:jc w:val="center"/>
        <w:rPr>
          <w:b/>
          <w:bCs/>
          <w:sz w:val="22"/>
          <w:szCs w:val="22"/>
        </w:rPr>
      </w:pPr>
      <w:r w:rsidRPr="0007450A">
        <w:rPr>
          <w:b/>
          <w:bCs/>
          <w:sz w:val="22"/>
          <w:szCs w:val="22"/>
        </w:rPr>
        <w:t>Úvodní ustanovení</w:t>
      </w:r>
    </w:p>
    <w:p w14:paraId="20E47976" w14:textId="77777777" w:rsidR="0086076D" w:rsidRDefault="0086076D" w:rsidP="00C658D7">
      <w:pPr>
        <w:rPr>
          <w:sz w:val="22"/>
          <w:szCs w:val="22"/>
        </w:rPr>
      </w:pPr>
    </w:p>
    <w:p w14:paraId="12ED4DA7" w14:textId="550F847D" w:rsidR="0086076D" w:rsidRPr="0007450A" w:rsidRDefault="0086076D" w:rsidP="0007450A">
      <w:pPr>
        <w:pStyle w:val="Odstavecseseznamem"/>
        <w:numPr>
          <w:ilvl w:val="0"/>
          <w:numId w:val="4"/>
        </w:numPr>
        <w:jc w:val="both"/>
        <w:rPr>
          <w:sz w:val="22"/>
          <w:szCs w:val="22"/>
        </w:rPr>
      </w:pPr>
      <w:r w:rsidRPr="0007450A">
        <w:rPr>
          <w:sz w:val="22"/>
          <w:szCs w:val="22"/>
        </w:rPr>
        <w:t xml:space="preserve">Smluvní strany uzavřely Smlouvu o pronájmu prostoru sloužícího k podnikání dle § 2201 a násl. v návaznosti na ustanovení § 2302 a násl. zákona č. 89/2012, občanský zákoník ve znění pozdějších předpisů ze dne 18.11.2022, jejímž předmětem je pronájem nebytových prostor, konkrétně prostor ve vjezdu do podzemích garáží mezi budovami U Seřadiště 65/7 a Pod </w:t>
      </w:r>
      <w:proofErr w:type="spellStart"/>
      <w:r w:rsidRPr="0007450A">
        <w:rPr>
          <w:sz w:val="22"/>
          <w:szCs w:val="22"/>
        </w:rPr>
        <w:t>soutratím</w:t>
      </w:r>
      <w:proofErr w:type="spellEnd"/>
      <w:r w:rsidRPr="0007450A">
        <w:rPr>
          <w:sz w:val="22"/>
          <w:szCs w:val="22"/>
        </w:rPr>
        <w:t xml:space="preserve"> 1559/3, Praha 10 – Vršovice</w:t>
      </w:r>
      <w:r w:rsidR="006A5AA8" w:rsidRPr="0007450A">
        <w:rPr>
          <w:sz w:val="22"/>
          <w:szCs w:val="22"/>
        </w:rPr>
        <w:t xml:space="preserve"> (dále jen „prostor sloužící k podnikání“)</w:t>
      </w:r>
      <w:r w:rsidRPr="0007450A">
        <w:rPr>
          <w:sz w:val="22"/>
          <w:szCs w:val="22"/>
        </w:rPr>
        <w:t>, jejichž vlastníkem je pronajímatel (dále jen „</w:t>
      </w:r>
      <w:r w:rsidRPr="0007450A">
        <w:rPr>
          <w:b/>
          <w:bCs/>
          <w:sz w:val="22"/>
          <w:szCs w:val="22"/>
        </w:rPr>
        <w:t>Smlouva</w:t>
      </w:r>
      <w:r w:rsidRPr="0007450A">
        <w:rPr>
          <w:sz w:val="22"/>
          <w:szCs w:val="22"/>
        </w:rPr>
        <w:t xml:space="preserve">“). </w:t>
      </w:r>
    </w:p>
    <w:p w14:paraId="0506B49A" w14:textId="49E46DC9" w:rsidR="0086076D" w:rsidRPr="0007450A" w:rsidRDefault="0086076D" w:rsidP="0007450A">
      <w:pPr>
        <w:pStyle w:val="Odstavecseseznamem"/>
        <w:numPr>
          <w:ilvl w:val="0"/>
          <w:numId w:val="4"/>
        </w:numPr>
        <w:jc w:val="both"/>
        <w:rPr>
          <w:sz w:val="22"/>
          <w:szCs w:val="22"/>
        </w:rPr>
      </w:pPr>
      <w:r w:rsidRPr="0007450A">
        <w:rPr>
          <w:sz w:val="22"/>
          <w:szCs w:val="22"/>
        </w:rPr>
        <w:t xml:space="preserve">Smluvní strany uzavírají ke Smlouvě níže uvedeného dne, měsíce a roku postupem dle </w:t>
      </w:r>
      <w:proofErr w:type="spellStart"/>
      <w:r w:rsidRPr="0007450A">
        <w:rPr>
          <w:sz w:val="22"/>
          <w:szCs w:val="22"/>
        </w:rPr>
        <w:t>čl.</w:t>
      </w:r>
      <w:r w:rsidR="006A5AA8" w:rsidRPr="0007450A">
        <w:rPr>
          <w:sz w:val="22"/>
          <w:szCs w:val="22"/>
        </w:rPr>
        <w:t>IX</w:t>
      </w:r>
      <w:proofErr w:type="spellEnd"/>
      <w:r w:rsidRPr="0007450A">
        <w:rPr>
          <w:sz w:val="22"/>
          <w:szCs w:val="22"/>
        </w:rPr>
        <w:t xml:space="preserve"> odst.</w:t>
      </w:r>
      <w:r w:rsidR="006A5AA8" w:rsidRPr="0007450A">
        <w:rPr>
          <w:sz w:val="22"/>
          <w:szCs w:val="22"/>
        </w:rPr>
        <w:t xml:space="preserve"> 17</w:t>
      </w:r>
      <w:r w:rsidRPr="0007450A">
        <w:rPr>
          <w:sz w:val="22"/>
          <w:szCs w:val="22"/>
        </w:rPr>
        <w:t xml:space="preserve"> Smlouvy tento Dodatek. </w:t>
      </w:r>
    </w:p>
    <w:p w14:paraId="52382D7F" w14:textId="77777777" w:rsidR="00C658D7" w:rsidRPr="0049677C" w:rsidRDefault="00C658D7" w:rsidP="003B5A0A">
      <w:pPr>
        <w:jc w:val="center"/>
        <w:rPr>
          <w:b/>
          <w:sz w:val="22"/>
          <w:szCs w:val="22"/>
        </w:rPr>
      </w:pPr>
    </w:p>
    <w:p w14:paraId="3935AF43" w14:textId="26AEBBBD" w:rsidR="0086076D" w:rsidRDefault="0086076D">
      <w:pPr>
        <w:pStyle w:val="Odstavecseseznamem"/>
        <w:numPr>
          <w:ilvl w:val="0"/>
          <w:numId w:val="2"/>
        </w:numPr>
        <w:jc w:val="center"/>
        <w:rPr>
          <w:b/>
          <w:bCs/>
          <w:sz w:val="22"/>
          <w:szCs w:val="22"/>
        </w:rPr>
      </w:pPr>
      <w:r w:rsidRPr="0007450A">
        <w:rPr>
          <w:b/>
          <w:bCs/>
          <w:sz w:val="22"/>
          <w:szCs w:val="22"/>
        </w:rPr>
        <w:t>Předmět Dodatku</w:t>
      </w:r>
    </w:p>
    <w:p w14:paraId="0167C25A" w14:textId="77777777" w:rsidR="00311996" w:rsidRPr="0007450A" w:rsidRDefault="00311996" w:rsidP="0007450A">
      <w:pPr>
        <w:pStyle w:val="Odstavecseseznamem"/>
        <w:ind w:left="1080"/>
        <w:rPr>
          <w:b/>
          <w:bCs/>
          <w:sz w:val="22"/>
          <w:szCs w:val="22"/>
        </w:rPr>
      </w:pPr>
    </w:p>
    <w:p w14:paraId="16A918CE" w14:textId="1DA2039B" w:rsidR="006A5AA8" w:rsidRPr="0007450A" w:rsidRDefault="006A5AA8" w:rsidP="0007450A">
      <w:pPr>
        <w:pStyle w:val="Odstavecseseznamem"/>
        <w:numPr>
          <w:ilvl w:val="0"/>
          <w:numId w:val="5"/>
        </w:numPr>
        <w:jc w:val="both"/>
        <w:rPr>
          <w:sz w:val="22"/>
          <w:szCs w:val="22"/>
        </w:rPr>
      </w:pPr>
      <w:r w:rsidRPr="0007450A">
        <w:rPr>
          <w:sz w:val="22"/>
          <w:szCs w:val="22"/>
        </w:rPr>
        <w:t xml:space="preserve">Předmětem tohoto </w:t>
      </w:r>
      <w:r w:rsidR="00B11C65">
        <w:rPr>
          <w:sz w:val="22"/>
          <w:szCs w:val="22"/>
        </w:rPr>
        <w:t>D</w:t>
      </w:r>
      <w:r w:rsidRPr="0007450A">
        <w:rPr>
          <w:sz w:val="22"/>
          <w:szCs w:val="22"/>
        </w:rPr>
        <w:t xml:space="preserve">odatku je prodloužení doby nájmu stanovené v čl. V. Smlouvy, </w:t>
      </w:r>
      <w:r w:rsidRPr="0007450A">
        <w:rPr>
          <w:b/>
          <w:bCs/>
          <w:sz w:val="22"/>
          <w:szCs w:val="22"/>
        </w:rPr>
        <w:t>a to na dobu od 1.7.2023 do 30.9.2023</w:t>
      </w:r>
      <w:r w:rsidRPr="0007450A">
        <w:rPr>
          <w:sz w:val="22"/>
          <w:szCs w:val="22"/>
        </w:rPr>
        <w:t>.</w:t>
      </w:r>
    </w:p>
    <w:p w14:paraId="4F353DEC" w14:textId="77777777" w:rsidR="006A5AA8" w:rsidRDefault="006A5AA8" w:rsidP="0086076D">
      <w:pPr>
        <w:jc w:val="both"/>
        <w:rPr>
          <w:sz w:val="22"/>
          <w:szCs w:val="22"/>
        </w:rPr>
      </w:pPr>
    </w:p>
    <w:p w14:paraId="24C5841A" w14:textId="77777777" w:rsidR="006A5AA8" w:rsidRDefault="006A5AA8" w:rsidP="0086076D">
      <w:pPr>
        <w:jc w:val="both"/>
        <w:rPr>
          <w:sz w:val="22"/>
          <w:szCs w:val="22"/>
        </w:rPr>
      </w:pPr>
    </w:p>
    <w:p w14:paraId="65DAE46A" w14:textId="43CD96D5" w:rsidR="006A5AA8" w:rsidRDefault="006A5AA8" w:rsidP="006A5AA8">
      <w:pPr>
        <w:pStyle w:val="Odstavecseseznamem"/>
        <w:numPr>
          <w:ilvl w:val="0"/>
          <w:numId w:val="2"/>
        </w:numPr>
        <w:jc w:val="center"/>
        <w:rPr>
          <w:b/>
          <w:bCs/>
          <w:sz w:val="22"/>
          <w:szCs w:val="22"/>
        </w:rPr>
      </w:pPr>
      <w:r w:rsidRPr="0007450A">
        <w:rPr>
          <w:b/>
          <w:bCs/>
          <w:sz w:val="22"/>
          <w:szCs w:val="22"/>
        </w:rPr>
        <w:t>Závěrečná ustanovení</w:t>
      </w:r>
    </w:p>
    <w:p w14:paraId="49746D3B" w14:textId="77777777" w:rsidR="00311996" w:rsidRPr="0007450A" w:rsidRDefault="00311996" w:rsidP="0007450A">
      <w:pPr>
        <w:pStyle w:val="Odstavecseseznamem"/>
        <w:ind w:left="1080"/>
        <w:rPr>
          <w:b/>
          <w:bCs/>
          <w:sz w:val="22"/>
          <w:szCs w:val="22"/>
        </w:rPr>
      </w:pPr>
    </w:p>
    <w:p w14:paraId="73DCC02A" w14:textId="508C800A" w:rsidR="006A5AA8" w:rsidRPr="0007450A" w:rsidRDefault="006A5AA8" w:rsidP="0007450A">
      <w:pPr>
        <w:pStyle w:val="Odstavecseseznamem"/>
        <w:numPr>
          <w:ilvl w:val="0"/>
          <w:numId w:val="6"/>
        </w:numPr>
        <w:jc w:val="both"/>
        <w:rPr>
          <w:sz w:val="22"/>
          <w:szCs w:val="22"/>
        </w:rPr>
      </w:pPr>
      <w:r w:rsidRPr="0007450A">
        <w:rPr>
          <w:sz w:val="22"/>
          <w:szCs w:val="22"/>
        </w:rPr>
        <w:t xml:space="preserve">Smluvní strany prohlašují, že postupovaly v souladu s čl. IX, odst. 17 Smlouvy. </w:t>
      </w:r>
    </w:p>
    <w:p w14:paraId="135D5BD6" w14:textId="75A023CE" w:rsidR="006A5AA8" w:rsidRPr="0007450A" w:rsidRDefault="006A5AA8" w:rsidP="0007450A">
      <w:pPr>
        <w:pStyle w:val="Odstavecseseznamem"/>
        <w:numPr>
          <w:ilvl w:val="0"/>
          <w:numId w:val="6"/>
        </w:numPr>
        <w:jc w:val="both"/>
        <w:rPr>
          <w:sz w:val="22"/>
          <w:szCs w:val="22"/>
        </w:rPr>
      </w:pPr>
      <w:r w:rsidRPr="0007450A">
        <w:rPr>
          <w:sz w:val="22"/>
          <w:szCs w:val="22"/>
        </w:rPr>
        <w:t xml:space="preserve">Veškeré pojmy či definice, pokud z kontextu tohoto Dodatku neplyne něco jiného, mají stejný význam jako ve Smlouvě. </w:t>
      </w:r>
    </w:p>
    <w:p w14:paraId="414D8A12" w14:textId="464FDCE2" w:rsidR="006A5AA8" w:rsidRPr="0007450A" w:rsidRDefault="006A5AA8" w:rsidP="0007450A">
      <w:pPr>
        <w:pStyle w:val="Odstavecseseznamem"/>
        <w:numPr>
          <w:ilvl w:val="0"/>
          <w:numId w:val="6"/>
        </w:numPr>
        <w:jc w:val="both"/>
        <w:rPr>
          <w:sz w:val="22"/>
          <w:szCs w:val="22"/>
        </w:rPr>
      </w:pPr>
      <w:r w:rsidRPr="0007450A">
        <w:rPr>
          <w:sz w:val="22"/>
          <w:szCs w:val="22"/>
        </w:rPr>
        <w:lastRenderedPageBreak/>
        <w:t xml:space="preserve">Ostatní ustanovení Smlouvy zůstávají tímto dodatkem nezměněná a v platnosti. </w:t>
      </w:r>
    </w:p>
    <w:p w14:paraId="3528B5AC" w14:textId="17A621CD" w:rsidR="006A5AA8" w:rsidRPr="0007450A" w:rsidRDefault="006A5AA8" w:rsidP="0007450A">
      <w:pPr>
        <w:pStyle w:val="Odstavecseseznamem"/>
        <w:numPr>
          <w:ilvl w:val="0"/>
          <w:numId w:val="6"/>
        </w:numPr>
        <w:jc w:val="both"/>
        <w:rPr>
          <w:sz w:val="22"/>
          <w:szCs w:val="22"/>
        </w:rPr>
      </w:pPr>
      <w:r w:rsidRPr="0007450A">
        <w:rPr>
          <w:sz w:val="22"/>
          <w:szCs w:val="22"/>
        </w:rPr>
        <w:t xml:space="preserve">Bude-li nebo stane-li se kterékoli ustanovení tohoto Dodatku neplatné nebo nevymahatelné, nebo pokud by některá ustanovení chyběla, nezpůsobuje to neplatnost ani nevymahatelnost ostatních ustanovení tohoto Dodatku, pokud je takové ustanovení oddělitelné od tohoto Dodatku jako celku, při zachování </w:t>
      </w:r>
      <w:r w:rsidR="00F43235" w:rsidRPr="0007450A">
        <w:rPr>
          <w:sz w:val="22"/>
          <w:szCs w:val="22"/>
        </w:rPr>
        <w:t>účelu tohoto Dodatku. Smluvní strany se zavazují bez zbytečného odkladu po zajištění nedostatků ve výše uvedeném smyslu, nahradit takové ustanovení ustanovením, které svým obsahem a účelem co možná nejbližší obsahu a účelu neplatného nebo nevymahatelného.</w:t>
      </w:r>
    </w:p>
    <w:p w14:paraId="6791BA0B" w14:textId="16223707" w:rsidR="00F43235" w:rsidRPr="0007450A" w:rsidRDefault="00F43235" w:rsidP="0007450A">
      <w:pPr>
        <w:pStyle w:val="Odstavecseseznamem"/>
        <w:numPr>
          <w:ilvl w:val="0"/>
          <w:numId w:val="6"/>
        </w:numPr>
        <w:jc w:val="both"/>
        <w:rPr>
          <w:sz w:val="22"/>
          <w:szCs w:val="22"/>
        </w:rPr>
      </w:pPr>
      <w:r w:rsidRPr="0007450A">
        <w:rPr>
          <w:sz w:val="22"/>
          <w:szCs w:val="22"/>
        </w:rPr>
        <w:t>Smluvní strany berou na vědomí, že tento Dodatek podléhá povinnosti jeho uveřejnění prostřednictvím registru smluv v souladu se zákonem č. 340/2015 Sb., o zvláštních podmínkách účinnosti některých smluv, uveřejňování těchto smluv a o registru smluv</w:t>
      </w:r>
      <w:r w:rsidR="00311996" w:rsidRPr="0007450A">
        <w:rPr>
          <w:sz w:val="22"/>
          <w:szCs w:val="22"/>
        </w:rPr>
        <w:t xml:space="preserve"> (zákon o registru smluv), ve znění pozdějších předpisů. Smluvní strany berou dále na vědomí, že tento Dodatek nabývá účinnosti nejdříve dnem jeho uveřejnění prostřednictvím registru smluv. Nájemce zašle tento Dodatek správci registru smluv k uveřejnění bez zbytečného odkladu nejpozději však do třiceti (30) dnů od jeho uzavření. Nebude-li tento Dodatek zaslán k uveřejnění a/nebo uveřejněn prostřednictvím registru smluv, není žádná ze </w:t>
      </w:r>
      <w:r w:rsidR="00D2203D">
        <w:rPr>
          <w:sz w:val="22"/>
          <w:szCs w:val="22"/>
        </w:rPr>
        <w:t>s</w:t>
      </w:r>
      <w:r w:rsidR="00311996" w:rsidRPr="0007450A">
        <w:rPr>
          <w:sz w:val="22"/>
          <w:szCs w:val="22"/>
        </w:rPr>
        <w:t xml:space="preserve">mluvních stran oprávněna požadovat po druhé </w:t>
      </w:r>
      <w:r w:rsidR="00D2203D">
        <w:rPr>
          <w:sz w:val="22"/>
          <w:szCs w:val="22"/>
        </w:rPr>
        <w:t>s</w:t>
      </w:r>
      <w:r w:rsidR="00311996" w:rsidRPr="0007450A">
        <w:rPr>
          <w:sz w:val="22"/>
          <w:szCs w:val="22"/>
        </w:rPr>
        <w:t xml:space="preserve">mluvní straně náhradu škody ani jiné újmy, která by jí v této souvislosti vznikla nebo vzniknout mohla. </w:t>
      </w:r>
    </w:p>
    <w:p w14:paraId="1DB51209" w14:textId="6267BEB1" w:rsidR="00311996" w:rsidRPr="0007450A" w:rsidRDefault="00311996" w:rsidP="0007450A">
      <w:pPr>
        <w:pStyle w:val="Odstavecseseznamem"/>
        <w:numPr>
          <w:ilvl w:val="0"/>
          <w:numId w:val="6"/>
        </w:numPr>
        <w:jc w:val="both"/>
        <w:rPr>
          <w:sz w:val="22"/>
          <w:szCs w:val="22"/>
        </w:rPr>
      </w:pPr>
      <w:r w:rsidRPr="0007450A">
        <w:rPr>
          <w:sz w:val="22"/>
          <w:szCs w:val="22"/>
        </w:rPr>
        <w:t>Smluvní strany prohlašují, že skutečnosti uvedené v tomto Dodatku nepovažují za obchodní tajemství ve smyslu § 504 občanského zákoníku a udělují svolení k jejich užití a zveřejnění bez stanovení jakýchkoli dalších podmínek.</w:t>
      </w:r>
    </w:p>
    <w:p w14:paraId="27530BD0" w14:textId="2FD9A224" w:rsidR="00311996" w:rsidRPr="0007450A" w:rsidRDefault="00311996" w:rsidP="0007450A">
      <w:pPr>
        <w:pStyle w:val="Odstavecseseznamem"/>
        <w:numPr>
          <w:ilvl w:val="0"/>
          <w:numId w:val="6"/>
        </w:numPr>
        <w:jc w:val="both"/>
        <w:rPr>
          <w:sz w:val="22"/>
          <w:szCs w:val="22"/>
        </w:rPr>
      </w:pPr>
      <w:r w:rsidRPr="0007450A">
        <w:rPr>
          <w:sz w:val="22"/>
          <w:szCs w:val="22"/>
        </w:rPr>
        <w:t xml:space="preserve">Tento Dodatek je vyhotoven ve dvou (2) stejnopisech, z nichž </w:t>
      </w:r>
      <w:r>
        <w:rPr>
          <w:sz w:val="22"/>
          <w:szCs w:val="22"/>
        </w:rPr>
        <w:t>pronajímatel</w:t>
      </w:r>
      <w:r w:rsidRPr="0007450A">
        <w:rPr>
          <w:sz w:val="22"/>
          <w:szCs w:val="22"/>
        </w:rPr>
        <w:t xml:space="preserve"> </w:t>
      </w:r>
      <w:proofErr w:type="gramStart"/>
      <w:r w:rsidRPr="0007450A">
        <w:rPr>
          <w:sz w:val="22"/>
          <w:szCs w:val="22"/>
        </w:rPr>
        <w:t>obdrží</w:t>
      </w:r>
      <w:proofErr w:type="gramEnd"/>
      <w:r w:rsidRPr="0007450A">
        <w:rPr>
          <w:sz w:val="22"/>
          <w:szCs w:val="22"/>
        </w:rPr>
        <w:t xml:space="preserve"> jedno (1) vyhotovení a </w:t>
      </w:r>
      <w:r>
        <w:rPr>
          <w:sz w:val="22"/>
          <w:szCs w:val="22"/>
        </w:rPr>
        <w:t xml:space="preserve">nájemce </w:t>
      </w:r>
      <w:r w:rsidRPr="0007450A">
        <w:rPr>
          <w:sz w:val="22"/>
          <w:szCs w:val="22"/>
        </w:rPr>
        <w:t xml:space="preserve">obdrží jedno (1) vyhotovení. V případě, že je tato </w:t>
      </w:r>
      <w:r w:rsidR="00D2203D">
        <w:rPr>
          <w:sz w:val="22"/>
          <w:szCs w:val="22"/>
        </w:rPr>
        <w:t>Dodatek</w:t>
      </w:r>
      <w:r w:rsidRPr="0007450A">
        <w:rPr>
          <w:sz w:val="22"/>
          <w:szCs w:val="22"/>
        </w:rPr>
        <w:t xml:space="preserve"> uzavírán elektronicky za využití uznávaných elektronických podpisů, </w:t>
      </w:r>
      <w:proofErr w:type="gramStart"/>
      <w:r w:rsidRPr="0007450A">
        <w:rPr>
          <w:sz w:val="22"/>
          <w:szCs w:val="22"/>
        </w:rPr>
        <w:t>postačí</w:t>
      </w:r>
      <w:proofErr w:type="gramEnd"/>
      <w:r w:rsidRPr="0007450A">
        <w:rPr>
          <w:sz w:val="22"/>
          <w:szCs w:val="22"/>
        </w:rPr>
        <w:t xml:space="preserve"> jedno vyhotovení </w:t>
      </w:r>
      <w:r w:rsidR="00D2203D">
        <w:rPr>
          <w:sz w:val="22"/>
          <w:szCs w:val="22"/>
        </w:rPr>
        <w:t>Dodatku</w:t>
      </w:r>
      <w:r w:rsidRPr="0007450A">
        <w:rPr>
          <w:sz w:val="22"/>
          <w:szCs w:val="22"/>
        </w:rPr>
        <w:t xml:space="preserve">, na kterém jsou zaznamenány uznávané elektronické podpisy zástupců </w:t>
      </w:r>
      <w:r w:rsidR="00D2203D">
        <w:rPr>
          <w:sz w:val="22"/>
          <w:szCs w:val="22"/>
        </w:rPr>
        <w:t>s</w:t>
      </w:r>
      <w:r w:rsidRPr="0007450A">
        <w:rPr>
          <w:sz w:val="22"/>
          <w:szCs w:val="22"/>
        </w:rPr>
        <w:t xml:space="preserve">mluvních stran oprávněných </w:t>
      </w:r>
      <w:r w:rsidR="00D2203D">
        <w:rPr>
          <w:sz w:val="22"/>
          <w:szCs w:val="22"/>
        </w:rPr>
        <w:t xml:space="preserve">tento Dodatek </w:t>
      </w:r>
      <w:r w:rsidRPr="0007450A">
        <w:rPr>
          <w:sz w:val="22"/>
          <w:szCs w:val="22"/>
        </w:rPr>
        <w:t>uzavřít.</w:t>
      </w:r>
    </w:p>
    <w:p w14:paraId="4E2609C0" w14:textId="128F033C" w:rsidR="00311996" w:rsidRPr="0007450A" w:rsidRDefault="00311996" w:rsidP="0007450A">
      <w:pPr>
        <w:pStyle w:val="Odstavecseseznamem"/>
        <w:numPr>
          <w:ilvl w:val="0"/>
          <w:numId w:val="6"/>
        </w:numPr>
        <w:jc w:val="both"/>
        <w:rPr>
          <w:sz w:val="22"/>
          <w:szCs w:val="22"/>
        </w:rPr>
      </w:pPr>
      <w:r w:rsidRPr="0007450A">
        <w:rPr>
          <w:sz w:val="22"/>
          <w:szCs w:val="22"/>
        </w:rPr>
        <w:t xml:space="preserve">Smluvní strany prohlašují, že si celý tento Dodatek důkladně a řádně přečetly, jeho obsahu zcela porozuměly, je jim bez pochybností srozumitelný a určitý, že jim nejsou v den uzavření tohoto Dodatku známy žádné důvody, pro které by tento Dodatek nemohl být řádně plněn nebo které by způsobovaly neplatnost tohoto Dodatku, a že jeho obsah je projevem jejich pravé, svobodné a vážné vůle prosté omylu, na důkaz čehož připojují zástupci obou </w:t>
      </w:r>
      <w:r w:rsidR="00D2203D">
        <w:rPr>
          <w:sz w:val="22"/>
          <w:szCs w:val="22"/>
        </w:rPr>
        <w:t>s</w:t>
      </w:r>
      <w:r w:rsidRPr="0007450A">
        <w:rPr>
          <w:sz w:val="22"/>
          <w:szCs w:val="22"/>
        </w:rPr>
        <w:t>mluvních stran své vlastnoruční podpisy.</w:t>
      </w:r>
    </w:p>
    <w:p w14:paraId="4B44FD35" w14:textId="77777777" w:rsidR="00EC41AF" w:rsidRPr="0049677C" w:rsidRDefault="00EC41AF" w:rsidP="009E5416">
      <w:pPr>
        <w:ind w:left="360"/>
        <w:jc w:val="both"/>
        <w:rPr>
          <w:b/>
          <w:sz w:val="22"/>
          <w:szCs w:val="22"/>
        </w:rPr>
      </w:pPr>
    </w:p>
    <w:p w14:paraId="541B1E39" w14:textId="2E561886" w:rsidR="00C658D7" w:rsidRDefault="00C658D7" w:rsidP="00C658D7">
      <w:pPr>
        <w:rPr>
          <w:b/>
          <w:sz w:val="22"/>
          <w:szCs w:val="22"/>
        </w:rPr>
      </w:pPr>
    </w:p>
    <w:p w14:paraId="37F7AA6A" w14:textId="77777777" w:rsidR="00DA52B8" w:rsidRPr="0049677C" w:rsidRDefault="00DA52B8" w:rsidP="00C658D7">
      <w:pPr>
        <w:rPr>
          <w:b/>
          <w:sz w:val="22"/>
          <w:szCs w:val="22"/>
        </w:rPr>
      </w:pPr>
    </w:p>
    <w:p w14:paraId="1268A96B" w14:textId="77777777" w:rsidR="00C658D7" w:rsidRPr="0049677C" w:rsidRDefault="00C658D7" w:rsidP="00C658D7">
      <w:pPr>
        <w:rPr>
          <w:b/>
          <w:sz w:val="22"/>
          <w:szCs w:val="22"/>
        </w:rPr>
      </w:pPr>
    </w:p>
    <w:p w14:paraId="6933F1E5" w14:textId="77777777" w:rsidR="003B5A0A" w:rsidRPr="0049677C" w:rsidRDefault="003B5A0A" w:rsidP="00C658D7">
      <w:pPr>
        <w:rPr>
          <w:b/>
          <w:sz w:val="22"/>
          <w:szCs w:val="22"/>
        </w:rPr>
      </w:pPr>
    </w:p>
    <w:p w14:paraId="2AADDEB3" w14:textId="08060BF2" w:rsidR="00311996" w:rsidRPr="0007450A" w:rsidRDefault="00311996" w:rsidP="00311996">
      <w:pPr>
        <w:jc w:val="both"/>
        <w:rPr>
          <w:sz w:val="22"/>
          <w:szCs w:val="22"/>
        </w:rPr>
      </w:pPr>
      <w:r w:rsidRPr="0007450A">
        <w:rPr>
          <w:sz w:val="22"/>
          <w:szCs w:val="22"/>
        </w:rPr>
        <w:t xml:space="preserve">Za </w:t>
      </w:r>
      <w:proofErr w:type="gramStart"/>
      <w:r w:rsidR="00EE3449">
        <w:rPr>
          <w:b/>
          <w:sz w:val="22"/>
          <w:szCs w:val="22"/>
        </w:rPr>
        <w:t>n</w:t>
      </w:r>
      <w:r w:rsidRPr="0007450A">
        <w:rPr>
          <w:b/>
          <w:sz w:val="22"/>
          <w:szCs w:val="22"/>
        </w:rPr>
        <w:t xml:space="preserve">ájemce </w:t>
      </w:r>
      <w:r w:rsidRPr="0007450A">
        <w:rPr>
          <w:sz w:val="22"/>
          <w:szCs w:val="22"/>
        </w:rPr>
        <w:t>:</w:t>
      </w:r>
      <w:proofErr w:type="gramEnd"/>
      <w:r w:rsidRPr="0007450A">
        <w:rPr>
          <w:sz w:val="22"/>
          <w:szCs w:val="22"/>
        </w:rPr>
        <w:tab/>
      </w:r>
      <w:r w:rsidRPr="0007450A">
        <w:rPr>
          <w:sz w:val="22"/>
          <w:szCs w:val="22"/>
        </w:rPr>
        <w:tab/>
      </w:r>
      <w:r w:rsidRPr="0007450A">
        <w:rPr>
          <w:sz w:val="22"/>
          <w:szCs w:val="22"/>
        </w:rPr>
        <w:tab/>
      </w:r>
      <w:r w:rsidR="00B11C65" w:rsidRPr="0007450A">
        <w:rPr>
          <w:sz w:val="22"/>
          <w:szCs w:val="22"/>
        </w:rPr>
        <w:tab/>
      </w:r>
      <w:r w:rsidRPr="0007450A">
        <w:rPr>
          <w:sz w:val="22"/>
          <w:szCs w:val="22"/>
        </w:rPr>
        <w:tab/>
      </w:r>
      <w:r w:rsidRPr="0007450A">
        <w:rPr>
          <w:sz w:val="22"/>
          <w:szCs w:val="22"/>
        </w:rPr>
        <w:tab/>
      </w:r>
      <w:r w:rsidRPr="0007450A">
        <w:rPr>
          <w:sz w:val="22"/>
          <w:szCs w:val="22"/>
        </w:rPr>
        <w:tab/>
        <w:t>Za</w:t>
      </w:r>
      <w:r w:rsidR="00B11C65" w:rsidRPr="0007450A">
        <w:rPr>
          <w:b/>
          <w:sz w:val="22"/>
          <w:szCs w:val="22"/>
        </w:rPr>
        <w:t xml:space="preserve"> </w:t>
      </w:r>
      <w:r w:rsidR="00EE3449">
        <w:rPr>
          <w:b/>
          <w:sz w:val="22"/>
          <w:szCs w:val="22"/>
        </w:rPr>
        <w:t>p</w:t>
      </w:r>
      <w:r w:rsidR="00B11C65" w:rsidRPr="0007450A">
        <w:rPr>
          <w:b/>
          <w:sz w:val="22"/>
          <w:szCs w:val="22"/>
        </w:rPr>
        <w:t xml:space="preserve">ronajímatele </w:t>
      </w:r>
      <w:r w:rsidRPr="0007450A">
        <w:rPr>
          <w:sz w:val="22"/>
          <w:szCs w:val="22"/>
        </w:rPr>
        <w:t>:</w:t>
      </w:r>
    </w:p>
    <w:p w14:paraId="6B4550C4" w14:textId="77777777" w:rsidR="00311996" w:rsidRPr="0007450A" w:rsidRDefault="00311996" w:rsidP="00311996">
      <w:pPr>
        <w:jc w:val="both"/>
        <w:rPr>
          <w:sz w:val="22"/>
          <w:szCs w:val="22"/>
        </w:rPr>
      </w:pPr>
    </w:p>
    <w:p w14:paraId="5D3863F1" w14:textId="77777777" w:rsidR="00311996" w:rsidRPr="0007450A" w:rsidRDefault="00311996" w:rsidP="00311996">
      <w:pPr>
        <w:jc w:val="both"/>
        <w:rPr>
          <w:sz w:val="22"/>
          <w:szCs w:val="22"/>
        </w:rPr>
      </w:pPr>
    </w:p>
    <w:p w14:paraId="575EEE64" w14:textId="77777777" w:rsidR="00311996" w:rsidRPr="0007450A" w:rsidRDefault="00311996" w:rsidP="00311996">
      <w:pPr>
        <w:jc w:val="both"/>
        <w:rPr>
          <w:sz w:val="22"/>
          <w:szCs w:val="22"/>
        </w:rPr>
      </w:pPr>
    </w:p>
    <w:p w14:paraId="6FEC43FF" w14:textId="77777777" w:rsidR="00311996" w:rsidRPr="0007450A" w:rsidRDefault="00311996" w:rsidP="00311996">
      <w:pPr>
        <w:jc w:val="both"/>
        <w:rPr>
          <w:sz w:val="22"/>
          <w:szCs w:val="22"/>
        </w:rPr>
      </w:pPr>
    </w:p>
    <w:p w14:paraId="55F98D63" w14:textId="77777777" w:rsidR="00311996" w:rsidRPr="0007450A" w:rsidRDefault="00311996" w:rsidP="00311996">
      <w:pPr>
        <w:jc w:val="both"/>
        <w:rPr>
          <w:sz w:val="22"/>
          <w:szCs w:val="22"/>
        </w:rPr>
      </w:pPr>
      <w:r w:rsidRPr="0007450A">
        <w:rPr>
          <w:sz w:val="22"/>
          <w:szCs w:val="22"/>
        </w:rPr>
        <w:t>V Praze dne ___________________</w:t>
      </w:r>
      <w:r w:rsidRPr="0007450A">
        <w:rPr>
          <w:sz w:val="22"/>
          <w:szCs w:val="22"/>
        </w:rPr>
        <w:tab/>
      </w:r>
      <w:r w:rsidRPr="0007450A">
        <w:rPr>
          <w:sz w:val="22"/>
          <w:szCs w:val="22"/>
        </w:rPr>
        <w:tab/>
      </w:r>
      <w:r w:rsidRPr="0007450A">
        <w:rPr>
          <w:sz w:val="22"/>
          <w:szCs w:val="22"/>
        </w:rPr>
        <w:tab/>
      </w:r>
      <w:r w:rsidRPr="0007450A">
        <w:rPr>
          <w:sz w:val="22"/>
          <w:szCs w:val="22"/>
        </w:rPr>
        <w:tab/>
        <w:t>V Praze dne ___________________</w:t>
      </w:r>
    </w:p>
    <w:p w14:paraId="61B203A0" w14:textId="77777777" w:rsidR="00311996" w:rsidRPr="0007450A" w:rsidRDefault="00311996" w:rsidP="00311996">
      <w:pPr>
        <w:jc w:val="both"/>
        <w:rPr>
          <w:sz w:val="22"/>
          <w:szCs w:val="22"/>
        </w:rPr>
      </w:pPr>
    </w:p>
    <w:p w14:paraId="05420A37" w14:textId="77777777" w:rsidR="00311996" w:rsidRPr="0007450A" w:rsidRDefault="00311996" w:rsidP="00311996">
      <w:pPr>
        <w:jc w:val="both"/>
        <w:rPr>
          <w:sz w:val="22"/>
          <w:szCs w:val="22"/>
        </w:rPr>
      </w:pPr>
    </w:p>
    <w:p w14:paraId="518E8179" w14:textId="77777777" w:rsidR="00311996" w:rsidRPr="0007450A" w:rsidRDefault="00311996" w:rsidP="00311996">
      <w:pPr>
        <w:jc w:val="both"/>
        <w:rPr>
          <w:sz w:val="22"/>
          <w:szCs w:val="22"/>
        </w:rPr>
      </w:pPr>
    </w:p>
    <w:p w14:paraId="6309E036" w14:textId="77777777" w:rsidR="00311996" w:rsidRPr="0007450A" w:rsidRDefault="00311996" w:rsidP="00311996">
      <w:pPr>
        <w:jc w:val="both"/>
        <w:rPr>
          <w:sz w:val="22"/>
          <w:szCs w:val="22"/>
        </w:rPr>
      </w:pPr>
    </w:p>
    <w:p w14:paraId="0CEB6EFB" w14:textId="77777777" w:rsidR="00311996" w:rsidRPr="0007450A" w:rsidRDefault="00311996" w:rsidP="00311996">
      <w:pPr>
        <w:jc w:val="both"/>
        <w:rPr>
          <w:sz w:val="22"/>
          <w:szCs w:val="22"/>
        </w:rPr>
      </w:pPr>
      <w:r w:rsidRPr="0007450A">
        <w:rPr>
          <w:sz w:val="22"/>
          <w:szCs w:val="22"/>
        </w:rPr>
        <w:t>______________________________</w:t>
      </w:r>
      <w:r w:rsidRPr="0007450A">
        <w:rPr>
          <w:sz w:val="22"/>
          <w:szCs w:val="22"/>
        </w:rPr>
        <w:tab/>
      </w:r>
      <w:r w:rsidRPr="0007450A">
        <w:rPr>
          <w:sz w:val="22"/>
          <w:szCs w:val="22"/>
        </w:rPr>
        <w:tab/>
      </w:r>
      <w:r w:rsidRPr="0007450A">
        <w:rPr>
          <w:sz w:val="22"/>
          <w:szCs w:val="22"/>
        </w:rPr>
        <w:tab/>
      </w:r>
      <w:r w:rsidRPr="0007450A">
        <w:rPr>
          <w:sz w:val="22"/>
          <w:szCs w:val="22"/>
        </w:rPr>
        <w:tab/>
        <w:t>______________________________</w:t>
      </w:r>
    </w:p>
    <w:p w14:paraId="3F0D5439" w14:textId="092097C8" w:rsidR="00311996" w:rsidRPr="0007450A" w:rsidRDefault="00311996" w:rsidP="00311996">
      <w:pPr>
        <w:jc w:val="both"/>
        <w:rPr>
          <w:sz w:val="22"/>
          <w:szCs w:val="22"/>
        </w:rPr>
      </w:pPr>
      <w:r w:rsidRPr="0007450A">
        <w:rPr>
          <w:sz w:val="22"/>
          <w:szCs w:val="22"/>
        </w:rPr>
        <w:t>Tomáš Jílek</w:t>
      </w:r>
      <w:r w:rsidRPr="0007450A">
        <w:rPr>
          <w:sz w:val="22"/>
          <w:szCs w:val="22"/>
        </w:rPr>
        <w:tab/>
      </w:r>
      <w:r w:rsidRPr="0007450A">
        <w:rPr>
          <w:sz w:val="22"/>
          <w:szCs w:val="22"/>
        </w:rPr>
        <w:tab/>
      </w:r>
      <w:r w:rsidRPr="0007450A">
        <w:rPr>
          <w:sz w:val="22"/>
          <w:szCs w:val="22"/>
        </w:rPr>
        <w:tab/>
      </w:r>
      <w:proofErr w:type="gramStart"/>
      <w:r w:rsidRPr="0007450A">
        <w:rPr>
          <w:sz w:val="22"/>
          <w:szCs w:val="22"/>
        </w:rPr>
        <w:tab/>
        <w:t xml:space="preserve">  </w:t>
      </w:r>
      <w:r w:rsidRPr="0007450A">
        <w:rPr>
          <w:sz w:val="22"/>
          <w:szCs w:val="22"/>
        </w:rPr>
        <w:tab/>
      </w:r>
      <w:proofErr w:type="gramEnd"/>
      <w:r w:rsidRPr="0007450A">
        <w:rPr>
          <w:sz w:val="22"/>
          <w:szCs w:val="22"/>
        </w:rPr>
        <w:tab/>
      </w:r>
      <w:r w:rsidRPr="0007450A">
        <w:rPr>
          <w:sz w:val="22"/>
          <w:szCs w:val="22"/>
        </w:rPr>
        <w:tab/>
      </w:r>
      <w:r w:rsidR="00B11C65">
        <w:rPr>
          <w:sz w:val="22"/>
          <w:szCs w:val="22"/>
        </w:rPr>
        <w:t xml:space="preserve">Karel </w:t>
      </w:r>
      <w:proofErr w:type="spellStart"/>
      <w:r w:rsidR="00B11C65">
        <w:rPr>
          <w:sz w:val="22"/>
          <w:szCs w:val="22"/>
        </w:rPr>
        <w:t>Dojáček</w:t>
      </w:r>
      <w:proofErr w:type="spellEnd"/>
      <w:r w:rsidRPr="0007450A">
        <w:rPr>
          <w:color w:val="000000"/>
          <w:sz w:val="22"/>
          <w:szCs w:val="22"/>
          <w:lang w:eastAsia="ar-SA"/>
        </w:rPr>
        <w:t xml:space="preserve"> </w:t>
      </w:r>
    </w:p>
    <w:p w14:paraId="7D64DBA8" w14:textId="4E261CBB" w:rsidR="00311996" w:rsidRPr="0007450A" w:rsidRDefault="00311996" w:rsidP="00311996">
      <w:pPr>
        <w:jc w:val="both"/>
        <w:rPr>
          <w:sz w:val="22"/>
          <w:szCs w:val="22"/>
        </w:rPr>
      </w:pPr>
      <w:r w:rsidRPr="0007450A">
        <w:rPr>
          <w:sz w:val="22"/>
          <w:szCs w:val="22"/>
        </w:rPr>
        <w:t>předseda představenstva</w:t>
      </w:r>
      <w:r w:rsidRPr="0007450A">
        <w:rPr>
          <w:sz w:val="22"/>
          <w:szCs w:val="22"/>
        </w:rPr>
        <w:tab/>
      </w:r>
      <w:r w:rsidRPr="0007450A">
        <w:rPr>
          <w:sz w:val="22"/>
          <w:szCs w:val="22"/>
        </w:rPr>
        <w:tab/>
      </w:r>
      <w:r w:rsidRPr="0007450A">
        <w:rPr>
          <w:sz w:val="22"/>
          <w:szCs w:val="22"/>
        </w:rPr>
        <w:tab/>
        <w:t xml:space="preserve">      </w:t>
      </w:r>
      <w:r w:rsidRPr="0007450A">
        <w:rPr>
          <w:sz w:val="22"/>
          <w:szCs w:val="22"/>
        </w:rPr>
        <w:tab/>
      </w:r>
      <w:r w:rsidRPr="0007450A">
        <w:rPr>
          <w:sz w:val="22"/>
          <w:szCs w:val="22"/>
        </w:rPr>
        <w:tab/>
      </w:r>
      <w:r w:rsidR="00B11C65">
        <w:rPr>
          <w:sz w:val="22"/>
          <w:szCs w:val="22"/>
        </w:rPr>
        <w:t xml:space="preserve">jednatel </w:t>
      </w:r>
    </w:p>
    <w:p w14:paraId="214BAAC7" w14:textId="5778AC80" w:rsidR="00311996" w:rsidRPr="0007450A" w:rsidRDefault="00311996" w:rsidP="00311996">
      <w:pPr>
        <w:jc w:val="both"/>
        <w:rPr>
          <w:sz w:val="22"/>
          <w:szCs w:val="22"/>
        </w:rPr>
      </w:pPr>
      <w:r w:rsidRPr="0007450A">
        <w:rPr>
          <w:sz w:val="22"/>
          <w:szCs w:val="22"/>
        </w:rPr>
        <w:t xml:space="preserve">Technologie hlavního města Prahy, a.s. </w:t>
      </w:r>
      <w:r w:rsidRPr="0007450A">
        <w:rPr>
          <w:sz w:val="22"/>
          <w:szCs w:val="22"/>
        </w:rPr>
        <w:tab/>
      </w:r>
      <w:r w:rsidRPr="0007450A">
        <w:rPr>
          <w:sz w:val="22"/>
          <w:szCs w:val="22"/>
        </w:rPr>
        <w:tab/>
      </w:r>
      <w:r w:rsidRPr="0007450A">
        <w:rPr>
          <w:sz w:val="22"/>
          <w:szCs w:val="22"/>
        </w:rPr>
        <w:tab/>
      </w:r>
      <w:r w:rsidRPr="0007450A">
        <w:rPr>
          <w:sz w:val="22"/>
          <w:szCs w:val="22"/>
        </w:rPr>
        <w:tab/>
      </w:r>
      <w:r w:rsidR="00B11C65">
        <w:rPr>
          <w:sz w:val="22"/>
          <w:szCs w:val="22"/>
        </w:rPr>
        <w:t xml:space="preserve">Autocentrum </w:t>
      </w:r>
      <w:proofErr w:type="spellStart"/>
      <w:r w:rsidR="00B11C65">
        <w:rPr>
          <w:sz w:val="22"/>
          <w:szCs w:val="22"/>
        </w:rPr>
        <w:t>Dojáček</w:t>
      </w:r>
      <w:proofErr w:type="spellEnd"/>
      <w:r w:rsidR="00B11C65">
        <w:rPr>
          <w:sz w:val="22"/>
          <w:szCs w:val="22"/>
        </w:rPr>
        <w:t>, spol. s r.o.</w:t>
      </w:r>
    </w:p>
    <w:p w14:paraId="6EE359C0" w14:textId="77777777" w:rsidR="00311996" w:rsidRPr="0007450A" w:rsidRDefault="00311996" w:rsidP="00311996">
      <w:pPr>
        <w:jc w:val="both"/>
        <w:rPr>
          <w:sz w:val="22"/>
          <w:szCs w:val="22"/>
        </w:rPr>
      </w:pPr>
    </w:p>
    <w:p w14:paraId="22F70334" w14:textId="77777777" w:rsidR="00311996" w:rsidRPr="0007450A" w:rsidRDefault="00311996" w:rsidP="00311996">
      <w:pPr>
        <w:tabs>
          <w:tab w:val="left" w:pos="2552"/>
        </w:tabs>
        <w:rPr>
          <w:sz w:val="22"/>
          <w:szCs w:val="22"/>
        </w:rPr>
      </w:pPr>
      <w:r w:rsidRPr="0007450A">
        <w:rPr>
          <w:sz w:val="22"/>
          <w:szCs w:val="22"/>
        </w:rPr>
        <w:tab/>
      </w:r>
      <w:r w:rsidRPr="0007450A">
        <w:rPr>
          <w:sz w:val="22"/>
          <w:szCs w:val="22"/>
        </w:rPr>
        <w:tab/>
      </w:r>
      <w:r w:rsidRPr="0007450A">
        <w:rPr>
          <w:sz w:val="22"/>
          <w:szCs w:val="22"/>
        </w:rPr>
        <w:tab/>
      </w:r>
    </w:p>
    <w:p w14:paraId="79429D75" w14:textId="77777777" w:rsidR="00311996" w:rsidRPr="0007450A" w:rsidRDefault="00311996" w:rsidP="00311996">
      <w:pPr>
        <w:jc w:val="both"/>
        <w:rPr>
          <w:sz w:val="22"/>
          <w:szCs w:val="22"/>
        </w:rPr>
      </w:pPr>
    </w:p>
    <w:p w14:paraId="0B9F7ADB" w14:textId="77777777" w:rsidR="00311996" w:rsidRPr="0007450A" w:rsidRDefault="00311996" w:rsidP="00311996">
      <w:pPr>
        <w:jc w:val="both"/>
        <w:rPr>
          <w:sz w:val="22"/>
          <w:szCs w:val="22"/>
        </w:rPr>
      </w:pPr>
    </w:p>
    <w:p w14:paraId="0038E606" w14:textId="77777777" w:rsidR="00311996" w:rsidRPr="0007450A" w:rsidRDefault="00311996" w:rsidP="00311996">
      <w:pPr>
        <w:jc w:val="both"/>
        <w:rPr>
          <w:sz w:val="22"/>
          <w:szCs w:val="22"/>
        </w:rPr>
      </w:pPr>
      <w:r w:rsidRPr="0007450A">
        <w:rPr>
          <w:sz w:val="22"/>
          <w:szCs w:val="22"/>
        </w:rPr>
        <w:lastRenderedPageBreak/>
        <w:t>____________________________</w:t>
      </w:r>
      <w:r w:rsidRPr="0007450A">
        <w:rPr>
          <w:sz w:val="22"/>
          <w:szCs w:val="22"/>
        </w:rPr>
        <w:tab/>
      </w:r>
      <w:r w:rsidRPr="0007450A">
        <w:rPr>
          <w:sz w:val="22"/>
          <w:szCs w:val="22"/>
        </w:rPr>
        <w:tab/>
      </w:r>
      <w:r w:rsidRPr="0007450A">
        <w:rPr>
          <w:sz w:val="22"/>
          <w:szCs w:val="22"/>
        </w:rPr>
        <w:tab/>
      </w:r>
      <w:r w:rsidRPr="0007450A">
        <w:rPr>
          <w:sz w:val="22"/>
          <w:szCs w:val="22"/>
        </w:rPr>
        <w:tab/>
      </w:r>
    </w:p>
    <w:p w14:paraId="21DD2C14" w14:textId="77777777" w:rsidR="00311996" w:rsidRPr="0007450A" w:rsidRDefault="00311996" w:rsidP="00311996">
      <w:pPr>
        <w:jc w:val="both"/>
        <w:rPr>
          <w:sz w:val="22"/>
          <w:szCs w:val="22"/>
        </w:rPr>
      </w:pPr>
      <w:r w:rsidRPr="0007450A">
        <w:rPr>
          <w:sz w:val="22"/>
          <w:szCs w:val="22"/>
        </w:rPr>
        <w:t>Tomáš Novotný</w:t>
      </w:r>
      <w:r w:rsidRPr="0007450A">
        <w:rPr>
          <w:sz w:val="22"/>
          <w:szCs w:val="22"/>
        </w:rPr>
        <w:tab/>
      </w:r>
      <w:r w:rsidRPr="0007450A">
        <w:rPr>
          <w:sz w:val="22"/>
          <w:szCs w:val="22"/>
        </w:rPr>
        <w:tab/>
      </w:r>
      <w:r w:rsidRPr="0007450A">
        <w:rPr>
          <w:sz w:val="22"/>
          <w:szCs w:val="22"/>
        </w:rPr>
        <w:tab/>
      </w:r>
      <w:r w:rsidRPr="0007450A">
        <w:rPr>
          <w:sz w:val="22"/>
          <w:szCs w:val="22"/>
        </w:rPr>
        <w:tab/>
      </w:r>
      <w:r w:rsidRPr="0007450A">
        <w:rPr>
          <w:sz w:val="22"/>
          <w:szCs w:val="22"/>
        </w:rPr>
        <w:tab/>
      </w:r>
      <w:r w:rsidRPr="0007450A">
        <w:rPr>
          <w:sz w:val="22"/>
          <w:szCs w:val="22"/>
        </w:rPr>
        <w:tab/>
      </w:r>
      <w:r w:rsidRPr="0007450A">
        <w:rPr>
          <w:sz w:val="22"/>
          <w:szCs w:val="22"/>
        </w:rPr>
        <w:tab/>
      </w:r>
    </w:p>
    <w:p w14:paraId="3CF0C213" w14:textId="77777777" w:rsidR="00311996" w:rsidRPr="0007450A" w:rsidRDefault="00311996" w:rsidP="00311996">
      <w:pPr>
        <w:jc w:val="both"/>
        <w:rPr>
          <w:sz w:val="22"/>
          <w:szCs w:val="22"/>
        </w:rPr>
      </w:pPr>
      <w:r w:rsidRPr="0007450A">
        <w:rPr>
          <w:sz w:val="22"/>
          <w:szCs w:val="22"/>
        </w:rPr>
        <w:t>místopředseda představenstva</w:t>
      </w:r>
      <w:r w:rsidRPr="0007450A">
        <w:rPr>
          <w:sz w:val="22"/>
          <w:szCs w:val="22"/>
        </w:rPr>
        <w:tab/>
      </w:r>
      <w:r w:rsidRPr="0007450A">
        <w:rPr>
          <w:sz w:val="22"/>
          <w:szCs w:val="22"/>
        </w:rPr>
        <w:tab/>
      </w:r>
      <w:r w:rsidRPr="0007450A">
        <w:rPr>
          <w:sz w:val="22"/>
          <w:szCs w:val="22"/>
        </w:rPr>
        <w:tab/>
        <w:t xml:space="preserve">          </w:t>
      </w:r>
      <w:r w:rsidRPr="0007450A">
        <w:rPr>
          <w:sz w:val="22"/>
          <w:szCs w:val="22"/>
        </w:rPr>
        <w:tab/>
      </w:r>
      <w:r w:rsidRPr="0007450A">
        <w:rPr>
          <w:sz w:val="22"/>
          <w:szCs w:val="22"/>
        </w:rPr>
        <w:tab/>
      </w:r>
    </w:p>
    <w:p w14:paraId="7B522DB6" w14:textId="77777777" w:rsidR="00311996" w:rsidRPr="0007450A" w:rsidRDefault="00311996" w:rsidP="00311996">
      <w:pPr>
        <w:jc w:val="both"/>
      </w:pPr>
      <w:r w:rsidRPr="0007450A">
        <w:rPr>
          <w:sz w:val="22"/>
          <w:szCs w:val="22"/>
        </w:rPr>
        <w:t>Technologie hlavního města Prahy, a.s.</w:t>
      </w:r>
      <w:r w:rsidRPr="0007450A">
        <w:rPr>
          <w:sz w:val="22"/>
          <w:szCs w:val="22"/>
        </w:rPr>
        <w:tab/>
      </w:r>
      <w:r w:rsidRPr="0007450A">
        <w:rPr>
          <w:sz w:val="22"/>
          <w:szCs w:val="22"/>
        </w:rPr>
        <w:tab/>
        <w:t xml:space="preserve">           </w:t>
      </w:r>
      <w:r w:rsidRPr="0007450A">
        <w:rPr>
          <w:sz w:val="22"/>
          <w:szCs w:val="22"/>
        </w:rPr>
        <w:tab/>
      </w:r>
      <w:r w:rsidRPr="0007450A">
        <w:rPr>
          <w:sz w:val="22"/>
          <w:szCs w:val="22"/>
        </w:rPr>
        <w:tab/>
      </w:r>
    </w:p>
    <w:p w14:paraId="1AB0A504" w14:textId="77777777" w:rsidR="00311996" w:rsidRPr="0007450A" w:rsidRDefault="00311996" w:rsidP="00311996">
      <w:pPr>
        <w:pStyle w:val="RLTextlnkuslovan"/>
        <w:numPr>
          <w:ilvl w:val="0"/>
          <w:numId w:val="0"/>
        </w:numPr>
        <w:ind w:left="709"/>
        <w:rPr>
          <w:rFonts w:ascii="Times New Roman" w:hAnsi="Times New Roman"/>
          <w:lang w:eastAsia="en-US"/>
        </w:rPr>
      </w:pPr>
    </w:p>
    <w:p w14:paraId="05B754B6" w14:textId="77777777" w:rsidR="00311996" w:rsidRDefault="00311996" w:rsidP="00311996">
      <w:pPr>
        <w:pStyle w:val="RLTextlnkuslovan"/>
        <w:numPr>
          <w:ilvl w:val="0"/>
          <w:numId w:val="0"/>
        </w:numPr>
        <w:ind w:left="709"/>
        <w:rPr>
          <w:rFonts w:asciiTheme="minorHAnsi" w:hAnsiTheme="minorHAnsi" w:cstheme="minorHAnsi"/>
          <w:lang w:eastAsia="en-US"/>
        </w:rPr>
      </w:pPr>
    </w:p>
    <w:p w14:paraId="65397DD1" w14:textId="77777777" w:rsidR="00311996" w:rsidRDefault="00311996" w:rsidP="00311996">
      <w:pPr>
        <w:jc w:val="center"/>
        <w:rPr>
          <w:rFonts w:asciiTheme="minorHAnsi" w:hAnsiTheme="minorHAnsi" w:cstheme="minorHAnsi"/>
          <w:b/>
          <w:sz w:val="22"/>
          <w:szCs w:val="22"/>
        </w:rPr>
      </w:pPr>
    </w:p>
    <w:p w14:paraId="699CA180" w14:textId="77777777" w:rsidR="00311996" w:rsidRDefault="00311996" w:rsidP="00311996">
      <w:pPr>
        <w:jc w:val="center"/>
        <w:rPr>
          <w:rFonts w:asciiTheme="minorHAnsi" w:hAnsiTheme="minorHAnsi" w:cstheme="minorHAnsi"/>
          <w:b/>
          <w:sz w:val="22"/>
          <w:szCs w:val="22"/>
        </w:rPr>
      </w:pPr>
    </w:p>
    <w:p w14:paraId="38EC9EE4" w14:textId="77777777" w:rsidR="00311996" w:rsidRDefault="00311996" w:rsidP="00311996">
      <w:pPr>
        <w:jc w:val="center"/>
        <w:rPr>
          <w:rFonts w:asciiTheme="minorHAnsi" w:hAnsiTheme="minorHAnsi" w:cstheme="minorHAnsi"/>
          <w:b/>
          <w:sz w:val="22"/>
          <w:szCs w:val="22"/>
        </w:rPr>
      </w:pPr>
    </w:p>
    <w:p w14:paraId="6898602D" w14:textId="77777777" w:rsidR="00311996" w:rsidRDefault="00311996" w:rsidP="00311996">
      <w:pPr>
        <w:jc w:val="center"/>
        <w:rPr>
          <w:rFonts w:asciiTheme="minorHAnsi" w:hAnsiTheme="minorHAnsi" w:cstheme="minorHAnsi"/>
          <w:b/>
          <w:sz w:val="22"/>
          <w:szCs w:val="22"/>
        </w:rPr>
      </w:pPr>
    </w:p>
    <w:p w14:paraId="424B177A" w14:textId="1C45DA8E" w:rsidR="00927F2D" w:rsidRPr="0049677C" w:rsidRDefault="00927F2D">
      <w:pPr>
        <w:rPr>
          <w:b/>
          <w:sz w:val="22"/>
          <w:szCs w:val="22"/>
        </w:rPr>
      </w:pPr>
    </w:p>
    <w:sectPr w:rsidR="00927F2D" w:rsidRPr="0049677C" w:rsidSect="00B21B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D38"/>
    <w:multiLevelType w:val="hybridMultilevel"/>
    <w:tmpl w:val="EA428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507711"/>
    <w:multiLevelType w:val="hybridMultilevel"/>
    <w:tmpl w:val="B5527C5E"/>
    <w:lvl w:ilvl="0" w:tplc="9868504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954306"/>
    <w:multiLevelType w:val="hybridMultilevel"/>
    <w:tmpl w:val="1A06DB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2C6FCD"/>
    <w:multiLevelType w:val="multilevel"/>
    <w:tmpl w:val="D2B877A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hint="default"/>
      </w:r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4621402"/>
    <w:multiLevelType w:val="hybridMultilevel"/>
    <w:tmpl w:val="4D6CAC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6183EB8"/>
    <w:multiLevelType w:val="hybridMultilevel"/>
    <w:tmpl w:val="ADD08C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293B67"/>
    <w:multiLevelType w:val="hybridMultilevel"/>
    <w:tmpl w:val="35BA8D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5960015">
    <w:abstractNumId w:val="0"/>
  </w:num>
  <w:num w:numId="2" w16cid:durableId="2092577229">
    <w:abstractNumId w:val="1"/>
  </w:num>
  <w:num w:numId="3" w16cid:durableId="1654943805">
    <w:abstractNumId w:val="4"/>
  </w:num>
  <w:num w:numId="4" w16cid:durableId="557128399">
    <w:abstractNumId w:val="2"/>
  </w:num>
  <w:num w:numId="5" w16cid:durableId="1969432586">
    <w:abstractNumId w:val="5"/>
  </w:num>
  <w:num w:numId="6" w16cid:durableId="906308099">
    <w:abstractNumId w:val="6"/>
  </w:num>
  <w:num w:numId="7" w16cid:durableId="1815021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22"/>
    <w:rsid w:val="00030065"/>
    <w:rsid w:val="00071C28"/>
    <w:rsid w:val="0007450A"/>
    <w:rsid w:val="000971AD"/>
    <w:rsid w:val="001241F3"/>
    <w:rsid w:val="00187039"/>
    <w:rsid w:val="0019351C"/>
    <w:rsid w:val="0019780E"/>
    <w:rsid w:val="001C1A56"/>
    <w:rsid w:val="001F381C"/>
    <w:rsid w:val="002178C6"/>
    <w:rsid w:val="00226C7A"/>
    <w:rsid w:val="00240F4D"/>
    <w:rsid w:val="0024132B"/>
    <w:rsid w:val="00267FD3"/>
    <w:rsid w:val="002B35D0"/>
    <w:rsid w:val="002D1D69"/>
    <w:rsid w:val="002E3041"/>
    <w:rsid w:val="002E6100"/>
    <w:rsid w:val="002F0322"/>
    <w:rsid w:val="002F3073"/>
    <w:rsid w:val="00311996"/>
    <w:rsid w:val="0033691C"/>
    <w:rsid w:val="00387456"/>
    <w:rsid w:val="003B4A2D"/>
    <w:rsid w:val="003B5A0A"/>
    <w:rsid w:val="003F2A3D"/>
    <w:rsid w:val="003F7AAC"/>
    <w:rsid w:val="00403546"/>
    <w:rsid w:val="004073F0"/>
    <w:rsid w:val="00460226"/>
    <w:rsid w:val="00476C76"/>
    <w:rsid w:val="0049677C"/>
    <w:rsid w:val="004D0083"/>
    <w:rsid w:val="004E082E"/>
    <w:rsid w:val="004E59C1"/>
    <w:rsid w:val="004F1ECC"/>
    <w:rsid w:val="00506B65"/>
    <w:rsid w:val="005E126F"/>
    <w:rsid w:val="00614452"/>
    <w:rsid w:val="0063567D"/>
    <w:rsid w:val="00646280"/>
    <w:rsid w:val="00655794"/>
    <w:rsid w:val="00692989"/>
    <w:rsid w:val="006A0E23"/>
    <w:rsid w:val="006A52FB"/>
    <w:rsid w:val="006A5AA8"/>
    <w:rsid w:val="006D680B"/>
    <w:rsid w:val="00713B9E"/>
    <w:rsid w:val="0074349F"/>
    <w:rsid w:val="007626E6"/>
    <w:rsid w:val="007B6B50"/>
    <w:rsid w:val="007D1C77"/>
    <w:rsid w:val="00840EC0"/>
    <w:rsid w:val="008462A7"/>
    <w:rsid w:val="0086076D"/>
    <w:rsid w:val="00863D32"/>
    <w:rsid w:val="008803FD"/>
    <w:rsid w:val="008C0090"/>
    <w:rsid w:val="008F7145"/>
    <w:rsid w:val="00906436"/>
    <w:rsid w:val="00927F2D"/>
    <w:rsid w:val="00941066"/>
    <w:rsid w:val="00962409"/>
    <w:rsid w:val="00970F1A"/>
    <w:rsid w:val="00971A40"/>
    <w:rsid w:val="009E34E2"/>
    <w:rsid w:val="009E5416"/>
    <w:rsid w:val="00A011FB"/>
    <w:rsid w:val="00A17B22"/>
    <w:rsid w:val="00A31858"/>
    <w:rsid w:val="00A479AC"/>
    <w:rsid w:val="00B11C65"/>
    <w:rsid w:val="00B11F9F"/>
    <w:rsid w:val="00B21B55"/>
    <w:rsid w:val="00B6683F"/>
    <w:rsid w:val="00B92CF6"/>
    <w:rsid w:val="00BB5092"/>
    <w:rsid w:val="00BE5CE9"/>
    <w:rsid w:val="00BE606C"/>
    <w:rsid w:val="00C03C4C"/>
    <w:rsid w:val="00C658D7"/>
    <w:rsid w:val="00C877F0"/>
    <w:rsid w:val="00C946AF"/>
    <w:rsid w:val="00CF1E8D"/>
    <w:rsid w:val="00D11CE5"/>
    <w:rsid w:val="00D148F8"/>
    <w:rsid w:val="00D20077"/>
    <w:rsid w:val="00D2203D"/>
    <w:rsid w:val="00D51641"/>
    <w:rsid w:val="00D75394"/>
    <w:rsid w:val="00DA52B8"/>
    <w:rsid w:val="00DB3053"/>
    <w:rsid w:val="00DB37A8"/>
    <w:rsid w:val="00DF5600"/>
    <w:rsid w:val="00E120FE"/>
    <w:rsid w:val="00E4596E"/>
    <w:rsid w:val="00E60B90"/>
    <w:rsid w:val="00E9274D"/>
    <w:rsid w:val="00EA39E8"/>
    <w:rsid w:val="00EB3D9E"/>
    <w:rsid w:val="00EB5B35"/>
    <w:rsid w:val="00EC41AF"/>
    <w:rsid w:val="00EE3449"/>
    <w:rsid w:val="00EE3AC1"/>
    <w:rsid w:val="00EE7761"/>
    <w:rsid w:val="00F07B07"/>
    <w:rsid w:val="00F22C31"/>
    <w:rsid w:val="00F31923"/>
    <w:rsid w:val="00F414BE"/>
    <w:rsid w:val="00F43235"/>
    <w:rsid w:val="00F465F0"/>
    <w:rsid w:val="00F54D8A"/>
    <w:rsid w:val="00FC7A85"/>
    <w:rsid w:val="00FF6B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27A4"/>
  <w15:docId w15:val="{4DA90B8E-8A0A-4694-BCA8-2D37980C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D7"/>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C658D7"/>
    <w:pPr>
      <w:keepNext/>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658D7"/>
    <w:rPr>
      <w:rFonts w:ascii="Times New Roman" w:eastAsia="Times New Roman" w:hAnsi="Times New Roman" w:cs="Times New Roman"/>
      <w:b/>
      <w:sz w:val="24"/>
      <w:szCs w:val="20"/>
      <w:lang w:eastAsia="cs-CZ"/>
    </w:rPr>
  </w:style>
  <w:style w:type="paragraph" w:styleId="Odstavecseseznamem">
    <w:name w:val="List Paragraph"/>
    <w:basedOn w:val="Normln"/>
    <w:uiPriority w:val="34"/>
    <w:qFormat/>
    <w:rsid w:val="002178C6"/>
    <w:pPr>
      <w:ind w:left="720"/>
      <w:contextualSpacing/>
    </w:pPr>
  </w:style>
  <w:style w:type="character" w:styleId="Zstupntext">
    <w:name w:val="Placeholder Text"/>
    <w:basedOn w:val="Standardnpsmoodstavce"/>
    <w:uiPriority w:val="99"/>
    <w:semiHidden/>
    <w:rsid w:val="006D680B"/>
    <w:rPr>
      <w:color w:val="808080"/>
    </w:rPr>
  </w:style>
  <w:style w:type="paragraph" w:styleId="Textbubliny">
    <w:name w:val="Balloon Text"/>
    <w:basedOn w:val="Normln"/>
    <w:link w:val="TextbublinyChar"/>
    <w:uiPriority w:val="99"/>
    <w:semiHidden/>
    <w:unhideWhenUsed/>
    <w:rsid w:val="006D680B"/>
    <w:rPr>
      <w:rFonts w:ascii="Tahoma" w:hAnsi="Tahoma" w:cs="Tahoma"/>
      <w:sz w:val="16"/>
      <w:szCs w:val="16"/>
    </w:rPr>
  </w:style>
  <w:style w:type="character" w:customStyle="1" w:styleId="TextbublinyChar">
    <w:name w:val="Text bubliny Char"/>
    <w:basedOn w:val="Standardnpsmoodstavce"/>
    <w:link w:val="Textbubliny"/>
    <w:uiPriority w:val="99"/>
    <w:semiHidden/>
    <w:rsid w:val="006D680B"/>
    <w:rPr>
      <w:rFonts w:ascii="Tahoma" w:eastAsia="Times New Roman" w:hAnsi="Tahoma" w:cs="Tahoma"/>
      <w:sz w:val="16"/>
      <w:szCs w:val="16"/>
      <w:lang w:eastAsia="cs-CZ"/>
    </w:rPr>
  </w:style>
  <w:style w:type="paragraph" w:styleId="Revize">
    <w:name w:val="Revision"/>
    <w:hidden/>
    <w:uiPriority w:val="99"/>
    <w:semiHidden/>
    <w:rsid w:val="00906436"/>
    <w:pPr>
      <w:spacing w:after="0" w:line="240" w:lineRule="auto"/>
    </w:pPr>
    <w:rPr>
      <w:rFonts w:ascii="Times New Roman" w:eastAsia="Times New Roman" w:hAnsi="Times New Roman" w:cs="Times New Roman"/>
      <w:sz w:val="20"/>
      <w:szCs w:val="20"/>
      <w:lang w:eastAsia="cs-CZ"/>
    </w:rPr>
  </w:style>
  <w:style w:type="paragraph" w:customStyle="1" w:styleId="RLTextlnkuslovan">
    <w:name w:val="RL Text článku číslovaný"/>
    <w:basedOn w:val="Normln"/>
    <w:link w:val="RLTextlnkuslovanChar"/>
    <w:qFormat/>
    <w:rsid w:val="00311996"/>
    <w:pPr>
      <w:numPr>
        <w:ilvl w:val="1"/>
        <w:numId w:val="7"/>
      </w:numPr>
      <w:tabs>
        <w:tab w:val="num" w:pos="1474"/>
      </w:tabs>
      <w:spacing w:after="120" w:line="280" w:lineRule="exact"/>
      <w:jc w:val="both"/>
    </w:pPr>
    <w:rPr>
      <w:rFonts w:ascii="Calibri" w:hAnsi="Calibri"/>
      <w:sz w:val="22"/>
      <w:szCs w:val="24"/>
    </w:rPr>
  </w:style>
  <w:style w:type="paragraph" w:customStyle="1" w:styleId="RLlneksmlouvy">
    <w:name w:val="RL Článek smlouvy"/>
    <w:basedOn w:val="Normln"/>
    <w:next w:val="RLTextlnkuslovan"/>
    <w:qFormat/>
    <w:rsid w:val="00311996"/>
    <w:pPr>
      <w:keepNext/>
      <w:numPr>
        <w:numId w:val="7"/>
      </w:numPr>
      <w:suppressAutoHyphens/>
      <w:spacing w:before="360" w:after="120" w:line="280" w:lineRule="exact"/>
      <w:jc w:val="both"/>
      <w:outlineLvl w:val="0"/>
    </w:pPr>
    <w:rPr>
      <w:rFonts w:ascii="Calibri" w:hAnsi="Calibri"/>
      <w:b/>
      <w:sz w:val="22"/>
      <w:szCs w:val="24"/>
      <w:lang w:eastAsia="en-US"/>
    </w:rPr>
  </w:style>
  <w:style w:type="character" w:customStyle="1" w:styleId="RLTextlnkuslovanChar">
    <w:name w:val="RL Text článku číslovaný Char"/>
    <w:basedOn w:val="Standardnpsmoodstavce"/>
    <w:link w:val="RLTextlnkuslovan"/>
    <w:rsid w:val="00311996"/>
    <w:rPr>
      <w:rFonts w:ascii="Calibri" w:eastAsia="Times New Roman" w:hAnsi="Calibri"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549028">
      <w:bodyDiv w:val="1"/>
      <w:marLeft w:val="0"/>
      <w:marRight w:val="0"/>
      <w:marTop w:val="0"/>
      <w:marBottom w:val="0"/>
      <w:divBdr>
        <w:top w:val="none" w:sz="0" w:space="0" w:color="auto"/>
        <w:left w:val="none" w:sz="0" w:space="0" w:color="auto"/>
        <w:bottom w:val="none" w:sz="0" w:space="0" w:color="auto"/>
        <w:right w:val="none" w:sz="0" w:space="0" w:color="auto"/>
      </w:divBdr>
    </w:div>
    <w:div w:id="104367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DokumentyU\_Sablony\ACD%20dodatek%20Sml%20Ko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5B8A2D7D54BCDA138EEE742921766"/>
        <w:category>
          <w:name w:val="Obecné"/>
          <w:gallery w:val="placeholder"/>
        </w:category>
        <w:types>
          <w:type w:val="bbPlcHdr"/>
        </w:types>
        <w:behaviors>
          <w:behavior w:val="content"/>
        </w:behaviors>
        <w:guid w:val="{2FC80463-DCC3-49BB-BB83-2CCA08358BBD}"/>
      </w:docPartPr>
      <w:docPartBody>
        <w:p w:rsidR="00BC3157" w:rsidRDefault="00BC3157">
          <w:pPr>
            <w:pStyle w:val="82A5B8A2D7D54BCDA138EEE742921766"/>
          </w:pPr>
          <w:r w:rsidRPr="0049677C">
            <w:rPr>
              <w:rStyle w:val="Zstupntext"/>
              <w:rFonts w:eastAsiaTheme="minorHAnsi"/>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7"/>
    <w:rsid w:val="00685690"/>
    <w:rsid w:val="00BC3157"/>
    <w:rsid w:val="00FF1E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2A5B8A2D7D54BCDA138EEE742921766">
    <w:name w:val="82A5B8A2D7D54BCDA138EEE742921766"/>
  </w:style>
  <w:style w:type="paragraph" w:customStyle="1" w:styleId="4B017B58C822417FA783983C5D7B9B0C">
    <w:name w:val="4B017B58C822417FA783983C5D7B9B0C"/>
  </w:style>
  <w:style w:type="paragraph" w:customStyle="1" w:styleId="2ED8FE574D3F4B09AF5FD4F4625F81E2">
    <w:name w:val="2ED8FE574D3F4B09AF5FD4F4625F8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ACD dodatek Sml Kom</Template>
  <TotalTime>1</TotalTime>
  <Pages>3</Pages>
  <Words>713</Words>
  <Characters>4209</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Vítová Petra</cp:lastModifiedBy>
  <cp:revision>2</cp:revision>
  <cp:lastPrinted>2020-07-09T11:41:00Z</cp:lastPrinted>
  <dcterms:created xsi:type="dcterms:W3CDTF">2023-06-29T10:46:00Z</dcterms:created>
  <dcterms:modified xsi:type="dcterms:W3CDTF">2023-06-29T10:46:00Z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d05264-8d42-4de5-bbd0-5e788b92c71a_Enabled">
    <vt:lpwstr>true</vt:lpwstr>
  </property>
  <property fmtid="{D5CDD505-2E9C-101B-9397-08002B2CF9AE}" pid="3" name="MSIP_Label_09d05264-8d42-4de5-bbd0-5e788b92c71a_SetDate">
    <vt:lpwstr>2023-06-29T10:44:50Z</vt:lpwstr>
  </property>
  <property fmtid="{D5CDD505-2E9C-101B-9397-08002B2CF9AE}" pid="4" name="MSIP_Label_09d05264-8d42-4de5-bbd0-5e788b92c71a_Method">
    <vt:lpwstr>Privileged</vt:lpwstr>
  </property>
  <property fmtid="{D5CDD505-2E9C-101B-9397-08002B2CF9AE}" pid="5" name="MSIP_Label_09d05264-8d42-4de5-bbd0-5e788b92c71a_Name">
    <vt:lpwstr>Interní</vt:lpwstr>
  </property>
  <property fmtid="{D5CDD505-2E9C-101B-9397-08002B2CF9AE}" pid="6" name="MSIP_Label_09d05264-8d42-4de5-bbd0-5e788b92c71a_SiteId">
    <vt:lpwstr>4f5a3c8e-553d-4c27-8b3b-c51f48dcc5d5</vt:lpwstr>
  </property>
  <property fmtid="{D5CDD505-2E9C-101B-9397-08002B2CF9AE}" pid="7" name="MSIP_Label_09d05264-8d42-4de5-bbd0-5e788b92c71a_ActionId">
    <vt:lpwstr>bce7b73c-f00b-467d-a25c-74533fa98315</vt:lpwstr>
  </property>
  <property fmtid="{D5CDD505-2E9C-101B-9397-08002B2CF9AE}" pid="8" name="MSIP_Label_09d05264-8d42-4de5-bbd0-5e788b92c71a_ContentBits">
    <vt:lpwstr>0</vt:lpwstr>
  </property>
</Properties>
</file>