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80931" w14:textId="3384DCA0" w:rsidR="001546A7" w:rsidRPr="00265620" w:rsidRDefault="001546A7" w:rsidP="009749D6">
      <w:pPr>
        <w:pStyle w:val="Nzev"/>
        <w:spacing w:line="276" w:lineRule="auto"/>
        <w:rPr>
          <w:rFonts w:ascii="Tahoma" w:hAnsi="Tahoma" w:cs="Tahoma"/>
          <w:sz w:val="22"/>
          <w:szCs w:val="20"/>
        </w:rPr>
      </w:pPr>
      <w:r w:rsidRPr="00265620">
        <w:rPr>
          <w:rFonts w:ascii="Tahoma" w:hAnsi="Tahoma" w:cs="Tahoma"/>
          <w:sz w:val="22"/>
          <w:szCs w:val="20"/>
        </w:rPr>
        <w:t xml:space="preserve">KUPNÍ SMLOUVA </w:t>
      </w:r>
    </w:p>
    <w:p w14:paraId="0D754F15" w14:textId="77777777" w:rsidR="001546A7" w:rsidRPr="009B48B3" w:rsidRDefault="001546A7" w:rsidP="009749D6">
      <w:pPr>
        <w:pStyle w:val="Odstavecseseznamem"/>
        <w:numPr>
          <w:ilvl w:val="0"/>
          <w:numId w:val="11"/>
        </w:numPr>
        <w:spacing w:before="120" w:after="120" w:line="276" w:lineRule="auto"/>
        <w:ind w:left="0" w:firstLine="0"/>
        <w:jc w:val="center"/>
        <w:rPr>
          <w:rFonts w:ascii="Tahoma" w:hAnsi="Tahoma" w:cs="Tahoma"/>
          <w:b/>
          <w:bCs/>
          <w:sz w:val="20"/>
          <w:szCs w:val="20"/>
        </w:rPr>
      </w:pPr>
    </w:p>
    <w:p w14:paraId="68678788"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sz w:val="20"/>
          <w:szCs w:val="20"/>
        </w:rPr>
      </w:pPr>
      <w:r w:rsidRPr="00346E49">
        <w:rPr>
          <w:rFonts w:ascii="Tahoma" w:hAnsi="Tahoma" w:cs="Tahoma"/>
          <w:b/>
          <w:sz w:val="20"/>
          <w:szCs w:val="20"/>
        </w:rPr>
        <w:t>Smluvní strany</w:t>
      </w:r>
    </w:p>
    <w:p w14:paraId="7B6E8562" w14:textId="06D3D20D" w:rsidR="00C70AE7" w:rsidRPr="00C70AE7" w:rsidRDefault="001546A7" w:rsidP="00C70AE7">
      <w:pPr>
        <w:pStyle w:val="Nadpis1"/>
        <w:keepNext w:val="0"/>
        <w:tabs>
          <w:tab w:val="clear" w:pos="0"/>
          <w:tab w:val="num" w:pos="284"/>
        </w:tabs>
        <w:spacing w:line="276" w:lineRule="auto"/>
        <w:ind w:left="284" w:hanging="180"/>
        <w:rPr>
          <w:rFonts w:ascii="Tahoma" w:eastAsia="Calibri" w:hAnsi="Tahoma" w:cs="Tahoma"/>
          <w:bCs w:val="0"/>
          <w:sz w:val="20"/>
          <w:szCs w:val="20"/>
        </w:rPr>
      </w:pPr>
      <w:r w:rsidRPr="00C70AE7">
        <w:rPr>
          <w:rFonts w:ascii="Tahoma" w:hAnsi="Tahoma" w:cs="Tahoma"/>
          <w:sz w:val="20"/>
          <w:szCs w:val="20"/>
        </w:rPr>
        <w:t xml:space="preserve">1. </w:t>
      </w:r>
      <w:r w:rsidR="00C70AE7" w:rsidRPr="00C70AE7">
        <w:rPr>
          <w:rFonts w:ascii="Tahoma" w:hAnsi="Tahoma" w:cs="Tahoma"/>
          <w:sz w:val="20"/>
          <w:szCs w:val="20"/>
        </w:rPr>
        <w:t>Slezská nemocnice v Opavě, příspěvková organizace</w:t>
      </w:r>
    </w:p>
    <w:p w14:paraId="734371DB"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 xml:space="preserve">Se sídlem:               </w:t>
      </w:r>
      <w:r w:rsidRPr="00C70AE7">
        <w:rPr>
          <w:rFonts w:ascii="Tahoma" w:hAnsi="Tahoma" w:cs="Tahoma"/>
          <w:sz w:val="20"/>
          <w:szCs w:val="20"/>
        </w:rPr>
        <w:tab/>
        <w:t>Olomoucká 470/86, Předměstí, 746 01 Opava</w:t>
      </w:r>
    </w:p>
    <w:p w14:paraId="7D73DA1D" w14:textId="77777777" w:rsidR="00C70AE7" w:rsidRPr="00C70AE7" w:rsidRDefault="00C70AE7" w:rsidP="00C70AE7">
      <w:pPr>
        <w:numPr>
          <w:ilvl w:val="12"/>
          <w:numId w:val="0"/>
        </w:numPr>
        <w:tabs>
          <w:tab w:val="num" w:pos="360"/>
          <w:tab w:val="left" w:pos="2977"/>
        </w:tabs>
        <w:ind w:left="360"/>
        <w:rPr>
          <w:rFonts w:ascii="Tahoma" w:hAnsi="Tahoma" w:cs="Tahoma"/>
          <w:sz w:val="20"/>
          <w:szCs w:val="20"/>
        </w:rPr>
      </w:pPr>
      <w:r w:rsidRPr="00C70AE7">
        <w:rPr>
          <w:rFonts w:ascii="Tahoma" w:hAnsi="Tahoma" w:cs="Tahoma"/>
          <w:sz w:val="20"/>
          <w:szCs w:val="20"/>
        </w:rPr>
        <w:t>Zastoupena:</w:t>
      </w:r>
      <w:r w:rsidRPr="00C70AE7">
        <w:rPr>
          <w:rFonts w:ascii="Tahoma" w:hAnsi="Tahoma" w:cs="Tahoma"/>
          <w:sz w:val="20"/>
          <w:szCs w:val="20"/>
        </w:rPr>
        <w:tab/>
      </w:r>
    </w:p>
    <w:p w14:paraId="6083789A" w14:textId="33596D45" w:rsidR="00C70AE7" w:rsidRPr="00C70AE7" w:rsidRDefault="00C70AE7" w:rsidP="00C70AE7">
      <w:pPr>
        <w:numPr>
          <w:ilvl w:val="12"/>
          <w:numId w:val="0"/>
        </w:numPr>
        <w:tabs>
          <w:tab w:val="left" w:pos="2977"/>
        </w:tabs>
        <w:ind w:left="426"/>
        <w:rPr>
          <w:rFonts w:ascii="Tahoma" w:hAnsi="Tahoma" w:cs="Tahoma"/>
          <w:sz w:val="20"/>
          <w:szCs w:val="20"/>
        </w:rPr>
      </w:pPr>
      <w:r w:rsidRPr="00C70AE7">
        <w:rPr>
          <w:rFonts w:ascii="Tahoma" w:hAnsi="Tahoma" w:cs="Tahoma"/>
          <w:sz w:val="20"/>
          <w:szCs w:val="20"/>
        </w:rPr>
        <w:t>ve věcech smluvních:</w:t>
      </w:r>
      <w:r w:rsidRPr="00C70AE7">
        <w:rPr>
          <w:rFonts w:ascii="Tahoma" w:hAnsi="Tahoma" w:cs="Tahoma"/>
          <w:sz w:val="20"/>
          <w:szCs w:val="20"/>
        </w:rPr>
        <w:tab/>
      </w:r>
      <w:r w:rsidR="004C6A76">
        <w:rPr>
          <w:rFonts w:ascii="Tahoma" w:hAnsi="Tahoma" w:cs="Tahoma"/>
          <w:sz w:val="20"/>
          <w:szCs w:val="20"/>
        </w:rPr>
        <w:t>Ing. Karlem</w:t>
      </w:r>
      <w:r>
        <w:rPr>
          <w:rFonts w:ascii="Tahoma" w:hAnsi="Tahoma" w:cs="Tahoma"/>
          <w:sz w:val="20"/>
          <w:szCs w:val="20"/>
        </w:rPr>
        <w:t xml:space="preserve"> Siebert</w:t>
      </w:r>
      <w:r w:rsidR="004C6A76">
        <w:rPr>
          <w:rFonts w:ascii="Tahoma" w:hAnsi="Tahoma" w:cs="Tahoma"/>
          <w:sz w:val="20"/>
          <w:szCs w:val="20"/>
        </w:rPr>
        <w:t>em</w:t>
      </w:r>
      <w:r w:rsidRPr="00C70AE7">
        <w:rPr>
          <w:rFonts w:ascii="Tahoma" w:hAnsi="Tahoma" w:cs="Tahoma"/>
          <w:sz w:val="20"/>
          <w:szCs w:val="20"/>
        </w:rPr>
        <w:t>, MBA, ředitel</w:t>
      </w:r>
      <w:r w:rsidR="004C6A76">
        <w:rPr>
          <w:rFonts w:ascii="Tahoma" w:hAnsi="Tahoma" w:cs="Tahoma"/>
          <w:sz w:val="20"/>
          <w:szCs w:val="20"/>
        </w:rPr>
        <w:t>em</w:t>
      </w:r>
    </w:p>
    <w:p w14:paraId="2EB6A5B5" w14:textId="01A218E1" w:rsidR="00C70AE7" w:rsidRPr="00C70AE7" w:rsidRDefault="00C70AE7" w:rsidP="00C70AE7">
      <w:pPr>
        <w:numPr>
          <w:ilvl w:val="12"/>
          <w:numId w:val="0"/>
        </w:numPr>
        <w:tabs>
          <w:tab w:val="left" w:pos="2977"/>
        </w:tabs>
        <w:ind w:left="426"/>
        <w:rPr>
          <w:rFonts w:ascii="Tahoma" w:hAnsi="Tahoma" w:cs="Tahoma"/>
          <w:i/>
          <w:iCs/>
          <w:color w:val="FF0000"/>
          <w:sz w:val="20"/>
          <w:szCs w:val="20"/>
        </w:rPr>
      </w:pPr>
      <w:r w:rsidRPr="00C70AE7">
        <w:rPr>
          <w:rFonts w:ascii="Tahoma" w:hAnsi="Tahoma" w:cs="Tahoma"/>
          <w:sz w:val="20"/>
          <w:szCs w:val="20"/>
        </w:rPr>
        <w:t>ve věcech technických:</w:t>
      </w:r>
      <w:r w:rsidRPr="00C70AE7">
        <w:rPr>
          <w:rFonts w:ascii="Tahoma" w:hAnsi="Tahoma" w:cs="Tahoma"/>
          <w:sz w:val="20"/>
          <w:szCs w:val="20"/>
        </w:rPr>
        <w:tab/>
      </w:r>
      <w:r w:rsidR="00B04402">
        <w:rPr>
          <w:rFonts w:ascii="Tahoma" w:hAnsi="Tahoma" w:cs="Tahoma"/>
          <w:sz w:val="20"/>
          <w:szCs w:val="20"/>
        </w:rPr>
        <w:t>XXX</w:t>
      </w:r>
      <w:r w:rsidRPr="00C70AE7">
        <w:rPr>
          <w:rFonts w:ascii="Tahoma" w:hAnsi="Tahoma" w:cs="Tahoma"/>
          <w:sz w:val="20"/>
          <w:szCs w:val="20"/>
        </w:rPr>
        <w:t>, vedoucí</w:t>
      </w:r>
      <w:r w:rsidR="004C6A76">
        <w:rPr>
          <w:rFonts w:ascii="Tahoma" w:hAnsi="Tahoma" w:cs="Tahoma"/>
          <w:sz w:val="20"/>
          <w:szCs w:val="20"/>
        </w:rPr>
        <w:t>m</w:t>
      </w:r>
      <w:r w:rsidRPr="00C70AE7">
        <w:rPr>
          <w:rFonts w:ascii="Tahoma" w:hAnsi="Tahoma" w:cs="Tahoma"/>
          <w:sz w:val="20"/>
          <w:szCs w:val="20"/>
        </w:rPr>
        <w:t xml:space="preserve"> Oddělení zdravotnické techniky</w:t>
      </w:r>
    </w:p>
    <w:p w14:paraId="2FFFCA9A" w14:textId="26D30051"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IČ</w:t>
      </w:r>
      <w:r w:rsidR="00780FEB">
        <w:rPr>
          <w:rFonts w:ascii="Tahoma" w:hAnsi="Tahoma" w:cs="Tahoma"/>
          <w:sz w:val="20"/>
          <w:szCs w:val="20"/>
        </w:rPr>
        <w:t>O</w:t>
      </w:r>
      <w:r w:rsidRPr="00C70AE7">
        <w:rPr>
          <w:rFonts w:ascii="Tahoma" w:hAnsi="Tahoma" w:cs="Tahoma"/>
          <w:sz w:val="20"/>
          <w:szCs w:val="20"/>
        </w:rPr>
        <w:t>:</w:t>
      </w:r>
      <w:r w:rsidRPr="00C70AE7">
        <w:rPr>
          <w:rFonts w:ascii="Tahoma" w:hAnsi="Tahoma" w:cs="Tahoma"/>
          <w:sz w:val="20"/>
          <w:szCs w:val="20"/>
        </w:rPr>
        <w:tab/>
        <w:t>47813750</w:t>
      </w:r>
    </w:p>
    <w:p w14:paraId="030C321E"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DIČ:</w:t>
      </w:r>
      <w:r w:rsidRPr="00C70AE7">
        <w:rPr>
          <w:rFonts w:ascii="Tahoma" w:hAnsi="Tahoma" w:cs="Tahoma"/>
          <w:sz w:val="20"/>
          <w:szCs w:val="20"/>
        </w:rPr>
        <w:tab/>
        <w:t xml:space="preserve">CZ47813750 </w:t>
      </w:r>
    </w:p>
    <w:p w14:paraId="05EB56E9"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 xml:space="preserve">Zapsanou v obchodním rejstříku u Krajského soudu v Ostravě, odd. </w:t>
      </w:r>
      <w:proofErr w:type="spellStart"/>
      <w:r w:rsidRPr="00C70AE7">
        <w:rPr>
          <w:rFonts w:ascii="Tahoma" w:hAnsi="Tahoma" w:cs="Tahoma"/>
          <w:sz w:val="20"/>
          <w:szCs w:val="20"/>
        </w:rPr>
        <w:t>Pr</w:t>
      </w:r>
      <w:proofErr w:type="spellEnd"/>
      <w:r w:rsidRPr="00C70AE7">
        <w:rPr>
          <w:rFonts w:ascii="Tahoma" w:hAnsi="Tahoma" w:cs="Tahoma"/>
          <w:sz w:val="20"/>
          <w:szCs w:val="20"/>
        </w:rPr>
        <w:t>, vložka 924</w:t>
      </w:r>
    </w:p>
    <w:p w14:paraId="3071C9FE"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 xml:space="preserve">Bankovní spojení: </w:t>
      </w:r>
      <w:r w:rsidRPr="00C70AE7">
        <w:rPr>
          <w:rFonts w:ascii="Tahoma" w:hAnsi="Tahoma" w:cs="Tahoma"/>
          <w:sz w:val="20"/>
          <w:szCs w:val="20"/>
        </w:rPr>
        <w:tab/>
        <w:t>Komerční banka, a.s., pobočka Opava</w:t>
      </w:r>
    </w:p>
    <w:p w14:paraId="185ED93A" w14:textId="3CAE391E" w:rsidR="00C70AE7" w:rsidRPr="00C70AE7" w:rsidRDefault="00C70AE7" w:rsidP="00C70AE7">
      <w:pPr>
        <w:numPr>
          <w:ilvl w:val="12"/>
          <w:numId w:val="0"/>
        </w:numPr>
        <w:tabs>
          <w:tab w:val="num" w:pos="360"/>
          <w:tab w:val="left" w:pos="2977"/>
        </w:tabs>
        <w:spacing w:after="60"/>
        <w:ind w:left="425" w:hanging="68"/>
        <w:rPr>
          <w:rFonts w:ascii="Tahoma" w:hAnsi="Tahoma" w:cs="Tahoma"/>
          <w:sz w:val="20"/>
          <w:szCs w:val="20"/>
        </w:rPr>
      </w:pPr>
      <w:r w:rsidRPr="00C70AE7">
        <w:rPr>
          <w:rFonts w:ascii="Tahoma" w:hAnsi="Tahoma" w:cs="Tahoma"/>
          <w:sz w:val="20"/>
          <w:szCs w:val="20"/>
        </w:rPr>
        <w:t xml:space="preserve">Číslo účtu: </w:t>
      </w:r>
      <w:r w:rsidRPr="00C70AE7">
        <w:rPr>
          <w:rFonts w:ascii="Tahoma" w:hAnsi="Tahoma" w:cs="Tahoma"/>
          <w:sz w:val="20"/>
          <w:szCs w:val="20"/>
        </w:rPr>
        <w:tab/>
      </w:r>
      <w:r w:rsidR="00B04402">
        <w:rPr>
          <w:rFonts w:ascii="Tahoma" w:hAnsi="Tahoma" w:cs="Tahoma"/>
          <w:sz w:val="20"/>
          <w:szCs w:val="20"/>
        </w:rPr>
        <w:t>XXX</w:t>
      </w:r>
    </w:p>
    <w:p w14:paraId="21A0E7D0" w14:textId="77777777" w:rsidR="001D6787" w:rsidRPr="002E01D8" w:rsidRDefault="001D6787" w:rsidP="009749D6">
      <w:pPr>
        <w:spacing w:line="276" w:lineRule="auto"/>
        <w:ind w:left="284"/>
        <w:rPr>
          <w:rFonts w:ascii="Tahoma" w:hAnsi="Tahoma" w:cs="Tahoma"/>
          <w:sz w:val="20"/>
          <w:szCs w:val="20"/>
        </w:rPr>
      </w:pPr>
      <w:r w:rsidRPr="002E01D8">
        <w:rPr>
          <w:rFonts w:ascii="Tahoma" w:hAnsi="Tahoma" w:cs="Tahoma"/>
          <w:sz w:val="20"/>
          <w:szCs w:val="20"/>
        </w:rPr>
        <w:t xml:space="preserve">zapsaná v obchodním </w:t>
      </w:r>
      <w:r>
        <w:rPr>
          <w:rFonts w:ascii="Tahoma" w:hAnsi="Tahoma" w:cs="Tahoma"/>
          <w:sz w:val="20"/>
          <w:szCs w:val="20"/>
        </w:rPr>
        <w:t xml:space="preserve">rejstříku vedeném KS v Ostravě, oddíl </w:t>
      </w:r>
      <w:proofErr w:type="spellStart"/>
      <w:r>
        <w:rPr>
          <w:rFonts w:ascii="Tahoma" w:hAnsi="Tahoma" w:cs="Tahoma"/>
          <w:sz w:val="20"/>
          <w:szCs w:val="20"/>
        </w:rPr>
        <w:t>Pr</w:t>
      </w:r>
      <w:proofErr w:type="spellEnd"/>
      <w:r>
        <w:rPr>
          <w:rFonts w:ascii="Tahoma" w:hAnsi="Tahoma" w:cs="Tahoma"/>
          <w:sz w:val="20"/>
          <w:szCs w:val="20"/>
        </w:rPr>
        <w:t>, vložka 876</w:t>
      </w:r>
    </w:p>
    <w:p w14:paraId="34E9ECBB" w14:textId="77777777" w:rsidR="001546A7" w:rsidRPr="00346E49" w:rsidRDefault="001546A7" w:rsidP="009749D6">
      <w:pPr>
        <w:spacing w:line="276" w:lineRule="auto"/>
        <w:ind w:left="284"/>
        <w:rPr>
          <w:rFonts w:ascii="Tahoma" w:hAnsi="Tahoma" w:cs="Tahoma"/>
          <w:i/>
          <w:iCs/>
          <w:sz w:val="20"/>
          <w:szCs w:val="20"/>
        </w:rPr>
      </w:pPr>
      <w:r w:rsidRPr="00346E49">
        <w:rPr>
          <w:rFonts w:ascii="Tahoma" w:hAnsi="Tahoma" w:cs="Tahoma"/>
          <w:sz w:val="20"/>
          <w:szCs w:val="20"/>
        </w:rPr>
        <w:t xml:space="preserve">dále jen </w:t>
      </w:r>
      <w:r w:rsidRPr="00346E49">
        <w:rPr>
          <w:rFonts w:ascii="Tahoma" w:hAnsi="Tahoma" w:cs="Tahoma"/>
          <w:i/>
          <w:iCs/>
          <w:sz w:val="20"/>
          <w:szCs w:val="20"/>
        </w:rPr>
        <w:t>„kupující“</w:t>
      </w:r>
    </w:p>
    <w:p w14:paraId="0D2B976E" w14:textId="77777777" w:rsidR="001546A7" w:rsidRPr="00346E49" w:rsidRDefault="001546A7" w:rsidP="009749D6">
      <w:pPr>
        <w:spacing w:line="276" w:lineRule="auto"/>
        <w:rPr>
          <w:rFonts w:ascii="Tahoma" w:hAnsi="Tahoma" w:cs="Tahoma"/>
          <w:sz w:val="20"/>
          <w:szCs w:val="20"/>
        </w:rPr>
      </w:pPr>
    </w:p>
    <w:p w14:paraId="5C5D141A" w14:textId="77777777" w:rsidR="001546A7" w:rsidRPr="00346E49" w:rsidRDefault="001546A7" w:rsidP="009749D6">
      <w:pPr>
        <w:spacing w:line="276" w:lineRule="auto"/>
        <w:rPr>
          <w:rFonts w:ascii="Tahoma" w:hAnsi="Tahoma" w:cs="Tahoma"/>
          <w:b/>
          <w:bCs/>
          <w:sz w:val="20"/>
          <w:szCs w:val="20"/>
        </w:rPr>
      </w:pPr>
      <w:r w:rsidRPr="00346E49">
        <w:rPr>
          <w:rFonts w:ascii="Tahoma" w:hAnsi="Tahoma" w:cs="Tahoma"/>
          <w:b/>
          <w:bCs/>
          <w:sz w:val="20"/>
          <w:szCs w:val="20"/>
        </w:rPr>
        <w:t>a</w:t>
      </w:r>
    </w:p>
    <w:p w14:paraId="79D90BAC" w14:textId="6AF2FAB9" w:rsidR="001546A7" w:rsidRPr="00D7470B" w:rsidRDefault="001546A7" w:rsidP="009749D6">
      <w:pPr>
        <w:pStyle w:val="Nadpis1"/>
        <w:tabs>
          <w:tab w:val="clear" w:pos="0"/>
          <w:tab w:val="num" w:pos="426"/>
        </w:tabs>
        <w:spacing w:line="276" w:lineRule="auto"/>
        <w:ind w:left="284" w:hanging="180"/>
        <w:rPr>
          <w:rFonts w:ascii="Tahoma" w:hAnsi="Tahoma" w:cs="Tahoma"/>
          <w:sz w:val="20"/>
          <w:szCs w:val="20"/>
          <w:lang w:val="pt-BR"/>
        </w:rPr>
      </w:pPr>
      <w:r w:rsidRPr="00346E49">
        <w:rPr>
          <w:rFonts w:ascii="Tahoma" w:hAnsi="Tahoma" w:cs="Tahoma"/>
          <w:sz w:val="20"/>
          <w:szCs w:val="20"/>
          <w:lang w:val="pt-BR"/>
        </w:rPr>
        <w:t xml:space="preserve">2. </w:t>
      </w:r>
      <w:r w:rsidR="00BD32D0">
        <w:rPr>
          <w:rFonts w:ascii="Tahoma" w:hAnsi="Tahoma" w:cs="Tahoma"/>
          <w:sz w:val="20"/>
          <w:szCs w:val="20"/>
          <w:lang w:val="pt-BR"/>
        </w:rPr>
        <w:t>Olympus Czech Group, s.r.o., člen koncernu</w:t>
      </w:r>
    </w:p>
    <w:p w14:paraId="16A1CAB6" w14:textId="3B22C71C" w:rsidR="001546A7" w:rsidRPr="00BD32D0" w:rsidRDefault="00CD360B" w:rsidP="009749D6">
      <w:pPr>
        <w:pStyle w:val="Normlnweb2"/>
        <w:spacing w:line="276" w:lineRule="auto"/>
        <w:ind w:left="284"/>
        <w:jc w:val="both"/>
        <w:rPr>
          <w:rFonts w:ascii="Tahoma" w:hAnsi="Tahoma"/>
          <w:color w:val="auto"/>
          <w:sz w:val="20"/>
          <w:szCs w:val="20"/>
          <w:lang w:val="cs-CZ"/>
        </w:rPr>
      </w:pPr>
      <w:r w:rsidRPr="00BD32D0">
        <w:rPr>
          <w:rFonts w:ascii="Tahoma" w:hAnsi="Tahoma"/>
          <w:color w:val="auto"/>
          <w:sz w:val="20"/>
          <w:szCs w:val="20"/>
          <w:lang w:val="cs-CZ"/>
        </w:rPr>
        <w:t>se sídlem:</w:t>
      </w:r>
      <w:r w:rsidR="00BD32D0" w:rsidRPr="00BD32D0">
        <w:rPr>
          <w:rFonts w:ascii="Tahoma" w:hAnsi="Tahoma"/>
          <w:color w:val="auto"/>
          <w:sz w:val="20"/>
          <w:szCs w:val="20"/>
          <w:lang w:val="cs-CZ"/>
        </w:rPr>
        <w:t xml:space="preserve"> </w:t>
      </w:r>
      <w:r w:rsidR="00BD32D0" w:rsidRPr="00BD32D0">
        <w:rPr>
          <w:rFonts w:ascii="Tahoma" w:hAnsi="Tahoma"/>
          <w:color w:val="auto"/>
          <w:sz w:val="20"/>
          <w:szCs w:val="20"/>
          <w:lang w:val="cs-CZ"/>
        </w:rPr>
        <w:tab/>
      </w:r>
      <w:r w:rsidR="00BD32D0" w:rsidRPr="00BD32D0">
        <w:rPr>
          <w:rFonts w:ascii="Tahoma" w:hAnsi="Tahoma"/>
          <w:color w:val="auto"/>
          <w:sz w:val="20"/>
          <w:szCs w:val="20"/>
          <w:lang w:val="cs-CZ"/>
        </w:rPr>
        <w:tab/>
      </w:r>
      <w:r w:rsidR="00BD32D0" w:rsidRPr="00BD32D0">
        <w:rPr>
          <w:rFonts w:ascii="Tahoma" w:hAnsi="Tahoma"/>
          <w:color w:val="auto"/>
          <w:sz w:val="20"/>
          <w:szCs w:val="20"/>
          <w:lang w:val="cs-CZ"/>
        </w:rPr>
        <w:tab/>
        <w:t>Evropská 176/16, 160 41 Praha 6</w:t>
      </w:r>
    </w:p>
    <w:p w14:paraId="57EA5A18" w14:textId="179BE974" w:rsidR="001546A7" w:rsidRPr="00BD32D0" w:rsidRDefault="00CD360B" w:rsidP="009749D6">
      <w:pPr>
        <w:pStyle w:val="Normlnweb2"/>
        <w:spacing w:line="276" w:lineRule="auto"/>
        <w:ind w:left="284"/>
        <w:jc w:val="both"/>
        <w:rPr>
          <w:rFonts w:ascii="Tahoma" w:hAnsi="Tahoma"/>
          <w:color w:val="auto"/>
          <w:sz w:val="20"/>
          <w:szCs w:val="20"/>
          <w:lang w:val="cs-CZ"/>
        </w:rPr>
      </w:pPr>
      <w:r w:rsidRPr="00BD32D0">
        <w:rPr>
          <w:rFonts w:ascii="Tahoma" w:hAnsi="Tahoma"/>
          <w:color w:val="auto"/>
          <w:sz w:val="20"/>
          <w:szCs w:val="20"/>
          <w:lang w:val="cs-CZ"/>
        </w:rPr>
        <w:t>zastoupen</w:t>
      </w:r>
      <w:r w:rsidRPr="00BD32D0">
        <w:rPr>
          <w:rFonts w:ascii="Tahoma" w:hAnsi="Tahoma"/>
          <w:color w:val="auto"/>
          <w:sz w:val="20"/>
          <w:szCs w:val="20"/>
          <w:lang w:val="cs-CZ"/>
        </w:rPr>
        <w:tab/>
      </w:r>
      <w:r w:rsidRPr="00BD32D0">
        <w:rPr>
          <w:rFonts w:ascii="Tahoma" w:hAnsi="Tahoma"/>
          <w:color w:val="auto"/>
          <w:sz w:val="20"/>
          <w:szCs w:val="20"/>
          <w:lang w:val="cs-CZ"/>
        </w:rPr>
        <w:tab/>
      </w:r>
      <w:r w:rsidR="005448BE" w:rsidRPr="00BD32D0">
        <w:rPr>
          <w:rFonts w:ascii="Tahoma" w:hAnsi="Tahoma"/>
          <w:color w:val="auto"/>
          <w:sz w:val="20"/>
          <w:szCs w:val="20"/>
          <w:lang w:val="cs-CZ"/>
        </w:rPr>
        <w:tab/>
      </w:r>
      <w:r w:rsidR="004D7C84">
        <w:rPr>
          <w:rFonts w:ascii="Tahoma" w:hAnsi="Tahoma"/>
          <w:color w:val="auto"/>
          <w:sz w:val="20"/>
          <w:szCs w:val="20"/>
          <w:lang w:val="cs-CZ"/>
        </w:rPr>
        <w:t>I</w:t>
      </w:r>
      <w:r w:rsidR="00BD32D0" w:rsidRPr="00BD32D0">
        <w:rPr>
          <w:rFonts w:ascii="Tahoma" w:hAnsi="Tahoma"/>
          <w:color w:val="auto"/>
          <w:sz w:val="20"/>
          <w:szCs w:val="20"/>
          <w:lang w:val="cs-CZ"/>
        </w:rPr>
        <w:t>ng. Tomášem Jedličkou, prokuristou, Davidem Horákem, prokuristou</w:t>
      </w:r>
    </w:p>
    <w:p w14:paraId="620FF7E1" w14:textId="6E9883D1" w:rsidR="005448BE" w:rsidRPr="00BD32D0" w:rsidRDefault="005448BE" w:rsidP="005448BE">
      <w:pPr>
        <w:pStyle w:val="Normlnweb2"/>
        <w:spacing w:line="276" w:lineRule="auto"/>
        <w:ind w:left="284" w:firstLine="424"/>
        <w:jc w:val="both"/>
        <w:rPr>
          <w:rFonts w:ascii="Tahoma" w:hAnsi="Tahoma"/>
          <w:sz w:val="20"/>
          <w:szCs w:val="20"/>
          <w:lang w:val="cs-CZ"/>
        </w:rPr>
      </w:pPr>
      <w:r w:rsidRPr="00BD32D0">
        <w:rPr>
          <w:rFonts w:ascii="Tahoma" w:hAnsi="Tahoma"/>
          <w:sz w:val="20"/>
          <w:szCs w:val="22"/>
          <w:lang w:val="cs-CZ"/>
        </w:rPr>
        <w:t>ve věcech smluvních</w:t>
      </w:r>
      <w:r w:rsidR="00B764D6" w:rsidRPr="00BD32D0">
        <w:rPr>
          <w:rFonts w:ascii="Tahoma" w:hAnsi="Tahoma"/>
          <w:sz w:val="20"/>
          <w:szCs w:val="20"/>
          <w:lang w:val="cs-CZ"/>
        </w:rPr>
        <w:t>:</w:t>
      </w:r>
      <w:r w:rsidRPr="00BD32D0">
        <w:rPr>
          <w:rFonts w:ascii="Tahoma" w:hAnsi="Tahoma"/>
          <w:sz w:val="20"/>
          <w:szCs w:val="20"/>
          <w:lang w:val="cs-CZ"/>
        </w:rPr>
        <w:tab/>
      </w:r>
    </w:p>
    <w:p w14:paraId="548F2A7A" w14:textId="2EB5922E" w:rsidR="001546A7" w:rsidRPr="00BD32D0" w:rsidRDefault="00CD360B" w:rsidP="009749D6">
      <w:pPr>
        <w:pStyle w:val="Normlnweb2"/>
        <w:spacing w:line="276" w:lineRule="auto"/>
        <w:ind w:left="284"/>
        <w:jc w:val="both"/>
        <w:rPr>
          <w:rFonts w:ascii="Tahoma" w:hAnsi="Tahoma"/>
          <w:sz w:val="20"/>
          <w:szCs w:val="20"/>
          <w:lang w:val="cs-CZ"/>
        </w:rPr>
      </w:pPr>
      <w:r w:rsidRPr="00BD32D0">
        <w:rPr>
          <w:rFonts w:ascii="Tahoma" w:hAnsi="Tahoma"/>
          <w:sz w:val="20"/>
          <w:szCs w:val="20"/>
          <w:lang w:val="cs-CZ"/>
        </w:rPr>
        <w:t>IČ</w:t>
      </w:r>
      <w:r w:rsidR="00780FEB" w:rsidRPr="00BD32D0">
        <w:rPr>
          <w:rFonts w:ascii="Tahoma" w:hAnsi="Tahoma"/>
          <w:sz w:val="20"/>
          <w:szCs w:val="20"/>
          <w:lang w:val="cs-CZ"/>
        </w:rPr>
        <w:t>O</w:t>
      </w:r>
      <w:r w:rsidRPr="00BD32D0">
        <w:rPr>
          <w:rFonts w:ascii="Tahoma" w:hAnsi="Tahoma"/>
          <w:sz w:val="20"/>
          <w:szCs w:val="20"/>
          <w:lang w:val="cs-CZ"/>
        </w:rPr>
        <w:t>:</w:t>
      </w:r>
      <w:r w:rsidRPr="00BD32D0">
        <w:rPr>
          <w:rFonts w:ascii="Tahoma" w:hAnsi="Tahoma"/>
          <w:sz w:val="20"/>
          <w:szCs w:val="20"/>
          <w:lang w:val="cs-CZ"/>
        </w:rPr>
        <w:tab/>
      </w:r>
      <w:r w:rsidRPr="00BD32D0">
        <w:rPr>
          <w:rFonts w:ascii="Tahoma" w:hAnsi="Tahoma"/>
          <w:sz w:val="20"/>
          <w:szCs w:val="20"/>
          <w:lang w:val="cs-CZ"/>
        </w:rPr>
        <w:tab/>
      </w:r>
      <w:r w:rsidRPr="00BD32D0">
        <w:rPr>
          <w:rFonts w:ascii="Tahoma" w:hAnsi="Tahoma"/>
          <w:sz w:val="20"/>
          <w:szCs w:val="20"/>
          <w:lang w:val="cs-CZ"/>
        </w:rPr>
        <w:tab/>
      </w:r>
      <w:r w:rsidR="005448BE" w:rsidRPr="00BD32D0">
        <w:rPr>
          <w:rFonts w:ascii="Tahoma" w:hAnsi="Tahoma"/>
          <w:sz w:val="20"/>
          <w:szCs w:val="20"/>
          <w:lang w:val="cs-CZ"/>
        </w:rPr>
        <w:tab/>
      </w:r>
      <w:r w:rsidR="00BD32D0" w:rsidRPr="00BD32D0">
        <w:rPr>
          <w:rFonts w:ascii="Tahoma" w:hAnsi="Tahoma"/>
          <w:sz w:val="20"/>
          <w:szCs w:val="20"/>
          <w:lang w:val="cs-CZ"/>
        </w:rPr>
        <w:t>27068641</w:t>
      </w:r>
    </w:p>
    <w:p w14:paraId="135D6968" w14:textId="6D4C7E11" w:rsidR="001546A7" w:rsidRPr="00BD32D0" w:rsidRDefault="00CD360B" w:rsidP="009749D6">
      <w:pPr>
        <w:spacing w:line="276" w:lineRule="auto"/>
        <w:ind w:left="284"/>
        <w:jc w:val="both"/>
        <w:rPr>
          <w:rFonts w:ascii="Tahoma" w:hAnsi="Tahoma" w:cs="Tahoma"/>
          <w:sz w:val="20"/>
          <w:szCs w:val="20"/>
        </w:rPr>
      </w:pPr>
      <w:r w:rsidRPr="00BD32D0">
        <w:rPr>
          <w:rFonts w:ascii="Tahoma" w:hAnsi="Tahoma" w:cs="Tahoma"/>
          <w:sz w:val="20"/>
          <w:szCs w:val="20"/>
        </w:rPr>
        <w:t>DIČ:</w:t>
      </w:r>
      <w:r w:rsidRPr="00BD32D0">
        <w:rPr>
          <w:rFonts w:ascii="Tahoma" w:hAnsi="Tahoma" w:cs="Tahoma"/>
          <w:sz w:val="20"/>
          <w:szCs w:val="20"/>
        </w:rPr>
        <w:tab/>
      </w:r>
      <w:r w:rsidRPr="00BD32D0">
        <w:rPr>
          <w:rFonts w:ascii="Tahoma" w:hAnsi="Tahoma" w:cs="Tahoma"/>
          <w:sz w:val="20"/>
          <w:szCs w:val="20"/>
        </w:rPr>
        <w:tab/>
      </w:r>
      <w:r w:rsidRPr="00BD32D0">
        <w:rPr>
          <w:rFonts w:ascii="Tahoma" w:hAnsi="Tahoma" w:cs="Tahoma"/>
          <w:sz w:val="20"/>
          <w:szCs w:val="20"/>
        </w:rPr>
        <w:tab/>
      </w:r>
      <w:r w:rsidR="005448BE" w:rsidRPr="00BD32D0">
        <w:rPr>
          <w:rFonts w:ascii="Tahoma" w:hAnsi="Tahoma" w:cs="Tahoma"/>
          <w:sz w:val="20"/>
          <w:szCs w:val="20"/>
        </w:rPr>
        <w:tab/>
      </w:r>
      <w:r w:rsidR="00BD32D0" w:rsidRPr="00BD32D0">
        <w:rPr>
          <w:rFonts w:ascii="Tahoma" w:hAnsi="Tahoma" w:cs="Tahoma"/>
          <w:sz w:val="20"/>
          <w:szCs w:val="20"/>
        </w:rPr>
        <w:t>CZ27068641</w:t>
      </w:r>
    </w:p>
    <w:p w14:paraId="01A18185" w14:textId="4A6590F8" w:rsidR="001546A7" w:rsidRPr="00BD32D0" w:rsidRDefault="00CD360B" w:rsidP="009749D6">
      <w:pPr>
        <w:pStyle w:val="Normlnweb2"/>
        <w:spacing w:line="276" w:lineRule="auto"/>
        <w:ind w:left="284"/>
        <w:jc w:val="both"/>
        <w:rPr>
          <w:rFonts w:ascii="Tahoma" w:hAnsi="Tahoma"/>
          <w:color w:val="auto"/>
          <w:sz w:val="20"/>
          <w:szCs w:val="20"/>
          <w:lang w:val="cs-CZ"/>
        </w:rPr>
      </w:pPr>
      <w:r w:rsidRPr="00BD32D0">
        <w:rPr>
          <w:rFonts w:ascii="Tahoma" w:hAnsi="Tahoma"/>
          <w:color w:val="auto"/>
          <w:sz w:val="20"/>
          <w:szCs w:val="20"/>
          <w:lang w:val="cs-CZ"/>
        </w:rPr>
        <w:t>bankovní spojení:</w:t>
      </w:r>
      <w:r w:rsidRPr="00BD32D0">
        <w:rPr>
          <w:rFonts w:ascii="Tahoma" w:hAnsi="Tahoma"/>
          <w:color w:val="auto"/>
          <w:sz w:val="20"/>
          <w:szCs w:val="20"/>
          <w:lang w:val="cs-CZ"/>
        </w:rPr>
        <w:tab/>
      </w:r>
      <w:r w:rsidR="005448BE" w:rsidRPr="00BD32D0">
        <w:rPr>
          <w:rFonts w:ascii="Tahoma" w:hAnsi="Tahoma"/>
          <w:color w:val="auto"/>
          <w:sz w:val="20"/>
          <w:szCs w:val="20"/>
          <w:lang w:val="cs-CZ"/>
        </w:rPr>
        <w:tab/>
      </w:r>
      <w:r w:rsidR="00BD32D0" w:rsidRPr="00BD32D0">
        <w:rPr>
          <w:rFonts w:ascii="Tahoma" w:hAnsi="Tahoma"/>
          <w:color w:val="auto"/>
          <w:sz w:val="20"/>
          <w:szCs w:val="20"/>
          <w:lang w:val="cs-CZ"/>
        </w:rPr>
        <w:t>Unicredit Bank, Praha 1</w:t>
      </w:r>
    </w:p>
    <w:p w14:paraId="2BF26A6A" w14:textId="76B35661" w:rsidR="001546A7" w:rsidRPr="00BD32D0" w:rsidRDefault="00CD360B" w:rsidP="00BD32D0">
      <w:pPr>
        <w:pStyle w:val="Default"/>
        <w:rPr>
          <w:rFonts w:ascii="Tahoma" w:hAnsi="Tahoma"/>
          <w:color w:val="auto"/>
          <w:sz w:val="20"/>
          <w:szCs w:val="20"/>
        </w:rPr>
      </w:pPr>
      <w:r w:rsidRPr="00BD32D0">
        <w:rPr>
          <w:rFonts w:ascii="Tahoma" w:hAnsi="Tahoma"/>
          <w:color w:val="auto"/>
          <w:sz w:val="20"/>
          <w:szCs w:val="20"/>
        </w:rPr>
        <w:t>číslo účtu:</w:t>
      </w:r>
      <w:r w:rsidRPr="00BD32D0">
        <w:rPr>
          <w:rFonts w:ascii="Tahoma" w:hAnsi="Tahoma"/>
          <w:color w:val="auto"/>
          <w:sz w:val="20"/>
          <w:szCs w:val="20"/>
        </w:rPr>
        <w:tab/>
      </w:r>
      <w:r w:rsidRPr="00BD32D0">
        <w:rPr>
          <w:rFonts w:ascii="Tahoma" w:hAnsi="Tahoma"/>
          <w:color w:val="auto"/>
          <w:sz w:val="20"/>
          <w:szCs w:val="20"/>
        </w:rPr>
        <w:tab/>
      </w:r>
      <w:r w:rsidR="005448BE" w:rsidRPr="00BD32D0">
        <w:rPr>
          <w:rFonts w:ascii="Tahoma" w:hAnsi="Tahoma"/>
          <w:color w:val="auto"/>
          <w:sz w:val="20"/>
          <w:szCs w:val="20"/>
        </w:rPr>
        <w:tab/>
      </w:r>
      <w:r w:rsidR="00B04402">
        <w:rPr>
          <w:rFonts w:ascii="Tahoma" w:hAnsi="Tahoma"/>
          <w:color w:val="auto"/>
          <w:sz w:val="20"/>
          <w:szCs w:val="20"/>
        </w:rPr>
        <w:t>XXX</w:t>
      </w:r>
      <w:r w:rsidR="00BD32D0" w:rsidRPr="004D7C84">
        <w:rPr>
          <w:color w:val="auto"/>
          <w:sz w:val="14"/>
          <w:szCs w:val="14"/>
        </w:rPr>
        <w:t xml:space="preserve"> </w:t>
      </w:r>
    </w:p>
    <w:p w14:paraId="0DE92699" w14:textId="7F342152" w:rsidR="001546A7" w:rsidRPr="00346E49" w:rsidRDefault="001546A7" w:rsidP="009749D6">
      <w:pPr>
        <w:spacing w:line="276" w:lineRule="auto"/>
        <w:ind w:left="284"/>
        <w:rPr>
          <w:rFonts w:ascii="Tahoma" w:hAnsi="Tahoma" w:cs="Tahoma"/>
          <w:sz w:val="20"/>
          <w:szCs w:val="20"/>
        </w:rPr>
      </w:pPr>
      <w:r w:rsidRPr="00BD32D0">
        <w:rPr>
          <w:rFonts w:ascii="Tahoma" w:hAnsi="Tahoma" w:cs="Tahoma"/>
          <w:sz w:val="20"/>
          <w:szCs w:val="20"/>
        </w:rPr>
        <w:t>zapsán v</w:t>
      </w:r>
      <w:r w:rsidR="00B764D6" w:rsidRPr="00BD32D0">
        <w:rPr>
          <w:rFonts w:ascii="Tahoma" w:hAnsi="Tahoma" w:cs="Tahoma"/>
          <w:sz w:val="20"/>
          <w:szCs w:val="20"/>
        </w:rPr>
        <w:t xml:space="preserve"> obchodním rejstříku </w:t>
      </w:r>
      <w:r w:rsidR="00B90E34" w:rsidRPr="00BD32D0">
        <w:rPr>
          <w:rFonts w:ascii="Tahoma" w:hAnsi="Tahoma" w:cs="Tahoma"/>
          <w:sz w:val="20"/>
          <w:szCs w:val="20"/>
        </w:rPr>
        <w:t xml:space="preserve">vedeném </w:t>
      </w:r>
      <w:r w:rsidR="00BD32D0" w:rsidRPr="00BD32D0">
        <w:rPr>
          <w:rFonts w:ascii="Tahoma" w:hAnsi="Tahoma" w:cs="Tahoma"/>
          <w:sz w:val="20"/>
          <w:szCs w:val="20"/>
        </w:rPr>
        <w:t>Městským</w:t>
      </w:r>
      <w:r w:rsidR="00B90E34" w:rsidRPr="00BD32D0">
        <w:rPr>
          <w:rFonts w:ascii="Tahoma" w:hAnsi="Tahoma" w:cs="Tahoma"/>
          <w:sz w:val="20"/>
          <w:szCs w:val="20"/>
        </w:rPr>
        <w:t xml:space="preserve"> soudem v</w:t>
      </w:r>
      <w:r w:rsidR="00BD32D0" w:rsidRPr="00BD32D0">
        <w:rPr>
          <w:rFonts w:ascii="Tahoma" w:hAnsi="Tahoma" w:cs="Tahoma"/>
          <w:sz w:val="20"/>
          <w:szCs w:val="20"/>
        </w:rPr>
        <w:t xml:space="preserve"> Praze</w:t>
      </w:r>
      <w:r w:rsidRPr="00BD32D0">
        <w:rPr>
          <w:rFonts w:ascii="Tahoma" w:hAnsi="Tahoma" w:cs="Tahoma"/>
          <w:sz w:val="20"/>
          <w:szCs w:val="20"/>
        </w:rPr>
        <w:t>, oddíl</w:t>
      </w:r>
      <w:r w:rsidR="00BD32D0" w:rsidRPr="00BD32D0">
        <w:rPr>
          <w:rFonts w:ascii="Tahoma" w:hAnsi="Tahoma" w:cs="Tahoma"/>
          <w:sz w:val="20"/>
          <w:szCs w:val="20"/>
        </w:rPr>
        <w:t xml:space="preserve"> C,</w:t>
      </w:r>
      <w:r w:rsidRPr="00BD32D0">
        <w:rPr>
          <w:rFonts w:ascii="Tahoma" w:hAnsi="Tahoma" w:cs="Tahoma"/>
          <w:sz w:val="20"/>
          <w:szCs w:val="20"/>
        </w:rPr>
        <w:t xml:space="preserve"> vložka </w:t>
      </w:r>
      <w:r w:rsidR="00BD32D0" w:rsidRPr="00BD32D0">
        <w:rPr>
          <w:rFonts w:ascii="Tahoma" w:hAnsi="Tahoma" w:cs="Tahoma"/>
          <w:sz w:val="20"/>
          <w:szCs w:val="20"/>
        </w:rPr>
        <w:t>93921</w:t>
      </w:r>
    </w:p>
    <w:p w14:paraId="447A8280" w14:textId="77777777" w:rsidR="001546A7" w:rsidRPr="00346E49" w:rsidRDefault="001546A7" w:rsidP="009749D6">
      <w:pPr>
        <w:pStyle w:val="Normlnweb1"/>
        <w:suppressAutoHyphens w:val="0"/>
        <w:spacing w:line="276" w:lineRule="auto"/>
        <w:ind w:left="284"/>
        <w:rPr>
          <w:rFonts w:ascii="Tahoma" w:hAnsi="Tahoma" w:cs="Tahoma"/>
          <w:i/>
          <w:iCs/>
          <w:color w:val="auto"/>
          <w:sz w:val="20"/>
          <w:szCs w:val="20"/>
          <w:lang w:val="cs-CZ"/>
        </w:rPr>
      </w:pPr>
      <w:r w:rsidRPr="00346E49">
        <w:rPr>
          <w:rFonts w:ascii="Tahoma" w:hAnsi="Tahoma" w:cs="Tahoma"/>
          <w:color w:val="auto"/>
          <w:sz w:val="20"/>
          <w:szCs w:val="20"/>
          <w:lang w:val="cs-CZ"/>
        </w:rPr>
        <w:t xml:space="preserve">dále jen </w:t>
      </w:r>
      <w:r w:rsidRPr="00346E49">
        <w:rPr>
          <w:rFonts w:ascii="Tahoma" w:hAnsi="Tahoma" w:cs="Tahoma"/>
          <w:i/>
          <w:iCs/>
          <w:color w:val="auto"/>
          <w:sz w:val="20"/>
          <w:szCs w:val="20"/>
          <w:lang w:val="cs-CZ"/>
        </w:rPr>
        <w:t>„prodávající“</w:t>
      </w:r>
    </w:p>
    <w:p w14:paraId="6D85293D" w14:textId="77777777" w:rsidR="001546A7" w:rsidRPr="00346E49" w:rsidRDefault="001546A7" w:rsidP="009749D6">
      <w:pPr>
        <w:pStyle w:val="Odstavecseseznamem"/>
        <w:numPr>
          <w:ilvl w:val="0"/>
          <w:numId w:val="11"/>
        </w:numPr>
        <w:spacing w:before="120" w:after="120" w:line="276" w:lineRule="auto"/>
        <w:ind w:left="0" w:firstLine="0"/>
        <w:contextualSpacing w:val="0"/>
        <w:jc w:val="center"/>
        <w:rPr>
          <w:rFonts w:ascii="Tahoma" w:hAnsi="Tahoma" w:cs="Tahoma"/>
          <w:b/>
          <w:bCs/>
          <w:sz w:val="20"/>
          <w:szCs w:val="20"/>
        </w:rPr>
      </w:pPr>
    </w:p>
    <w:p w14:paraId="288BFB94"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Základní ustanovení</w:t>
      </w:r>
    </w:p>
    <w:p w14:paraId="1D3F1E55" w14:textId="77777777" w:rsidR="001546A7" w:rsidRPr="00346E49" w:rsidRDefault="001546A7" w:rsidP="009749D6">
      <w:pPr>
        <w:spacing w:line="276" w:lineRule="auto"/>
        <w:jc w:val="center"/>
        <w:rPr>
          <w:rFonts w:ascii="Tahoma" w:hAnsi="Tahoma" w:cs="Tahoma"/>
          <w:b/>
          <w:bCs/>
          <w:sz w:val="20"/>
          <w:szCs w:val="20"/>
        </w:rPr>
      </w:pPr>
    </w:p>
    <w:p w14:paraId="197B53E2" w14:textId="142612E5" w:rsidR="009A3249" w:rsidRPr="00633675" w:rsidRDefault="009A3249" w:rsidP="009749D6">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b/>
          <w:caps/>
          <w:sz w:val="20"/>
          <w:szCs w:val="22"/>
        </w:rPr>
      </w:pPr>
      <w:r w:rsidRPr="00633675">
        <w:rPr>
          <w:rFonts w:ascii="Tahoma" w:hAnsi="Tahoma" w:cs="Tahoma"/>
          <w:sz w:val="20"/>
          <w:szCs w:val="18"/>
        </w:rPr>
        <w:t xml:space="preserve">Tato smlouva je uzavřena dle § </w:t>
      </w:r>
      <w:smartTag w:uri="urn:schemas-microsoft-com:office:smarttags" w:element="metricconverter">
        <w:smartTagPr>
          <w:attr w:name="ProductID" w:val="2079 a"/>
        </w:smartTagPr>
        <w:r w:rsidRPr="00633675">
          <w:rPr>
            <w:rFonts w:ascii="Tahoma" w:hAnsi="Tahoma" w:cs="Tahoma"/>
            <w:sz w:val="20"/>
            <w:szCs w:val="18"/>
          </w:rPr>
          <w:t>2079 a</w:t>
        </w:r>
      </w:smartTag>
      <w:r w:rsidRPr="00633675">
        <w:rPr>
          <w:rFonts w:ascii="Tahoma" w:hAnsi="Tahoma" w:cs="Tahoma"/>
          <w:sz w:val="20"/>
          <w:szCs w:val="18"/>
        </w:rPr>
        <w:t xml:space="preserve"> násl. zákona č. 89/2012, občanský zákoník (dále jen „občanský zákoník“); práva a povinnosti stran touto smlouvou neupravená se řídí příslušnými ustanoveními občanského zákoníku</w:t>
      </w:r>
      <w:r>
        <w:rPr>
          <w:rFonts w:ascii="Tahoma" w:hAnsi="Tahoma" w:cs="Tahoma"/>
          <w:sz w:val="20"/>
          <w:szCs w:val="18"/>
        </w:rPr>
        <w:t xml:space="preserve"> </w:t>
      </w:r>
      <w:r w:rsidRPr="00322992">
        <w:rPr>
          <w:rFonts w:ascii="Tahoma" w:hAnsi="Tahoma" w:cs="Tahoma"/>
          <w:sz w:val="20"/>
        </w:rPr>
        <w:t>a příslušnými ustanoveními zákona č. 250/2000 Sb., o rozpočtových pravidlech územních rozpočtů, ve znění pozdějších předpisů. Na základě tohoto zákona nabývá kupující majetek pro svého zřizovatele, kterým je Moravskoslezský kraj, IČ</w:t>
      </w:r>
      <w:r w:rsidR="00780FEB">
        <w:rPr>
          <w:rFonts w:ascii="Tahoma" w:hAnsi="Tahoma" w:cs="Tahoma"/>
          <w:sz w:val="20"/>
        </w:rPr>
        <w:t>O</w:t>
      </w:r>
      <w:r w:rsidRPr="00322992">
        <w:rPr>
          <w:rFonts w:ascii="Tahoma" w:hAnsi="Tahoma" w:cs="Tahoma"/>
          <w:sz w:val="20"/>
        </w:rPr>
        <w:t xml:space="preserve"> 70890692, se sídlem 28. října 117, 702 18 Ostrava.</w:t>
      </w:r>
      <w:r w:rsidRPr="00633675">
        <w:rPr>
          <w:rFonts w:ascii="Tahoma" w:hAnsi="Tahoma" w:cs="Tahoma"/>
          <w:sz w:val="20"/>
          <w:szCs w:val="18"/>
        </w:rPr>
        <w:t xml:space="preserve"> </w:t>
      </w:r>
    </w:p>
    <w:p w14:paraId="0EDBD802" w14:textId="77777777" w:rsidR="00213287" w:rsidRDefault="009A3249" w:rsidP="009B643B">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sz w:val="20"/>
          <w:szCs w:val="18"/>
        </w:rPr>
      </w:pPr>
      <w:r w:rsidRPr="00213287">
        <w:rPr>
          <w:rFonts w:ascii="Tahoma" w:hAnsi="Tahoma" w:cs="Tahoma"/>
          <w:sz w:val="20"/>
          <w:szCs w:val="18"/>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643DE2EE" w14:textId="549FBB28" w:rsidR="009A3249" w:rsidRPr="00213287" w:rsidRDefault="009A3249" w:rsidP="009B643B">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sz w:val="20"/>
          <w:szCs w:val="18"/>
        </w:rPr>
      </w:pPr>
      <w:r w:rsidRPr="00213287">
        <w:rPr>
          <w:rFonts w:ascii="Tahoma" w:hAnsi="Tahoma" w:cs="Tahoma"/>
          <w:sz w:val="20"/>
          <w:szCs w:val="18"/>
        </w:rPr>
        <w:t>Je-li prodávající plátcem DPH, prohlašuje, že bankovní účet uvedený v čl. I odst. 2 této smlouvy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r w:rsidRPr="00213287">
        <w:rPr>
          <w:rFonts w:ascii="Tahoma" w:hAnsi="Tahoma" w:cs="Tahoma"/>
          <w:color w:val="0000FF"/>
          <w:sz w:val="20"/>
          <w:szCs w:val="18"/>
        </w:rPr>
        <w:t xml:space="preserve"> </w:t>
      </w:r>
    </w:p>
    <w:p w14:paraId="3537ACB0" w14:textId="77777777" w:rsidR="009A3249" w:rsidRPr="00633675" w:rsidRDefault="009A3249" w:rsidP="009749D6">
      <w:pPr>
        <w:pStyle w:val="OdstavecSmlouvy"/>
        <w:numPr>
          <w:ilvl w:val="0"/>
          <w:numId w:val="10"/>
        </w:numPr>
        <w:spacing w:line="276" w:lineRule="auto"/>
        <w:ind w:left="426" w:hanging="426"/>
        <w:rPr>
          <w:rFonts w:ascii="Tahoma" w:hAnsi="Tahoma" w:cs="Tahoma"/>
          <w:sz w:val="20"/>
          <w:szCs w:val="18"/>
        </w:rPr>
      </w:pPr>
      <w:r w:rsidRPr="00633675">
        <w:rPr>
          <w:rFonts w:ascii="Tahoma" w:hAnsi="Tahoma" w:cs="Tahoma"/>
          <w:sz w:val="20"/>
          <w:szCs w:val="18"/>
        </w:rPr>
        <w:lastRenderedPageBreak/>
        <w:t>Smluvní strany prohlašují, že osoby podepisující tuto smlouvu jsou k tomuto jednání oprávněny.</w:t>
      </w:r>
    </w:p>
    <w:p w14:paraId="33E8A8D1" w14:textId="1230068B" w:rsidR="009A3249" w:rsidRDefault="009A3249" w:rsidP="009749D6">
      <w:pPr>
        <w:pStyle w:val="OdstavecSmlouvy"/>
        <w:numPr>
          <w:ilvl w:val="0"/>
          <w:numId w:val="10"/>
        </w:numPr>
        <w:spacing w:line="276" w:lineRule="auto"/>
        <w:ind w:left="425" w:hanging="425"/>
        <w:rPr>
          <w:rFonts w:ascii="Tahoma" w:hAnsi="Tahoma" w:cs="Tahoma"/>
          <w:sz w:val="20"/>
          <w:szCs w:val="18"/>
        </w:rPr>
      </w:pPr>
      <w:r w:rsidRPr="00633675">
        <w:rPr>
          <w:rFonts w:ascii="Tahoma" w:hAnsi="Tahoma" w:cs="Tahoma"/>
          <w:sz w:val="20"/>
          <w:szCs w:val="18"/>
        </w:rPr>
        <w:t>Prodávající prohlašuje, že je odborně způsobilý k zajištění předmětu plnění podle této smlouvy.</w:t>
      </w:r>
    </w:p>
    <w:p w14:paraId="36465940" w14:textId="77777777" w:rsidR="004557C0" w:rsidRPr="000E26B8" w:rsidRDefault="004557C0" w:rsidP="004557C0">
      <w:pPr>
        <w:pStyle w:val="OdstavecSmlouvy"/>
        <w:keepLines w:val="0"/>
        <w:numPr>
          <w:ilvl w:val="0"/>
          <w:numId w:val="10"/>
        </w:numPr>
        <w:tabs>
          <w:tab w:val="clear" w:pos="360"/>
          <w:tab w:val="clear" w:pos="426"/>
          <w:tab w:val="clear" w:pos="1701"/>
        </w:tabs>
        <w:spacing w:before="120" w:after="0"/>
        <w:rPr>
          <w:rFonts w:ascii="Tahoma" w:hAnsi="Tahoma" w:cs="Tahoma"/>
          <w:sz w:val="20"/>
        </w:rPr>
      </w:pPr>
      <w:r w:rsidRPr="000E26B8">
        <w:rPr>
          <w:rFonts w:ascii="Tahoma" w:hAnsi="Tahoma" w:cs="Tahoma"/>
          <w:sz w:val="20"/>
        </w:rPr>
        <w:t>P</w:t>
      </w:r>
      <w:r w:rsidRPr="00D769AC">
        <w:rPr>
          <w:rFonts w:ascii="Tahoma" w:hAnsi="Tahoma" w:cs="Tahoma"/>
          <w:sz w:val="20"/>
        </w:rPr>
        <w:t xml:space="preserve">ředmět smlouvy bude realizován v rámci projektu </w:t>
      </w:r>
      <w:bookmarkStart w:id="0" w:name="_Hlk69204398"/>
      <w:r w:rsidRPr="00D769AC">
        <w:rPr>
          <w:rFonts w:ascii="Tahoma" w:hAnsi="Tahoma" w:cs="Tahoma"/>
          <w:sz w:val="20"/>
        </w:rPr>
        <w:t>„</w:t>
      </w:r>
      <w:r w:rsidRPr="00957EF9">
        <w:rPr>
          <w:rStyle w:val="datalabel"/>
          <w:rFonts w:ascii="Tahoma" w:hAnsi="Tahoma" w:cs="Tahoma"/>
          <w:sz w:val="20"/>
        </w:rPr>
        <w:t>Rozvoj a modernizace pracovišť navazujících na urgentní příjem Slezské nemocnice v Opavě</w:t>
      </w:r>
      <w:r w:rsidRPr="00D769AC">
        <w:rPr>
          <w:rFonts w:ascii="Tahoma" w:hAnsi="Tahoma" w:cs="Tahoma"/>
          <w:sz w:val="20"/>
        </w:rPr>
        <w:t>“</w:t>
      </w:r>
      <w:bookmarkEnd w:id="0"/>
      <w:r w:rsidRPr="00D769AC">
        <w:rPr>
          <w:rFonts w:ascii="Tahoma" w:hAnsi="Tahoma" w:cs="Tahoma"/>
          <w:sz w:val="20"/>
        </w:rPr>
        <w:t xml:space="preserve"> (dále jen „projekt), který bude spolufinancován ze strukturálních fondů Evropské unie, konkrétně z Integrovaného</w:t>
      </w:r>
      <w:r w:rsidRPr="000E26B8">
        <w:rPr>
          <w:rFonts w:ascii="Tahoma" w:hAnsi="Tahoma" w:cs="Tahoma"/>
          <w:sz w:val="20"/>
        </w:rPr>
        <w:t xml:space="preserve"> regionálního operačního programu (dále jen „IROP“) </w:t>
      </w:r>
      <w:r w:rsidRPr="00EE31F1">
        <w:rPr>
          <w:rFonts w:ascii="Tahoma" w:hAnsi="Tahoma" w:cs="Tahoma"/>
          <w:sz w:val="20"/>
        </w:rPr>
        <w:t>ve výzvě prioritní osa 6: „</w:t>
      </w:r>
      <w:proofErr w:type="spellStart"/>
      <w:r w:rsidRPr="00EE31F1">
        <w:rPr>
          <w:rFonts w:ascii="Tahoma" w:hAnsi="Tahoma" w:cs="Tahoma"/>
          <w:sz w:val="20"/>
        </w:rPr>
        <w:t>React</w:t>
      </w:r>
      <w:proofErr w:type="spellEnd"/>
      <w:r w:rsidRPr="00EE31F1">
        <w:rPr>
          <w:rFonts w:ascii="Tahoma" w:hAnsi="Tahoma" w:cs="Tahoma"/>
          <w:sz w:val="20"/>
        </w:rPr>
        <w:t xml:space="preserve"> EU“, výzva č. 98: </w:t>
      </w:r>
      <w:r w:rsidRPr="00EE31F1">
        <w:rPr>
          <w:rFonts w:ascii="Tahoma" w:hAnsi="Tahoma" w:cs="Tahoma"/>
          <w:bCs/>
          <w:sz w:val="20"/>
        </w:rPr>
        <w:t>„Rozvoj, modernizace a posílení odolnosti páteřní sítě poskytovatelů zdravotní péče s ohledem na potenciální hrozby“</w:t>
      </w:r>
      <w:r w:rsidRPr="000E26B8">
        <w:rPr>
          <w:rFonts w:ascii="Tahoma" w:hAnsi="Tahoma" w:cs="Tahoma"/>
          <w:sz w:val="20"/>
        </w:rPr>
        <w:t xml:space="preserve">. </w:t>
      </w:r>
      <w:r>
        <w:rPr>
          <w:rFonts w:ascii="Tahoma" w:hAnsi="Tahoma" w:cs="Tahoma"/>
          <w:sz w:val="20"/>
        </w:rPr>
        <w:t xml:space="preserve">Prodávající </w:t>
      </w:r>
      <w:r w:rsidRPr="000E26B8">
        <w:rPr>
          <w:rFonts w:ascii="Tahoma" w:hAnsi="Tahoma" w:cs="Tahoma"/>
          <w:sz w:val="20"/>
        </w:rPr>
        <w:t xml:space="preserve">bere na vědomí, že předmětem smlouvy jsou aktivity a výstupy, které budou tvořit součást projektu spolufinancovaného Evropskou unií prostřednictvím IROP. </w:t>
      </w:r>
    </w:p>
    <w:p w14:paraId="62A2A209" w14:textId="77777777" w:rsidR="001546A7" w:rsidRPr="00346E49" w:rsidRDefault="001546A7" w:rsidP="009749D6">
      <w:pPr>
        <w:pStyle w:val="Odstavecseseznamem"/>
        <w:numPr>
          <w:ilvl w:val="0"/>
          <w:numId w:val="11"/>
        </w:numPr>
        <w:spacing w:before="120" w:after="120" w:line="276" w:lineRule="auto"/>
        <w:ind w:left="0" w:firstLine="0"/>
        <w:contextualSpacing w:val="0"/>
        <w:jc w:val="center"/>
        <w:rPr>
          <w:rFonts w:ascii="Tahoma" w:hAnsi="Tahoma" w:cs="Tahoma"/>
          <w:b/>
          <w:bCs/>
          <w:sz w:val="20"/>
          <w:szCs w:val="20"/>
        </w:rPr>
      </w:pPr>
    </w:p>
    <w:p w14:paraId="142F0D69"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Předmět smlouvy</w:t>
      </w:r>
    </w:p>
    <w:p w14:paraId="6C223C53" w14:textId="77777777" w:rsidR="001546A7" w:rsidRPr="00346E49" w:rsidRDefault="001546A7" w:rsidP="009749D6">
      <w:pPr>
        <w:spacing w:line="276" w:lineRule="auto"/>
        <w:ind w:hanging="357"/>
        <w:jc w:val="center"/>
        <w:rPr>
          <w:rFonts w:ascii="Tahoma" w:hAnsi="Tahoma" w:cs="Tahoma"/>
          <w:b/>
          <w:bCs/>
          <w:sz w:val="20"/>
          <w:szCs w:val="20"/>
        </w:rPr>
      </w:pPr>
    </w:p>
    <w:p w14:paraId="1CB417A3" w14:textId="240076E2" w:rsidR="00117506" w:rsidRPr="00117506" w:rsidRDefault="001546A7" w:rsidP="003928AD">
      <w:pPr>
        <w:pStyle w:val="Odstavecseseznamem"/>
        <w:numPr>
          <w:ilvl w:val="0"/>
          <w:numId w:val="6"/>
        </w:numPr>
        <w:ind w:left="284"/>
        <w:jc w:val="both"/>
        <w:rPr>
          <w:rFonts w:ascii="Tahoma" w:eastAsia="Calibri" w:hAnsi="Tahoma" w:cs="Tahoma"/>
          <w:sz w:val="20"/>
          <w:szCs w:val="20"/>
        </w:rPr>
      </w:pPr>
      <w:r w:rsidRPr="00117506">
        <w:rPr>
          <w:rFonts w:ascii="Tahoma" w:hAnsi="Tahoma" w:cs="Tahoma"/>
          <w:sz w:val="20"/>
          <w:szCs w:val="20"/>
        </w:rPr>
        <w:t xml:space="preserve">Prodávající se zavazuje </w:t>
      </w:r>
      <w:r w:rsidR="009B48B3" w:rsidRPr="00117506">
        <w:rPr>
          <w:rFonts w:ascii="Tahoma" w:hAnsi="Tahoma" w:cs="Tahoma"/>
          <w:sz w:val="20"/>
          <w:szCs w:val="20"/>
        </w:rPr>
        <w:t>odevzd</w:t>
      </w:r>
      <w:r w:rsidRPr="00117506">
        <w:rPr>
          <w:rFonts w:ascii="Tahoma" w:hAnsi="Tahoma" w:cs="Tahoma"/>
          <w:sz w:val="20"/>
          <w:szCs w:val="20"/>
        </w:rPr>
        <w:t>at kupujícímu</w:t>
      </w:r>
      <w:r w:rsidR="00A247E8" w:rsidRPr="00117506">
        <w:rPr>
          <w:rFonts w:ascii="Tahoma" w:hAnsi="Tahoma" w:cs="Tahoma"/>
          <w:sz w:val="20"/>
          <w:szCs w:val="20"/>
        </w:rPr>
        <w:t xml:space="preserve"> předmět smlouvy</w:t>
      </w:r>
      <w:r w:rsidR="00F400DC" w:rsidRPr="00117506">
        <w:rPr>
          <w:rFonts w:ascii="Tahoma" w:hAnsi="Tahoma" w:cs="Tahoma"/>
          <w:sz w:val="20"/>
          <w:szCs w:val="20"/>
        </w:rPr>
        <w:t xml:space="preserve"> –</w:t>
      </w:r>
      <w:r w:rsidR="00FA3D12" w:rsidRPr="00117506">
        <w:rPr>
          <w:rFonts w:ascii="Tahoma" w:hAnsi="Tahoma" w:cs="Tahoma"/>
          <w:b/>
          <w:bCs/>
          <w:sz w:val="20"/>
          <w:szCs w:val="20"/>
        </w:rPr>
        <w:t xml:space="preserve"> </w:t>
      </w:r>
      <w:r w:rsidR="008622A3">
        <w:rPr>
          <w:rFonts w:ascii="Tahoma" w:hAnsi="Tahoma" w:cs="Tahoma"/>
          <w:b/>
          <w:bCs/>
          <w:color w:val="000000"/>
          <w:sz w:val="20"/>
          <w:szCs w:val="20"/>
        </w:rPr>
        <w:t>Sestava pro flexibilní endoskopii</w:t>
      </w:r>
      <w:r w:rsidR="004B5ECD" w:rsidRPr="004B5ECD">
        <w:rPr>
          <w:rFonts w:ascii="Tahoma" w:hAnsi="Tahoma" w:cs="Tahoma"/>
          <w:b/>
          <w:bCs/>
          <w:sz w:val="20"/>
          <w:szCs w:val="20"/>
        </w:rPr>
        <w:t xml:space="preserve"> </w:t>
      </w:r>
      <w:r w:rsidR="008D4B3E" w:rsidRPr="004B5ECD">
        <w:rPr>
          <w:rFonts w:ascii="Tahoma" w:hAnsi="Tahoma" w:cs="Tahoma"/>
          <w:b/>
          <w:bCs/>
          <w:sz w:val="20"/>
          <w:szCs w:val="20"/>
        </w:rPr>
        <w:t>(</w:t>
      </w:r>
      <w:r w:rsidR="008622A3">
        <w:rPr>
          <w:rFonts w:ascii="Tahoma" w:hAnsi="Tahoma" w:cs="Tahoma"/>
          <w:b/>
          <w:bCs/>
          <w:sz w:val="20"/>
          <w:szCs w:val="20"/>
        </w:rPr>
        <w:t>2</w:t>
      </w:r>
      <w:r w:rsidR="008D4B3E" w:rsidRPr="004B5ECD">
        <w:rPr>
          <w:rFonts w:ascii="Tahoma" w:hAnsi="Tahoma" w:cs="Tahoma"/>
          <w:b/>
          <w:bCs/>
          <w:sz w:val="20"/>
          <w:szCs w:val="20"/>
        </w:rPr>
        <w:t xml:space="preserve"> ks)</w:t>
      </w:r>
      <w:r w:rsidR="007E692B" w:rsidRPr="004B5ECD">
        <w:rPr>
          <w:rFonts w:ascii="Tahoma" w:hAnsi="Tahoma" w:cs="Tahoma"/>
          <w:b/>
          <w:bCs/>
          <w:sz w:val="20"/>
          <w:szCs w:val="20"/>
        </w:rPr>
        <w:t>,</w:t>
      </w:r>
      <w:r w:rsidR="00E24509" w:rsidRPr="00117506">
        <w:rPr>
          <w:rFonts w:ascii="Tahoma" w:hAnsi="Tahoma" w:cs="Tahoma"/>
          <w:b/>
          <w:sz w:val="20"/>
          <w:szCs w:val="20"/>
        </w:rPr>
        <w:t xml:space="preserve"> </w:t>
      </w:r>
      <w:r w:rsidR="009A3249" w:rsidRPr="00117506">
        <w:rPr>
          <w:rFonts w:ascii="Tahoma" w:hAnsi="Tahoma" w:cs="Tahoma"/>
          <w:bCs/>
          <w:sz w:val="20"/>
          <w:szCs w:val="20"/>
        </w:rPr>
        <w:t>včetně příslušenství</w:t>
      </w:r>
      <w:r w:rsidR="009A3249" w:rsidRPr="00117506">
        <w:rPr>
          <w:rFonts w:ascii="Tahoma" w:hAnsi="Tahoma" w:cs="Tahoma"/>
          <w:b/>
          <w:sz w:val="20"/>
          <w:szCs w:val="20"/>
        </w:rPr>
        <w:t xml:space="preserve"> </w:t>
      </w:r>
      <w:r w:rsidR="009A3249" w:rsidRPr="00117506">
        <w:rPr>
          <w:rFonts w:ascii="Tahoma" w:hAnsi="Tahoma" w:cs="Tahoma"/>
          <w:bCs/>
          <w:sz w:val="20"/>
          <w:szCs w:val="20"/>
        </w:rPr>
        <w:t>podle odst. 2 tohoto článku</w:t>
      </w:r>
      <w:r w:rsidR="001D16E8" w:rsidRPr="00117506">
        <w:rPr>
          <w:rFonts w:ascii="Tahoma" w:hAnsi="Tahoma" w:cs="Tahoma"/>
          <w:bCs/>
          <w:sz w:val="20"/>
          <w:szCs w:val="20"/>
        </w:rPr>
        <w:t xml:space="preserve"> smlouvy</w:t>
      </w:r>
      <w:r w:rsidR="009A3249" w:rsidRPr="00117506">
        <w:rPr>
          <w:rFonts w:ascii="Tahoma" w:hAnsi="Tahoma" w:cs="Tahoma"/>
          <w:bCs/>
          <w:sz w:val="20"/>
          <w:szCs w:val="20"/>
        </w:rPr>
        <w:t xml:space="preserve">, </w:t>
      </w:r>
      <w:r w:rsidR="009B48B3" w:rsidRPr="00117506">
        <w:rPr>
          <w:rFonts w:ascii="Tahoma" w:hAnsi="Tahoma" w:cs="Tahoma"/>
          <w:sz w:val="20"/>
          <w:szCs w:val="20"/>
        </w:rPr>
        <w:t xml:space="preserve">a to včetně návodů k použití </w:t>
      </w:r>
      <w:r w:rsidR="00A247E8" w:rsidRPr="00117506">
        <w:rPr>
          <w:rFonts w:ascii="Tahoma" w:hAnsi="Tahoma" w:cs="Tahoma"/>
          <w:sz w:val="20"/>
          <w:szCs w:val="20"/>
        </w:rPr>
        <w:t>v českém jazyce (dále jen „předmět smlouvy</w:t>
      </w:r>
      <w:r w:rsidR="009B48B3" w:rsidRPr="00117506">
        <w:rPr>
          <w:rFonts w:ascii="Tahoma" w:hAnsi="Tahoma" w:cs="Tahoma"/>
          <w:sz w:val="20"/>
          <w:szCs w:val="20"/>
        </w:rPr>
        <w:t>“). Prodávající se dále zavazuje umožnit kupujícímu</w:t>
      </w:r>
      <w:r w:rsidR="00A247E8" w:rsidRPr="00117506">
        <w:rPr>
          <w:rFonts w:ascii="Tahoma" w:hAnsi="Tahoma" w:cs="Tahoma"/>
          <w:sz w:val="20"/>
          <w:szCs w:val="20"/>
        </w:rPr>
        <w:t xml:space="preserve"> nabýt vlastnické právo k předmětu </w:t>
      </w:r>
      <w:r w:rsidR="00A247E8" w:rsidRPr="007B262B">
        <w:rPr>
          <w:rFonts w:ascii="Tahoma" w:hAnsi="Tahoma" w:cs="Tahoma"/>
          <w:sz w:val="20"/>
          <w:szCs w:val="20"/>
        </w:rPr>
        <w:t>smlouvy</w:t>
      </w:r>
      <w:r w:rsidR="006C272A" w:rsidRPr="007B262B">
        <w:rPr>
          <w:rFonts w:ascii="Tahoma" w:hAnsi="Tahoma" w:cs="Tahoma"/>
          <w:sz w:val="20"/>
          <w:szCs w:val="20"/>
        </w:rPr>
        <w:t>. Kupující se zavazuje předmět smlouvy</w:t>
      </w:r>
      <w:r w:rsidR="009B48B3" w:rsidRPr="007B262B">
        <w:rPr>
          <w:rFonts w:ascii="Tahoma" w:hAnsi="Tahoma" w:cs="Tahoma"/>
          <w:sz w:val="20"/>
          <w:szCs w:val="20"/>
        </w:rPr>
        <w:t xml:space="preserve"> převzít a zaplatit za ně</w:t>
      </w:r>
      <w:r w:rsidR="006C272A" w:rsidRPr="007B262B">
        <w:rPr>
          <w:rFonts w:ascii="Tahoma" w:hAnsi="Tahoma" w:cs="Tahoma"/>
          <w:sz w:val="20"/>
          <w:szCs w:val="20"/>
        </w:rPr>
        <w:t>j</w:t>
      </w:r>
      <w:r w:rsidR="009B48B3" w:rsidRPr="007B262B">
        <w:rPr>
          <w:rFonts w:ascii="Tahoma" w:hAnsi="Tahoma" w:cs="Tahoma"/>
          <w:sz w:val="20"/>
          <w:szCs w:val="20"/>
        </w:rPr>
        <w:t xml:space="preserve"> prodávajícímu kupní cenu dle čl. IV této smlouvy.</w:t>
      </w:r>
      <w:r w:rsidR="00117506" w:rsidRPr="007B262B">
        <w:rPr>
          <w:rFonts w:ascii="Tahoma" w:hAnsi="Tahoma" w:cs="Tahoma"/>
        </w:rPr>
        <w:t xml:space="preserve"> </w:t>
      </w:r>
      <w:r w:rsidR="00117506" w:rsidRPr="007B262B">
        <w:rPr>
          <w:rFonts w:ascii="Tahoma" w:eastAsia="Calibri" w:hAnsi="Tahoma" w:cs="Tahoma"/>
          <w:sz w:val="20"/>
          <w:szCs w:val="20"/>
        </w:rPr>
        <w:t>Dodávka proběhne v rámci projektu</w:t>
      </w:r>
      <w:r w:rsidR="00117506" w:rsidRPr="008D4B3E">
        <w:rPr>
          <w:rFonts w:ascii="Tahoma" w:eastAsia="Calibri" w:hAnsi="Tahoma" w:cs="Tahoma"/>
          <w:b/>
          <w:bCs/>
          <w:sz w:val="20"/>
          <w:szCs w:val="20"/>
        </w:rPr>
        <w:t xml:space="preserve"> </w:t>
      </w:r>
      <w:r w:rsidR="008D4B3E" w:rsidRPr="008D4B3E">
        <w:rPr>
          <w:rFonts w:ascii="Tahoma" w:eastAsia="Calibri" w:hAnsi="Tahoma" w:cs="Tahoma"/>
          <w:b/>
          <w:bCs/>
          <w:sz w:val="20"/>
          <w:szCs w:val="20"/>
        </w:rPr>
        <w:t>„</w:t>
      </w:r>
      <w:r w:rsidR="008D4B3E" w:rsidRPr="008D4B3E">
        <w:rPr>
          <w:rStyle w:val="datalabel"/>
          <w:rFonts w:ascii="Tahoma" w:hAnsi="Tahoma" w:cs="Tahoma"/>
          <w:b/>
          <w:bCs/>
          <w:sz w:val="20"/>
          <w:szCs w:val="20"/>
        </w:rPr>
        <w:t>Rozvoj a modernizace pracovišť navazujících na urgentní příjem Slezské nemocnice v Opavě“.</w:t>
      </w:r>
    </w:p>
    <w:p w14:paraId="78712B6B" w14:textId="43FB7ACB" w:rsidR="009B48B3" w:rsidRPr="009B48B3" w:rsidRDefault="009B48B3" w:rsidP="009C1B07">
      <w:pPr>
        <w:pStyle w:val="Styl-normln-slo-odsazen"/>
        <w:numPr>
          <w:ilvl w:val="0"/>
          <w:numId w:val="0"/>
        </w:numPr>
        <w:spacing w:line="276" w:lineRule="auto"/>
        <w:ind w:left="284"/>
        <w:rPr>
          <w:rFonts w:ascii="Tahoma" w:hAnsi="Tahoma" w:cs="Tahoma"/>
          <w:color w:val="000000"/>
          <w:sz w:val="20"/>
        </w:rPr>
      </w:pPr>
    </w:p>
    <w:p w14:paraId="02019301" w14:textId="5DECF557" w:rsidR="007B262B" w:rsidRDefault="006C272A" w:rsidP="007B262B">
      <w:pPr>
        <w:pStyle w:val="Styl-normln-slo-odsazen"/>
        <w:numPr>
          <w:ilvl w:val="0"/>
          <w:numId w:val="6"/>
        </w:numPr>
        <w:spacing w:line="276" w:lineRule="auto"/>
        <w:ind w:left="284"/>
        <w:rPr>
          <w:rFonts w:ascii="Tahoma" w:hAnsi="Tahoma" w:cs="Tahoma"/>
          <w:color w:val="000000"/>
          <w:sz w:val="20"/>
        </w:rPr>
      </w:pPr>
      <w:r>
        <w:rPr>
          <w:rFonts w:ascii="Tahoma" w:hAnsi="Tahoma" w:cs="Tahoma"/>
          <w:sz w:val="20"/>
          <w:szCs w:val="20"/>
        </w:rPr>
        <w:t>Předmětem smlouvy ve smyslu</w:t>
      </w:r>
      <w:r w:rsidR="009A3249" w:rsidRPr="009B48B3">
        <w:rPr>
          <w:rFonts w:ascii="Tahoma" w:hAnsi="Tahoma" w:cs="Tahoma"/>
          <w:sz w:val="20"/>
        </w:rPr>
        <w:t xml:space="preserve"> odst. 1 tohoto článku smlouvy se rozumí</w:t>
      </w:r>
      <w:r w:rsidR="002E7914">
        <w:rPr>
          <w:rFonts w:ascii="Tahoma" w:hAnsi="Tahoma" w:cs="Tahoma"/>
          <w:b/>
          <w:bCs/>
          <w:sz w:val="20"/>
          <w:szCs w:val="20"/>
        </w:rPr>
        <w:t>:</w:t>
      </w:r>
      <w:r w:rsidR="007B262B">
        <w:rPr>
          <w:rFonts w:ascii="Tahoma" w:hAnsi="Tahoma" w:cs="Tahoma"/>
          <w:color w:val="000000"/>
          <w:sz w:val="20"/>
        </w:rPr>
        <w:t xml:space="preserve"> </w:t>
      </w:r>
    </w:p>
    <w:p w14:paraId="2EA011A9" w14:textId="1A0B4D94" w:rsidR="008D4B3E" w:rsidRPr="0038266A" w:rsidRDefault="008622A3" w:rsidP="00BB1208">
      <w:pPr>
        <w:pStyle w:val="Styl-normln-slo-odsazen"/>
        <w:numPr>
          <w:ilvl w:val="0"/>
          <w:numId w:val="30"/>
        </w:numPr>
        <w:spacing w:line="276" w:lineRule="auto"/>
        <w:rPr>
          <w:rFonts w:ascii="Tahoma" w:hAnsi="Tahoma" w:cs="Tahoma"/>
          <w:b/>
          <w:bCs/>
          <w:sz w:val="20"/>
          <w:szCs w:val="20"/>
        </w:rPr>
      </w:pPr>
      <w:r>
        <w:rPr>
          <w:rFonts w:ascii="Tahoma" w:hAnsi="Tahoma" w:cs="Tahoma"/>
          <w:b/>
          <w:bCs/>
          <w:color w:val="000000"/>
          <w:sz w:val="20"/>
          <w:szCs w:val="20"/>
        </w:rPr>
        <w:t>Sestava pro flexibilní endoskopii</w:t>
      </w:r>
      <w:r w:rsidRPr="004B5ECD">
        <w:rPr>
          <w:rFonts w:ascii="Tahoma" w:hAnsi="Tahoma" w:cs="Tahoma"/>
          <w:b/>
          <w:bCs/>
          <w:sz w:val="20"/>
          <w:szCs w:val="20"/>
        </w:rPr>
        <w:t xml:space="preserve"> (</w:t>
      </w:r>
      <w:r>
        <w:rPr>
          <w:rFonts w:ascii="Tahoma" w:hAnsi="Tahoma" w:cs="Tahoma"/>
          <w:b/>
          <w:bCs/>
          <w:sz w:val="20"/>
          <w:szCs w:val="20"/>
        </w:rPr>
        <w:t>2</w:t>
      </w:r>
      <w:r w:rsidRPr="004B5ECD">
        <w:rPr>
          <w:rFonts w:ascii="Tahoma" w:hAnsi="Tahoma" w:cs="Tahoma"/>
          <w:b/>
          <w:bCs/>
          <w:sz w:val="20"/>
          <w:szCs w:val="20"/>
        </w:rPr>
        <w:t xml:space="preserve"> ks)</w:t>
      </w:r>
      <w:r w:rsidR="00BD32D0">
        <w:rPr>
          <w:rFonts w:ascii="Tahoma" w:hAnsi="Tahoma" w:cs="Tahoma"/>
          <w:b/>
          <w:bCs/>
          <w:sz w:val="20"/>
          <w:szCs w:val="20"/>
        </w:rPr>
        <w:t xml:space="preserve"> CV</w:t>
      </w:r>
      <w:r w:rsidR="00703D69">
        <w:rPr>
          <w:rFonts w:ascii="Tahoma" w:hAnsi="Tahoma" w:cs="Tahoma"/>
          <w:b/>
          <w:bCs/>
          <w:sz w:val="20"/>
          <w:szCs w:val="20"/>
        </w:rPr>
        <w:t xml:space="preserve">-1500 </w:t>
      </w:r>
      <w:proofErr w:type="spellStart"/>
      <w:r w:rsidR="00703D69">
        <w:rPr>
          <w:rFonts w:ascii="Tahoma" w:hAnsi="Tahoma" w:cs="Tahoma"/>
          <w:b/>
          <w:bCs/>
          <w:sz w:val="20"/>
          <w:szCs w:val="20"/>
        </w:rPr>
        <w:t>Evis</w:t>
      </w:r>
      <w:proofErr w:type="spellEnd"/>
      <w:r w:rsidR="00703D69">
        <w:rPr>
          <w:rFonts w:ascii="Tahoma" w:hAnsi="Tahoma" w:cs="Tahoma"/>
          <w:b/>
          <w:bCs/>
          <w:sz w:val="20"/>
          <w:szCs w:val="20"/>
        </w:rPr>
        <w:t xml:space="preserve"> X1</w:t>
      </w:r>
      <w:r w:rsidR="00BD32D0">
        <w:rPr>
          <w:rFonts w:ascii="Tahoma" w:hAnsi="Tahoma" w:cs="Tahoma"/>
          <w:b/>
          <w:bCs/>
          <w:sz w:val="20"/>
          <w:szCs w:val="20"/>
        </w:rPr>
        <w:t xml:space="preserve">, GIF-190 </w:t>
      </w:r>
      <w:proofErr w:type="spellStart"/>
      <w:r w:rsidR="00BD32D0">
        <w:rPr>
          <w:rFonts w:ascii="Tahoma" w:hAnsi="Tahoma" w:cs="Tahoma"/>
          <w:b/>
          <w:bCs/>
          <w:sz w:val="20"/>
          <w:szCs w:val="20"/>
        </w:rPr>
        <w:t>Videogastroskop</w:t>
      </w:r>
      <w:proofErr w:type="spellEnd"/>
      <w:r w:rsidR="00BD32D0">
        <w:rPr>
          <w:rFonts w:ascii="Tahoma" w:hAnsi="Tahoma" w:cs="Tahoma"/>
          <w:b/>
          <w:bCs/>
          <w:sz w:val="20"/>
          <w:szCs w:val="20"/>
        </w:rPr>
        <w:t xml:space="preserve"> (3 ks), CF-HQ190L </w:t>
      </w:r>
      <w:proofErr w:type="spellStart"/>
      <w:r w:rsidR="00BD32D0">
        <w:rPr>
          <w:rFonts w:ascii="Tahoma" w:hAnsi="Tahoma" w:cs="Tahoma"/>
          <w:b/>
          <w:bCs/>
          <w:sz w:val="20"/>
          <w:szCs w:val="20"/>
        </w:rPr>
        <w:t>Videokolonoskop</w:t>
      </w:r>
      <w:proofErr w:type="spellEnd"/>
      <w:r w:rsidR="00BD32D0">
        <w:rPr>
          <w:rFonts w:ascii="Tahoma" w:hAnsi="Tahoma" w:cs="Tahoma"/>
          <w:b/>
          <w:bCs/>
          <w:sz w:val="20"/>
          <w:szCs w:val="20"/>
        </w:rPr>
        <w:t xml:space="preserve"> (2 ks), PCF-H190TL </w:t>
      </w:r>
      <w:r w:rsidR="00703D69">
        <w:rPr>
          <w:rFonts w:ascii="Tahoma" w:hAnsi="Tahoma" w:cs="Tahoma"/>
          <w:b/>
          <w:bCs/>
          <w:sz w:val="20"/>
          <w:szCs w:val="20"/>
        </w:rPr>
        <w:t xml:space="preserve">Pediatrický </w:t>
      </w:r>
      <w:proofErr w:type="spellStart"/>
      <w:r w:rsidR="00703D69">
        <w:rPr>
          <w:rFonts w:ascii="Tahoma" w:hAnsi="Tahoma" w:cs="Tahoma"/>
          <w:b/>
          <w:bCs/>
          <w:sz w:val="20"/>
          <w:szCs w:val="20"/>
        </w:rPr>
        <w:t>Videokolnoskop</w:t>
      </w:r>
      <w:proofErr w:type="spellEnd"/>
      <w:r w:rsidR="00703D69">
        <w:rPr>
          <w:rFonts w:ascii="Tahoma" w:hAnsi="Tahoma" w:cs="Tahoma"/>
          <w:b/>
          <w:bCs/>
          <w:sz w:val="20"/>
          <w:szCs w:val="20"/>
        </w:rPr>
        <w:t xml:space="preserve"> (1 ks), OEV321UH medicínský monitor (2 ks), </w:t>
      </w:r>
      <w:r w:rsidR="00BD32D0">
        <w:rPr>
          <w:rFonts w:ascii="Tahoma" w:hAnsi="Tahoma" w:cs="Tahoma"/>
          <w:b/>
          <w:bCs/>
          <w:sz w:val="20"/>
          <w:szCs w:val="20"/>
        </w:rPr>
        <w:t xml:space="preserve"> </w:t>
      </w:r>
      <w:r w:rsidR="00703D69">
        <w:rPr>
          <w:rFonts w:ascii="Tahoma" w:hAnsi="Tahoma" w:cs="Tahoma"/>
          <w:b/>
          <w:bCs/>
          <w:sz w:val="20"/>
          <w:szCs w:val="20"/>
        </w:rPr>
        <w:t>WM-NP3 Endoskopický vozík (2 ks)</w:t>
      </w:r>
      <w:r w:rsidR="008D4B3E" w:rsidRPr="0038266A">
        <w:rPr>
          <w:rFonts w:ascii="Tahoma" w:hAnsi="Tahoma" w:cs="Tahoma"/>
          <w:sz w:val="20"/>
          <w:szCs w:val="20"/>
        </w:rPr>
        <w:t>,</w:t>
      </w:r>
    </w:p>
    <w:p w14:paraId="289B9E09" w14:textId="475E6E2E" w:rsidR="009A3249" w:rsidRPr="009B48B3" w:rsidRDefault="009A3249" w:rsidP="002E7914">
      <w:pPr>
        <w:pStyle w:val="Styl-normln-slo-odsazen"/>
        <w:numPr>
          <w:ilvl w:val="0"/>
          <w:numId w:val="0"/>
        </w:numPr>
        <w:spacing w:line="276" w:lineRule="auto"/>
        <w:ind w:left="284"/>
        <w:rPr>
          <w:rFonts w:ascii="Tahoma" w:hAnsi="Tahoma" w:cs="Tahoma"/>
          <w:color w:val="000000"/>
          <w:sz w:val="20"/>
        </w:rPr>
      </w:pPr>
      <w:r w:rsidRPr="009B48B3">
        <w:rPr>
          <w:rFonts w:ascii="Tahoma" w:hAnsi="Tahoma" w:cs="Tahoma"/>
          <w:sz w:val="20"/>
        </w:rPr>
        <w:t>včetně příslušenství</w:t>
      </w:r>
      <w:r w:rsidR="00FA3D12">
        <w:rPr>
          <w:rFonts w:ascii="Tahoma" w:hAnsi="Tahoma" w:cs="Tahoma"/>
          <w:sz w:val="20"/>
        </w:rPr>
        <w:t>, dle specifikace uvedené v </w:t>
      </w:r>
      <w:r w:rsidR="00FA3D12" w:rsidRPr="00DA14F7">
        <w:rPr>
          <w:rFonts w:ascii="Tahoma" w:hAnsi="Tahoma" w:cs="Tahoma"/>
          <w:b/>
          <w:bCs/>
          <w:sz w:val="20"/>
        </w:rPr>
        <w:t>Příloze č. 1</w:t>
      </w:r>
      <w:r w:rsidR="006D1012">
        <w:rPr>
          <w:rFonts w:ascii="Tahoma" w:hAnsi="Tahoma" w:cs="Tahoma"/>
          <w:sz w:val="20"/>
        </w:rPr>
        <w:t xml:space="preserve"> této smlouvy</w:t>
      </w:r>
      <w:r w:rsidRPr="009B48B3">
        <w:rPr>
          <w:rFonts w:ascii="Tahoma" w:hAnsi="Tahoma" w:cs="Tahoma"/>
          <w:sz w:val="20"/>
        </w:rPr>
        <w:t xml:space="preserve">. </w:t>
      </w:r>
      <w:r w:rsidR="006C272A">
        <w:rPr>
          <w:rFonts w:ascii="Tahoma" w:hAnsi="Tahoma" w:cs="Tahoma"/>
          <w:color w:val="000000"/>
          <w:sz w:val="20"/>
        </w:rPr>
        <w:t>Předmět smlouvy musí být nový a nepoužívaný</w:t>
      </w:r>
      <w:r w:rsidRPr="009B48B3">
        <w:rPr>
          <w:rFonts w:ascii="Tahoma" w:hAnsi="Tahoma" w:cs="Tahoma"/>
          <w:color w:val="000000"/>
          <w:sz w:val="20"/>
        </w:rPr>
        <w:t>.</w:t>
      </w:r>
    </w:p>
    <w:p w14:paraId="750A83FA" w14:textId="77777777" w:rsidR="009A3249" w:rsidRPr="008F0ECD" w:rsidRDefault="009A3249" w:rsidP="009749D6">
      <w:pPr>
        <w:pStyle w:val="Styl-normln-slo-odsazen"/>
        <w:numPr>
          <w:ilvl w:val="0"/>
          <w:numId w:val="6"/>
        </w:numPr>
        <w:spacing w:line="276" w:lineRule="auto"/>
        <w:ind w:left="284"/>
        <w:rPr>
          <w:rFonts w:ascii="Tahoma" w:hAnsi="Tahoma" w:cs="Tahoma"/>
          <w:sz w:val="20"/>
        </w:rPr>
      </w:pPr>
      <w:r w:rsidRPr="008F0ECD">
        <w:rPr>
          <w:rFonts w:ascii="Tahoma" w:hAnsi="Tahoma" w:cs="Tahoma"/>
          <w:sz w:val="20"/>
        </w:rPr>
        <w:t xml:space="preserve">Prodávající je povinen v rámci plnění svého závazku z této smlouvy provést také instalaci/montáž </w:t>
      </w:r>
      <w:r w:rsidR="00127A4C" w:rsidRPr="008F0ECD">
        <w:rPr>
          <w:rFonts w:ascii="Tahoma" w:hAnsi="Tahoma" w:cs="Tahoma"/>
          <w:sz w:val="20"/>
        </w:rPr>
        <w:t>předmětu smlouvy,</w:t>
      </w:r>
      <w:r w:rsidR="00AF1777" w:rsidRPr="008F0ECD">
        <w:rPr>
          <w:rFonts w:ascii="Tahoma" w:hAnsi="Tahoma" w:cs="Tahoma"/>
          <w:sz w:val="20"/>
        </w:rPr>
        <w:t xml:space="preserve"> </w:t>
      </w:r>
      <w:r w:rsidR="00127A4C" w:rsidRPr="008F0ECD">
        <w:rPr>
          <w:rFonts w:ascii="Tahoma" w:hAnsi="Tahoma" w:cs="Tahoma"/>
          <w:sz w:val="20"/>
        </w:rPr>
        <w:t>uvést předmět smlouvy do provozu a seznámit určené zaměstnance</w:t>
      </w:r>
      <w:r w:rsidRPr="008F0ECD">
        <w:rPr>
          <w:rFonts w:ascii="Tahoma" w:hAnsi="Tahoma" w:cs="Tahoma"/>
          <w:sz w:val="20"/>
        </w:rPr>
        <w:t xml:space="preserve"> kupuj</w:t>
      </w:r>
      <w:r w:rsidR="00127A4C" w:rsidRPr="008F0ECD">
        <w:rPr>
          <w:rFonts w:ascii="Tahoma" w:hAnsi="Tahoma" w:cs="Tahoma"/>
          <w:sz w:val="20"/>
        </w:rPr>
        <w:t>ícího/uživatele s obsluhou předmětu smlouvy</w:t>
      </w:r>
      <w:r w:rsidRPr="008F0ECD">
        <w:rPr>
          <w:rFonts w:ascii="Tahoma" w:hAnsi="Tahoma" w:cs="Tahoma"/>
          <w:sz w:val="20"/>
        </w:rPr>
        <w:t>.</w:t>
      </w:r>
    </w:p>
    <w:p w14:paraId="4703BFF7" w14:textId="77777777" w:rsidR="001546A7" w:rsidRPr="00346E49" w:rsidRDefault="001546A7" w:rsidP="009749D6">
      <w:pPr>
        <w:pStyle w:val="Odstavecseseznamem"/>
        <w:numPr>
          <w:ilvl w:val="0"/>
          <w:numId w:val="11"/>
        </w:numPr>
        <w:spacing w:line="276" w:lineRule="auto"/>
        <w:ind w:left="0" w:firstLine="0"/>
        <w:jc w:val="center"/>
        <w:rPr>
          <w:rFonts w:ascii="Tahoma" w:hAnsi="Tahoma" w:cs="Tahoma"/>
          <w:b/>
          <w:bCs/>
          <w:sz w:val="20"/>
          <w:szCs w:val="20"/>
        </w:rPr>
      </w:pPr>
    </w:p>
    <w:p w14:paraId="75E8547F"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Kupní cena</w:t>
      </w:r>
    </w:p>
    <w:p w14:paraId="6CFE904F" w14:textId="77777777" w:rsidR="001546A7" w:rsidRPr="00346E49" w:rsidRDefault="001546A7" w:rsidP="009749D6">
      <w:pPr>
        <w:spacing w:line="276" w:lineRule="auto"/>
        <w:rPr>
          <w:rFonts w:ascii="Tahoma" w:hAnsi="Tahoma" w:cs="Tahoma"/>
          <w:b/>
          <w:bCs/>
          <w:sz w:val="20"/>
          <w:szCs w:val="20"/>
          <w:u w:val="single"/>
        </w:rPr>
      </w:pPr>
    </w:p>
    <w:p w14:paraId="7CF3106B" w14:textId="77777777" w:rsidR="001546A7" w:rsidRPr="0055482E" w:rsidRDefault="001546A7" w:rsidP="009749D6">
      <w:pPr>
        <w:pStyle w:val="Styl-normln-slo-odsazen"/>
        <w:numPr>
          <w:ilvl w:val="0"/>
          <w:numId w:val="8"/>
        </w:numPr>
        <w:spacing w:line="276" w:lineRule="auto"/>
        <w:ind w:left="284"/>
        <w:rPr>
          <w:rFonts w:ascii="Tahoma" w:hAnsi="Tahoma" w:cs="Tahoma"/>
          <w:sz w:val="20"/>
          <w:szCs w:val="20"/>
        </w:rPr>
      </w:pPr>
      <w:r w:rsidRPr="0055482E">
        <w:rPr>
          <w:rFonts w:ascii="Tahoma" w:hAnsi="Tahoma" w:cs="Tahoma"/>
          <w:sz w:val="20"/>
          <w:szCs w:val="20"/>
        </w:rPr>
        <w:t>Kupní cena je stanovena</w:t>
      </w:r>
      <w:r w:rsidR="001B4EE5">
        <w:rPr>
          <w:rFonts w:ascii="Tahoma" w:hAnsi="Tahoma" w:cs="Tahoma"/>
          <w:sz w:val="20"/>
          <w:szCs w:val="20"/>
        </w:rPr>
        <w:t xml:space="preserve"> dohodou smluvních stran a činí</w:t>
      </w:r>
      <w:r w:rsidR="009F2CF2">
        <w:rPr>
          <w:rFonts w:ascii="Tahoma" w:hAnsi="Tahoma" w:cs="Tahoma"/>
          <w:sz w:val="20"/>
          <w:szCs w:val="20"/>
        </w:rPr>
        <w:t xml:space="preserve"> celkem</w:t>
      </w:r>
    </w:p>
    <w:tbl>
      <w:tblPr>
        <w:tblW w:w="0" w:type="auto"/>
        <w:jc w:val="center"/>
        <w:tblLayout w:type="fixed"/>
        <w:tblLook w:val="0000" w:firstRow="0" w:lastRow="0" w:firstColumn="0" w:lastColumn="0" w:noHBand="0" w:noVBand="0"/>
      </w:tblPr>
      <w:tblGrid>
        <w:gridCol w:w="3402"/>
        <w:gridCol w:w="2554"/>
      </w:tblGrid>
      <w:tr w:rsidR="003576CF" w:rsidRPr="00820A00" w14:paraId="3291C30B" w14:textId="77777777" w:rsidTr="004771C5">
        <w:trPr>
          <w:trHeight w:hRule="exact" w:val="567"/>
          <w:jc w:val="center"/>
        </w:trPr>
        <w:tc>
          <w:tcPr>
            <w:tcW w:w="3402" w:type="dxa"/>
            <w:tcBorders>
              <w:top w:val="single" w:sz="4" w:space="0" w:color="000000"/>
              <w:left w:val="single" w:sz="8" w:space="0" w:color="000000"/>
              <w:bottom w:val="single" w:sz="8" w:space="0" w:color="000000"/>
            </w:tcBorders>
            <w:shd w:val="clear" w:color="auto" w:fill="D9D9D9" w:themeFill="background1" w:themeFillShade="D9"/>
            <w:vAlign w:val="center"/>
          </w:tcPr>
          <w:p w14:paraId="13C9E477"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sz w:val="20"/>
                <w:szCs w:val="20"/>
              </w:rPr>
              <w:br w:type="page"/>
            </w:r>
            <w:r w:rsidRPr="003576CF">
              <w:rPr>
                <w:rFonts w:ascii="Tahoma" w:hAnsi="Tahoma" w:cs="Tahoma"/>
                <w:b/>
                <w:sz w:val="20"/>
                <w:szCs w:val="20"/>
              </w:rPr>
              <w:t>Cena v Kč bez DPH</w:t>
            </w:r>
          </w:p>
        </w:tc>
        <w:tc>
          <w:tcPr>
            <w:tcW w:w="2554" w:type="dxa"/>
            <w:tcBorders>
              <w:top w:val="single" w:sz="4" w:space="0" w:color="000000"/>
              <w:left w:val="single" w:sz="4" w:space="0" w:color="000000"/>
              <w:bottom w:val="single" w:sz="8" w:space="0" w:color="000000"/>
              <w:right w:val="single" w:sz="4" w:space="0" w:color="auto"/>
            </w:tcBorders>
            <w:shd w:val="clear" w:color="auto" w:fill="auto"/>
            <w:vAlign w:val="center"/>
          </w:tcPr>
          <w:p w14:paraId="434E6BFE" w14:textId="663F3FE2" w:rsidR="003576CF" w:rsidRPr="00703D69" w:rsidRDefault="00703D69" w:rsidP="009749D6">
            <w:pPr>
              <w:snapToGrid w:val="0"/>
              <w:spacing w:line="276" w:lineRule="auto"/>
              <w:jc w:val="center"/>
              <w:rPr>
                <w:rFonts w:ascii="Tahoma" w:hAnsi="Tahoma" w:cs="Tahoma"/>
                <w:b/>
                <w:sz w:val="20"/>
                <w:szCs w:val="20"/>
              </w:rPr>
            </w:pPr>
            <w:r w:rsidRPr="00703D69">
              <w:rPr>
                <w:rFonts w:ascii="Tahoma" w:hAnsi="Tahoma" w:cs="Tahoma"/>
                <w:sz w:val="20"/>
                <w:szCs w:val="20"/>
              </w:rPr>
              <w:t>6 055 420,52</w:t>
            </w:r>
          </w:p>
        </w:tc>
      </w:tr>
      <w:tr w:rsidR="003576CF" w:rsidRPr="00820A00" w14:paraId="4BE670BE" w14:textId="77777777" w:rsidTr="004771C5">
        <w:trPr>
          <w:trHeight w:hRule="exact" w:val="567"/>
          <w:jc w:val="center"/>
        </w:trPr>
        <w:tc>
          <w:tcPr>
            <w:tcW w:w="3402" w:type="dxa"/>
            <w:tcBorders>
              <w:top w:val="single" w:sz="8" w:space="0" w:color="000000"/>
              <w:left w:val="single" w:sz="8" w:space="0" w:color="000000"/>
              <w:bottom w:val="single" w:sz="8" w:space="0" w:color="000000"/>
            </w:tcBorders>
            <w:shd w:val="clear" w:color="auto" w:fill="D9D9D9" w:themeFill="background1" w:themeFillShade="D9"/>
            <w:vAlign w:val="center"/>
          </w:tcPr>
          <w:p w14:paraId="1CF459AF"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b/>
                <w:sz w:val="20"/>
                <w:szCs w:val="20"/>
              </w:rPr>
              <w:t>DPH (v Kč)</w:t>
            </w:r>
          </w:p>
        </w:tc>
        <w:tc>
          <w:tcPr>
            <w:tcW w:w="2554" w:type="dxa"/>
            <w:tcBorders>
              <w:top w:val="single" w:sz="8" w:space="0" w:color="000000"/>
              <w:left w:val="single" w:sz="4" w:space="0" w:color="000000"/>
              <w:bottom w:val="single" w:sz="8" w:space="0" w:color="000000"/>
              <w:right w:val="single" w:sz="4" w:space="0" w:color="auto"/>
            </w:tcBorders>
            <w:shd w:val="clear" w:color="auto" w:fill="auto"/>
            <w:vAlign w:val="center"/>
          </w:tcPr>
          <w:p w14:paraId="65215C7F" w14:textId="15794BCB" w:rsidR="003576CF" w:rsidRPr="00703D69" w:rsidRDefault="00703D69" w:rsidP="009749D6">
            <w:pPr>
              <w:snapToGrid w:val="0"/>
              <w:spacing w:line="276" w:lineRule="auto"/>
              <w:jc w:val="center"/>
              <w:rPr>
                <w:rFonts w:ascii="Tahoma" w:hAnsi="Tahoma" w:cs="Tahoma"/>
                <w:sz w:val="20"/>
                <w:szCs w:val="20"/>
              </w:rPr>
            </w:pPr>
            <w:r w:rsidRPr="00703D69">
              <w:rPr>
                <w:rFonts w:ascii="Tahoma" w:hAnsi="Tahoma" w:cs="Tahoma"/>
                <w:sz w:val="20"/>
                <w:szCs w:val="20"/>
              </w:rPr>
              <w:t>1 271 638,31</w:t>
            </w:r>
          </w:p>
        </w:tc>
      </w:tr>
      <w:tr w:rsidR="003576CF" w:rsidRPr="00820A00" w14:paraId="35F76F91" w14:textId="77777777" w:rsidTr="00A55E46">
        <w:trPr>
          <w:trHeight w:hRule="exact" w:val="567"/>
          <w:jc w:val="center"/>
        </w:trPr>
        <w:tc>
          <w:tcPr>
            <w:tcW w:w="3402" w:type="dxa"/>
            <w:tcBorders>
              <w:top w:val="single" w:sz="8" w:space="0" w:color="000000"/>
              <w:left w:val="single" w:sz="8" w:space="0" w:color="000000"/>
              <w:bottom w:val="single" w:sz="8" w:space="0" w:color="000000"/>
            </w:tcBorders>
            <w:shd w:val="clear" w:color="auto" w:fill="D9D9D9" w:themeFill="background1" w:themeFillShade="D9"/>
            <w:vAlign w:val="center"/>
          </w:tcPr>
          <w:p w14:paraId="6280057C"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b/>
                <w:sz w:val="20"/>
                <w:szCs w:val="20"/>
              </w:rPr>
              <w:t>DPH (v %)</w:t>
            </w:r>
          </w:p>
        </w:tc>
        <w:tc>
          <w:tcPr>
            <w:tcW w:w="2554" w:type="dxa"/>
            <w:tcBorders>
              <w:top w:val="single" w:sz="8" w:space="0" w:color="000000"/>
              <w:left w:val="single" w:sz="4" w:space="0" w:color="000000"/>
              <w:bottom w:val="single" w:sz="8" w:space="0" w:color="000000"/>
              <w:right w:val="single" w:sz="4" w:space="0" w:color="auto"/>
            </w:tcBorders>
            <w:shd w:val="clear" w:color="auto" w:fill="auto"/>
            <w:vAlign w:val="center"/>
          </w:tcPr>
          <w:p w14:paraId="645F456E" w14:textId="70BB4851" w:rsidR="003576CF" w:rsidRPr="00703D69" w:rsidRDefault="00703D69" w:rsidP="009749D6">
            <w:pPr>
              <w:snapToGrid w:val="0"/>
              <w:spacing w:line="276" w:lineRule="auto"/>
              <w:jc w:val="center"/>
              <w:rPr>
                <w:rFonts w:ascii="Tahoma" w:hAnsi="Tahoma" w:cs="Tahoma"/>
                <w:sz w:val="20"/>
                <w:szCs w:val="20"/>
              </w:rPr>
            </w:pPr>
            <w:r w:rsidRPr="00703D69">
              <w:rPr>
                <w:rFonts w:ascii="Tahoma" w:hAnsi="Tahoma" w:cs="Tahoma"/>
                <w:sz w:val="20"/>
                <w:szCs w:val="20"/>
              </w:rPr>
              <w:t>21%</w:t>
            </w:r>
          </w:p>
        </w:tc>
      </w:tr>
      <w:tr w:rsidR="003576CF" w:rsidRPr="00820A00" w14:paraId="6786C6E0" w14:textId="77777777" w:rsidTr="00C7108D">
        <w:trPr>
          <w:trHeight w:hRule="exact" w:val="567"/>
          <w:jc w:val="center"/>
        </w:trPr>
        <w:tc>
          <w:tcPr>
            <w:tcW w:w="3402" w:type="dxa"/>
            <w:tcBorders>
              <w:top w:val="single" w:sz="8" w:space="0" w:color="000000"/>
              <w:left w:val="single" w:sz="8" w:space="0" w:color="000000"/>
              <w:bottom w:val="single" w:sz="4" w:space="0" w:color="auto"/>
            </w:tcBorders>
            <w:shd w:val="clear" w:color="auto" w:fill="D9D9D9" w:themeFill="background1" w:themeFillShade="D9"/>
            <w:vAlign w:val="center"/>
          </w:tcPr>
          <w:p w14:paraId="707FE903"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b/>
                <w:sz w:val="20"/>
                <w:szCs w:val="20"/>
              </w:rPr>
              <w:t>Cena v Kč včetně DPH</w:t>
            </w:r>
          </w:p>
        </w:tc>
        <w:tc>
          <w:tcPr>
            <w:tcW w:w="2554" w:type="dxa"/>
            <w:tcBorders>
              <w:top w:val="single" w:sz="8" w:space="0" w:color="000000"/>
              <w:left w:val="single" w:sz="4" w:space="0" w:color="000000"/>
              <w:bottom w:val="single" w:sz="4" w:space="0" w:color="auto"/>
              <w:right w:val="single" w:sz="4" w:space="0" w:color="auto"/>
            </w:tcBorders>
            <w:shd w:val="clear" w:color="auto" w:fill="auto"/>
            <w:vAlign w:val="center"/>
          </w:tcPr>
          <w:p w14:paraId="3A2CE62B" w14:textId="39DB06BE" w:rsidR="00BC59E8" w:rsidRPr="00C53C0D" w:rsidRDefault="00703D69" w:rsidP="00C7108D">
            <w:pPr>
              <w:snapToGrid w:val="0"/>
              <w:spacing w:line="276" w:lineRule="auto"/>
              <w:jc w:val="center"/>
              <w:rPr>
                <w:rFonts w:ascii="Tahoma" w:hAnsi="Tahoma" w:cs="Tahoma"/>
                <w:b/>
                <w:sz w:val="20"/>
                <w:szCs w:val="20"/>
              </w:rPr>
            </w:pPr>
            <w:r w:rsidRPr="00C53C0D">
              <w:rPr>
                <w:rFonts w:ascii="Tahoma" w:hAnsi="Tahoma" w:cs="Tahoma"/>
                <w:b/>
                <w:sz w:val="20"/>
                <w:szCs w:val="20"/>
              </w:rPr>
              <w:t>7 327 </w:t>
            </w:r>
            <w:r w:rsidR="004D7C84" w:rsidRPr="00C53C0D">
              <w:rPr>
                <w:rFonts w:ascii="Tahoma" w:hAnsi="Tahoma" w:cs="Tahoma"/>
                <w:b/>
                <w:sz w:val="20"/>
                <w:szCs w:val="20"/>
              </w:rPr>
              <w:t>0</w:t>
            </w:r>
            <w:r w:rsidRPr="00C53C0D">
              <w:rPr>
                <w:rFonts w:ascii="Tahoma" w:hAnsi="Tahoma" w:cs="Tahoma"/>
                <w:b/>
                <w:sz w:val="20"/>
                <w:szCs w:val="20"/>
              </w:rPr>
              <w:t>58,83</w:t>
            </w:r>
          </w:p>
        </w:tc>
      </w:tr>
    </w:tbl>
    <w:p w14:paraId="4CC6B6B7" w14:textId="16590DFD" w:rsidR="00DA14F7" w:rsidRDefault="00DA14F7" w:rsidP="009749D6">
      <w:pPr>
        <w:tabs>
          <w:tab w:val="left" w:pos="0"/>
          <w:tab w:val="left" w:pos="360"/>
        </w:tabs>
        <w:spacing w:after="60" w:line="276" w:lineRule="auto"/>
        <w:jc w:val="both"/>
        <w:rPr>
          <w:rFonts w:ascii="Tahoma" w:hAnsi="Tahoma" w:cs="Tahoma"/>
          <w:sz w:val="20"/>
          <w:szCs w:val="20"/>
        </w:rPr>
      </w:pPr>
    </w:p>
    <w:p w14:paraId="10693BCE" w14:textId="1806D28F" w:rsidR="00BC303C" w:rsidRDefault="00DA14F7" w:rsidP="009749D6">
      <w:pPr>
        <w:tabs>
          <w:tab w:val="left" w:pos="0"/>
          <w:tab w:val="left" w:pos="360"/>
        </w:tabs>
        <w:spacing w:after="60" w:line="276" w:lineRule="auto"/>
        <w:jc w:val="both"/>
        <w:rPr>
          <w:rFonts w:ascii="Tahoma" w:hAnsi="Tahoma" w:cs="Tahoma"/>
          <w:sz w:val="20"/>
          <w:szCs w:val="20"/>
        </w:rPr>
      </w:pPr>
      <w:r>
        <w:rPr>
          <w:rFonts w:ascii="Tahoma" w:hAnsi="Tahoma" w:cs="Tahoma"/>
          <w:sz w:val="20"/>
          <w:szCs w:val="20"/>
        </w:rPr>
        <w:tab/>
      </w:r>
      <w:r w:rsidR="002E0BE5">
        <w:rPr>
          <w:rFonts w:ascii="Tahoma" w:hAnsi="Tahoma" w:cs="Tahoma"/>
          <w:sz w:val="20"/>
          <w:szCs w:val="20"/>
        </w:rPr>
        <w:t xml:space="preserve">Podrobný rozpis kupní ceny bude uveden v </w:t>
      </w:r>
      <w:r w:rsidR="002E0BE5" w:rsidRPr="00DA14F7">
        <w:rPr>
          <w:rFonts w:ascii="Tahoma" w:hAnsi="Tahoma" w:cs="Tahoma"/>
          <w:b/>
          <w:bCs/>
          <w:sz w:val="20"/>
          <w:szCs w:val="20"/>
        </w:rPr>
        <w:t>Příloze č. 2</w:t>
      </w:r>
      <w:r>
        <w:rPr>
          <w:rFonts w:ascii="Tahoma" w:hAnsi="Tahoma" w:cs="Tahoma"/>
          <w:sz w:val="20"/>
          <w:szCs w:val="20"/>
        </w:rPr>
        <w:t>.</w:t>
      </w:r>
      <w:r w:rsidR="002E0BE5">
        <w:rPr>
          <w:rFonts w:ascii="Tahoma" w:hAnsi="Tahoma" w:cs="Tahoma"/>
          <w:sz w:val="20"/>
          <w:szCs w:val="20"/>
        </w:rPr>
        <w:t xml:space="preserve"> </w:t>
      </w:r>
    </w:p>
    <w:p w14:paraId="6614D3A3" w14:textId="23A2C949" w:rsidR="006C272A" w:rsidRPr="006C272A" w:rsidRDefault="009B48B3" w:rsidP="00BB1208">
      <w:pPr>
        <w:pStyle w:val="Styl-normln-slo-odsazen"/>
        <w:numPr>
          <w:ilvl w:val="0"/>
          <w:numId w:val="29"/>
        </w:numPr>
        <w:spacing w:line="276" w:lineRule="auto"/>
        <w:rPr>
          <w:rFonts w:ascii="Tahoma" w:hAnsi="Tahoma" w:cs="Tahoma"/>
          <w:b/>
          <w:color w:val="C0504D"/>
          <w:sz w:val="20"/>
        </w:rPr>
      </w:pPr>
      <w:r w:rsidRPr="00633675">
        <w:rPr>
          <w:rFonts w:ascii="Tahoma" w:hAnsi="Tahoma" w:cs="Tahoma"/>
          <w:sz w:val="20"/>
        </w:rPr>
        <w:t>Kupní cena podle odst. 1 tohoto článku smlouvy zahrnuje veškeré náklady prodávajícího spojené se splněním jeho závazk</w:t>
      </w:r>
      <w:r w:rsidR="006C272A">
        <w:rPr>
          <w:rFonts w:ascii="Tahoma" w:hAnsi="Tahoma" w:cs="Tahoma"/>
          <w:sz w:val="20"/>
        </w:rPr>
        <w:t>u z této smlouvy, tj. cenu předmětu smlouvy</w:t>
      </w:r>
      <w:r w:rsidR="006C272A" w:rsidRPr="006C272A">
        <w:rPr>
          <w:rFonts w:ascii="Tahoma" w:hAnsi="Tahoma" w:cs="Tahoma"/>
          <w:sz w:val="20"/>
        </w:rPr>
        <w:t xml:space="preserve"> </w:t>
      </w:r>
      <w:r w:rsidR="006C272A" w:rsidRPr="00633675">
        <w:rPr>
          <w:rFonts w:ascii="Tahoma" w:hAnsi="Tahoma" w:cs="Tahoma"/>
          <w:sz w:val="20"/>
        </w:rPr>
        <w:t>včetně dopravného, dokumentace</w:t>
      </w:r>
      <w:r w:rsidR="00CC29D9">
        <w:rPr>
          <w:rFonts w:ascii="Tahoma" w:hAnsi="Tahoma" w:cs="Tahoma"/>
          <w:color w:val="000000"/>
          <w:sz w:val="20"/>
        </w:rPr>
        <w:t>, instalace a montáže předmětu smlouvy</w:t>
      </w:r>
      <w:r w:rsidR="006C272A" w:rsidRPr="00633675">
        <w:rPr>
          <w:rFonts w:ascii="Tahoma" w:hAnsi="Tahoma" w:cs="Tahoma"/>
          <w:color w:val="000000"/>
          <w:sz w:val="20"/>
        </w:rPr>
        <w:t xml:space="preserve"> včetně jeho příslušenství vyjmenovaného v technické specifikaci, instruktáže obsluhy a dalších</w:t>
      </w:r>
      <w:r w:rsidR="006C272A" w:rsidRPr="00633675">
        <w:rPr>
          <w:rFonts w:ascii="Tahoma" w:hAnsi="Tahoma" w:cs="Tahoma"/>
          <w:sz w:val="20"/>
        </w:rPr>
        <w:t xml:space="preserve"> souvisejících nákladů. Kupní cena je stanovena jako nejvýše přípustná a není ji možno překročit.</w:t>
      </w:r>
    </w:p>
    <w:p w14:paraId="4807F89E" w14:textId="7DFC6E04" w:rsidR="009B48B3" w:rsidRPr="00FA3D12" w:rsidRDefault="009B48B3" w:rsidP="00BB1208">
      <w:pPr>
        <w:pStyle w:val="Styl-normln-slo-odsazen"/>
        <w:numPr>
          <w:ilvl w:val="0"/>
          <w:numId w:val="29"/>
        </w:numPr>
        <w:spacing w:line="276" w:lineRule="auto"/>
        <w:rPr>
          <w:rFonts w:ascii="Tahoma" w:hAnsi="Tahoma" w:cs="Tahoma"/>
          <w:b/>
          <w:color w:val="C0504D"/>
          <w:sz w:val="20"/>
        </w:rPr>
      </w:pPr>
      <w:r w:rsidRPr="006C272A">
        <w:rPr>
          <w:rFonts w:ascii="Tahoma" w:hAnsi="Tahoma" w:cs="Tahoma"/>
          <w:sz w:val="20"/>
        </w:rPr>
        <w:lastRenderedPageBreak/>
        <w:t>Je-li prodávající plátcem DPH, odpovídá za to, že sazba daně z přidané hodnoty bude stanovena v souladu s platnými právními předpisy; v případě, že dojde ke změně zákonné sazby DPH, bude prodávající ke kupní ceně bez DPH p</w:t>
      </w:r>
      <w:r w:rsidR="006C272A">
        <w:rPr>
          <w:rFonts w:ascii="Tahoma" w:hAnsi="Tahoma" w:cs="Tahoma"/>
          <w:sz w:val="20"/>
        </w:rPr>
        <w:t xml:space="preserve">ovinen účtovat DPH ve výši platné </w:t>
      </w:r>
      <w:bookmarkStart w:id="1" w:name="_Hlk82416515"/>
      <w:r w:rsidR="006C272A">
        <w:rPr>
          <w:rFonts w:ascii="Tahoma" w:hAnsi="Tahoma" w:cs="Tahoma"/>
          <w:sz w:val="20"/>
        </w:rPr>
        <w:t>ke dni uskutečnění zdanitelného plnění</w:t>
      </w:r>
      <w:r w:rsidRPr="006C272A">
        <w:rPr>
          <w:rFonts w:ascii="Tahoma" w:hAnsi="Tahoma" w:cs="Tahoma"/>
          <w:sz w:val="20"/>
        </w:rPr>
        <w:t>.</w:t>
      </w:r>
      <w:bookmarkEnd w:id="1"/>
      <w:r w:rsidRPr="006C272A">
        <w:rPr>
          <w:rFonts w:ascii="Tahoma" w:hAnsi="Tahoma" w:cs="Tahoma"/>
          <w:sz w:val="20"/>
        </w:rPr>
        <w:t xml:space="preserve"> Smluvní strany se dohodly, že v případě změny kupní ceny v důsledku změny sazby DPH</w:t>
      </w:r>
      <w:r w:rsidR="006C272A">
        <w:rPr>
          <w:rFonts w:ascii="Tahoma" w:hAnsi="Tahoma" w:cs="Tahoma"/>
          <w:sz w:val="20"/>
        </w:rPr>
        <w:t>,</w:t>
      </w:r>
      <w:r w:rsidRPr="006C272A">
        <w:rPr>
          <w:rFonts w:ascii="Tahoma" w:hAnsi="Tahoma" w:cs="Tahoma"/>
          <w:sz w:val="20"/>
        </w:rPr>
        <w:t xml:space="preserve"> není nutno ke smlouvě uzavírat dodatek. </w:t>
      </w:r>
      <w:r w:rsidR="006C272A">
        <w:rPr>
          <w:rFonts w:ascii="Tahoma" w:hAnsi="Tahoma" w:cs="Tahoma"/>
          <w:sz w:val="20"/>
          <w:szCs w:val="20"/>
        </w:rPr>
        <w:t>V případě, že dodavatel</w:t>
      </w:r>
      <w:r w:rsidRPr="006C272A">
        <w:rPr>
          <w:rFonts w:ascii="Tahoma" w:hAnsi="Tahoma" w:cs="Tahoma"/>
          <w:sz w:val="20"/>
          <w:szCs w:val="20"/>
        </w:rPr>
        <w:t xml:space="preserve"> stanoví sazbu DPH či DPH v rozporu s platnými právními předpisy</w:t>
      </w:r>
      <w:r w:rsidR="006C272A">
        <w:rPr>
          <w:rFonts w:ascii="Tahoma" w:hAnsi="Tahoma" w:cs="Tahoma"/>
          <w:sz w:val="20"/>
          <w:szCs w:val="20"/>
        </w:rPr>
        <w:t>, je povinen uhradit kupujícímu</w:t>
      </w:r>
      <w:r w:rsidRPr="006C272A">
        <w:rPr>
          <w:rFonts w:ascii="Tahoma" w:hAnsi="Tahoma" w:cs="Tahoma"/>
          <w:sz w:val="20"/>
          <w:szCs w:val="20"/>
        </w:rPr>
        <w:t xml:space="preserve"> veškerou škodu, která mu v souvislosti s tím vznikla.</w:t>
      </w:r>
    </w:p>
    <w:p w14:paraId="34E88DDB" w14:textId="77777777" w:rsidR="00B43DE4" w:rsidRPr="006C272A" w:rsidRDefault="00B43DE4" w:rsidP="00FA3D12">
      <w:pPr>
        <w:pStyle w:val="Styl-normln-slo-odsazen"/>
        <w:numPr>
          <w:ilvl w:val="0"/>
          <w:numId w:val="0"/>
        </w:numPr>
        <w:spacing w:line="276" w:lineRule="auto"/>
        <w:ind w:left="360"/>
        <w:rPr>
          <w:rFonts w:ascii="Tahoma" w:hAnsi="Tahoma" w:cs="Tahoma"/>
          <w:b/>
          <w:color w:val="C0504D"/>
          <w:sz w:val="20"/>
        </w:rPr>
      </w:pPr>
    </w:p>
    <w:p w14:paraId="74D9AE85" w14:textId="77777777" w:rsidR="009A3249" w:rsidRPr="00346E49" w:rsidRDefault="009A3249" w:rsidP="009749D6">
      <w:pPr>
        <w:pStyle w:val="Odstavecseseznamem"/>
        <w:numPr>
          <w:ilvl w:val="0"/>
          <w:numId w:val="11"/>
        </w:numPr>
        <w:spacing w:line="276" w:lineRule="auto"/>
        <w:ind w:left="0" w:firstLine="0"/>
        <w:jc w:val="center"/>
        <w:rPr>
          <w:rFonts w:ascii="Tahoma" w:hAnsi="Tahoma" w:cs="Tahoma"/>
          <w:b/>
          <w:bCs/>
          <w:sz w:val="20"/>
          <w:szCs w:val="20"/>
        </w:rPr>
      </w:pPr>
    </w:p>
    <w:p w14:paraId="5E091E73" w14:textId="77777777" w:rsidR="009A3249" w:rsidRPr="00346E49" w:rsidRDefault="009B48B3" w:rsidP="009749D6">
      <w:pPr>
        <w:pBdr>
          <w:top w:val="single" w:sz="4" w:space="1" w:color="auto"/>
          <w:bottom w:val="single" w:sz="4" w:space="1" w:color="auto"/>
        </w:pBdr>
        <w:spacing w:line="276" w:lineRule="auto"/>
        <w:jc w:val="center"/>
        <w:rPr>
          <w:rFonts w:ascii="Tahoma" w:hAnsi="Tahoma" w:cs="Tahoma"/>
          <w:b/>
          <w:bCs/>
          <w:sz w:val="20"/>
          <w:szCs w:val="20"/>
        </w:rPr>
      </w:pPr>
      <w:r>
        <w:rPr>
          <w:rFonts w:ascii="Tahoma" w:hAnsi="Tahoma" w:cs="Tahoma"/>
          <w:b/>
          <w:bCs/>
          <w:sz w:val="20"/>
          <w:szCs w:val="20"/>
        </w:rPr>
        <w:t>M</w:t>
      </w:r>
      <w:r w:rsidR="009A3249" w:rsidRPr="00346E49">
        <w:rPr>
          <w:rFonts w:ascii="Tahoma" w:hAnsi="Tahoma" w:cs="Tahoma"/>
          <w:b/>
          <w:bCs/>
          <w:sz w:val="20"/>
          <w:szCs w:val="20"/>
        </w:rPr>
        <w:t>íst</w:t>
      </w:r>
      <w:r w:rsidR="009A3249">
        <w:rPr>
          <w:rFonts w:ascii="Tahoma" w:hAnsi="Tahoma" w:cs="Tahoma"/>
          <w:b/>
          <w:bCs/>
          <w:sz w:val="20"/>
          <w:szCs w:val="20"/>
        </w:rPr>
        <w:t>o</w:t>
      </w:r>
      <w:r w:rsidR="009A3249" w:rsidRPr="00346E49">
        <w:rPr>
          <w:rFonts w:ascii="Tahoma" w:hAnsi="Tahoma" w:cs="Tahoma"/>
          <w:b/>
          <w:bCs/>
          <w:sz w:val="20"/>
          <w:szCs w:val="20"/>
        </w:rPr>
        <w:t xml:space="preserve"> </w:t>
      </w:r>
      <w:r>
        <w:rPr>
          <w:rFonts w:ascii="Tahoma" w:hAnsi="Tahoma" w:cs="Tahoma"/>
          <w:b/>
          <w:bCs/>
          <w:sz w:val="20"/>
          <w:szCs w:val="20"/>
        </w:rPr>
        <w:t xml:space="preserve">a doba </w:t>
      </w:r>
      <w:r w:rsidR="009A3249" w:rsidRPr="00346E49">
        <w:rPr>
          <w:rFonts w:ascii="Tahoma" w:hAnsi="Tahoma" w:cs="Tahoma"/>
          <w:b/>
          <w:bCs/>
          <w:sz w:val="20"/>
          <w:szCs w:val="20"/>
        </w:rPr>
        <w:t>plnění</w:t>
      </w:r>
    </w:p>
    <w:p w14:paraId="1EE1FE9E" w14:textId="77777777" w:rsidR="009A3249" w:rsidRPr="00346E49" w:rsidRDefault="009A3249" w:rsidP="009749D6">
      <w:pPr>
        <w:spacing w:line="276" w:lineRule="auto"/>
        <w:jc w:val="center"/>
        <w:rPr>
          <w:rFonts w:ascii="Tahoma" w:hAnsi="Tahoma" w:cs="Tahoma"/>
          <w:b/>
          <w:bCs/>
          <w:sz w:val="20"/>
          <w:szCs w:val="20"/>
        </w:rPr>
      </w:pPr>
    </w:p>
    <w:p w14:paraId="5EF1A8E5" w14:textId="69C5FB87" w:rsidR="009A3249" w:rsidRPr="008569AA" w:rsidRDefault="009A3249" w:rsidP="009749D6">
      <w:pPr>
        <w:pStyle w:val="Styl-normln-slo-odsazen"/>
        <w:numPr>
          <w:ilvl w:val="0"/>
          <w:numId w:val="7"/>
        </w:numPr>
        <w:spacing w:line="276" w:lineRule="auto"/>
        <w:ind w:left="284" w:hanging="284"/>
        <w:rPr>
          <w:rFonts w:ascii="Tahoma" w:hAnsi="Tahoma" w:cs="Tahoma"/>
          <w:sz w:val="20"/>
          <w:szCs w:val="20"/>
        </w:rPr>
      </w:pPr>
      <w:r w:rsidRPr="008569AA">
        <w:rPr>
          <w:rFonts w:ascii="Tahoma" w:hAnsi="Tahoma" w:cs="Tahoma"/>
          <w:sz w:val="20"/>
          <w:szCs w:val="20"/>
        </w:rPr>
        <w:t xml:space="preserve">Prodávající je povinen </w:t>
      </w:r>
      <w:r w:rsidR="006C272A" w:rsidRPr="008569AA">
        <w:rPr>
          <w:rFonts w:ascii="Tahoma" w:hAnsi="Tahoma" w:cs="Tahoma"/>
          <w:sz w:val="20"/>
          <w:szCs w:val="20"/>
        </w:rPr>
        <w:t>předmět smlouvy dodat, i</w:t>
      </w:r>
      <w:r w:rsidR="00AF1777" w:rsidRPr="008569AA">
        <w:rPr>
          <w:rFonts w:ascii="Tahoma" w:hAnsi="Tahoma" w:cs="Tahoma"/>
          <w:sz w:val="20"/>
          <w:szCs w:val="20"/>
        </w:rPr>
        <w:t>n</w:t>
      </w:r>
      <w:r w:rsidR="006C272A" w:rsidRPr="008569AA">
        <w:rPr>
          <w:rFonts w:ascii="Tahoma" w:hAnsi="Tahoma" w:cs="Tahoma"/>
          <w:sz w:val="20"/>
          <w:szCs w:val="20"/>
        </w:rPr>
        <w:t xml:space="preserve">stalovat a uvést do provozu </w:t>
      </w:r>
      <w:r w:rsidR="009B48B3" w:rsidRPr="008569AA">
        <w:rPr>
          <w:rFonts w:ascii="Tahoma" w:hAnsi="Tahoma" w:cs="Tahoma"/>
          <w:sz w:val="20"/>
          <w:szCs w:val="20"/>
        </w:rPr>
        <w:t>v</w:t>
      </w:r>
      <w:r w:rsidR="006C272A" w:rsidRPr="008569AA">
        <w:rPr>
          <w:rFonts w:ascii="Tahoma" w:hAnsi="Tahoma" w:cs="Tahoma"/>
          <w:sz w:val="20"/>
          <w:szCs w:val="20"/>
        </w:rPr>
        <w:t xml:space="preserve"> místě</w:t>
      </w:r>
      <w:r w:rsidRPr="008569AA">
        <w:rPr>
          <w:rFonts w:ascii="Tahoma" w:hAnsi="Tahoma" w:cs="Tahoma"/>
          <w:sz w:val="20"/>
          <w:szCs w:val="20"/>
        </w:rPr>
        <w:t xml:space="preserve"> plnění, kterým je </w:t>
      </w:r>
      <w:r w:rsidR="008569AA" w:rsidRPr="008569AA">
        <w:rPr>
          <w:rFonts w:ascii="Tahoma" w:hAnsi="Tahoma" w:cs="Tahoma"/>
          <w:sz w:val="20"/>
          <w:szCs w:val="20"/>
        </w:rPr>
        <w:t xml:space="preserve">Slezská nemocnice v Opavě, Olomoucká 470/86, Předměstí, 746 01 Opava, </w:t>
      </w:r>
      <w:r w:rsidR="002E0BE5">
        <w:rPr>
          <w:rFonts w:ascii="Tahoma" w:hAnsi="Tahoma" w:cs="Tahoma"/>
          <w:b/>
          <w:bCs/>
          <w:sz w:val="20"/>
          <w:szCs w:val="20"/>
        </w:rPr>
        <w:t>Interní odděl</w:t>
      </w:r>
      <w:r w:rsidR="00DA14F7">
        <w:rPr>
          <w:rFonts w:ascii="Tahoma" w:hAnsi="Tahoma" w:cs="Tahoma"/>
          <w:b/>
          <w:bCs/>
          <w:sz w:val="20"/>
          <w:szCs w:val="20"/>
        </w:rPr>
        <w:t>e</w:t>
      </w:r>
      <w:r w:rsidR="002E0BE5">
        <w:rPr>
          <w:rFonts w:ascii="Tahoma" w:hAnsi="Tahoma" w:cs="Tahoma"/>
          <w:b/>
          <w:bCs/>
          <w:sz w:val="20"/>
          <w:szCs w:val="20"/>
        </w:rPr>
        <w:t>ní.</w:t>
      </w:r>
    </w:p>
    <w:p w14:paraId="77E94D8D" w14:textId="161F75ED" w:rsidR="009B48B3" w:rsidRPr="008F0ECD" w:rsidRDefault="009B48B3" w:rsidP="009749D6">
      <w:pPr>
        <w:pStyle w:val="Styl-normln-slo-odsazen"/>
        <w:numPr>
          <w:ilvl w:val="0"/>
          <w:numId w:val="7"/>
        </w:numPr>
        <w:spacing w:line="276" w:lineRule="auto"/>
        <w:ind w:left="284" w:hanging="284"/>
        <w:rPr>
          <w:rFonts w:ascii="Tahoma" w:hAnsi="Tahoma" w:cs="Tahoma"/>
          <w:sz w:val="20"/>
          <w:szCs w:val="20"/>
        </w:rPr>
      </w:pPr>
      <w:r w:rsidRPr="009B48B3">
        <w:rPr>
          <w:rFonts w:ascii="Tahoma" w:hAnsi="Tahoma" w:cs="Tahoma"/>
          <w:sz w:val="20"/>
          <w:szCs w:val="20"/>
        </w:rPr>
        <w:t>Prodávající se zavazuje odevz</w:t>
      </w:r>
      <w:r w:rsidR="006C272A">
        <w:rPr>
          <w:rFonts w:ascii="Tahoma" w:hAnsi="Tahoma" w:cs="Tahoma"/>
          <w:sz w:val="20"/>
          <w:szCs w:val="20"/>
        </w:rPr>
        <w:t xml:space="preserve">dat kupujícímu </w:t>
      </w:r>
      <w:r w:rsidR="001D16E8">
        <w:rPr>
          <w:rFonts w:ascii="Tahoma" w:hAnsi="Tahoma" w:cs="Tahoma"/>
          <w:sz w:val="20"/>
          <w:szCs w:val="20"/>
        </w:rPr>
        <w:t xml:space="preserve">instalovaný </w:t>
      </w:r>
      <w:r w:rsidR="006C272A">
        <w:rPr>
          <w:rFonts w:ascii="Tahoma" w:hAnsi="Tahoma" w:cs="Tahoma"/>
          <w:sz w:val="20"/>
          <w:szCs w:val="20"/>
        </w:rPr>
        <w:t>předmět smlouvy</w:t>
      </w:r>
      <w:r w:rsidRPr="009B48B3">
        <w:rPr>
          <w:rFonts w:ascii="Tahoma" w:hAnsi="Tahoma" w:cs="Tahoma"/>
          <w:sz w:val="20"/>
          <w:szCs w:val="20"/>
        </w:rPr>
        <w:t xml:space="preserve">, včetně příslušenství nejpozději </w:t>
      </w:r>
      <w:r w:rsidRPr="008F0ECD">
        <w:rPr>
          <w:rFonts w:ascii="Tahoma" w:hAnsi="Tahoma" w:cs="Tahoma"/>
          <w:b/>
          <w:bCs/>
          <w:sz w:val="20"/>
          <w:szCs w:val="20"/>
        </w:rPr>
        <w:t xml:space="preserve">do </w:t>
      </w:r>
      <w:r w:rsidR="00B5372A">
        <w:rPr>
          <w:rFonts w:ascii="Tahoma" w:hAnsi="Tahoma" w:cs="Tahoma"/>
          <w:b/>
          <w:bCs/>
          <w:sz w:val="20"/>
          <w:szCs w:val="20"/>
        </w:rPr>
        <w:t>15</w:t>
      </w:r>
      <w:r w:rsidRPr="008F0ECD">
        <w:rPr>
          <w:rFonts w:ascii="Tahoma" w:hAnsi="Tahoma" w:cs="Tahoma"/>
          <w:b/>
          <w:bCs/>
          <w:sz w:val="20"/>
          <w:szCs w:val="20"/>
        </w:rPr>
        <w:t>0 dnů ode dne nabytí účinnosti této kupní smlouvy</w:t>
      </w:r>
      <w:r w:rsidRPr="008F0ECD">
        <w:rPr>
          <w:rFonts w:ascii="Tahoma" w:hAnsi="Tahoma" w:cs="Tahoma"/>
          <w:sz w:val="20"/>
          <w:szCs w:val="20"/>
        </w:rPr>
        <w:t xml:space="preserve">. </w:t>
      </w:r>
    </w:p>
    <w:p w14:paraId="4C511DCC" w14:textId="77777777" w:rsidR="009B48B3" w:rsidRDefault="009B48B3" w:rsidP="009749D6">
      <w:pPr>
        <w:spacing w:line="276" w:lineRule="auto"/>
        <w:jc w:val="both"/>
        <w:rPr>
          <w:rFonts w:ascii="Tahoma" w:hAnsi="Tahoma" w:cs="Tahoma"/>
          <w:sz w:val="20"/>
          <w:szCs w:val="20"/>
        </w:rPr>
      </w:pPr>
    </w:p>
    <w:p w14:paraId="5CB86289" w14:textId="77777777" w:rsidR="009B48B3" w:rsidRDefault="009B48B3" w:rsidP="009749D6">
      <w:pPr>
        <w:pStyle w:val="Odstavecseseznamem"/>
        <w:numPr>
          <w:ilvl w:val="0"/>
          <w:numId w:val="11"/>
        </w:numPr>
        <w:spacing w:before="120" w:after="120" w:line="276" w:lineRule="auto"/>
        <w:ind w:left="0" w:firstLine="0"/>
        <w:contextualSpacing w:val="0"/>
        <w:jc w:val="center"/>
        <w:rPr>
          <w:rFonts w:ascii="Tahoma" w:hAnsi="Tahoma" w:cs="Tahoma"/>
          <w:b/>
          <w:bCs/>
          <w:sz w:val="20"/>
          <w:szCs w:val="20"/>
        </w:rPr>
      </w:pPr>
    </w:p>
    <w:p w14:paraId="28A900DB" w14:textId="77777777" w:rsidR="009B48B3" w:rsidRPr="009B48B3" w:rsidRDefault="009B48B3" w:rsidP="009749D6">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9B48B3">
        <w:rPr>
          <w:rFonts w:ascii="Tahoma" w:hAnsi="Tahoma" w:cs="Tahoma"/>
          <w:b/>
          <w:bCs/>
          <w:sz w:val="20"/>
          <w:szCs w:val="20"/>
        </w:rPr>
        <w:t>Povinnosti prodávajícího a kupujícího</w:t>
      </w:r>
    </w:p>
    <w:p w14:paraId="7692984A" w14:textId="77777777" w:rsidR="009B48B3" w:rsidRPr="00633675" w:rsidRDefault="009B48B3" w:rsidP="009749D6">
      <w:pPr>
        <w:pStyle w:val="Zkladntext"/>
        <w:numPr>
          <w:ilvl w:val="0"/>
          <w:numId w:val="13"/>
        </w:numPr>
        <w:tabs>
          <w:tab w:val="left" w:pos="0"/>
          <w:tab w:val="left" w:pos="360"/>
          <w:tab w:val="left" w:pos="900"/>
        </w:tabs>
        <w:suppressAutoHyphens w:val="0"/>
        <w:autoSpaceDE w:val="0"/>
        <w:autoSpaceDN w:val="0"/>
        <w:spacing w:before="120" w:line="276" w:lineRule="auto"/>
        <w:ind w:left="425" w:hanging="425"/>
        <w:jc w:val="both"/>
        <w:rPr>
          <w:rFonts w:ascii="Tahoma" w:hAnsi="Tahoma" w:cs="Tahoma"/>
          <w:sz w:val="20"/>
          <w:szCs w:val="22"/>
        </w:rPr>
      </w:pPr>
      <w:r w:rsidRPr="00633675">
        <w:rPr>
          <w:rFonts w:ascii="Tahoma" w:hAnsi="Tahoma" w:cs="Tahoma"/>
          <w:sz w:val="20"/>
          <w:szCs w:val="22"/>
        </w:rPr>
        <w:t>Prodávající je povinen:</w:t>
      </w:r>
    </w:p>
    <w:p w14:paraId="70E93AB4" w14:textId="77777777" w:rsidR="009B48B3" w:rsidRPr="00633675" w:rsidRDefault="006C272A"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předmět smlouvy</w:t>
      </w:r>
      <w:r w:rsidR="009B48B3" w:rsidRPr="00633675">
        <w:rPr>
          <w:rFonts w:ascii="Tahoma" w:hAnsi="Tahoma" w:cs="Tahoma"/>
          <w:sz w:val="20"/>
          <w:szCs w:val="22"/>
        </w:rPr>
        <w:t xml:space="preserve"> řádně a včas.</w:t>
      </w:r>
    </w:p>
    <w:p w14:paraId="3E7DF3EB" w14:textId="77777777" w:rsidR="009B48B3" w:rsidRPr="00633675" w:rsidRDefault="006C272A" w:rsidP="009749D6">
      <w:pPr>
        <w:pStyle w:val="Zkladntext"/>
        <w:numPr>
          <w:ilvl w:val="0"/>
          <w:numId w:val="12"/>
        </w:numPr>
        <w:tabs>
          <w:tab w:val="clear" w:pos="997"/>
          <w:tab w:val="num" w:pos="540"/>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kupujícímu předmět smlouvy</w:t>
      </w:r>
      <w:r w:rsidR="009B48B3" w:rsidRPr="00633675">
        <w:rPr>
          <w:rFonts w:ascii="Tahoma" w:hAnsi="Tahoma" w:cs="Tahoma"/>
          <w:sz w:val="20"/>
          <w:szCs w:val="22"/>
        </w:rPr>
        <w:t>:</w:t>
      </w:r>
    </w:p>
    <w:p w14:paraId="010340D6" w14:textId="77777777" w:rsidR="009B48B3" w:rsidRPr="00633675" w:rsidRDefault="009B48B3" w:rsidP="009749D6">
      <w:pPr>
        <w:pStyle w:val="Zkladntext"/>
        <w:numPr>
          <w:ilvl w:val="0"/>
          <w:numId w:val="15"/>
        </w:numPr>
        <w:tabs>
          <w:tab w:val="clear" w:pos="360"/>
          <w:tab w:val="left" w:pos="709"/>
          <w:tab w:val="num" w:pos="1080"/>
          <w:tab w:val="num" w:pos="1134"/>
        </w:tabs>
        <w:suppressAutoHyphens w:val="0"/>
        <w:autoSpaceDE w:val="0"/>
        <w:autoSpaceDN w:val="0"/>
        <w:spacing w:line="276" w:lineRule="auto"/>
        <w:ind w:left="1701" w:hanging="425"/>
        <w:jc w:val="both"/>
        <w:rPr>
          <w:rFonts w:ascii="Tahoma" w:hAnsi="Tahoma" w:cs="Tahoma"/>
          <w:sz w:val="20"/>
          <w:szCs w:val="22"/>
        </w:rPr>
      </w:pPr>
      <w:r w:rsidRPr="00633675">
        <w:rPr>
          <w:rFonts w:ascii="Tahoma" w:hAnsi="Tahoma" w:cs="Tahoma"/>
          <w:sz w:val="20"/>
          <w:szCs w:val="22"/>
        </w:rPr>
        <w:t>v množství dle čl. III této smlouvy; prodávající není oprávněn kupujícímu dodat větší množství věcí, než bylo ujednáno,</w:t>
      </w:r>
    </w:p>
    <w:p w14:paraId="74DB09A3" w14:textId="77777777" w:rsidR="009B48B3" w:rsidRPr="00BD570D" w:rsidRDefault="009B48B3" w:rsidP="009749D6">
      <w:pPr>
        <w:pStyle w:val="Zkladntext"/>
        <w:numPr>
          <w:ilvl w:val="0"/>
          <w:numId w:val="15"/>
        </w:numPr>
        <w:tabs>
          <w:tab w:val="clear" w:pos="360"/>
          <w:tab w:val="left" w:pos="709"/>
          <w:tab w:val="num" w:pos="1080"/>
          <w:tab w:val="num" w:pos="1134"/>
        </w:tabs>
        <w:suppressAutoHyphens w:val="0"/>
        <w:autoSpaceDE w:val="0"/>
        <w:autoSpaceDN w:val="0"/>
        <w:spacing w:line="276" w:lineRule="auto"/>
        <w:ind w:left="1701" w:hanging="425"/>
        <w:jc w:val="both"/>
        <w:rPr>
          <w:rFonts w:ascii="Tahoma" w:hAnsi="Tahoma" w:cs="Tahoma"/>
          <w:sz w:val="20"/>
          <w:szCs w:val="22"/>
        </w:rPr>
      </w:pPr>
      <w:r w:rsidRPr="00BD570D">
        <w:rPr>
          <w:rFonts w:ascii="Tahoma" w:hAnsi="Tahoma" w:cs="Tahoma"/>
          <w:sz w:val="20"/>
          <w:szCs w:val="22"/>
        </w:rPr>
        <w:t>v provedení dle § 2095 občanského zákoníku</w:t>
      </w:r>
      <w:r w:rsidR="008F0ECD">
        <w:rPr>
          <w:rFonts w:ascii="Tahoma" w:hAnsi="Tahoma" w:cs="Tahoma"/>
          <w:sz w:val="20"/>
          <w:szCs w:val="22"/>
        </w:rPr>
        <w:t>.</w:t>
      </w:r>
      <w:r w:rsidRPr="00BD570D">
        <w:rPr>
          <w:rFonts w:ascii="Tahoma" w:hAnsi="Tahoma" w:cs="Tahoma"/>
          <w:sz w:val="20"/>
          <w:szCs w:val="22"/>
        </w:rPr>
        <w:t xml:space="preserve"> </w:t>
      </w:r>
    </w:p>
    <w:p w14:paraId="120D9F64" w14:textId="77777777" w:rsidR="009B48B3" w:rsidRPr="00633675" w:rsidRDefault="006C272A"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předmět smlouvy nový, nepoužívaný</w:t>
      </w:r>
      <w:r w:rsidR="009B48B3" w:rsidRPr="00633675">
        <w:rPr>
          <w:rFonts w:ascii="Tahoma" w:hAnsi="Tahoma" w:cs="Tahoma"/>
          <w:sz w:val="20"/>
          <w:szCs w:val="22"/>
        </w:rPr>
        <w:t xml:space="preserve"> a odpovídající platným technickým normám, právním předpisům a předpisům výrobce. </w:t>
      </w:r>
    </w:p>
    <w:p w14:paraId="2FA87102" w14:textId="77777777" w:rsidR="009B48B3" w:rsidRPr="00633675" w:rsidRDefault="006C272A"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Při dodání předmětu smlouvy</w:t>
      </w:r>
      <w:r w:rsidR="009B48B3" w:rsidRPr="00633675">
        <w:rPr>
          <w:rFonts w:ascii="Tahoma" w:hAnsi="Tahoma" w:cs="Tahoma"/>
          <w:sz w:val="20"/>
          <w:szCs w:val="22"/>
        </w:rPr>
        <w:t xml:space="preserve"> do místa plnění dle čl. V</w:t>
      </w:r>
      <w:r>
        <w:rPr>
          <w:rFonts w:ascii="Tahoma" w:hAnsi="Tahoma" w:cs="Tahoma"/>
          <w:sz w:val="20"/>
          <w:szCs w:val="22"/>
        </w:rPr>
        <w:t> odst.1</w:t>
      </w:r>
      <w:r w:rsidR="009B48B3" w:rsidRPr="00633675">
        <w:rPr>
          <w:rFonts w:ascii="Tahoma" w:hAnsi="Tahoma" w:cs="Tahoma"/>
          <w:sz w:val="20"/>
          <w:szCs w:val="22"/>
        </w:rPr>
        <w:t xml:space="preserve"> této smlouvy předat k</w:t>
      </w:r>
      <w:r>
        <w:rPr>
          <w:rFonts w:ascii="Tahoma" w:hAnsi="Tahoma" w:cs="Tahoma"/>
          <w:sz w:val="20"/>
          <w:szCs w:val="22"/>
        </w:rPr>
        <w:t xml:space="preserve">upujícímu doklady, které se k předmětu smlouvy </w:t>
      </w:r>
      <w:r w:rsidR="009B48B3" w:rsidRPr="00633675">
        <w:rPr>
          <w:rFonts w:ascii="Tahoma" w:hAnsi="Tahoma" w:cs="Tahoma"/>
          <w:sz w:val="20"/>
          <w:szCs w:val="22"/>
        </w:rPr>
        <w:t>vztahují ve smyslu § 2087 občanského zákoníku (záruční list, návod k použití apod.) v českém jazyce.</w:t>
      </w:r>
    </w:p>
    <w:p w14:paraId="6C041D9C" w14:textId="6BF0BAE2" w:rsidR="009B48B3" w:rsidRDefault="009B48B3"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sidRPr="00633675">
        <w:rPr>
          <w:rFonts w:ascii="Tahoma" w:hAnsi="Tahoma" w:cs="Tahoma"/>
          <w:sz w:val="20"/>
          <w:szCs w:val="22"/>
        </w:rPr>
        <w:t>Dbát při poskytování plnění dle této smlouvy na ochranu živ</w:t>
      </w:r>
      <w:r w:rsidR="006C272A">
        <w:rPr>
          <w:rFonts w:ascii="Tahoma" w:hAnsi="Tahoma" w:cs="Tahoma"/>
          <w:sz w:val="20"/>
          <w:szCs w:val="22"/>
        </w:rPr>
        <w:t>otního prostředí. Předmět smlouvy</w:t>
      </w:r>
      <w:r w:rsidRPr="00633675">
        <w:rPr>
          <w:rFonts w:ascii="Tahoma" w:hAnsi="Tahoma" w:cs="Tahoma"/>
          <w:sz w:val="20"/>
          <w:szCs w:val="22"/>
        </w:rPr>
        <w:t xml:space="preserve"> musí splňovat požadavky na bezpečný výrobek ve smyslu zákona č. 102/2001 Sb., o obecné bezpečnosti výrobků a o změně některých zákonů (zákon o obecné bezpečnosti výrobků), ve znění pozdějších předpisů, platné technické, bezpečnostní, zdravotní, hygienické a jiné předpisy, včetně předpisů týkajících se ochrany životního prostředí, vztahujících se na výrobek a jeho výrobu.</w:t>
      </w:r>
    </w:p>
    <w:p w14:paraId="7E620428" w14:textId="77777777" w:rsidR="004557C0" w:rsidRPr="009C1B07" w:rsidRDefault="004557C0" w:rsidP="004557C0">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sidRPr="009C1B07">
        <w:rPr>
          <w:rFonts w:ascii="Tahoma" w:hAnsi="Tahoma" w:cs="Tahoma"/>
          <w:sz w:val="20"/>
          <w:szCs w:val="22"/>
        </w:rPr>
        <w:t xml:space="preserve">Řádně uchovávat </w:t>
      </w:r>
      <w:r>
        <w:rPr>
          <w:rFonts w:ascii="Tahoma" w:hAnsi="Tahoma" w:cs="Tahoma"/>
          <w:sz w:val="20"/>
          <w:szCs w:val="22"/>
        </w:rPr>
        <w:t xml:space="preserve">v souladu se zákonem č.499/2004 Sb., o archivnictví a spisové službě a o změně některých zákonů, ve znění pozdějších předpisů, a v souladu se zákonem č. 563/1991 Sb., o účetnictví, ve znění pozdějších předpisů, a v souladu s obecnými pravidly pro žadatele a příjemce pro IROP </w:t>
      </w:r>
      <w:r w:rsidRPr="009C1B07">
        <w:rPr>
          <w:rFonts w:ascii="Tahoma" w:hAnsi="Tahoma" w:cs="Tahoma"/>
          <w:sz w:val="20"/>
          <w:szCs w:val="22"/>
        </w:rPr>
        <w:t>veškerou dokumentaci a účetní doklady,</w:t>
      </w:r>
      <w:r>
        <w:rPr>
          <w:rFonts w:ascii="Tahoma" w:hAnsi="Tahoma" w:cs="Tahoma"/>
          <w:sz w:val="20"/>
          <w:szCs w:val="22"/>
        </w:rPr>
        <w:t xml:space="preserve"> smlouvy včetně dodatků a další dokumenty</w:t>
      </w:r>
      <w:r w:rsidRPr="009C1B07">
        <w:rPr>
          <w:rFonts w:ascii="Tahoma" w:hAnsi="Tahoma" w:cs="Tahoma"/>
          <w:sz w:val="20"/>
          <w:szCs w:val="22"/>
        </w:rPr>
        <w:t xml:space="preserve"> související s realizací projektu, minimálně do konce roku 2028. Pokud je v českých právních předpisech stanovena lhůta delší než v evropských předpisech, musí být použita pro úschovu delší lhůta.</w:t>
      </w:r>
    </w:p>
    <w:p w14:paraId="74F0D93D" w14:textId="77777777" w:rsidR="009B48B3" w:rsidRPr="00633675" w:rsidRDefault="009B48B3" w:rsidP="009749D6">
      <w:pPr>
        <w:pStyle w:val="Zkladntext"/>
        <w:numPr>
          <w:ilvl w:val="0"/>
          <w:numId w:val="13"/>
        </w:numPr>
        <w:tabs>
          <w:tab w:val="left" w:pos="0"/>
          <w:tab w:val="left" w:pos="360"/>
          <w:tab w:val="left" w:pos="900"/>
        </w:tabs>
        <w:suppressAutoHyphens w:val="0"/>
        <w:autoSpaceDE w:val="0"/>
        <w:autoSpaceDN w:val="0"/>
        <w:spacing w:line="276" w:lineRule="auto"/>
        <w:ind w:left="425" w:hanging="425"/>
        <w:jc w:val="both"/>
        <w:rPr>
          <w:rFonts w:ascii="Tahoma" w:hAnsi="Tahoma" w:cs="Tahoma"/>
          <w:sz w:val="20"/>
          <w:szCs w:val="22"/>
        </w:rPr>
      </w:pPr>
      <w:r w:rsidRPr="00633675">
        <w:rPr>
          <w:rFonts w:ascii="Tahoma" w:hAnsi="Tahoma" w:cs="Tahoma"/>
          <w:sz w:val="20"/>
          <w:szCs w:val="22"/>
        </w:rPr>
        <w:t>Prodávající je povinen předat kupujícímu:</w:t>
      </w:r>
    </w:p>
    <w:p w14:paraId="56CAE4D5" w14:textId="77777777" w:rsidR="009B48B3" w:rsidRDefault="009B48B3" w:rsidP="009749D6">
      <w:pPr>
        <w:pStyle w:val="Odstavecseseznamem"/>
        <w:numPr>
          <w:ilvl w:val="0"/>
          <w:numId w:val="17"/>
        </w:numPr>
        <w:spacing w:after="120" w:line="276" w:lineRule="auto"/>
        <w:ind w:left="993" w:hanging="425"/>
        <w:jc w:val="both"/>
        <w:rPr>
          <w:rFonts w:ascii="Tahoma" w:hAnsi="Tahoma" w:cs="Tahoma"/>
          <w:color w:val="000000"/>
          <w:sz w:val="20"/>
          <w:szCs w:val="22"/>
        </w:rPr>
      </w:pPr>
      <w:r w:rsidRPr="00633675">
        <w:rPr>
          <w:rFonts w:ascii="Tahoma" w:hAnsi="Tahoma" w:cs="Tahoma"/>
          <w:sz w:val="20"/>
          <w:szCs w:val="22"/>
        </w:rPr>
        <w:t>uživatelskou dokumentaci</w:t>
      </w:r>
      <w:r w:rsidR="00B50238">
        <w:rPr>
          <w:rFonts w:ascii="Tahoma" w:hAnsi="Tahoma" w:cs="Tahoma"/>
          <w:sz w:val="20"/>
          <w:szCs w:val="22"/>
        </w:rPr>
        <w:t xml:space="preserve"> – </w:t>
      </w:r>
      <w:r w:rsidRPr="00633675">
        <w:rPr>
          <w:rFonts w:ascii="Tahoma" w:hAnsi="Tahoma" w:cs="Tahoma"/>
          <w:sz w:val="20"/>
          <w:szCs w:val="22"/>
        </w:rPr>
        <w:t>návod k použití a</w:t>
      </w:r>
      <w:r>
        <w:rPr>
          <w:rFonts w:ascii="Tahoma" w:hAnsi="Tahoma" w:cs="Tahoma"/>
          <w:sz w:val="20"/>
          <w:szCs w:val="22"/>
        </w:rPr>
        <w:t> </w:t>
      </w:r>
      <w:r w:rsidRPr="00633675">
        <w:rPr>
          <w:rFonts w:ascii="Tahoma" w:hAnsi="Tahoma" w:cs="Tahoma"/>
          <w:sz w:val="20"/>
          <w:szCs w:val="22"/>
        </w:rPr>
        <w:t>údržbě</w:t>
      </w:r>
      <w:r w:rsidRPr="00633675">
        <w:rPr>
          <w:rFonts w:ascii="Tahoma" w:hAnsi="Tahoma" w:cs="Tahoma"/>
          <w:color w:val="000000"/>
          <w:sz w:val="20"/>
          <w:szCs w:val="22"/>
        </w:rPr>
        <w:t xml:space="preserve"> v českém jazyce 1 x v tištěné a 1 x v </w:t>
      </w:r>
      <w:r w:rsidRPr="00633675">
        <w:rPr>
          <w:rFonts w:ascii="Tahoma" w:hAnsi="Tahoma" w:cs="Tahoma"/>
          <w:color w:val="000000"/>
          <w:sz w:val="20"/>
          <w:szCs w:val="22"/>
        </w:rPr>
        <w:lastRenderedPageBreak/>
        <w:t>elektronické podobě (na DVD nebo CD ROM ve formátu MS Office verze 2003 nebo vyšší, .</w:t>
      </w:r>
      <w:proofErr w:type="spellStart"/>
      <w:r w:rsidRPr="00633675">
        <w:rPr>
          <w:rFonts w:ascii="Tahoma" w:hAnsi="Tahoma" w:cs="Tahoma"/>
          <w:color w:val="000000"/>
          <w:sz w:val="20"/>
          <w:szCs w:val="22"/>
        </w:rPr>
        <w:t>pdf</w:t>
      </w:r>
      <w:proofErr w:type="spell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40B999F8" w14:textId="77777777" w:rsidR="00DD67FF" w:rsidRPr="00DD67FF" w:rsidRDefault="00DD67FF" w:rsidP="00CC29D9">
      <w:pPr>
        <w:pStyle w:val="Odstavecseseznamem"/>
        <w:numPr>
          <w:ilvl w:val="0"/>
          <w:numId w:val="17"/>
        </w:numPr>
        <w:spacing w:after="120" w:line="276" w:lineRule="auto"/>
        <w:ind w:left="993" w:hanging="425"/>
        <w:jc w:val="both"/>
        <w:rPr>
          <w:rFonts w:ascii="Tahoma" w:hAnsi="Tahoma" w:cs="Tahoma"/>
          <w:sz w:val="20"/>
          <w:szCs w:val="22"/>
        </w:rPr>
      </w:pPr>
      <w:r w:rsidRPr="00DD67FF">
        <w:rPr>
          <w:rFonts w:ascii="Tahoma" w:hAnsi="Tahoma" w:cs="Tahoma"/>
          <w:sz w:val="20"/>
          <w:szCs w:val="22"/>
        </w:rPr>
        <w:t xml:space="preserve">prohlášení o shodě v českém nebo anglickém jazyce </w:t>
      </w:r>
      <w:r w:rsidRPr="00633675">
        <w:rPr>
          <w:rFonts w:ascii="Tahoma" w:hAnsi="Tahoma" w:cs="Tahoma"/>
          <w:color w:val="000000"/>
          <w:sz w:val="20"/>
          <w:szCs w:val="22"/>
        </w:rPr>
        <w:t>1 x v tištěné a 1 x v elektronické podobě (na DVD nebo CD ROM ve formátu MS Office verze 2003 nebo vyšší, .</w:t>
      </w:r>
      <w:proofErr w:type="spellStart"/>
      <w:r w:rsidRPr="00633675">
        <w:rPr>
          <w:rFonts w:ascii="Tahoma" w:hAnsi="Tahoma" w:cs="Tahoma"/>
          <w:color w:val="000000"/>
          <w:sz w:val="20"/>
          <w:szCs w:val="22"/>
        </w:rPr>
        <w:t>pdf</w:t>
      </w:r>
      <w:proofErr w:type="spell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2B5489B9" w14:textId="77777777" w:rsidR="009B48B3" w:rsidRPr="00DD67FF" w:rsidRDefault="009B48B3" w:rsidP="00CC29D9">
      <w:pPr>
        <w:pStyle w:val="Odstavecseseznamem"/>
        <w:numPr>
          <w:ilvl w:val="0"/>
          <w:numId w:val="17"/>
        </w:numPr>
        <w:spacing w:after="120" w:line="276" w:lineRule="auto"/>
        <w:ind w:left="993" w:hanging="425"/>
        <w:jc w:val="both"/>
        <w:rPr>
          <w:rFonts w:ascii="Tahoma" w:hAnsi="Tahoma" w:cs="Tahoma"/>
          <w:sz w:val="20"/>
          <w:szCs w:val="22"/>
        </w:rPr>
      </w:pPr>
      <w:r w:rsidRPr="00DD67FF">
        <w:rPr>
          <w:rFonts w:ascii="Tahoma" w:hAnsi="Tahoma" w:cs="Tahoma"/>
          <w:sz w:val="20"/>
          <w:szCs w:val="22"/>
        </w:rPr>
        <w:t>technickou dokumentaci,</w:t>
      </w:r>
    </w:p>
    <w:p w14:paraId="653454BF" w14:textId="77777777" w:rsidR="009B48B3" w:rsidRPr="00633675" w:rsidRDefault="009B48B3" w:rsidP="009B128C">
      <w:pPr>
        <w:pStyle w:val="Odstavecseseznamem"/>
        <w:numPr>
          <w:ilvl w:val="0"/>
          <w:numId w:val="17"/>
        </w:numPr>
        <w:spacing w:after="120" w:line="276" w:lineRule="auto"/>
        <w:ind w:left="992" w:hanging="425"/>
        <w:contextualSpacing w:val="0"/>
        <w:jc w:val="both"/>
        <w:rPr>
          <w:rFonts w:ascii="Tahoma" w:hAnsi="Tahoma" w:cs="Tahoma"/>
          <w:sz w:val="20"/>
          <w:szCs w:val="22"/>
        </w:rPr>
      </w:pPr>
      <w:r w:rsidRPr="00633675">
        <w:rPr>
          <w:rFonts w:ascii="Tahoma" w:hAnsi="Tahoma" w:cs="Tahoma"/>
          <w:sz w:val="20"/>
          <w:szCs w:val="22"/>
        </w:rPr>
        <w:t xml:space="preserve">licenční ujednání k software, </w:t>
      </w:r>
      <w:r w:rsidR="00DD67FF">
        <w:rPr>
          <w:rFonts w:ascii="Tahoma" w:hAnsi="Tahoma" w:cs="Tahoma"/>
          <w:sz w:val="20"/>
          <w:szCs w:val="22"/>
        </w:rPr>
        <w:t>pokud</w:t>
      </w:r>
      <w:r w:rsidRPr="00633675">
        <w:rPr>
          <w:rFonts w:ascii="Tahoma" w:hAnsi="Tahoma" w:cs="Tahoma"/>
          <w:sz w:val="20"/>
          <w:szCs w:val="22"/>
        </w:rPr>
        <w:t xml:space="preserve"> je součástí předmětu plnění</w:t>
      </w:r>
      <w:r w:rsidR="00DD67FF">
        <w:rPr>
          <w:rFonts w:ascii="Tahoma" w:hAnsi="Tahoma" w:cs="Tahoma"/>
          <w:sz w:val="20"/>
          <w:szCs w:val="22"/>
        </w:rPr>
        <w:t>.</w:t>
      </w:r>
    </w:p>
    <w:p w14:paraId="23A41BB9" w14:textId="67634C29" w:rsidR="009B48B3" w:rsidRPr="00633675" w:rsidRDefault="008F0ECD" w:rsidP="009749D6">
      <w:pPr>
        <w:pStyle w:val="Odstavecseseznamem"/>
        <w:numPr>
          <w:ilvl w:val="0"/>
          <w:numId w:val="16"/>
        </w:numPr>
        <w:tabs>
          <w:tab w:val="left" w:pos="426"/>
          <w:tab w:val="left" w:pos="1440"/>
        </w:tabs>
        <w:spacing w:before="120" w:after="120" w:line="276" w:lineRule="auto"/>
        <w:ind w:left="425" w:hanging="425"/>
        <w:contextualSpacing w:val="0"/>
        <w:jc w:val="both"/>
        <w:rPr>
          <w:rFonts w:ascii="Tahoma" w:hAnsi="Tahoma" w:cs="Tahoma"/>
          <w:sz w:val="20"/>
          <w:szCs w:val="22"/>
        </w:rPr>
      </w:pPr>
      <w:r>
        <w:rPr>
          <w:rFonts w:ascii="Tahoma" w:hAnsi="Tahoma" w:cs="Tahoma"/>
          <w:sz w:val="20"/>
          <w:szCs w:val="22"/>
        </w:rPr>
        <w:t>Prodávající se zavazuje provádět veškeré</w:t>
      </w:r>
      <w:r>
        <w:rPr>
          <w:rFonts w:ascii="Tahoma" w:hAnsi="Tahoma" w:cs="Tahoma"/>
          <w:sz w:val="20"/>
          <w:szCs w:val="20"/>
        </w:rPr>
        <w:t xml:space="preserve"> výrobcem stanovené kontroly, elektrické revize u zdravotnických prostředků pevně připojených ke zdroji el. energie, a</w:t>
      </w:r>
      <w:r w:rsidR="009B48B3" w:rsidRPr="00633675">
        <w:rPr>
          <w:rFonts w:ascii="Tahoma" w:hAnsi="Tahoma" w:cs="Tahoma"/>
          <w:sz w:val="20"/>
          <w:szCs w:val="20"/>
        </w:rPr>
        <w:t xml:space="preserve"> periodickou bezpečnostně-technickou kontrolu včetně pravidelně vyměňovaných náhradních dílů, vše v souladu se zákonem </w:t>
      </w:r>
      <w:r w:rsidR="004D297E">
        <w:rPr>
          <w:rFonts w:ascii="Tahoma" w:hAnsi="Tahoma" w:cs="Tahoma"/>
          <w:sz w:val="20"/>
          <w:szCs w:val="20"/>
        </w:rPr>
        <w:t>č. </w:t>
      </w:r>
      <w:r w:rsidR="005C2717">
        <w:rPr>
          <w:rFonts w:ascii="Tahoma" w:hAnsi="Tahoma" w:cs="Tahoma"/>
          <w:sz w:val="20"/>
          <w:szCs w:val="20"/>
        </w:rPr>
        <w:t>375/2022</w:t>
      </w:r>
      <w:r w:rsidR="004D297E">
        <w:rPr>
          <w:rFonts w:ascii="Tahoma" w:hAnsi="Tahoma" w:cs="Tahoma"/>
          <w:sz w:val="20"/>
          <w:szCs w:val="20"/>
        </w:rPr>
        <w:t xml:space="preserve"> Sb. </w:t>
      </w:r>
      <w:r w:rsidR="004D297E">
        <w:rPr>
          <w:rFonts w:ascii="Tahoma" w:hAnsi="Tahoma" w:cs="Tahoma"/>
          <w:sz w:val="20"/>
          <w:szCs w:val="22"/>
        </w:rPr>
        <w:t>o </w:t>
      </w:r>
      <w:r w:rsidR="004D297E" w:rsidRPr="00633675">
        <w:rPr>
          <w:rFonts w:ascii="Tahoma" w:hAnsi="Tahoma" w:cs="Tahoma"/>
          <w:sz w:val="20"/>
          <w:szCs w:val="22"/>
        </w:rPr>
        <w:t>zdravotnických prostředcích</w:t>
      </w:r>
      <w:r w:rsidR="00790C34">
        <w:rPr>
          <w:rFonts w:ascii="Tahoma" w:hAnsi="Tahoma" w:cs="Tahoma"/>
          <w:sz w:val="20"/>
          <w:szCs w:val="20"/>
        </w:rPr>
        <w:t xml:space="preserve"> </w:t>
      </w:r>
      <w:r w:rsidR="005C2717">
        <w:rPr>
          <w:rFonts w:ascii="Tahoma" w:hAnsi="Tahoma" w:cs="Tahoma"/>
          <w:sz w:val="20"/>
          <w:szCs w:val="22"/>
        </w:rPr>
        <w:t xml:space="preserve">a </w:t>
      </w:r>
      <w:r w:rsidR="004D297E">
        <w:rPr>
          <w:rFonts w:ascii="Tahoma" w:hAnsi="Tahoma" w:cs="Tahoma"/>
          <w:sz w:val="20"/>
          <w:szCs w:val="22"/>
        </w:rPr>
        <w:t>diagnostických zdravotnických prostředcích in vitro</w:t>
      </w:r>
      <w:r w:rsidR="004D297E" w:rsidRPr="00633675">
        <w:rPr>
          <w:rFonts w:ascii="Tahoma" w:hAnsi="Tahoma" w:cs="Tahoma"/>
          <w:sz w:val="20"/>
          <w:szCs w:val="20"/>
        </w:rPr>
        <w:t xml:space="preserve"> </w:t>
      </w:r>
      <w:r w:rsidR="009B48B3" w:rsidRPr="00633675">
        <w:rPr>
          <w:rFonts w:ascii="Tahoma" w:hAnsi="Tahoma" w:cs="Tahoma"/>
          <w:sz w:val="20"/>
          <w:szCs w:val="20"/>
        </w:rPr>
        <w:t>a doporučeními výrobce po dobu záruky zdarma</w:t>
      </w:r>
      <w:r w:rsidR="00B50238">
        <w:rPr>
          <w:rFonts w:ascii="Tahoma" w:hAnsi="Tahoma" w:cs="Tahoma"/>
          <w:sz w:val="20"/>
          <w:szCs w:val="20"/>
        </w:rPr>
        <w:t>.</w:t>
      </w:r>
      <w:r w:rsidR="009B48B3" w:rsidRPr="00633675">
        <w:rPr>
          <w:rFonts w:ascii="Tahoma" w:hAnsi="Tahoma" w:cs="Tahoma"/>
          <w:sz w:val="20"/>
          <w:szCs w:val="20"/>
        </w:rPr>
        <w:t xml:space="preserve"> </w:t>
      </w:r>
      <w:r w:rsidR="00B50238">
        <w:rPr>
          <w:rFonts w:ascii="Tahoma" w:hAnsi="Tahoma" w:cs="Tahoma"/>
          <w:sz w:val="20"/>
          <w:szCs w:val="20"/>
        </w:rPr>
        <w:t>O</w:t>
      </w:r>
      <w:r w:rsidR="009B128C">
        <w:rPr>
          <w:rFonts w:ascii="Tahoma" w:hAnsi="Tahoma" w:cs="Tahoma"/>
          <w:sz w:val="20"/>
          <w:szCs w:val="20"/>
        </w:rPr>
        <w:t> </w:t>
      </w:r>
      <w:r w:rsidR="00B50238">
        <w:rPr>
          <w:rFonts w:ascii="Tahoma" w:hAnsi="Tahoma" w:cs="Tahoma"/>
          <w:sz w:val="20"/>
          <w:szCs w:val="20"/>
        </w:rPr>
        <w:t xml:space="preserve">provedených kontrolách bude vyhotoven </w:t>
      </w:r>
      <w:r w:rsidR="009B48B3" w:rsidRPr="00633675">
        <w:rPr>
          <w:rFonts w:ascii="Tahoma" w:hAnsi="Tahoma" w:cs="Tahoma"/>
          <w:sz w:val="20"/>
          <w:szCs w:val="20"/>
        </w:rPr>
        <w:t xml:space="preserve">protokol a zaslán na oddělení zdravotnické techniky kupujícího. </w:t>
      </w:r>
    </w:p>
    <w:p w14:paraId="69C8571B" w14:textId="7D2D7D07" w:rsidR="009B48B3" w:rsidRPr="00633675" w:rsidRDefault="009B48B3" w:rsidP="009749D6">
      <w:pPr>
        <w:pStyle w:val="Odstavecseseznamem"/>
        <w:numPr>
          <w:ilvl w:val="0"/>
          <w:numId w:val="16"/>
        </w:numPr>
        <w:tabs>
          <w:tab w:val="left" w:pos="426"/>
          <w:tab w:val="left" w:pos="1440"/>
        </w:tabs>
        <w:spacing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Po dobu záruky v případě poruchy dodavatel zdarma zajistí provedení všech potřebných oprav a</w:t>
      </w:r>
      <w:r>
        <w:rPr>
          <w:rFonts w:ascii="Tahoma" w:hAnsi="Tahoma" w:cs="Tahoma"/>
          <w:sz w:val="20"/>
          <w:szCs w:val="22"/>
        </w:rPr>
        <w:t> </w:t>
      </w:r>
      <w:r w:rsidRPr="00633675">
        <w:rPr>
          <w:rFonts w:ascii="Tahoma" w:hAnsi="Tahoma" w:cs="Tahoma"/>
          <w:sz w:val="20"/>
          <w:szCs w:val="22"/>
        </w:rPr>
        <w:t xml:space="preserve">uvedení přístroje do bezvadného a plně funkčního stavu v souladu se zákonem </w:t>
      </w:r>
      <w:r w:rsidR="00A84492">
        <w:rPr>
          <w:rFonts w:ascii="Tahoma" w:hAnsi="Tahoma" w:cs="Tahoma"/>
          <w:sz w:val="20"/>
          <w:szCs w:val="22"/>
        </w:rPr>
        <w:t xml:space="preserve">č. </w:t>
      </w:r>
      <w:r w:rsidR="005C2717">
        <w:rPr>
          <w:rFonts w:ascii="Tahoma" w:hAnsi="Tahoma" w:cs="Tahoma"/>
          <w:sz w:val="20"/>
          <w:szCs w:val="22"/>
        </w:rPr>
        <w:t>375/2022 Sb.</w:t>
      </w:r>
    </w:p>
    <w:p w14:paraId="45C28AEA" w14:textId="77777777" w:rsidR="009B48B3" w:rsidRPr="00633675" w:rsidRDefault="009B48B3" w:rsidP="009749D6">
      <w:pPr>
        <w:pStyle w:val="Odstavecseseznamem"/>
        <w:numPr>
          <w:ilvl w:val="0"/>
          <w:numId w:val="16"/>
        </w:numPr>
        <w:tabs>
          <w:tab w:val="left" w:pos="426"/>
          <w:tab w:val="left" w:pos="1440"/>
        </w:tabs>
        <w:spacing w:after="120" w:line="276" w:lineRule="auto"/>
        <w:ind w:left="425" w:hanging="425"/>
        <w:jc w:val="both"/>
        <w:rPr>
          <w:rFonts w:ascii="Tahoma" w:hAnsi="Tahoma" w:cs="Tahoma"/>
          <w:sz w:val="20"/>
          <w:szCs w:val="22"/>
        </w:rPr>
      </w:pPr>
      <w:r w:rsidRPr="00633675">
        <w:rPr>
          <w:rFonts w:ascii="Tahoma" w:hAnsi="Tahoma" w:cs="Tahoma"/>
          <w:sz w:val="20"/>
          <w:szCs w:val="20"/>
        </w:rPr>
        <w:t>Kupující je povinen:</w:t>
      </w:r>
    </w:p>
    <w:p w14:paraId="53580042" w14:textId="77777777" w:rsidR="009B48B3" w:rsidRPr="00633675" w:rsidRDefault="009B48B3" w:rsidP="009749D6">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sz w:val="20"/>
          <w:szCs w:val="22"/>
        </w:rPr>
      </w:pPr>
      <w:r w:rsidRPr="00633675">
        <w:rPr>
          <w:rFonts w:ascii="Tahoma" w:hAnsi="Tahoma" w:cs="Tahoma"/>
          <w:sz w:val="20"/>
          <w:szCs w:val="22"/>
        </w:rPr>
        <w:t>Poskytnout prodávajícímu potřebnou součinnost při plnění jeho závazku.</w:t>
      </w:r>
    </w:p>
    <w:p w14:paraId="720EC83A" w14:textId="21CFA0BB" w:rsidR="009B48B3" w:rsidRPr="00633675" w:rsidRDefault="009403BB" w:rsidP="009749D6">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 xml:space="preserve">Pokud dodaný předmět smlouvy </w:t>
      </w:r>
      <w:r w:rsidR="009B48B3" w:rsidRPr="00633675">
        <w:rPr>
          <w:rFonts w:ascii="Tahoma" w:hAnsi="Tahoma" w:cs="Tahoma"/>
          <w:sz w:val="20"/>
          <w:szCs w:val="22"/>
        </w:rPr>
        <w:t>nemá zjevné vady a plnění prodávajícího splňuje požadavky stanovené t</w:t>
      </w:r>
      <w:r>
        <w:rPr>
          <w:rFonts w:ascii="Tahoma" w:hAnsi="Tahoma" w:cs="Tahoma"/>
          <w:sz w:val="20"/>
          <w:szCs w:val="22"/>
        </w:rPr>
        <w:t>outo smlouvou, instalovan</w:t>
      </w:r>
      <w:r w:rsidR="001D16E8">
        <w:rPr>
          <w:rFonts w:ascii="Tahoma" w:hAnsi="Tahoma" w:cs="Tahoma"/>
          <w:sz w:val="20"/>
          <w:szCs w:val="22"/>
        </w:rPr>
        <w:t>ý</w:t>
      </w:r>
      <w:r>
        <w:rPr>
          <w:rFonts w:ascii="Tahoma" w:hAnsi="Tahoma" w:cs="Tahoma"/>
          <w:sz w:val="20"/>
          <w:szCs w:val="22"/>
        </w:rPr>
        <w:t xml:space="preserve"> předmět smlouvy</w:t>
      </w:r>
      <w:r w:rsidR="009B48B3" w:rsidRPr="00633675">
        <w:rPr>
          <w:rFonts w:ascii="Tahoma" w:hAnsi="Tahoma" w:cs="Tahoma"/>
          <w:sz w:val="20"/>
          <w:szCs w:val="22"/>
        </w:rPr>
        <w:t xml:space="preserve"> převzít.</w:t>
      </w:r>
    </w:p>
    <w:p w14:paraId="3C245A9F" w14:textId="7FC5C04B" w:rsidR="009B48B3" w:rsidRPr="00633675" w:rsidRDefault="009B48B3" w:rsidP="009749D6">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color w:val="000000"/>
          <w:sz w:val="20"/>
          <w:szCs w:val="22"/>
        </w:rPr>
      </w:pPr>
      <w:r w:rsidRPr="00633675">
        <w:rPr>
          <w:rFonts w:ascii="Tahoma" w:hAnsi="Tahoma" w:cs="Tahoma"/>
          <w:color w:val="000000"/>
          <w:sz w:val="20"/>
          <w:szCs w:val="22"/>
        </w:rPr>
        <w:t>Kupující je povine</w:t>
      </w:r>
      <w:r w:rsidR="009403BB">
        <w:rPr>
          <w:rFonts w:ascii="Tahoma" w:hAnsi="Tahoma" w:cs="Tahoma"/>
          <w:color w:val="000000"/>
          <w:sz w:val="20"/>
          <w:szCs w:val="22"/>
        </w:rPr>
        <w:t xml:space="preserve">n prohlédnout instalovaný předmět smlouvy </w:t>
      </w:r>
      <w:r w:rsidRPr="00633675">
        <w:rPr>
          <w:rFonts w:ascii="Tahoma" w:hAnsi="Tahoma" w:cs="Tahoma"/>
          <w:color w:val="000000"/>
          <w:sz w:val="20"/>
          <w:szCs w:val="22"/>
        </w:rPr>
        <w:t>v den předání a převzetí v rozsahu znalostí rozhodných pro uživa</w:t>
      </w:r>
      <w:r w:rsidR="000E21FD">
        <w:rPr>
          <w:rFonts w:ascii="Tahoma" w:hAnsi="Tahoma" w:cs="Tahoma"/>
          <w:color w:val="000000"/>
          <w:sz w:val="20"/>
          <w:szCs w:val="22"/>
        </w:rPr>
        <w:t xml:space="preserve">tele </w:t>
      </w:r>
      <w:r w:rsidR="009308E6">
        <w:rPr>
          <w:rFonts w:ascii="Tahoma" w:hAnsi="Tahoma" w:cs="Tahoma"/>
          <w:color w:val="000000"/>
          <w:sz w:val="20"/>
          <w:szCs w:val="22"/>
        </w:rPr>
        <w:t>předmětu smlouvy</w:t>
      </w:r>
      <w:r w:rsidR="000E21FD">
        <w:rPr>
          <w:rFonts w:ascii="Tahoma" w:hAnsi="Tahoma" w:cs="Tahoma"/>
          <w:color w:val="000000"/>
          <w:sz w:val="20"/>
          <w:szCs w:val="22"/>
        </w:rPr>
        <w:t>. V případě zjištění zjevné</w:t>
      </w:r>
      <w:r w:rsidRPr="00633675">
        <w:rPr>
          <w:rFonts w:ascii="Tahoma" w:hAnsi="Tahoma" w:cs="Tahoma"/>
          <w:color w:val="000000"/>
          <w:sz w:val="20"/>
          <w:szCs w:val="22"/>
        </w:rPr>
        <w:t xml:space="preserve"> vad</w:t>
      </w:r>
      <w:r w:rsidR="000E21FD">
        <w:rPr>
          <w:rFonts w:ascii="Tahoma" w:hAnsi="Tahoma" w:cs="Tahoma"/>
          <w:color w:val="000000"/>
          <w:sz w:val="20"/>
          <w:szCs w:val="22"/>
        </w:rPr>
        <w:t>y má</w:t>
      </w:r>
      <w:r w:rsidRPr="00633675">
        <w:rPr>
          <w:rFonts w:ascii="Tahoma" w:hAnsi="Tahoma" w:cs="Tahoma"/>
          <w:color w:val="000000"/>
          <w:sz w:val="20"/>
          <w:szCs w:val="22"/>
        </w:rPr>
        <w:t xml:space="preserve"> kupující</w:t>
      </w:r>
      <w:r w:rsidR="000E21FD">
        <w:rPr>
          <w:rFonts w:ascii="Tahoma" w:hAnsi="Tahoma" w:cs="Tahoma"/>
          <w:color w:val="000000"/>
          <w:sz w:val="20"/>
          <w:szCs w:val="22"/>
        </w:rPr>
        <w:t xml:space="preserve"> právo</w:t>
      </w:r>
      <w:r w:rsidRPr="00633675">
        <w:rPr>
          <w:rFonts w:ascii="Tahoma" w:hAnsi="Tahoma" w:cs="Tahoma"/>
          <w:color w:val="000000"/>
          <w:sz w:val="20"/>
          <w:szCs w:val="22"/>
        </w:rPr>
        <w:t xml:space="preserve"> odmítn</w:t>
      </w:r>
      <w:r w:rsidR="009403BB">
        <w:rPr>
          <w:rFonts w:ascii="Tahoma" w:hAnsi="Tahoma" w:cs="Tahoma"/>
          <w:color w:val="000000"/>
          <w:sz w:val="20"/>
          <w:szCs w:val="22"/>
        </w:rPr>
        <w:t>out převzetí instalovaného předmětu smlouvy</w:t>
      </w:r>
      <w:r w:rsidRPr="00633675">
        <w:rPr>
          <w:rFonts w:ascii="Tahoma" w:hAnsi="Tahoma" w:cs="Tahoma"/>
          <w:color w:val="000000"/>
          <w:sz w:val="20"/>
          <w:szCs w:val="22"/>
        </w:rPr>
        <w:t>.</w:t>
      </w:r>
    </w:p>
    <w:p w14:paraId="59B561D9" w14:textId="77777777" w:rsidR="001546A7" w:rsidRPr="009B48B3" w:rsidRDefault="001546A7" w:rsidP="009749D6">
      <w:pPr>
        <w:spacing w:line="276" w:lineRule="auto"/>
        <w:jc w:val="center"/>
        <w:rPr>
          <w:rFonts w:ascii="Tahoma" w:hAnsi="Tahoma" w:cs="Tahoma"/>
          <w:b/>
          <w:bCs/>
          <w:sz w:val="20"/>
          <w:szCs w:val="20"/>
        </w:rPr>
      </w:pPr>
    </w:p>
    <w:p w14:paraId="1E77A4BD" w14:textId="77777777" w:rsidR="002B7A44" w:rsidRDefault="002B7A44"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6EF7B781" w14:textId="3D989292" w:rsidR="002B7A44" w:rsidRPr="002B7A44" w:rsidRDefault="002B7A44" w:rsidP="009749D6">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2B7A44">
        <w:rPr>
          <w:rFonts w:ascii="Tahoma" w:hAnsi="Tahoma" w:cs="Tahoma"/>
          <w:b/>
          <w:bCs/>
          <w:sz w:val="20"/>
          <w:szCs w:val="20"/>
        </w:rPr>
        <w:t xml:space="preserve">Převod vlastnického práva a nebezpečí škody na </w:t>
      </w:r>
      <w:r w:rsidR="0058034B">
        <w:rPr>
          <w:rFonts w:ascii="Tahoma" w:hAnsi="Tahoma" w:cs="Tahoma"/>
          <w:b/>
          <w:bCs/>
          <w:sz w:val="20"/>
          <w:szCs w:val="20"/>
        </w:rPr>
        <w:t>předmětu smlouvy</w:t>
      </w:r>
    </w:p>
    <w:p w14:paraId="3047CFB1" w14:textId="19B2084A" w:rsidR="002B7A44" w:rsidRPr="008569AA" w:rsidRDefault="002B7A44" w:rsidP="00DD67FF">
      <w:pPr>
        <w:pStyle w:val="Import14"/>
        <w:numPr>
          <w:ilvl w:val="3"/>
          <w:numId w:val="16"/>
        </w:numPr>
        <w:tabs>
          <w:tab w:val="left" w:pos="0"/>
          <w:tab w:val="left" w:pos="360"/>
        </w:tabs>
        <w:spacing w:before="120" w:after="120" w:line="276" w:lineRule="auto"/>
        <w:ind w:left="425" w:hanging="425"/>
        <w:rPr>
          <w:rFonts w:ascii="Tahoma" w:hAnsi="Tahoma" w:cs="Tahoma"/>
          <w:b/>
          <w:sz w:val="20"/>
          <w:szCs w:val="22"/>
        </w:rPr>
      </w:pPr>
      <w:r w:rsidRPr="00DD67FF">
        <w:rPr>
          <w:rFonts w:ascii="Tahoma" w:hAnsi="Tahoma" w:cs="Tahoma"/>
          <w:sz w:val="20"/>
          <w:szCs w:val="22"/>
        </w:rPr>
        <w:t>Kupující nabývá vlastn</w:t>
      </w:r>
      <w:r w:rsidR="000E21FD" w:rsidRPr="00DD67FF">
        <w:rPr>
          <w:rFonts w:ascii="Tahoma" w:hAnsi="Tahoma" w:cs="Tahoma"/>
          <w:sz w:val="20"/>
          <w:szCs w:val="22"/>
        </w:rPr>
        <w:t>ické právo k předmětu smlouvy</w:t>
      </w:r>
      <w:r w:rsidRPr="00DD67FF">
        <w:rPr>
          <w:rFonts w:ascii="Tahoma" w:hAnsi="Tahoma" w:cs="Tahoma"/>
          <w:sz w:val="20"/>
          <w:szCs w:val="22"/>
        </w:rPr>
        <w:t xml:space="preserve"> jeho převzetím v místě plnění; v témže okamžiku přechází na kup</w:t>
      </w:r>
      <w:r w:rsidR="000E21FD" w:rsidRPr="00DD67FF">
        <w:rPr>
          <w:rFonts w:ascii="Tahoma" w:hAnsi="Tahoma" w:cs="Tahoma"/>
          <w:sz w:val="20"/>
          <w:szCs w:val="22"/>
        </w:rPr>
        <w:t>ujícího nebezpečí škody na předmětu smlouvy</w:t>
      </w:r>
      <w:r w:rsidR="00DD67FF">
        <w:rPr>
          <w:rFonts w:ascii="Tahoma" w:hAnsi="Tahoma" w:cs="Tahoma"/>
          <w:sz w:val="20"/>
          <w:szCs w:val="22"/>
        </w:rPr>
        <w:t>.</w:t>
      </w:r>
    </w:p>
    <w:p w14:paraId="5DF4ABB0" w14:textId="77777777" w:rsidR="008569AA" w:rsidRPr="005448BE" w:rsidRDefault="008569AA" w:rsidP="008569AA">
      <w:pPr>
        <w:pStyle w:val="Import14"/>
        <w:tabs>
          <w:tab w:val="left" w:pos="0"/>
          <w:tab w:val="left" w:pos="360"/>
        </w:tabs>
        <w:spacing w:before="120" w:after="120" w:line="276" w:lineRule="auto"/>
        <w:ind w:left="425" w:firstLine="0"/>
        <w:rPr>
          <w:rFonts w:ascii="Tahoma" w:hAnsi="Tahoma" w:cs="Tahoma"/>
          <w:b/>
          <w:sz w:val="20"/>
          <w:szCs w:val="22"/>
        </w:rPr>
      </w:pPr>
    </w:p>
    <w:p w14:paraId="4DF78EA5" w14:textId="77777777" w:rsidR="002B7A44" w:rsidRPr="00633675" w:rsidRDefault="002B7A44" w:rsidP="009749D6">
      <w:pPr>
        <w:pStyle w:val="Odstavecseseznamem"/>
        <w:numPr>
          <w:ilvl w:val="0"/>
          <w:numId w:val="11"/>
        </w:numPr>
        <w:spacing w:after="120" w:line="276" w:lineRule="auto"/>
        <w:ind w:left="0" w:firstLine="0"/>
        <w:contextualSpacing w:val="0"/>
        <w:jc w:val="center"/>
        <w:rPr>
          <w:rFonts w:ascii="Tahoma" w:hAnsi="Tahoma" w:cs="Tahoma"/>
          <w:b/>
          <w:sz w:val="20"/>
          <w:szCs w:val="22"/>
        </w:rPr>
      </w:pPr>
    </w:p>
    <w:p w14:paraId="2D282583" w14:textId="7FFB5294" w:rsidR="002B7A44" w:rsidRPr="002B7A44" w:rsidRDefault="002B7A44" w:rsidP="009749D6">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2B7A44">
        <w:rPr>
          <w:rFonts w:ascii="Tahoma" w:hAnsi="Tahoma" w:cs="Tahoma"/>
          <w:b/>
          <w:bCs/>
          <w:sz w:val="20"/>
          <w:szCs w:val="20"/>
        </w:rPr>
        <w:t xml:space="preserve">Předání a převzetí </w:t>
      </w:r>
      <w:r w:rsidR="0058034B">
        <w:rPr>
          <w:rFonts w:ascii="Tahoma" w:hAnsi="Tahoma" w:cs="Tahoma"/>
          <w:b/>
          <w:bCs/>
          <w:sz w:val="20"/>
          <w:szCs w:val="20"/>
        </w:rPr>
        <w:t>předmětu smlouvy</w:t>
      </w:r>
    </w:p>
    <w:p w14:paraId="7833D6B2" w14:textId="6F6DA5B2" w:rsidR="002B7A44" w:rsidRPr="00633675" w:rsidRDefault="002B7A44" w:rsidP="009749D6">
      <w:pPr>
        <w:pStyle w:val="Odstavecseseznamem"/>
        <w:numPr>
          <w:ilvl w:val="0"/>
          <w:numId w:val="27"/>
        </w:numPr>
        <w:tabs>
          <w:tab w:val="clear" w:pos="502"/>
        </w:tabs>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Prodávající je povinen písemně oznámit kupujícímu nejpozději 5 dnů předem, kdy bude </w:t>
      </w:r>
      <w:r w:rsidR="007710A9">
        <w:rPr>
          <w:rFonts w:ascii="Tahoma" w:hAnsi="Tahoma" w:cs="Tahoma"/>
          <w:sz w:val="20"/>
          <w:szCs w:val="22"/>
        </w:rPr>
        <w:t>předmět smlouvy</w:t>
      </w:r>
      <w:r w:rsidRPr="00633675">
        <w:rPr>
          <w:rFonts w:ascii="Tahoma" w:hAnsi="Tahoma" w:cs="Tahoma"/>
          <w:sz w:val="20"/>
          <w:szCs w:val="22"/>
        </w:rPr>
        <w:t xml:space="preserve"> připraven k předání a převzetí.</w:t>
      </w:r>
      <w:r w:rsidR="009749D6">
        <w:rPr>
          <w:rFonts w:ascii="Tahoma" w:hAnsi="Tahoma" w:cs="Tahoma"/>
          <w:sz w:val="20"/>
          <w:szCs w:val="22"/>
        </w:rPr>
        <w:t xml:space="preserve"> </w:t>
      </w:r>
      <w:r w:rsidR="009749D6" w:rsidRPr="00883ED8">
        <w:rPr>
          <w:rFonts w:ascii="Tahoma" w:hAnsi="Tahoma" w:cs="Tahoma"/>
          <w:sz w:val="20"/>
          <w:szCs w:val="20"/>
        </w:rPr>
        <w:t xml:space="preserve">Kontaktní osoba </w:t>
      </w:r>
      <w:r w:rsidR="00B04402">
        <w:rPr>
          <w:rFonts w:ascii="Tahoma" w:hAnsi="Tahoma" w:cs="Tahoma"/>
          <w:sz w:val="20"/>
          <w:szCs w:val="20"/>
        </w:rPr>
        <w:t>XXX</w:t>
      </w:r>
      <w:r w:rsidR="009749D6" w:rsidRPr="00883ED8">
        <w:rPr>
          <w:rFonts w:ascii="Tahoma" w:hAnsi="Tahoma" w:cs="Tahoma"/>
          <w:sz w:val="20"/>
          <w:szCs w:val="20"/>
        </w:rPr>
        <w:t xml:space="preserve">, </w:t>
      </w:r>
      <w:r w:rsidR="005C2717">
        <w:rPr>
          <w:rFonts w:ascii="Tahoma" w:hAnsi="Tahoma" w:cs="Tahoma"/>
          <w:sz w:val="20"/>
          <w:szCs w:val="20"/>
        </w:rPr>
        <w:t xml:space="preserve">vedoucí </w:t>
      </w:r>
      <w:r w:rsidR="009749D6" w:rsidRPr="00883ED8">
        <w:rPr>
          <w:rFonts w:ascii="Tahoma" w:hAnsi="Tahoma" w:cs="Tahoma"/>
          <w:color w:val="000000"/>
          <w:sz w:val="20"/>
          <w:szCs w:val="20"/>
        </w:rPr>
        <w:t xml:space="preserve">oddělení zdravotnické techniky, tel.: </w:t>
      </w:r>
      <w:r w:rsidR="00B04402">
        <w:rPr>
          <w:rFonts w:ascii="Tahoma" w:hAnsi="Tahoma" w:cs="Tahoma"/>
          <w:color w:val="000000"/>
          <w:sz w:val="20"/>
          <w:szCs w:val="20"/>
        </w:rPr>
        <w:t>XXX.</w:t>
      </w:r>
    </w:p>
    <w:p w14:paraId="77C06F22" w14:textId="167A62FA" w:rsidR="002B7A44" w:rsidRPr="00633675" w:rsidRDefault="000E21FD" w:rsidP="009749D6">
      <w:pPr>
        <w:widowControl/>
        <w:numPr>
          <w:ilvl w:val="0"/>
          <w:numId w:val="27"/>
        </w:numPr>
        <w:suppressAutoHyphens w:val="0"/>
        <w:spacing w:after="120" w:line="276" w:lineRule="auto"/>
        <w:ind w:left="425" w:hanging="425"/>
        <w:jc w:val="both"/>
        <w:rPr>
          <w:rFonts w:ascii="Tahoma" w:hAnsi="Tahoma" w:cs="Tahoma"/>
          <w:sz w:val="20"/>
          <w:szCs w:val="22"/>
        </w:rPr>
      </w:pPr>
      <w:r>
        <w:rPr>
          <w:rFonts w:ascii="Tahoma" w:hAnsi="Tahoma" w:cs="Tahoma"/>
          <w:sz w:val="20"/>
          <w:szCs w:val="22"/>
        </w:rPr>
        <w:t>Předmět smlouvy se považuje za odevzdaný</w:t>
      </w:r>
      <w:r w:rsidR="002B7A44" w:rsidRPr="00633675">
        <w:rPr>
          <w:rFonts w:ascii="Tahoma" w:hAnsi="Tahoma" w:cs="Tahoma"/>
          <w:sz w:val="20"/>
          <w:szCs w:val="22"/>
        </w:rPr>
        <w:t xml:space="preserve"> kupujícímu jeho převzetím kupujícím v místě plnění dle čl. V této smlouvy. Je-li součástí závazku prodávajícího instalace </w:t>
      </w:r>
      <w:r w:rsidR="0058034B">
        <w:rPr>
          <w:rFonts w:ascii="Tahoma" w:hAnsi="Tahoma" w:cs="Tahoma"/>
          <w:sz w:val="20"/>
          <w:szCs w:val="22"/>
        </w:rPr>
        <w:t>předmětu smlouvy</w:t>
      </w:r>
      <w:r w:rsidR="002B7A44" w:rsidRPr="00633675">
        <w:rPr>
          <w:rFonts w:ascii="Tahoma" w:hAnsi="Tahoma" w:cs="Tahoma"/>
          <w:sz w:val="20"/>
          <w:szCs w:val="22"/>
        </w:rPr>
        <w:t xml:space="preserve"> nebo seznámení s obsluhou </w:t>
      </w:r>
      <w:r w:rsidR="0058034B">
        <w:rPr>
          <w:rFonts w:ascii="Tahoma" w:hAnsi="Tahoma" w:cs="Tahoma"/>
          <w:sz w:val="20"/>
          <w:szCs w:val="22"/>
        </w:rPr>
        <w:t>předmětu smlouvy</w:t>
      </w:r>
      <w:r w:rsidR="002B7A44" w:rsidRPr="00633675">
        <w:rPr>
          <w:rFonts w:ascii="Tahoma" w:hAnsi="Tahoma" w:cs="Tahoma"/>
          <w:sz w:val="20"/>
          <w:szCs w:val="22"/>
        </w:rPr>
        <w:t xml:space="preserve">, považuje se </w:t>
      </w:r>
      <w:r w:rsidR="0058034B">
        <w:rPr>
          <w:rFonts w:ascii="Tahoma" w:hAnsi="Tahoma" w:cs="Tahoma"/>
          <w:sz w:val="20"/>
          <w:szCs w:val="22"/>
        </w:rPr>
        <w:t>předmět smlouvy</w:t>
      </w:r>
      <w:r w:rsidR="002B7A44" w:rsidRPr="00633675">
        <w:rPr>
          <w:rFonts w:ascii="Tahoma" w:hAnsi="Tahoma" w:cs="Tahoma"/>
          <w:sz w:val="20"/>
          <w:szCs w:val="22"/>
        </w:rPr>
        <w:t xml:space="preserve"> za odevzdan</w:t>
      </w:r>
      <w:r w:rsidR="0058034B">
        <w:rPr>
          <w:rFonts w:ascii="Tahoma" w:hAnsi="Tahoma" w:cs="Tahoma"/>
          <w:sz w:val="20"/>
          <w:szCs w:val="22"/>
        </w:rPr>
        <w:t>ý</w:t>
      </w:r>
      <w:r w:rsidR="002B7A44" w:rsidRPr="00633675">
        <w:rPr>
          <w:rFonts w:ascii="Tahoma" w:hAnsi="Tahoma" w:cs="Tahoma"/>
          <w:sz w:val="20"/>
          <w:szCs w:val="22"/>
        </w:rPr>
        <w:t xml:space="preserve"> až po jejich provedení a převzetí </w:t>
      </w:r>
      <w:r w:rsidR="0058034B">
        <w:rPr>
          <w:rFonts w:ascii="Tahoma" w:hAnsi="Tahoma" w:cs="Tahoma"/>
          <w:sz w:val="20"/>
          <w:szCs w:val="22"/>
        </w:rPr>
        <w:t>předmětu smlouvy</w:t>
      </w:r>
      <w:r w:rsidR="002B7A44" w:rsidRPr="00633675">
        <w:rPr>
          <w:rFonts w:ascii="Tahoma" w:hAnsi="Tahoma" w:cs="Tahoma"/>
          <w:sz w:val="20"/>
          <w:szCs w:val="22"/>
        </w:rPr>
        <w:t xml:space="preserve"> kupujícím dle předchozí věty.</w:t>
      </w:r>
    </w:p>
    <w:p w14:paraId="2C7470F3" w14:textId="77777777" w:rsidR="002B7A44" w:rsidRPr="00633675" w:rsidRDefault="000E21FD" w:rsidP="009749D6">
      <w:pPr>
        <w:widowControl/>
        <w:numPr>
          <w:ilvl w:val="0"/>
          <w:numId w:val="27"/>
        </w:numPr>
        <w:suppressAutoHyphens w:val="0"/>
        <w:spacing w:after="120" w:line="276" w:lineRule="auto"/>
        <w:ind w:left="425" w:hanging="425"/>
        <w:jc w:val="both"/>
        <w:rPr>
          <w:rFonts w:ascii="Tahoma" w:hAnsi="Tahoma" w:cs="Tahoma"/>
          <w:sz w:val="20"/>
          <w:szCs w:val="22"/>
        </w:rPr>
      </w:pPr>
      <w:r>
        <w:rPr>
          <w:rFonts w:ascii="Tahoma" w:hAnsi="Tahoma" w:cs="Tahoma"/>
          <w:sz w:val="20"/>
          <w:szCs w:val="22"/>
        </w:rPr>
        <w:t>Kupující při převzetí předmětu smlouvy</w:t>
      </w:r>
      <w:r w:rsidR="002B7A44" w:rsidRPr="00633675">
        <w:rPr>
          <w:rFonts w:ascii="Tahoma" w:hAnsi="Tahoma" w:cs="Tahoma"/>
          <w:sz w:val="20"/>
          <w:szCs w:val="22"/>
        </w:rPr>
        <w:t xml:space="preserve"> provede kontrolu:</w:t>
      </w:r>
    </w:p>
    <w:p w14:paraId="0A1DEF06" w14:textId="085585B2" w:rsidR="002B7A44" w:rsidRDefault="00A36301" w:rsidP="00052328">
      <w:pPr>
        <w:widowControl/>
        <w:tabs>
          <w:tab w:val="left" w:pos="993"/>
          <w:tab w:val="num" w:pos="1428"/>
          <w:tab w:val="left" w:pos="1701"/>
        </w:tabs>
        <w:suppressAutoHyphens w:val="0"/>
        <w:spacing w:after="120" w:line="276" w:lineRule="auto"/>
        <w:ind w:left="1134"/>
        <w:rPr>
          <w:rFonts w:ascii="Tahoma" w:hAnsi="Tahoma" w:cs="Tahoma"/>
          <w:sz w:val="20"/>
          <w:szCs w:val="22"/>
        </w:rPr>
      </w:pPr>
      <w:r>
        <w:rPr>
          <w:rFonts w:ascii="Tahoma" w:hAnsi="Tahoma" w:cs="Tahoma"/>
          <w:sz w:val="20"/>
          <w:szCs w:val="22"/>
        </w:rPr>
        <w:t xml:space="preserve">a) </w:t>
      </w:r>
      <w:r w:rsidR="002B7A44" w:rsidRPr="00633675">
        <w:rPr>
          <w:rFonts w:ascii="Tahoma" w:hAnsi="Tahoma" w:cs="Tahoma"/>
          <w:sz w:val="20"/>
          <w:szCs w:val="22"/>
        </w:rPr>
        <w:t>dokladů dodaných s</w:t>
      </w:r>
      <w:r w:rsidR="0058034B">
        <w:rPr>
          <w:rFonts w:ascii="Tahoma" w:hAnsi="Tahoma" w:cs="Tahoma"/>
          <w:sz w:val="20"/>
          <w:szCs w:val="22"/>
        </w:rPr>
        <w:t> předmětem smlouvy</w:t>
      </w:r>
      <w:r w:rsidR="006504F4">
        <w:rPr>
          <w:rFonts w:ascii="Tahoma" w:hAnsi="Tahoma" w:cs="Tahoma"/>
          <w:sz w:val="20"/>
          <w:szCs w:val="22"/>
        </w:rPr>
        <w:t>,</w:t>
      </w:r>
    </w:p>
    <w:p w14:paraId="39677D5D" w14:textId="77777777" w:rsidR="00A36301" w:rsidRPr="00633675" w:rsidRDefault="00A36301" w:rsidP="00052328">
      <w:pPr>
        <w:widowControl/>
        <w:tabs>
          <w:tab w:val="left" w:pos="993"/>
          <w:tab w:val="num" w:pos="1428"/>
          <w:tab w:val="left" w:pos="1701"/>
        </w:tabs>
        <w:suppressAutoHyphens w:val="0"/>
        <w:spacing w:after="120" w:line="276" w:lineRule="auto"/>
        <w:ind w:left="1134"/>
        <w:rPr>
          <w:rFonts w:ascii="Tahoma" w:hAnsi="Tahoma" w:cs="Tahoma"/>
          <w:sz w:val="20"/>
          <w:szCs w:val="22"/>
        </w:rPr>
      </w:pPr>
      <w:r>
        <w:rPr>
          <w:rFonts w:ascii="Tahoma" w:hAnsi="Tahoma" w:cs="Tahoma"/>
          <w:sz w:val="20"/>
          <w:szCs w:val="22"/>
        </w:rPr>
        <w:t>b) předmětu smlouvy z hlediska zjevných vad</w:t>
      </w:r>
      <w:r w:rsidR="006504F4">
        <w:rPr>
          <w:rFonts w:ascii="Tahoma" w:hAnsi="Tahoma" w:cs="Tahoma"/>
          <w:sz w:val="20"/>
          <w:szCs w:val="22"/>
        </w:rPr>
        <w:t>.</w:t>
      </w:r>
    </w:p>
    <w:p w14:paraId="52413DDD" w14:textId="77777777" w:rsidR="002B7A44" w:rsidRPr="00633675" w:rsidRDefault="002B7A44"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V pří</w:t>
      </w:r>
      <w:r w:rsidR="000E21FD">
        <w:rPr>
          <w:rFonts w:ascii="Tahoma" w:hAnsi="Tahoma" w:cs="Tahoma"/>
          <w:sz w:val="20"/>
          <w:szCs w:val="22"/>
        </w:rPr>
        <w:t>padě zjištění zjevných vad předmětu smlouvy</w:t>
      </w:r>
      <w:r w:rsidRPr="00633675">
        <w:rPr>
          <w:rFonts w:ascii="Tahoma" w:hAnsi="Tahoma" w:cs="Tahoma"/>
          <w:sz w:val="20"/>
          <w:szCs w:val="22"/>
        </w:rPr>
        <w:t xml:space="preserve"> může kupující odmítnout jeho převzetí, což řádně i s důvody potvrdí na dodacím listu.</w:t>
      </w:r>
    </w:p>
    <w:p w14:paraId="2BEF2266" w14:textId="77777777" w:rsidR="002B7A44" w:rsidRDefault="002B7A44"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lastRenderedPageBreak/>
        <w:t>V době termínu předání a převzetí přístroje, musí tento vykazovat všechny parametry dané technickou specifikací a musí být schopný trvalého provozu.</w:t>
      </w:r>
    </w:p>
    <w:p w14:paraId="1007781A" w14:textId="0A1D533D" w:rsidR="002B7A44" w:rsidRPr="00957E33" w:rsidRDefault="000E21FD"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bookmarkStart w:id="2" w:name="_Hlk82416675"/>
      <w:r>
        <w:rPr>
          <w:rFonts w:ascii="Tahoma" w:hAnsi="Tahoma" w:cs="Tahoma"/>
          <w:sz w:val="20"/>
          <w:szCs w:val="22"/>
        </w:rPr>
        <w:t>O předání a převzetí předmětu smlouvy</w:t>
      </w:r>
      <w:r w:rsidR="002B7A44" w:rsidRPr="00957E33">
        <w:rPr>
          <w:rFonts w:ascii="Tahoma" w:hAnsi="Tahoma" w:cs="Tahoma"/>
          <w:sz w:val="20"/>
          <w:szCs w:val="22"/>
        </w:rPr>
        <w:t xml:space="preserve"> prodávající vyhotoví </w:t>
      </w:r>
      <w:r w:rsidR="00DD67FF">
        <w:rPr>
          <w:rFonts w:ascii="Tahoma" w:hAnsi="Tahoma" w:cs="Tahoma"/>
          <w:sz w:val="20"/>
          <w:szCs w:val="22"/>
        </w:rPr>
        <w:t>předávací protokol</w:t>
      </w:r>
      <w:r w:rsidR="002B7A44" w:rsidRPr="00957E33">
        <w:rPr>
          <w:rFonts w:ascii="Tahoma" w:hAnsi="Tahoma" w:cs="Tahoma"/>
          <w:sz w:val="20"/>
          <w:szCs w:val="22"/>
        </w:rPr>
        <w:t>, který za kupujícího podepíše k tomu pověřený zástupce – vedoucí oddělení zdravotnické techniky</w:t>
      </w:r>
      <w:r w:rsidR="0058034B">
        <w:rPr>
          <w:rFonts w:ascii="Tahoma" w:hAnsi="Tahoma" w:cs="Tahoma"/>
          <w:sz w:val="20"/>
          <w:szCs w:val="22"/>
        </w:rPr>
        <w:t xml:space="preserve"> </w:t>
      </w:r>
      <w:r w:rsidR="00DB5043">
        <w:rPr>
          <w:rFonts w:ascii="Tahoma" w:hAnsi="Tahoma" w:cs="Tahoma"/>
          <w:sz w:val="20"/>
          <w:szCs w:val="22"/>
        </w:rPr>
        <w:t>nebo jím pověřená osoba</w:t>
      </w:r>
      <w:r w:rsidR="002B7A44" w:rsidRPr="00957E33">
        <w:rPr>
          <w:rFonts w:ascii="Tahoma" w:hAnsi="Tahoma" w:cs="Tahoma"/>
          <w:sz w:val="20"/>
          <w:szCs w:val="22"/>
        </w:rPr>
        <w:t xml:space="preserve">.  Prodávající je povinen na </w:t>
      </w:r>
      <w:r w:rsidR="00DD67FF">
        <w:rPr>
          <w:rFonts w:ascii="Tahoma" w:hAnsi="Tahoma" w:cs="Tahoma"/>
          <w:sz w:val="20"/>
          <w:szCs w:val="22"/>
        </w:rPr>
        <w:t>předávacím protokolu</w:t>
      </w:r>
      <w:r w:rsidR="002B7A44" w:rsidRPr="00957E33">
        <w:rPr>
          <w:rFonts w:ascii="Tahoma" w:hAnsi="Tahoma" w:cs="Tahoma"/>
          <w:sz w:val="20"/>
          <w:szCs w:val="22"/>
        </w:rPr>
        <w:t xml:space="preserve"> uvést typ </w:t>
      </w:r>
      <w:r w:rsidR="00DD67FF">
        <w:rPr>
          <w:rFonts w:ascii="Tahoma" w:hAnsi="Tahoma" w:cs="Tahoma"/>
          <w:sz w:val="20"/>
          <w:szCs w:val="22"/>
        </w:rPr>
        <w:t>předmětu smlouvy</w:t>
      </w:r>
      <w:r w:rsidR="002B7A44" w:rsidRPr="00957E33">
        <w:rPr>
          <w:rFonts w:ascii="Tahoma" w:hAnsi="Tahoma" w:cs="Tahoma"/>
          <w:sz w:val="20"/>
          <w:szCs w:val="22"/>
        </w:rPr>
        <w:t xml:space="preserve">, počet kusů, sériové číslo </w:t>
      </w:r>
      <w:r w:rsidR="00DD67FF">
        <w:rPr>
          <w:rFonts w:ascii="Tahoma" w:hAnsi="Tahoma" w:cs="Tahoma"/>
          <w:sz w:val="20"/>
          <w:szCs w:val="22"/>
        </w:rPr>
        <w:t>předmětu smlouvy</w:t>
      </w:r>
      <w:r w:rsidR="002B7A44" w:rsidRPr="00957E33">
        <w:rPr>
          <w:rFonts w:ascii="Tahoma" w:hAnsi="Tahoma" w:cs="Tahoma"/>
          <w:sz w:val="20"/>
          <w:szCs w:val="22"/>
        </w:rPr>
        <w:t xml:space="preserve"> </w:t>
      </w:r>
      <w:r w:rsidR="002B7A44" w:rsidRPr="00656A66">
        <w:rPr>
          <w:rFonts w:ascii="Tahoma" w:hAnsi="Tahoma" w:cs="Tahoma"/>
          <w:sz w:val="20"/>
          <w:szCs w:val="22"/>
        </w:rPr>
        <w:t xml:space="preserve">(pokud existuje) a datum předání. </w:t>
      </w:r>
      <w:r w:rsidR="0043288E" w:rsidRPr="00656A66">
        <w:rPr>
          <w:rFonts w:ascii="Tahoma" w:hAnsi="Tahoma" w:cs="Tahoma"/>
          <w:sz w:val="20"/>
          <w:szCs w:val="22"/>
        </w:rPr>
        <w:t>Předávací protokol</w:t>
      </w:r>
      <w:r w:rsidR="002B7A44" w:rsidRPr="00656A66">
        <w:rPr>
          <w:rFonts w:ascii="Tahoma" w:hAnsi="Tahoma" w:cs="Tahoma"/>
          <w:sz w:val="20"/>
          <w:szCs w:val="22"/>
        </w:rPr>
        <w:t xml:space="preserve"> bude dále obsahovat jméno a podpis předávající osoby za prodávajícího a jméno a podpis přejímající osoby za kupujícího. </w:t>
      </w:r>
      <w:r w:rsidR="0043288E" w:rsidRPr="00656A66">
        <w:rPr>
          <w:rFonts w:ascii="Tahoma" w:hAnsi="Tahoma" w:cs="Tahoma"/>
          <w:sz w:val="20"/>
          <w:szCs w:val="22"/>
        </w:rPr>
        <w:t>Předávací protokol</w:t>
      </w:r>
      <w:r w:rsidR="002B7A44" w:rsidRPr="00656A66">
        <w:rPr>
          <w:rFonts w:ascii="Tahoma" w:hAnsi="Tahoma" w:cs="Tahoma"/>
          <w:sz w:val="20"/>
          <w:szCs w:val="22"/>
        </w:rPr>
        <w:t xml:space="preserve"> bude označen číslem této smlouvy, </w:t>
      </w:r>
      <w:r w:rsidR="00790C34" w:rsidRPr="00656A66">
        <w:rPr>
          <w:rFonts w:ascii="Tahoma" w:hAnsi="Tahoma" w:cs="Tahoma"/>
          <w:sz w:val="20"/>
          <w:szCs w:val="22"/>
        </w:rPr>
        <w:t xml:space="preserve">(je-li uvedeno) </w:t>
      </w:r>
      <w:r w:rsidR="004557C0" w:rsidRPr="00656A66">
        <w:rPr>
          <w:rFonts w:ascii="Tahoma" w:hAnsi="Tahoma" w:cs="Tahoma"/>
          <w:sz w:val="20"/>
          <w:szCs w:val="22"/>
        </w:rPr>
        <w:t>a názvem a registračním číslem projektu</w:t>
      </w:r>
      <w:r w:rsidR="002B7A44" w:rsidRPr="00656A66">
        <w:rPr>
          <w:rFonts w:ascii="Tahoma" w:hAnsi="Tahoma" w:cs="Tahoma"/>
          <w:sz w:val="20"/>
          <w:szCs w:val="22"/>
        </w:rPr>
        <w:t>. Prodávající odpovídá za to, že</w:t>
      </w:r>
      <w:r w:rsidR="002B7A44" w:rsidRPr="00957E33">
        <w:rPr>
          <w:rFonts w:ascii="Tahoma" w:hAnsi="Tahoma" w:cs="Tahoma"/>
          <w:sz w:val="20"/>
          <w:szCs w:val="22"/>
        </w:rPr>
        <w:t xml:space="preserve"> informace uvedené v</w:t>
      </w:r>
      <w:r w:rsidR="0043288E">
        <w:rPr>
          <w:rFonts w:ascii="Tahoma" w:hAnsi="Tahoma" w:cs="Tahoma"/>
          <w:sz w:val="20"/>
          <w:szCs w:val="22"/>
        </w:rPr>
        <w:t> předávacím protokolu</w:t>
      </w:r>
      <w:r w:rsidR="002B7A44" w:rsidRPr="00957E33">
        <w:rPr>
          <w:rFonts w:ascii="Tahoma" w:hAnsi="Tahoma" w:cs="Tahoma"/>
          <w:sz w:val="20"/>
          <w:szCs w:val="22"/>
        </w:rPr>
        <w:t xml:space="preserve"> odpovídají skutečnosti. Nebude-li </w:t>
      </w:r>
      <w:r w:rsidR="0043288E">
        <w:rPr>
          <w:rFonts w:ascii="Tahoma" w:hAnsi="Tahoma" w:cs="Tahoma"/>
          <w:sz w:val="20"/>
          <w:szCs w:val="22"/>
        </w:rPr>
        <w:t>předávací protokol</w:t>
      </w:r>
      <w:r w:rsidR="002B7A44" w:rsidRPr="00957E33">
        <w:rPr>
          <w:rFonts w:ascii="Tahoma" w:hAnsi="Tahoma" w:cs="Tahoma"/>
          <w:sz w:val="20"/>
          <w:szCs w:val="22"/>
        </w:rPr>
        <w:t xml:space="preserve"> obsahovat údaje uvedené v tomto odstavci, je kupující oprávněn převzetí </w:t>
      </w:r>
      <w:r w:rsidR="0058034B">
        <w:rPr>
          <w:rFonts w:ascii="Tahoma" w:hAnsi="Tahoma" w:cs="Tahoma"/>
          <w:sz w:val="20"/>
          <w:szCs w:val="22"/>
        </w:rPr>
        <w:t>předně smlouvy</w:t>
      </w:r>
      <w:r w:rsidR="002B7A44" w:rsidRPr="00957E33">
        <w:rPr>
          <w:rFonts w:ascii="Tahoma" w:hAnsi="Tahoma" w:cs="Tahoma"/>
          <w:sz w:val="20"/>
          <w:szCs w:val="22"/>
        </w:rPr>
        <w:t xml:space="preserve"> odmítnout, a to až do předání </w:t>
      </w:r>
      <w:r w:rsidR="0043288E">
        <w:rPr>
          <w:rFonts w:ascii="Tahoma" w:hAnsi="Tahoma" w:cs="Tahoma"/>
          <w:sz w:val="20"/>
          <w:szCs w:val="22"/>
        </w:rPr>
        <w:t>předávacího protokolu</w:t>
      </w:r>
      <w:r w:rsidR="002B7A44" w:rsidRPr="00957E33">
        <w:rPr>
          <w:rFonts w:ascii="Tahoma" w:hAnsi="Tahoma" w:cs="Tahoma"/>
          <w:sz w:val="20"/>
          <w:szCs w:val="22"/>
        </w:rPr>
        <w:t xml:space="preserve"> s výše uvedenými údaji.</w:t>
      </w:r>
    </w:p>
    <w:bookmarkEnd w:id="2"/>
    <w:p w14:paraId="09973725" w14:textId="49F8273F" w:rsidR="00957E33" w:rsidRPr="006504F4" w:rsidRDefault="00957E33"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0"/>
        </w:rPr>
      </w:pPr>
      <w:r w:rsidRPr="006504F4">
        <w:rPr>
          <w:rFonts w:ascii="Tahoma" w:hAnsi="Tahoma" w:cs="Tahoma"/>
          <w:sz w:val="20"/>
          <w:szCs w:val="20"/>
        </w:rPr>
        <w:t xml:space="preserve">Seznámení zaměstnanců uživatele s obsluhou </w:t>
      </w:r>
      <w:r w:rsidR="0058034B">
        <w:rPr>
          <w:rFonts w:ascii="Tahoma" w:hAnsi="Tahoma" w:cs="Tahoma"/>
          <w:sz w:val="20"/>
          <w:szCs w:val="20"/>
        </w:rPr>
        <w:t>předmětu smlouvy</w:t>
      </w:r>
      <w:r w:rsidRPr="006504F4">
        <w:rPr>
          <w:rFonts w:ascii="Tahoma" w:hAnsi="Tahoma" w:cs="Tahoma"/>
          <w:sz w:val="20"/>
          <w:szCs w:val="20"/>
        </w:rPr>
        <w:t xml:space="preserve"> bude realizováno v prostorách poskytnutých uživatelem v délce nutné pro správné pochopení funkcí </w:t>
      </w:r>
      <w:r w:rsidR="0043288E" w:rsidRPr="006504F4">
        <w:rPr>
          <w:rFonts w:ascii="Tahoma" w:hAnsi="Tahoma" w:cs="Tahoma"/>
          <w:sz w:val="20"/>
          <w:szCs w:val="20"/>
        </w:rPr>
        <w:t>předmětu smlouvy</w:t>
      </w:r>
      <w:r w:rsidRPr="006504F4">
        <w:rPr>
          <w:rFonts w:ascii="Tahoma" w:hAnsi="Tahoma" w:cs="Tahoma"/>
          <w:sz w:val="20"/>
          <w:szCs w:val="20"/>
        </w:rPr>
        <w:t xml:space="preserve">. </w:t>
      </w:r>
    </w:p>
    <w:p w14:paraId="092B34AD" w14:textId="30DDAFDB" w:rsidR="00957E33" w:rsidRDefault="00957E33"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0"/>
        </w:rPr>
      </w:pPr>
      <w:r w:rsidRPr="006504F4">
        <w:rPr>
          <w:rFonts w:ascii="Tahoma" w:hAnsi="Tahoma" w:cs="Tahoma"/>
          <w:sz w:val="20"/>
          <w:szCs w:val="20"/>
        </w:rPr>
        <w:t>Vlastnické právo k</w:t>
      </w:r>
      <w:r w:rsidR="0043288E" w:rsidRPr="006504F4">
        <w:rPr>
          <w:rFonts w:ascii="Tahoma" w:hAnsi="Tahoma" w:cs="Tahoma"/>
          <w:sz w:val="20"/>
          <w:szCs w:val="20"/>
        </w:rPr>
        <w:t> předmětu smlouvy</w:t>
      </w:r>
      <w:r w:rsidRPr="006504F4">
        <w:rPr>
          <w:rFonts w:ascii="Tahoma" w:hAnsi="Tahoma" w:cs="Tahoma"/>
          <w:sz w:val="20"/>
          <w:szCs w:val="20"/>
        </w:rPr>
        <w:t xml:space="preserve"> a nebezpečí škody na něm přechází na kupujícího okamžikem jeho předání a převzetí dle odst. 1 této smlouvy. </w:t>
      </w:r>
    </w:p>
    <w:p w14:paraId="59908718" w14:textId="77777777" w:rsidR="002B7A44" w:rsidRPr="002B7A44" w:rsidRDefault="002B7A44" w:rsidP="009749D6">
      <w:pPr>
        <w:pStyle w:val="Odstavecseseznamem"/>
        <w:numPr>
          <w:ilvl w:val="0"/>
          <w:numId w:val="11"/>
        </w:numPr>
        <w:spacing w:after="120" w:line="276" w:lineRule="auto"/>
        <w:ind w:left="0" w:firstLine="0"/>
        <w:contextualSpacing w:val="0"/>
        <w:jc w:val="center"/>
        <w:rPr>
          <w:rFonts w:ascii="Tahoma" w:hAnsi="Tahoma" w:cs="Tahoma"/>
          <w:b/>
          <w:sz w:val="20"/>
          <w:szCs w:val="22"/>
        </w:rPr>
      </w:pPr>
    </w:p>
    <w:p w14:paraId="189B910B"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Platební podmínky</w:t>
      </w:r>
    </w:p>
    <w:p w14:paraId="23180700" w14:textId="77777777" w:rsidR="001546A7" w:rsidRDefault="001546A7" w:rsidP="009749D6">
      <w:pPr>
        <w:tabs>
          <w:tab w:val="left" w:pos="0"/>
        </w:tabs>
        <w:spacing w:after="60" w:line="276" w:lineRule="auto"/>
        <w:jc w:val="both"/>
        <w:rPr>
          <w:rFonts w:ascii="Tahoma" w:hAnsi="Tahoma" w:cs="Tahoma"/>
          <w:sz w:val="20"/>
          <w:szCs w:val="20"/>
        </w:rPr>
      </w:pPr>
    </w:p>
    <w:p w14:paraId="6BD140B9" w14:textId="77777777" w:rsidR="00C55FF6" w:rsidRPr="00633675" w:rsidRDefault="00C55FF6" w:rsidP="009749D6">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Kupní cena bude prodávajícímu uhra</w:t>
      </w:r>
      <w:r w:rsidR="00140DDE">
        <w:rPr>
          <w:rFonts w:ascii="Tahoma" w:hAnsi="Tahoma" w:cs="Tahoma"/>
          <w:sz w:val="20"/>
          <w:szCs w:val="22"/>
        </w:rPr>
        <w:t>zena jednorázově po převzetí předmětu smlouvy kupujícím</w:t>
      </w:r>
      <w:r w:rsidRPr="00633675">
        <w:rPr>
          <w:rFonts w:ascii="Tahoma" w:hAnsi="Tahoma" w:cs="Tahoma"/>
          <w:sz w:val="20"/>
          <w:szCs w:val="22"/>
        </w:rPr>
        <w:t xml:space="preserve">. Právo fakturovat dohodnutou cenu má prodávající po protokolárním předání </w:t>
      </w:r>
      <w:r w:rsidR="0043288E">
        <w:rPr>
          <w:rFonts w:ascii="Tahoma" w:hAnsi="Tahoma" w:cs="Tahoma"/>
          <w:sz w:val="20"/>
          <w:szCs w:val="22"/>
        </w:rPr>
        <w:t>předmětu smlouvy</w:t>
      </w:r>
      <w:r w:rsidRPr="00633675">
        <w:rPr>
          <w:rFonts w:ascii="Tahoma" w:hAnsi="Tahoma" w:cs="Tahoma"/>
          <w:sz w:val="20"/>
          <w:szCs w:val="22"/>
        </w:rPr>
        <w:t xml:space="preserve"> kupujícímu, provedení jeho instalace a uvedení do trvalého provozu a seznámení zaměstnanců uživatele s obsluhou (proškolení zaměstnanců).</w:t>
      </w:r>
    </w:p>
    <w:p w14:paraId="55ACDC1D" w14:textId="77777777" w:rsidR="00C55FF6" w:rsidRPr="00633675" w:rsidRDefault="00C55FF6" w:rsidP="009749D6">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b/>
          <w:sz w:val="20"/>
          <w:szCs w:val="22"/>
        </w:rPr>
        <w:t>Je-li prodávající plátcem DPH</w:t>
      </w:r>
      <w:r w:rsidRPr="00633675">
        <w:rPr>
          <w:rFonts w:ascii="Tahoma" w:hAnsi="Tahoma" w:cs="Tahoma"/>
          <w:sz w:val="20"/>
          <w:szCs w:val="22"/>
        </w:rPr>
        <w:t xml:space="preserve">, podkladem pro úhradu kupní ceny bude faktura, která bude mít náležitosti daňového dokladu dle zákona o DPH a náležitosti stanovené dalšími obecně závaznými právními předpisy. </w:t>
      </w:r>
      <w:r w:rsidRPr="00633675">
        <w:rPr>
          <w:rFonts w:ascii="Tahoma" w:hAnsi="Tahoma" w:cs="Tahoma"/>
          <w:b/>
          <w:sz w:val="20"/>
          <w:szCs w:val="22"/>
        </w:rPr>
        <w:t>Není-li prodávající plátcem DPH</w:t>
      </w:r>
      <w:r w:rsidRPr="00633675">
        <w:rPr>
          <w:rFonts w:ascii="Tahoma" w:hAnsi="Tahoma" w:cs="Tahoma"/>
          <w:sz w:val="20"/>
          <w:szCs w:val="22"/>
        </w:rPr>
        <w:t xml:space="preserve">, podkladem pro úhradu kupní ceny bude faktura, která bude mít náležitosti </w:t>
      </w:r>
      <w:r w:rsidRPr="00633675">
        <w:rPr>
          <w:rFonts w:ascii="Tahoma" w:hAnsi="Tahoma" w:cs="Tahoma"/>
          <w:spacing w:val="-6"/>
          <w:sz w:val="20"/>
          <w:szCs w:val="22"/>
        </w:rPr>
        <w:t>účetního dokladu dle zákona č. 563/1991 Sb., o účetnictví,</w:t>
      </w:r>
      <w:r w:rsidRPr="00633675">
        <w:rPr>
          <w:rFonts w:ascii="Tahoma" w:hAnsi="Tahoma" w:cs="Tahoma"/>
          <w:sz w:val="20"/>
          <w:szCs w:val="22"/>
        </w:rPr>
        <w:t xml:space="preserve"> ve znění pozdějších předpisů a náležitosti stanovené dalšími obecně závaznými právními předpisy. Faktura musí dále obsahovat:</w:t>
      </w:r>
    </w:p>
    <w:p w14:paraId="63851562" w14:textId="12E1FC4A" w:rsidR="00C55FF6" w:rsidRPr="00DA14F7"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DA14F7">
        <w:rPr>
          <w:rFonts w:ascii="Tahoma" w:hAnsi="Tahoma" w:cs="Tahoma"/>
          <w:sz w:val="20"/>
          <w:szCs w:val="22"/>
        </w:rPr>
        <w:t>číslo smlouvy kupujícího</w:t>
      </w:r>
      <w:r w:rsidR="005C2717" w:rsidRPr="00DA14F7">
        <w:rPr>
          <w:rFonts w:ascii="Tahoma" w:hAnsi="Tahoma" w:cs="Tahoma"/>
          <w:sz w:val="20"/>
          <w:szCs w:val="22"/>
        </w:rPr>
        <w:t xml:space="preserve"> (je-li uvedeno)</w:t>
      </w:r>
      <w:r w:rsidRPr="00DA14F7">
        <w:rPr>
          <w:rFonts w:ascii="Tahoma" w:hAnsi="Tahoma" w:cs="Tahoma"/>
          <w:sz w:val="20"/>
          <w:szCs w:val="22"/>
        </w:rPr>
        <w:t>, IČ</w:t>
      </w:r>
      <w:r w:rsidR="00780FEB" w:rsidRPr="00DA14F7">
        <w:rPr>
          <w:rFonts w:ascii="Tahoma" w:hAnsi="Tahoma" w:cs="Tahoma"/>
          <w:sz w:val="20"/>
          <w:szCs w:val="22"/>
        </w:rPr>
        <w:t>O</w:t>
      </w:r>
      <w:r w:rsidRPr="00DA14F7">
        <w:rPr>
          <w:rFonts w:ascii="Tahoma" w:hAnsi="Tahoma" w:cs="Tahoma"/>
          <w:sz w:val="20"/>
          <w:szCs w:val="22"/>
        </w:rPr>
        <w:t xml:space="preserve"> kupujícího, číslo veřejné zakázky (tj. </w:t>
      </w:r>
      <w:r w:rsidR="008569AA" w:rsidRPr="00DA14F7">
        <w:rPr>
          <w:rFonts w:ascii="Tahoma" w:hAnsi="Tahoma" w:cs="Tahoma"/>
          <w:b/>
          <w:sz w:val="20"/>
          <w:szCs w:val="20"/>
        </w:rPr>
        <w:t>O</w:t>
      </w:r>
      <w:r w:rsidR="00CD457B" w:rsidRPr="00DA14F7">
        <w:rPr>
          <w:rFonts w:ascii="Tahoma" w:hAnsi="Tahoma" w:cs="Tahoma"/>
          <w:b/>
          <w:sz w:val="20"/>
          <w:szCs w:val="20"/>
        </w:rPr>
        <w:t>PA</w:t>
      </w:r>
      <w:r w:rsidRPr="00DA14F7">
        <w:rPr>
          <w:rFonts w:ascii="Tahoma" w:hAnsi="Tahoma" w:cs="Tahoma"/>
          <w:b/>
          <w:sz w:val="20"/>
          <w:szCs w:val="20"/>
        </w:rPr>
        <w:t>/FMP/202</w:t>
      </w:r>
      <w:r w:rsidR="008622A3" w:rsidRPr="00DA14F7">
        <w:rPr>
          <w:rFonts w:ascii="Tahoma" w:hAnsi="Tahoma" w:cs="Tahoma"/>
          <w:b/>
          <w:sz w:val="20"/>
          <w:szCs w:val="20"/>
        </w:rPr>
        <w:t>3</w:t>
      </w:r>
      <w:r w:rsidRPr="00DA14F7">
        <w:rPr>
          <w:rFonts w:ascii="Tahoma" w:hAnsi="Tahoma" w:cs="Tahoma"/>
          <w:b/>
          <w:sz w:val="20"/>
          <w:szCs w:val="20"/>
        </w:rPr>
        <w:t>/0</w:t>
      </w:r>
      <w:r w:rsidR="002E0BE5" w:rsidRPr="00DA14F7">
        <w:rPr>
          <w:rFonts w:ascii="Tahoma" w:hAnsi="Tahoma" w:cs="Tahoma"/>
          <w:b/>
          <w:sz w:val="20"/>
          <w:szCs w:val="20"/>
        </w:rPr>
        <w:t>2</w:t>
      </w:r>
      <w:r w:rsidRPr="00DA14F7">
        <w:rPr>
          <w:rFonts w:ascii="Tahoma" w:hAnsi="Tahoma" w:cs="Tahoma"/>
          <w:b/>
          <w:sz w:val="20"/>
          <w:szCs w:val="20"/>
        </w:rPr>
        <w:t>/Přístroje 202</w:t>
      </w:r>
      <w:r w:rsidR="00CD457B" w:rsidRPr="00DA14F7">
        <w:rPr>
          <w:rFonts w:ascii="Tahoma" w:hAnsi="Tahoma" w:cs="Tahoma"/>
          <w:b/>
          <w:sz w:val="20"/>
          <w:szCs w:val="20"/>
        </w:rPr>
        <w:t xml:space="preserve">2 </w:t>
      </w:r>
      <w:r w:rsidR="00F727AD" w:rsidRPr="00DA14F7">
        <w:rPr>
          <w:rFonts w:ascii="Tahoma" w:hAnsi="Tahoma" w:cs="Tahoma"/>
          <w:b/>
          <w:sz w:val="20"/>
          <w:szCs w:val="20"/>
        </w:rPr>
        <w:t>-</w:t>
      </w:r>
      <w:r w:rsidR="00CD457B" w:rsidRPr="00DA14F7">
        <w:rPr>
          <w:rFonts w:ascii="Tahoma" w:hAnsi="Tahoma" w:cs="Tahoma"/>
          <w:b/>
          <w:sz w:val="20"/>
          <w:szCs w:val="20"/>
        </w:rPr>
        <w:t xml:space="preserve"> I</w:t>
      </w:r>
      <w:r w:rsidR="008622A3" w:rsidRPr="00DA14F7">
        <w:rPr>
          <w:rFonts w:ascii="Tahoma" w:hAnsi="Tahoma" w:cs="Tahoma"/>
          <w:b/>
          <w:sz w:val="20"/>
          <w:szCs w:val="20"/>
        </w:rPr>
        <w:t>II</w:t>
      </w:r>
      <w:r w:rsidR="00F727AD" w:rsidRPr="00DA14F7">
        <w:rPr>
          <w:rFonts w:ascii="Tahoma" w:hAnsi="Tahoma" w:cs="Tahoma"/>
          <w:b/>
          <w:sz w:val="20"/>
          <w:szCs w:val="20"/>
        </w:rPr>
        <w:t>.</w:t>
      </w:r>
      <w:r w:rsidR="00CD457B" w:rsidRPr="00DA14F7">
        <w:rPr>
          <w:rFonts w:ascii="Tahoma" w:hAnsi="Tahoma" w:cs="Tahoma"/>
          <w:b/>
          <w:sz w:val="20"/>
          <w:szCs w:val="20"/>
        </w:rPr>
        <w:t xml:space="preserve"> </w:t>
      </w:r>
      <w:r w:rsidRPr="00DA14F7">
        <w:rPr>
          <w:rFonts w:ascii="Tahoma" w:hAnsi="Tahoma" w:cs="Tahoma"/>
          <w:b/>
          <w:sz w:val="20"/>
          <w:szCs w:val="20"/>
        </w:rPr>
        <w:t>-</w:t>
      </w:r>
      <w:r w:rsidR="00CD457B" w:rsidRPr="00DA14F7">
        <w:rPr>
          <w:rFonts w:ascii="Tahoma" w:hAnsi="Tahoma" w:cs="Tahoma"/>
          <w:b/>
          <w:sz w:val="20"/>
          <w:szCs w:val="20"/>
        </w:rPr>
        <w:t xml:space="preserve"> </w:t>
      </w:r>
      <w:proofErr w:type="spellStart"/>
      <w:r w:rsidRPr="00DA14F7">
        <w:rPr>
          <w:rFonts w:ascii="Tahoma" w:hAnsi="Tahoma" w:cs="Tahoma"/>
          <w:b/>
          <w:sz w:val="20"/>
          <w:szCs w:val="20"/>
        </w:rPr>
        <w:t>React</w:t>
      </w:r>
      <w:proofErr w:type="spellEnd"/>
      <w:r w:rsidRPr="00DA14F7">
        <w:rPr>
          <w:rFonts w:ascii="Tahoma" w:hAnsi="Tahoma" w:cs="Tahoma"/>
          <w:b/>
          <w:sz w:val="20"/>
          <w:szCs w:val="20"/>
        </w:rPr>
        <w:t xml:space="preserve"> EU</w:t>
      </w:r>
      <w:r w:rsidR="00A031C8" w:rsidRPr="00DA14F7">
        <w:rPr>
          <w:rFonts w:ascii="Tahoma" w:hAnsi="Tahoma" w:cs="Tahoma"/>
          <w:b/>
          <w:sz w:val="20"/>
          <w:szCs w:val="20"/>
        </w:rPr>
        <w:t>)</w:t>
      </w:r>
      <w:r w:rsidR="00CD457B" w:rsidRPr="00DA14F7">
        <w:rPr>
          <w:rFonts w:ascii="Tahoma" w:hAnsi="Tahoma" w:cs="Tahoma"/>
          <w:b/>
          <w:sz w:val="20"/>
          <w:szCs w:val="20"/>
        </w:rPr>
        <w:t>.</w:t>
      </w:r>
    </w:p>
    <w:p w14:paraId="03922A12" w14:textId="3347F6CE" w:rsidR="00C55FF6" w:rsidRPr="00871609" w:rsidRDefault="00C55FF6" w:rsidP="008569AA">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3D37F0">
        <w:rPr>
          <w:rFonts w:ascii="Tahoma" w:hAnsi="Tahoma" w:cs="Tahoma"/>
          <w:sz w:val="20"/>
          <w:szCs w:val="22"/>
        </w:rPr>
        <w:t xml:space="preserve">Název projektu: </w:t>
      </w:r>
      <w:r w:rsidR="008B46F0" w:rsidRPr="003D37F0">
        <w:rPr>
          <w:rFonts w:ascii="Tahoma" w:hAnsi="Tahoma" w:cs="Tahoma"/>
          <w:b/>
          <w:sz w:val="20"/>
          <w:szCs w:val="20"/>
        </w:rPr>
        <w:t>„</w:t>
      </w:r>
      <w:r w:rsidR="003D37F0" w:rsidRPr="003D37F0">
        <w:rPr>
          <w:rStyle w:val="datalabel"/>
          <w:rFonts w:ascii="Tahoma" w:hAnsi="Tahoma" w:cs="Tahoma"/>
          <w:b/>
          <w:sz w:val="20"/>
          <w:szCs w:val="20"/>
        </w:rPr>
        <w:t>Rozvoj a modernizace pracovišť navazujících na urgentní příjem Slezské nemocnice v Opavě</w:t>
      </w:r>
      <w:r w:rsidR="008B46F0" w:rsidRPr="003D37F0">
        <w:rPr>
          <w:rFonts w:ascii="Tahoma" w:hAnsi="Tahoma" w:cs="Tahoma"/>
          <w:b/>
          <w:sz w:val="20"/>
          <w:szCs w:val="20"/>
        </w:rPr>
        <w:t>“</w:t>
      </w:r>
      <w:r w:rsidRPr="003D37F0">
        <w:rPr>
          <w:rFonts w:ascii="Tahoma" w:hAnsi="Tahoma" w:cs="Tahoma"/>
          <w:b/>
          <w:sz w:val="20"/>
          <w:szCs w:val="22"/>
        </w:rPr>
        <w:t xml:space="preserve">, </w:t>
      </w:r>
      <w:r w:rsidRPr="00871609">
        <w:rPr>
          <w:rFonts w:ascii="Tahoma" w:hAnsi="Tahoma" w:cs="Tahoma"/>
          <w:sz w:val="20"/>
          <w:szCs w:val="22"/>
        </w:rPr>
        <w:t xml:space="preserve">registrační číslo </w:t>
      </w:r>
      <w:r w:rsidRPr="004C6A76">
        <w:rPr>
          <w:rFonts w:ascii="Tahoma" w:hAnsi="Tahoma" w:cs="Tahoma"/>
          <w:sz w:val="20"/>
          <w:szCs w:val="22"/>
        </w:rPr>
        <w:t>projektu</w:t>
      </w:r>
      <w:r w:rsidR="008B46F0" w:rsidRPr="004C6A76">
        <w:rPr>
          <w:sz w:val="20"/>
          <w:szCs w:val="20"/>
        </w:rPr>
        <w:t xml:space="preserve"> </w:t>
      </w:r>
      <w:r w:rsidR="004C6A76" w:rsidRPr="004C6A76">
        <w:rPr>
          <w:rStyle w:val="datalabel"/>
          <w:rFonts w:ascii="Tahoma" w:hAnsi="Tahoma" w:cs="Tahoma"/>
          <w:b/>
          <w:bCs/>
          <w:sz w:val="20"/>
          <w:szCs w:val="20"/>
        </w:rPr>
        <w:t>CZ.06.6.127/0.0/0.0/21_121/0016342</w:t>
      </w:r>
      <w:r w:rsidR="004557C0" w:rsidRPr="004557C0">
        <w:rPr>
          <w:rStyle w:val="datalabel"/>
          <w:rFonts w:ascii="Tahoma" w:hAnsi="Tahoma" w:cs="Tahoma"/>
          <w:sz w:val="20"/>
          <w:szCs w:val="20"/>
        </w:rPr>
        <w:t xml:space="preserve"> </w:t>
      </w:r>
      <w:r w:rsidR="004557C0" w:rsidRPr="00957EF9">
        <w:rPr>
          <w:rStyle w:val="datalabel"/>
          <w:rFonts w:ascii="Tahoma" w:hAnsi="Tahoma" w:cs="Tahoma"/>
          <w:sz w:val="20"/>
          <w:szCs w:val="20"/>
        </w:rPr>
        <w:t>a text „spolufinancováno v rámci IROP“</w:t>
      </w:r>
      <w:r w:rsidR="004557C0">
        <w:rPr>
          <w:rFonts w:ascii="Tahoma" w:hAnsi="Tahoma" w:cs="Tahoma"/>
          <w:sz w:val="20"/>
          <w:szCs w:val="22"/>
        </w:rPr>
        <w:t>.</w:t>
      </w:r>
    </w:p>
    <w:p w14:paraId="1964A35F"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číslo a datum vystavení faktury,</w:t>
      </w:r>
    </w:p>
    <w:p w14:paraId="44DC3B25" w14:textId="77777777" w:rsidR="00C55FF6" w:rsidRPr="00633675" w:rsidRDefault="00C55FF6" w:rsidP="009749D6">
      <w:pPr>
        <w:widowControl/>
        <w:numPr>
          <w:ilvl w:val="0"/>
          <w:numId w:val="25"/>
        </w:numPr>
        <w:tabs>
          <w:tab w:val="clear" w:pos="1429"/>
          <w:tab w:val="num" w:pos="720"/>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předmět plnění a jeho přesnou specifikaci ve slovním vyjádření (nestačí pouze odkaz na číslo uzavřené smlouvy),</w:t>
      </w:r>
    </w:p>
    <w:p w14:paraId="4FD5C6CB" w14:textId="77777777" w:rsidR="00C55FF6" w:rsidRPr="00633675" w:rsidRDefault="00C55FF6" w:rsidP="009749D6">
      <w:pPr>
        <w:numPr>
          <w:ilvl w:val="0"/>
          <w:numId w:val="25"/>
        </w:numPr>
        <w:tabs>
          <w:tab w:val="clear" w:pos="1429"/>
          <w:tab w:val="num" w:pos="720"/>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označení banky a čísla účtu, na který musí být zaplaceno (pokud je číslo účtu odlišné od čísla uvedeného v čl. I odst. 2, je prodávající povinen o této skutečnosti v souladu s čl. II odst. 3 této smlouvy informovat kupujícího),</w:t>
      </w:r>
    </w:p>
    <w:p w14:paraId="5738371B"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rPr>
          <w:rFonts w:ascii="Tahoma" w:hAnsi="Tahoma" w:cs="Tahoma"/>
          <w:sz w:val="20"/>
          <w:szCs w:val="22"/>
        </w:rPr>
      </w:pPr>
      <w:r w:rsidRPr="00633675">
        <w:rPr>
          <w:rFonts w:ascii="Tahoma" w:hAnsi="Tahoma" w:cs="Tahoma"/>
          <w:sz w:val="20"/>
          <w:szCs w:val="22"/>
        </w:rPr>
        <w:t>číslo dodacího listu a datum jeho podpisu. Dodací list bude přílohou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w:t>
      </w:r>
    </w:p>
    <w:p w14:paraId="22A6ED16"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lhůtu splatnosti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w:t>
      </w:r>
    </w:p>
    <w:p w14:paraId="78E23C81"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i/>
          <w:sz w:val="20"/>
          <w:szCs w:val="22"/>
        </w:rPr>
      </w:pPr>
      <w:r w:rsidRPr="00633675">
        <w:rPr>
          <w:rFonts w:ascii="Tahoma" w:hAnsi="Tahoma" w:cs="Tahoma"/>
          <w:sz w:val="20"/>
          <w:szCs w:val="22"/>
        </w:rPr>
        <w:t>jméno a vlastnoruční podpis osoby, která fakturu vystavila, včetně kontaktního telefonu.</w:t>
      </w:r>
    </w:p>
    <w:p w14:paraId="297A089D" w14:textId="44B8964D" w:rsidR="00596386" w:rsidRDefault="00C55FF6" w:rsidP="00596386">
      <w:pPr>
        <w:widowControl/>
        <w:numPr>
          <w:ilvl w:val="0"/>
          <w:numId w:val="24"/>
        </w:numPr>
        <w:suppressAutoHyphens w:val="0"/>
        <w:spacing w:after="120" w:line="276" w:lineRule="auto"/>
        <w:jc w:val="both"/>
        <w:rPr>
          <w:rFonts w:ascii="Tahoma" w:hAnsi="Tahoma" w:cs="Tahoma"/>
          <w:sz w:val="20"/>
          <w:szCs w:val="22"/>
        </w:rPr>
      </w:pPr>
      <w:r w:rsidRPr="00633675">
        <w:rPr>
          <w:rFonts w:ascii="Tahoma" w:hAnsi="Tahoma" w:cs="Tahoma"/>
          <w:sz w:val="20"/>
          <w:szCs w:val="22"/>
        </w:rPr>
        <w:lastRenderedPageBreak/>
        <w:t>Lhůta splatnosti faktury činí 30 kalendářních dnů ode dne jejího doručení kupujícímu. Doručení faktury se provede osobně oproti podpisu zmocněné osoby kupujícího nebo doručenkou prostřednictvím provozovatele poštovních služeb</w:t>
      </w:r>
      <w:r>
        <w:rPr>
          <w:rFonts w:ascii="Tahoma" w:hAnsi="Tahoma" w:cs="Tahoma"/>
          <w:sz w:val="20"/>
          <w:szCs w:val="22"/>
        </w:rPr>
        <w:t xml:space="preserve"> </w:t>
      </w:r>
      <w:bookmarkStart w:id="3" w:name="_Hlk81510498"/>
      <w:r w:rsidRPr="00816A9D">
        <w:rPr>
          <w:rFonts w:ascii="Tahoma" w:hAnsi="Tahoma" w:cs="Tahoma"/>
          <w:sz w:val="20"/>
          <w:szCs w:val="20"/>
        </w:rPr>
        <w:t xml:space="preserve">nebo mailem na adresu </w:t>
      </w:r>
      <w:bookmarkEnd w:id="3"/>
      <w:r w:rsidR="00596386">
        <w:rPr>
          <w:rFonts w:ascii="Tahoma" w:hAnsi="Tahoma" w:cs="Tahoma"/>
          <w:sz w:val="20"/>
          <w:szCs w:val="20"/>
        </w:rPr>
        <w:fldChar w:fldCharType="begin"/>
      </w:r>
      <w:r w:rsidR="00596386">
        <w:rPr>
          <w:rFonts w:ascii="Tahoma" w:hAnsi="Tahoma" w:cs="Tahoma"/>
          <w:sz w:val="20"/>
          <w:szCs w:val="20"/>
        </w:rPr>
        <w:instrText xml:space="preserve"> HYPERLINK "mailto:</w:instrText>
      </w:r>
      <w:r w:rsidR="00596386" w:rsidRPr="00654DF4">
        <w:rPr>
          <w:rFonts w:ascii="Tahoma" w:hAnsi="Tahoma" w:cs="Tahoma"/>
          <w:sz w:val="20"/>
          <w:szCs w:val="20"/>
        </w:rPr>
        <w:instrText>fin.uct@snopava.cz</w:instrText>
      </w:r>
      <w:r w:rsidR="00596386">
        <w:rPr>
          <w:rFonts w:ascii="Tahoma" w:hAnsi="Tahoma" w:cs="Tahoma"/>
          <w:sz w:val="20"/>
          <w:szCs w:val="20"/>
        </w:rPr>
        <w:instrText xml:space="preserve">" </w:instrText>
      </w:r>
      <w:r w:rsidR="00596386">
        <w:rPr>
          <w:rFonts w:ascii="Tahoma" w:hAnsi="Tahoma" w:cs="Tahoma"/>
          <w:sz w:val="20"/>
          <w:szCs w:val="20"/>
        </w:rPr>
        <w:fldChar w:fldCharType="separate"/>
      </w:r>
      <w:r w:rsidR="00596386" w:rsidRPr="00A87D6B">
        <w:rPr>
          <w:rStyle w:val="Hypertextovodkaz"/>
          <w:rFonts w:ascii="Tahoma" w:hAnsi="Tahoma" w:cs="Tahoma"/>
          <w:sz w:val="20"/>
          <w:szCs w:val="20"/>
        </w:rPr>
        <w:t>fin.uct@snopava.cz</w:t>
      </w:r>
      <w:r w:rsidR="00596386">
        <w:rPr>
          <w:rFonts w:ascii="Tahoma" w:hAnsi="Tahoma" w:cs="Tahoma"/>
          <w:sz w:val="20"/>
          <w:szCs w:val="20"/>
        </w:rPr>
        <w:fldChar w:fldCharType="end"/>
      </w:r>
    </w:p>
    <w:p w14:paraId="773F5093" w14:textId="77777777" w:rsidR="00C55FF6" w:rsidRPr="00633675" w:rsidRDefault="00C55FF6" w:rsidP="009749D6">
      <w:pPr>
        <w:widowControl/>
        <w:numPr>
          <w:ilvl w:val="0"/>
          <w:numId w:val="24"/>
        </w:numPr>
        <w:tabs>
          <w:tab w:val="clear" w:pos="720"/>
          <w:tab w:val="num" w:pos="36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Povinnost zaplatit kupní cenu je splněna dnem odepsání příslušné částky z účtu kupujícího.</w:t>
      </w:r>
    </w:p>
    <w:p w14:paraId="53030758" w14:textId="35E945F7" w:rsidR="00C55FF6" w:rsidRPr="00633675" w:rsidRDefault="00C55FF6" w:rsidP="009749D6">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Nebude</w:t>
      </w:r>
      <w:r w:rsidRPr="00633675">
        <w:rPr>
          <w:rFonts w:ascii="Tahoma" w:hAnsi="Tahoma" w:cs="Tahoma"/>
          <w:sz w:val="20"/>
          <w:szCs w:val="22"/>
        </w:rPr>
        <w:noBreakHyphen/>
        <w:t>li faktura obsahovat některou povinnou nebo dohodnutou náležitost nebo bude</w:t>
      </w:r>
      <w:r w:rsidRPr="00633675">
        <w:rPr>
          <w:rFonts w:ascii="Tahoma" w:hAnsi="Tahoma" w:cs="Tahoma"/>
          <w:sz w:val="20"/>
          <w:szCs w:val="22"/>
        </w:rPr>
        <w:noBreakHyphen/>
        <w:t>li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Vrácením vadné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prodávajícímu přestává běžet původní lhůta splatnosti. Nová lhůta splatnosti běží ode dne doručení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kupujícímu.</w:t>
      </w:r>
    </w:p>
    <w:p w14:paraId="363DA332" w14:textId="77777777" w:rsidR="00C55FF6" w:rsidRPr="00633675" w:rsidRDefault="00C55FF6" w:rsidP="009749D6">
      <w:pPr>
        <w:widowControl/>
        <w:numPr>
          <w:ilvl w:val="0"/>
          <w:numId w:val="24"/>
        </w:numPr>
        <w:tabs>
          <w:tab w:val="clear" w:pos="72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Je-li prodávající plátcem DPH, kupující uplatní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p>
    <w:p w14:paraId="75AA820A" w14:textId="77777777" w:rsidR="00C55FF6" w:rsidRPr="00633675" w:rsidRDefault="00C55FF6" w:rsidP="009749D6">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zveřejněn v aplikaci „Registr DPH“ jako nespolehlivý plátce, nebo</w:t>
      </w:r>
    </w:p>
    <w:p w14:paraId="294BA169" w14:textId="77777777" w:rsidR="00C55FF6" w:rsidRPr="009D6297" w:rsidRDefault="00C55FF6" w:rsidP="009749D6">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v insolvenčním řízení</w:t>
      </w:r>
      <w:r w:rsidRPr="009D6297">
        <w:rPr>
          <w:rFonts w:ascii="Tahoma" w:hAnsi="Tahoma" w:cs="Tahoma"/>
          <w:sz w:val="20"/>
          <w:szCs w:val="22"/>
        </w:rPr>
        <w:t>, nebo</w:t>
      </w:r>
    </w:p>
    <w:p w14:paraId="557C02A6" w14:textId="77777777" w:rsidR="00C55FF6" w:rsidRPr="009D6297" w:rsidRDefault="00C55FF6" w:rsidP="009749D6">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9D6297">
        <w:rPr>
          <w:rFonts w:ascii="Tahoma" w:hAnsi="Tahoma" w:cs="Tahoma"/>
          <w:sz w:val="20"/>
          <w:szCs w:val="22"/>
        </w:rPr>
        <w:t>bankovní účet prodávajícího určený k úhradě plnění uvedený na faktuře nebude správcem daně zveřejněn v aplikaci „Registr DPH“.</w:t>
      </w:r>
    </w:p>
    <w:p w14:paraId="117E7B6A" w14:textId="77777777" w:rsidR="00C55FF6" w:rsidRPr="00633675" w:rsidRDefault="00C55FF6" w:rsidP="009749D6">
      <w:pPr>
        <w:spacing w:after="120" w:line="276" w:lineRule="auto"/>
        <w:ind w:left="426"/>
        <w:jc w:val="both"/>
        <w:rPr>
          <w:rFonts w:ascii="Tahoma" w:hAnsi="Tahoma" w:cs="Tahoma"/>
          <w:sz w:val="20"/>
          <w:szCs w:val="22"/>
        </w:rPr>
      </w:pPr>
      <w:r w:rsidRPr="00633675">
        <w:rPr>
          <w:rFonts w:ascii="Tahoma" w:hAnsi="Tahoma" w:cs="Tahoma"/>
          <w:sz w:val="20"/>
          <w:szCs w:val="22"/>
        </w:rPr>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p w14:paraId="3C515492" w14:textId="77777777" w:rsidR="00C55FF6" w:rsidRDefault="00C55FF6" w:rsidP="009749D6">
      <w:pPr>
        <w:widowControl/>
        <w:numPr>
          <w:ilvl w:val="0"/>
          <w:numId w:val="24"/>
        </w:numPr>
        <w:tabs>
          <w:tab w:val="clear" w:pos="720"/>
          <w:tab w:val="num" w:pos="36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V případě, že faktura nebude obsahovat stanovené náležitosti, je kupující oprávněn fakturu prodávajícímu vrátit k provedení opravy s vyznačením důvodu vrácení; lhůta splatnosti faktury přestává běžet jejím odesláním zpět prodávajícímu. Nová lhůta splatnosti běží ode dne doručení nové faktury kupujícímu.</w:t>
      </w:r>
    </w:p>
    <w:p w14:paraId="2ECBCBFE" w14:textId="77777777" w:rsidR="001546A7" w:rsidRPr="00346E49" w:rsidRDefault="001546A7"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5B5D9EB2"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shd w:val="clear" w:color="auto" w:fill="FFFF00"/>
        </w:rPr>
      </w:pPr>
      <w:r w:rsidRPr="00346E49">
        <w:rPr>
          <w:rFonts w:ascii="Tahoma" w:hAnsi="Tahoma" w:cs="Tahoma"/>
          <w:b/>
          <w:bCs/>
          <w:sz w:val="20"/>
          <w:szCs w:val="20"/>
        </w:rPr>
        <w:t xml:space="preserve">Záruka za jakost, </w:t>
      </w:r>
      <w:r w:rsidR="00957E33">
        <w:rPr>
          <w:rFonts w:ascii="Tahoma" w:hAnsi="Tahoma" w:cs="Tahoma"/>
          <w:b/>
          <w:bCs/>
          <w:sz w:val="20"/>
          <w:szCs w:val="20"/>
        </w:rPr>
        <w:t>práva z vadného plnění</w:t>
      </w:r>
    </w:p>
    <w:p w14:paraId="6DB4A664" w14:textId="77777777" w:rsidR="00332CC2" w:rsidRPr="00633675" w:rsidRDefault="00332CC2" w:rsidP="00332CC2">
      <w:pPr>
        <w:spacing w:before="120" w:after="120" w:line="276" w:lineRule="auto"/>
        <w:ind w:left="425" w:hanging="425"/>
        <w:jc w:val="center"/>
        <w:rPr>
          <w:rFonts w:ascii="Tahoma" w:hAnsi="Tahoma" w:cs="Tahoma"/>
          <w:b/>
          <w:sz w:val="20"/>
          <w:szCs w:val="22"/>
        </w:rPr>
      </w:pPr>
      <w:r w:rsidRPr="00633675">
        <w:rPr>
          <w:rFonts w:ascii="Tahoma" w:hAnsi="Tahoma" w:cs="Tahoma"/>
          <w:b/>
          <w:sz w:val="20"/>
          <w:szCs w:val="22"/>
        </w:rPr>
        <w:t>Záruka za jakost</w:t>
      </w:r>
    </w:p>
    <w:p w14:paraId="15A03ED8" w14:textId="39104C09" w:rsidR="00957E33" w:rsidRPr="00957E33"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2"/>
        </w:rPr>
      </w:pPr>
      <w:r w:rsidRPr="00957E33">
        <w:rPr>
          <w:rFonts w:ascii="Tahoma" w:hAnsi="Tahoma" w:cs="Tahoma"/>
          <w:sz w:val="20"/>
          <w:szCs w:val="22"/>
        </w:rPr>
        <w:t xml:space="preserve">Prodávající kupujícímu na </w:t>
      </w:r>
      <w:r w:rsidR="0058034B">
        <w:rPr>
          <w:rFonts w:ascii="Tahoma" w:hAnsi="Tahoma" w:cs="Tahoma"/>
          <w:sz w:val="20"/>
          <w:szCs w:val="22"/>
        </w:rPr>
        <w:t>předmět smlouvy</w:t>
      </w:r>
      <w:r w:rsidRPr="00957E33">
        <w:rPr>
          <w:rFonts w:ascii="Tahoma" w:hAnsi="Tahoma" w:cs="Tahoma"/>
          <w:sz w:val="20"/>
          <w:szCs w:val="22"/>
        </w:rPr>
        <w:t xml:space="preserve"> poskytuje záruku za jakost, a to v délce </w:t>
      </w:r>
      <w:r w:rsidR="00703D69">
        <w:rPr>
          <w:rFonts w:ascii="Tahoma" w:hAnsi="Tahoma" w:cs="Tahoma"/>
          <w:sz w:val="20"/>
          <w:szCs w:val="22"/>
        </w:rPr>
        <w:t>24</w:t>
      </w:r>
      <w:r w:rsidRPr="00957E33">
        <w:rPr>
          <w:rFonts w:ascii="Tahoma" w:hAnsi="Tahoma" w:cs="Tahoma"/>
          <w:sz w:val="20"/>
          <w:szCs w:val="22"/>
        </w:rPr>
        <w:t xml:space="preserve"> měsíců, (dále jen „záruka“) ve smyslu § </w:t>
      </w:r>
      <w:smartTag w:uri="urn:schemas-microsoft-com:office:smarttags" w:element="metricconverter">
        <w:smartTagPr>
          <w:attr w:name="ProductID" w:val="2113 a"/>
        </w:smartTagPr>
        <w:r w:rsidRPr="00957E33">
          <w:rPr>
            <w:rFonts w:ascii="Tahoma" w:hAnsi="Tahoma" w:cs="Tahoma"/>
            <w:sz w:val="20"/>
            <w:szCs w:val="22"/>
          </w:rPr>
          <w:t>2113 a</w:t>
        </w:r>
      </w:smartTag>
      <w:r w:rsidRPr="00957E33">
        <w:rPr>
          <w:rFonts w:ascii="Tahoma" w:hAnsi="Tahoma" w:cs="Tahoma"/>
          <w:sz w:val="20"/>
          <w:szCs w:val="22"/>
        </w:rPr>
        <w:t xml:space="preserve"> násl. občanského zákoníku), (dále též „záruční doba“). </w:t>
      </w:r>
    </w:p>
    <w:p w14:paraId="3F97A4FB" w14:textId="36D451AB" w:rsidR="00957E33" w:rsidRPr="00633675"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Záruční doba </w:t>
      </w:r>
      <w:r w:rsidR="00140DDE">
        <w:rPr>
          <w:rFonts w:ascii="Tahoma" w:hAnsi="Tahoma" w:cs="Tahoma"/>
          <w:sz w:val="20"/>
          <w:szCs w:val="22"/>
        </w:rPr>
        <w:t>začíná běžet dnem převzetí předmětu smlouvy</w:t>
      </w:r>
      <w:r w:rsidRPr="00633675">
        <w:rPr>
          <w:rFonts w:ascii="Tahoma" w:hAnsi="Tahoma" w:cs="Tahoma"/>
          <w:sz w:val="20"/>
          <w:szCs w:val="22"/>
        </w:rPr>
        <w:t xml:space="preserve"> kupujícím. Záruční doba se staví po dobu, po kterou nemůže kupující </w:t>
      </w:r>
      <w:r w:rsidR="0058034B">
        <w:rPr>
          <w:rFonts w:ascii="Tahoma" w:hAnsi="Tahoma" w:cs="Tahoma"/>
          <w:sz w:val="20"/>
          <w:szCs w:val="22"/>
        </w:rPr>
        <w:t>předmět smlouvy</w:t>
      </w:r>
      <w:r w:rsidRPr="00633675">
        <w:rPr>
          <w:rFonts w:ascii="Tahoma" w:hAnsi="Tahoma" w:cs="Tahoma"/>
          <w:sz w:val="20"/>
          <w:szCs w:val="22"/>
        </w:rPr>
        <w:t xml:space="preserve"> řádně užívat pro vady, za které nese odpovědnost prodávající. </w:t>
      </w:r>
    </w:p>
    <w:p w14:paraId="37A11A16" w14:textId="77777777" w:rsidR="00957E33" w:rsidRPr="00633675"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0"/>
        </w:rPr>
      </w:pPr>
      <w:r w:rsidRPr="00633675">
        <w:rPr>
          <w:rFonts w:ascii="Tahoma" w:hAnsi="Tahoma" w:cs="Tahoma"/>
          <w:sz w:val="20"/>
          <w:szCs w:val="20"/>
        </w:rPr>
        <w:t>Pro nahlašování a odstraňování vad v rámci záruky platí podmínky uvedené v odst. </w:t>
      </w:r>
      <w:r>
        <w:rPr>
          <w:rFonts w:ascii="Tahoma" w:hAnsi="Tahoma" w:cs="Tahoma"/>
          <w:sz w:val="20"/>
          <w:szCs w:val="20"/>
        </w:rPr>
        <w:t>8</w:t>
      </w:r>
      <w:r w:rsidRPr="00633675">
        <w:rPr>
          <w:rFonts w:ascii="Tahoma" w:hAnsi="Tahoma" w:cs="Tahoma"/>
          <w:sz w:val="20"/>
          <w:szCs w:val="20"/>
        </w:rPr>
        <w:t xml:space="preserve"> a násl. tohoto článku smlouvy.</w:t>
      </w:r>
    </w:p>
    <w:p w14:paraId="3A727CDC" w14:textId="77777777" w:rsidR="00957E33" w:rsidRPr="0043288E"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Prodávající prohlašuje, že záruka se vztahuje na</w:t>
      </w:r>
      <w:r w:rsidR="00140DDE">
        <w:rPr>
          <w:rFonts w:ascii="Tahoma" w:hAnsi="Tahoma" w:cs="Tahoma"/>
          <w:sz w:val="20"/>
          <w:szCs w:val="22"/>
        </w:rPr>
        <w:t xml:space="preserve"> každého dalšího vlastníka předmětu smlouvy</w:t>
      </w:r>
      <w:r w:rsidRPr="00633675">
        <w:rPr>
          <w:rFonts w:ascii="Tahoma" w:hAnsi="Tahoma" w:cs="Tahoma"/>
          <w:sz w:val="20"/>
          <w:szCs w:val="22"/>
        </w:rPr>
        <w:t xml:space="preserve"> </w:t>
      </w:r>
      <w:r w:rsidRPr="0043288E">
        <w:rPr>
          <w:rFonts w:ascii="Tahoma" w:hAnsi="Tahoma" w:cs="Tahoma"/>
          <w:sz w:val="20"/>
          <w:szCs w:val="22"/>
        </w:rPr>
        <w:t>dodaného dle této smlouvy, a to v plném rozsahu až do skončení záruční doby.</w:t>
      </w:r>
    </w:p>
    <w:p w14:paraId="552CC69B" w14:textId="77777777" w:rsidR="001546A7" w:rsidRPr="0043288E" w:rsidRDefault="001546A7" w:rsidP="009749D6">
      <w:pPr>
        <w:numPr>
          <w:ilvl w:val="0"/>
          <w:numId w:val="3"/>
        </w:numPr>
        <w:tabs>
          <w:tab w:val="left" w:pos="360"/>
        </w:tabs>
        <w:spacing w:before="120" w:after="60" w:line="276" w:lineRule="auto"/>
        <w:ind w:left="357" w:hanging="357"/>
        <w:jc w:val="both"/>
        <w:rPr>
          <w:rFonts w:ascii="Tahoma" w:hAnsi="Tahoma" w:cs="Tahoma"/>
          <w:sz w:val="20"/>
          <w:szCs w:val="20"/>
        </w:rPr>
      </w:pPr>
      <w:bookmarkStart w:id="4" w:name="_Hlk81509058"/>
      <w:r w:rsidRPr="0043288E">
        <w:rPr>
          <w:rFonts w:ascii="Tahoma" w:hAnsi="Tahoma" w:cs="Tahoma"/>
          <w:sz w:val="20"/>
          <w:szCs w:val="20"/>
        </w:rPr>
        <w:t>Záruční servis podle této smlouvy zahrnuje:</w:t>
      </w:r>
    </w:p>
    <w:p w14:paraId="31CC1B79" w14:textId="77777777" w:rsidR="001546A7" w:rsidRPr="0043288E" w:rsidRDefault="001546A7" w:rsidP="009749D6">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preventivní servisní prohlídky dle doporučení výrobce,</w:t>
      </w:r>
    </w:p>
    <w:p w14:paraId="7E46D1C3" w14:textId="77777777" w:rsidR="001546A7" w:rsidRPr="0043288E" w:rsidRDefault="00AF5002" w:rsidP="009749D6">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 xml:space="preserve">údržbu, </w:t>
      </w:r>
      <w:r w:rsidR="000F2521" w:rsidRPr="0043288E">
        <w:rPr>
          <w:rFonts w:ascii="Tahoma" w:hAnsi="Tahoma" w:cs="Tahoma"/>
          <w:sz w:val="20"/>
          <w:szCs w:val="20"/>
        </w:rPr>
        <w:t xml:space="preserve">opravy poruch a závad </w:t>
      </w:r>
      <w:r w:rsidR="0043288E" w:rsidRPr="0043288E">
        <w:rPr>
          <w:rFonts w:ascii="Tahoma" w:hAnsi="Tahoma" w:cs="Tahoma"/>
          <w:sz w:val="20"/>
          <w:szCs w:val="20"/>
        </w:rPr>
        <w:t>předmětu smlouvy</w:t>
      </w:r>
      <w:r w:rsidR="000F2521" w:rsidRPr="0043288E">
        <w:rPr>
          <w:rFonts w:ascii="Tahoma" w:hAnsi="Tahoma" w:cs="Tahoma"/>
          <w:sz w:val="20"/>
          <w:szCs w:val="20"/>
        </w:rPr>
        <w:t xml:space="preserve">, tj. uvedení </w:t>
      </w:r>
      <w:r w:rsidR="0043288E" w:rsidRPr="0043288E">
        <w:rPr>
          <w:rFonts w:ascii="Tahoma" w:hAnsi="Tahoma" w:cs="Tahoma"/>
          <w:sz w:val="20"/>
          <w:szCs w:val="20"/>
        </w:rPr>
        <w:t>předmětu smlouvy</w:t>
      </w:r>
      <w:r w:rsidR="001546A7" w:rsidRPr="0043288E">
        <w:rPr>
          <w:rFonts w:ascii="Tahoma" w:hAnsi="Tahoma" w:cs="Tahoma"/>
          <w:sz w:val="20"/>
          <w:szCs w:val="20"/>
        </w:rPr>
        <w:t xml:space="preserve"> do stavu plné využitelnosti jeho technických parametrů,</w:t>
      </w:r>
    </w:p>
    <w:p w14:paraId="7DEA19C0" w14:textId="7A4955B2" w:rsidR="001546A7" w:rsidRPr="0043288E" w:rsidRDefault="001546A7" w:rsidP="009749D6">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lastRenderedPageBreak/>
        <w:t>pravidelné předepsané periodické bezpečnostně-technické kont</w:t>
      </w:r>
      <w:r w:rsidR="000F2521" w:rsidRPr="0043288E">
        <w:rPr>
          <w:rFonts w:ascii="Tahoma" w:hAnsi="Tahoma" w:cs="Tahoma"/>
          <w:sz w:val="20"/>
          <w:szCs w:val="20"/>
        </w:rPr>
        <w:t xml:space="preserve">roly </w:t>
      </w:r>
      <w:r w:rsidR="0043288E" w:rsidRPr="0043288E">
        <w:rPr>
          <w:rFonts w:ascii="Tahoma" w:hAnsi="Tahoma" w:cs="Tahoma"/>
          <w:sz w:val="20"/>
          <w:szCs w:val="20"/>
        </w:rPr>
        <w:t>předmětu smlouvy</w:t>
      </w:r>
      <w:r w:rsidR="00CA150E" w:rsidRPr="0043288E">
        <w:rPr>
          <w:rFonts w:ascii="Tahoma" w:hAnsi="Tahoma" w:cs="Tahoma"/>
          <w:sz w:val="20"/>
          <w:szCs w:val="20"/>
        </w:rPr>
        <w:t xml:space="preserve"> dle zákona </w:t>
      </w:r>
      <w:r w:rsidR="00B4683F">
        <w:rPr>
          <w:rFonts w:ascii="Tahoma" w:hAnsi="Tahoma" w:cs="Tahoma"/>
          <w:sz w:val="20"/>
          <w:szCs w:val="20"/>
        </w:rPr>
        <w:t>č. </w:t>
      </w:r>
      <w:r w:rsidR="005C2717">
        <w:rPr>
          <w:rFonts w:ascii="Tahoma" w:hAnsi="Tahoma" w:cs="Tahoma"/>
          <w:sz w:val="20"/>
          <w:szCs w:val="20"/>
        </w:rPr>
        <w:t>375/2022</w:t>
      </w:r>
      <w:r w:rsidR="00A84492" w:rsidRPr="0043288E">
        <w:rPr>
          <w:rFonts w:ascii="Tahoma" w:hAnsi="Tahoma" w:cs="Tahoma"/>
          <w:sz w:val="20"/>
          <w:szCs w:val="20"/>
        </w:rPr>
        <w:t xml:space="preserve"> Sb.</w:t>
      </w:r>
      <w:r w:rsidR="00A84492">
        <w:rPr>
          <w:rFonts w:ascii="Tahoma" w:hAnsi="Tahoma" w:cs="Tahoma"/>
          <w:sz w:val="20"/>
          <w:szCs w:val="20"/>
        </w:rPr>
        <w:t xml:space="preserve"> </w:t>
      </w:r>
      <w:r w:rsidR="0043288E" w:rsidRPr="0043288E">
        <w:rPr>
          <w:rFonts w:ascii="Tahoma" w:hAnsi="Tahoma" w:cs="Tahoma"/>
          <w:sz w:val="20"/>
          <w:szCs w:val="20"/>
        </w:rPr>
        <w:t xml:space="preserve">a platných norem </w:t>
      </w:r>
      <w:r w:rsidR="00601D09" w:rsidRPr="0043288E">
        <w:rPr>
          <w:rFonts w:ascii="Tahoma" w:hAnsi="Tahoma" w:cs="Tahoma"/>
          <w:sz w:val="20"/>
          <w:szCs w:val="20"/>
        </w:rPr>
        <w:t>a dle požadavků výrobce</w:t>
      </w:r>
      <w:r w:rsidR="0043288E" w:rsidRPr="0043288E">
        <w:rPr>
          <w:rFonts w:ascii="Tahoma" w:hAnsi="Tahoma" w:cs="Tahoma"/>
          <w:sz w:val="20"/>
          <w:szCs w:val="20"/>
        </w:rPr>
        <w:t xml:space="preserve">, vč. výměny všech předepsaných servisních </w:t>
      </w:r>
      <w:proofErr w:type="spellStart"/>
      <w:r w:rsidR="0043288E" w:rsidRPr="0043288E">
        <w:rPr>
          <w:rFonts w:ascii="Tahoma" w:hAnsi="Tahoma" w:cs="Tahoma"/>
          <w:sz w:val="20"/>
          <w:szCs w:val="20"/>
        </w:rPr>
        <w:t>kitů</w:t>
      </w:r>
      <w:proofErr w:type="spellEnd"/>
      <w:r w:rsidR="0043288E" w:rsidRPr="0043288E">
        <w:rPr>
          <w:rFonts w:ascii="Tahoma" w:hAnsi="Tahoma" w:cs="Tahoma"/>
          <w:sz w:val="20"/>
          <w:szCs w:val="20"/>
        </w:rPr>
        <w:t xml:space="preserve"> a náhradních dílů dle doporučení výrobce.</w:t>
      </w:r>
    </w:p>
    <w:bookmarkEnd w:id="4"/>
    <w:p w14:paraId="04DE9464" w14:textId="77777777" w:rsidR="00957E33" w:rsidRPr="00633675" w:rsidRDefault="00957E33" w:rsidP="009749D6">
      <w:pPr>
        <w:spacing w:after="120" w:line="276" w:lineRule="auto"/>
        <w:ind w:left="425" w:hanging="425"/>
        <w:jc w:val="center"/>
        <w:rPr>
          <w:rFonts w:ascii="Tahoma" w:hAnsi="Tahoma" w:cs="Tahoma"/>
          <w:b/>
          <w:sz w:val="20"/>
          <w:szCs w:val="22"/>
        </w:rPr>
      </w:pPr>
      <w:r w:rsidRPr="00633675">
        <w:rPr>
          <w:rFonts w:ascii="Tahoma" w:hAnsi="Tahoma" w:cs="Tahoma"/>
          <w:b/>
          <w:sz w:val="20"/>
          <w:szCs w:val="22"/>
        </w:rPr>
        <w:t>Práva z vadného plnění</w:t>
      </w:r>
    </w:p>
    <w:p w14:paraId="69EF7A52" w14:textId="77777777" w:rsidR="00957E33" w:rsidRPr="00FF0589" w:rsidRDefault="00957E33" w:rsidP="009749D6">
      <w:pPr>
        <w:numPr>
          <w:ilvl w:val="0"/>
          <w:numId w:val="3"/>
        </w:numPr>
        <w:tabs>
          <w:tab w:val="left" w:pos="360"/>
        </w:tabs>
        <w:spacing w:before="120" w:line="276" w:lineRule="auto"/>
        <w:ind w:left="360" w:hanging="360"/>
        <w:jc w:val="both"/>
        <w:rPr>
          <w:rFonts w:ascii="Tahoma" w:hAnsi="Tahoma" w:cs="Tahoma"/>
          <w:sz w:val="20"/>
          <w:szCs w:val="22"/>
        </w:rPr>
      </w:pPr>
      <w:r w:rsidRPr="00FF0589">
        <w:rPr>
          <w:rFonts w:ascii="Tahoma" w:hAnsi="Tahoma" w:cs="Tahoma"/>
          <w:sz w:val="20"/>
          <w:szCs w:val="22"/>
        </w:rPr>
        <w:t>Kupující má právo z vadn</w:t>
      </w:r>
      <w:r w:rsidR="00140DDE">
        <w:rPr>
          <w:rFonts w:ascii="Tahoma" w:hAnsi="Tahoma" w:cs="Tahoma"/>
          <w:sz w:val="20"/>
          <w:szCs w:val="22"/>
        </w:rPr>
        <w:t>ého plnění z vad, které má předmět smlouvy</w:t>
      </w:r>
      <w:r w:rsidRPr="00FF0589">
        <w:rPr>
          <w:rFonts w:ascii="Tahoma" w:hAnsi="Tahoma" w:cs="Tahoma"/>
          <w:sz w:val="20"/>
          <w:szCs w:val="22"/>
        </w:rPr>
        <w:t xml:space="preserve"> při převzetí kupujícím, byť se vada projeví až později. Kupující má právo z vadného plnění také z </w:t>
      </w:r>
      <w:r w:rsidR="00140DDE">
        <w:rPr>
          <w:rFonts w:ascii="Tahoma" w:hAnsi="Tahoma" w:cs="Tahoma"/>
          <w:sz w:val="20"/>
          <w:szCs w:val="22"/>
        </w:rPr>
        <w:t xml:space="preserve">vad vzniklých po převzetí předmětu smlouvy </w:t>
      </w:r>
      <w:r w:rsidRPr="00FF0589">
        <w:rPr>
          <w:rFonts w:ascii="Tahoma" w:hAnsi="Tahoma" w:cs="Tahoma"/>
          <w:sz w:val="20"/>
          <w:szCs w:val="22"/>
        </w:rPr>
        <w:t xml:space="preserve">kupujícím, pokud je prodávající způsobil porušením své povinnosti.  </w:t>
      </w:r>
      <w:r w:rsidRPr="00FF0589">
        <w:rPr>
          <w:rFonts w:ascii="Tahoma" w:hAnsi="Tahoma" w:cs="Tahoma"/>
          <w:sz w:val="20"/>
          <w:szCs w:val="20"/>
        </w:rPr>
        <w:t>Projeví-li se vada v prů</w:t>
      </w:r>
      <w:r w:rsidR="00140DDE">
        <w:rPr>
          <w:rFonts w:ascii="Tahoma" w:hAnsi="Tahoma" w:cs="Tahoma"/>
          <w:sz w:val="20"/>
          <w:szCs w:val="20"/>
        </w:rPr>
        <w:t xml:space="preserve">běhu 6 měsíců od převzetí předmětu smlouvy </w:t>
      </w:r>
      <w:r w:rsidRPr="00FF0589">
        <w:rPr>
          <w:rFonts w:ascii="Tahoma" w:hAnsi="Tahoma" w:cs="Tahoma"/>
          <w:sz w:val="20"/>
          <w:szCs w:val="20"/>
        </w:rPr>
        <w:t>kupujícím, má se zato, že dodaná věc byla vadná již při převzetí.</w:t>
      </w:r>
    </w:p>
    <w:p w14:paraId="23348C42" w14:textId="255B1846" w:rsidR="00957E33" w:rsidRPr="00633675" w:rsidRDefault="00957E33" w:rsidP="009749D6">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33675">
        <w:rPr>
          <w:rFonts w:ascii="Tahoma" w:hAnsi="Tahoma" w:cs="Tahoma"/>
          <w:sz w:val="20"/>
          <w:szCs w:val="22"/>
        </w:rPr>
        <w:t xml:space="preserve">Vady </w:t>
      </w:r>
      <w:r w:rsidR="0058034B">
        <w:rPr>
          <w:rFonts w:ascii="Tahoma" w:hAnsi="Tahoma" w:cs="Tahoma"/>
          <w:sz w:val="20"/>
          <w:szCs w:val="22"/>
        </w:rPr>
        <w:t>předmětu smlouvy</w:t>
      </w:r>
      <w:r w:rsidRPr="00633675">
        <w:rPr>
          <w:rFonts w:ascii="Tahoma" w:hAnsi="Tahoma" w:cs="Tahoma"/>
          <w:sz w:val="20"/>
          <w:szCs w:val="22"/>
        </w:rPr>
        <w:t xml:space="preserve">, které se projeví po záruční dobu, budou prodávajícím odstraněny bezplatně. </w:t>
      </w:r>
    </w:p>
    <w:p w14:paraId="31F58C1B" w14:textId="5A4CB2D7" w:rsidR="00957E33" w:rsidRPr="00633675" w:rsidRDefault="00957E33"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33675">
        <w:rPr>
          <w:rFonts w:ascii="Tahoma" w:hAnsi="Tahoma" w:cs="Tahoma"/>
          <w:sz w:val="20"/>
          <w:szCs w:val="22"/>
        </w:rPr>
        <w:t xml:space="preserve">Veškeré vady </w:t>
      </w:r>
      <w:r w:rsidR="0058034B">
        <w:rPr>
          <w:rFonts w:ascii="Tahoma" w:hAnsi="Tahoma" w:cs="Tahoma"/>
          <w:sz w:val="20"/>
          <w:szCs w:val="22"/>
        </w:rPr>
        <w:t>předmětu smlouvy</w:t>
      </w:r>
      <w:r w:rsidRPr="00633675">
        <w:rPr>
          <w:rFonts w:ascii="Tahoma" w:hAnsi="Tahoma" w:cs="Tahoma"/>
          <w:sz w:val="20"/>
          <w:szCs w:val="22"/>
        </w:rPr>
        <w:t xml:space="preserve"> je kupující povinen uplatnit u prodávajícího bez zbytečného odkladu poté, kdy vadu zjistil, a to formou písemného oznámení (např. e-mailem), obsahujícím co nejpodrobnější specifikaci zjištěné vady. Kupující bude vady </w:t>
      </w:r>
      <w:r w:rsidR="0058034B">
        <w:rPr>
          <w:rFonts w:ascii="Tahoma" w:hAnsi="Tahoma" w:cs="Tahoma"/>
          <w:sz w:val="20"/>
          <w:szCs w:val="22"/>
        </w:rPr>
        <w:t>předmětu smlouvy</w:t>
      </w:r>
      <w:r w:rsidRPr="00633675">
        <w:rPr>
          <w:rFonts w:ascii="Tahoma" w:hAnsi="Tahoma" w:cs="Tahoma"/>
          <w:sz w:val="20"/>
          <w:szCs w:val="22"/>
        </w:rPr>
        <w:t xml:space="preserve"> oznamovat na:</w:t>
      </w:r>
    </w:p>
    <w:p w14:paraId="340CB044" w14:textId="0E235E75" w:rsidR="00957E33" w:rsidRPr="00633675" w:rsidRDefault="00957E33" w:rsidP="00BB1208">
      <w:pPr>
        <w:pStyle w:val="Odstavecseseznamem"/>
        <w:numPr>
          <w:ilvl w:val="0"/>
          <w:numId w:val="28"/>
        </w:numPr>
        <w:tabs>
          <w:tab w:val="num" w:pos="1353"/>
        </w:tabs>
        <w:spacing w:before="60" w:after="120" w:line="276" w:lineRule="auto"/>
        <w:ind w:left="1134" w:hanging="425"/>
        <w:contextualSpacing w:val="0"/>
        <w:jc w:val="both"/>
        <w:rPr>
          <w:rFonts w:ascii="Tahoma" w:hAnsi="Tahoma" w:cs="Tahoma"/>
          <w:sz w:val="20"/>
          <w:szCs w:val="20"/>
        </w:rPr>
      </w:pPr>
      <w:r w:rsidRPr="00633675">
        <w:rPr>
          <w:rFonts w:ascii="Tahoma" w:hAnsi="Tahoma" w:cs="Tahoma"/>
          <w:sz w:val="20"/>
          <w:szCs w:val="20"/>
        </w:rPr>
        <w:t>pevná linka:</w:t>
      </w:r>
      <w:r>
        <w:rPr>
          <w:rFonts w:ascii="Tahoma" w:hAnsi="Tahoma" w:cs="Tahoma"/>
          <w:sz w:val="20"/>
          <w:szCs w:val="20"/>
        </w:rPr>
        <w:tab/>
      </w:r>
      <w:r w:rsidR="00703D69">
        <w:rPr>
          <w:rFonts w:ascii="Tahoma" w:hAnsi="Tahoma" w:cs="Tahoma"/>
          <w:sz w:val="20"/>
          <w:szCs w:val="20"/>
        </w:rPr>
        <w:t>221 985 400</w:t>
      </w:r>
    </w:p>
    <w:p w14:paraId="65D2ECFA" w14:textId="51D40356" w:rsidR="00957E33" w:rsidRPr="00633675" w:rsidRDefault="00957E33" w:rsidP="00BB1208">
      <w:pPr>
        <w:pStyle w:val="Odstavecseseznamem"/>
        <w:numPr>
          <w:ilvl w:val="0"/>
          <w:numId w:val="28"/>
        </w:numPr>
        <w:tabs>
          <w:tab w:val="num" w:pos="1353"/>
        </w:tabs>
        <w:spacing w:before="60" w:after="120" w:line="276" w:lineRule="auto"/>
        <w:ind w:left="1134" w:hanging="425"/>
        <w:contextualSpacing w:val="0"/>
        <w:jc w:val="both"/>
        <w:rPr>
          <w:rFonts w:ascii="Tahoma" w:hAnsi="Tahoma" w:cs="Tahoma"/>
          <w:sz w:val="20"/>
          <w:szCs w:val="20"/>
        </w:rPr>
      </w:pPr>
      <w:r w:rsidRPr="00633675">
        <w:rPr>
          <w:rFonts w:ascii="Tahoma" w:hAnsi="Tahoma" w:cs="Tahoma"/>
          <w:sz w:val="20"/>
          <w:szCs w:val="20"/>
        </w:rPr>
        <w:t>e-mail:</w:t>
      </w:r>
      <w:r w:rsidRPr="00633675">
        <w:rPr>
          <w:rFonts w:ascii="Tahoma" w:hAnsi="Tahoma" w:cs="Tahoma"/>
          <w:sz w:val="20"/>
          <w:szCs w:val="20"/>
        </w:rPr>
        <w:tab/>
      </w:r>
      <w:r w:rsidRPr="00633675">
        <w:rPr>
          <w:rFonts w:ascii="Tahoma" w:hAnsi="Tahoma" w:cs="Tahoma"/>
          <w:sz w:val="20"/>
          <w:szCs w:val="20"/>
        </w:rPr>
        <w:tab/>
      </w:r>
      <w:r w:rsidR="00703D69">
        <w:rPr>
          <w:rFonts w:ascii="Tahoma" w:hAnsi="Tahoma" w:cs="Tahoma"/>
          <w:sz w:val="20"/>
          <w:szCs w:val="20"/>
        </w:rPr>
        <w:t>servis-msd@olympus.cz</w:t>
      </w:r>
    </w:p>
    <w:p w14:paraId="67DA2F93" w14:textId="4EAF504D" w:rsidR="00957E33" w:rsidRPr="00633675" w:rsidRDefault="00957E33" w:rsidP="00BB1208">
      <w:pPr>
        <w:pStyle w:val="Odstavecseseznamem"/>
        <w:numPr>
          <w:ilvl w:val="0"/>
          <w:numId w:val="28"/>
        </w:numPr>
        <w:tabs>
          <w:tab w:val="num" w:pos="1353"/>
        </w:tabs>
        <w:spacing w:before="60" w:after="120" w:line="276" w:lineRule="auto"/>
        <w:ind w:left="1134" w:hanging="425"/>
        <w:contextualSpacing w:val="0"/>
        <w:jc w:val="both"/>
        <w:rPr>
          <w:rFonts w:ascii="Tahoma" w:hAnsi="Tahoma" w:cs="Tahoma"/>
          <w:sz w:val="20"/>
          <w:szCs w:val="20"/>
        </w:rPr>
      </w:pPr>
      <w:r w:rsidRPr="00633675">
        <w:rPr>
          <w:rFonts w:ascii="Tahoma" w:hAnsi="Tahoma" w:cs="Tahoma"/>
          <w:sz w:val="20"/>
          <w:szCs w:val="20"/>
        </w:rPr>
        <w:t>adrese:</w:t>
      </w:r>
      <w:r w:rsidRPr="00633675">
        <w:rPr>
          <w:rFonts w:ascii="Tahoma" w:hAnsi="Tahoma" w:cs="Tahoma"/>
          <w:sz w:val="20"/>
          <w:szCs w:val="20"/>
        </w:rPr>
        <w:tab/>
      </w:r>
      <w:r w:rsidRPr="00633675">
        <w:rPr>
          <w:rFonts w:ascii="Tahoma" w:hAnsi="Tahoma" w:cs="Tahoma"/>
          <w:sz w:val="20"/>
          <w:szCs w:val="20"/>
        </w:rPr>
        <w:tab/>
      </w:r>
      <w:r w:rsidR="00703D69">
        <w:rPr>
          <w:rFonts w:ascii="Tahoma" w:hAnsi="Tahoma" w:cs="Tahoma"/>
          <w:sz w:val="20"/>
          <w:szCs w:val="20"/>
        </w:rPr>
        <w:t>Olympus Czech Group, s.r.o., člen koncernu, Evropská 176/16, 160 41 Praha 6</w:t>
      </w:r>
    </w:p>
    <w:p w14:paraId="386004CD" w14:textId="77777777" w:rsidR="00957E33" w:rsidRPr="00633675" w:rsidRDefault="00957E33"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33675">
        <w:rPr>
          <w:rFonts w:ascii="Tahoma" w:hAnsi="Tahoma" w:cs="Tahoma"/>
          <w:sz w:val="20"/>
          <w:szCs w:val="22"/>
        </w:rPr>
        <w:t>Kupující má právo na odstranění vady dodáním nové věci nebo opravou</w:t>
      </w:r>
      <w:r w:rsidR="00B50B66">
        <w:rPr>
          <w:rFonts w:ascii="Tahoma" w:hAnsi="Tahoma" w:cs="Tahoma"/>
          <w:sz w:val="20"/>
          <w:szCs w:val="22"/>
        </w:rPr>
        <w:t xml:space="preserve"> věci</w:t>
      </w:r>
      <w:r w:rsidRPr="00633675">
        <w:rPr>
          <w:rFonts w:ascii="Tahoma" w:hAnsi="Tahoma" w:cs="Tahoma"/>
          <w:sz w:val="20"/>
          <w:szCs w:val="22"/>
        </w:rPr>
        <w:t xml:space="preserve">; je-li vadné plnění podstatným porušením smlouvy, </w:t>
      </w:r>
      <w:r w:rsidR="00B50B66">
        <w:rPr>
          <w:rFonts w:ascii="Tahoma" w:hAnsi="Tahoma" w:cs="Tahoma"/>
          <w:sz w:val="20"/>
          <w:szCs w:val="22"/>
        </w:rPr>
        <w:t xml:space="preserve">má kupující </w:t>
      </w:r>
      <w:r w:rsidRPr="00633675">
        <w:rPr>
          <w:rFonts w:ascii="Tahoma" w:hAnsi="Tahoma" w:cs="Tahoma"/>
          <w:sz w:val="20"/>
          <w:szCs w:val="22"/>
        </w:rPr>
        <w:t xml:space="preserve">také právo od smlouvy odstoupit. Právo volby plnění má kupující. </w:t>
      </w:r>
    </w:p>
    <w:p w14:paraId="56A5039D" w14:textId="77777777" w:rsidR="00957E33" w:rsidRPr="00691B29" w:rsidRDefault="00957E33"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91B29">
        <w:rPr>
          <w:rFonts w:ascii="Tahoma" w:hAnsi="Tahoma" w:cs="Tahoma"/>
          <w:sz w:val="20"/>
          <w:szCs w:val="22"/>
        </w:rPr>
        <w:t>Servis za účelem odstraňo</w:t>
      </w:r>
      <w:r w:rsidR="00A1549E" w:rsidRPr="00691B29">
        <w:rPr>
          <w:rFonts w:ascii="Tahoma" w:hAnsi="Tahoma" w:cs="Tahoma"/>
          <w:sz w:val="20"/>
          <w:szCs w:val="22"/>
        </w:rPr>
        <w:t>vání vad bude probíhat v místě instalace předmětu smlouvy</w:t>
      </w:r>
      <w:r w:rsidRPr="00691B29">
        <w:rPr>
          <w:rFonts w:ascii="Tahoma" w:hAnsi="Tahoma" w:cs="Tahoma"/>
          <w:sz w:val="20"/>
          <w:szCs w:val="22"/>
        </w:rPr>
        <w:t xml:space="preserve">, tj. </w:t>
      </w:r>
      <w:r w:rsidRPr="00691B29">
        <w:rPr>
          <w:rFonts w:ascii="Tahoma" w:hAnsi="Tahoma" w:cs="Tahoma"/>
          <w:sz w:val="20"/>
          <w:szCs w:val="22"/>
        </w:rPr>
        <w:br/>
        <w:t xml:space="preserve">u kupujícího. V případě výměny nebo opravy v servisním středisku </w:t>
      </w:r>
      <w:proofErr w:type="gramStart"/>
      <w:r w:rsidRPr="00691B29">
        <w:rPr>
          <w:rFonts w:ascii="Tahoma" w:hAnsi="Tahoma" w:cs="Tahoma"/>
          <w:sz w:val="20"/>
          <w:szCs w:val="22"/>
        </w:rPr>
        <w:t>prodávajícího</w:t>
      </w:r>
      <w:proofErr w:type="gramEnd"/>
      <w:r w:rsidRPr="00691B29">
        <w:rPr>
          <w:rFonts w:ascii="Tahoma" w:hAnsi="Tahoma" w:cs="Tahoma"/>
          <w:sz w:val="20"/>
          <w:szCs w:val="22"/>
        </w:rPr>
        <w:t xml:space="preserve"> nebo autorizovaném servisním středisku výrobce zabezpečí prodávající</w:t>
      </w:r>
      <w:r w:rsidR="00A1549E" w:rsidRPr="00691B29">
        <w:rPr>
          <w:rFonts w:ascii="Tahoma" w:hAnsi="Tahoma" w:cs="Tahoma"/>
          <w:sz w:val="20"/>
          <w:szCs w:val="22"/>
        </w:rPr>
        <w:t xml:space="preserve"> bezplatně dopravu vadného předmětu smlouvy</w:t>
      </w:r>
      <w:r w:rsidRPr="00691B29">
        <w:rPr>
          <w:rFonts w:ascii="Tahoma" w:hAnsi="Tahoma" w:cs="Tahoma"/>
          <w:sz w:val="20"/>
          <w:szCs w:val="22"/>
        </w:rPr>
        <w:t xml:space="preserve"> od kupujícího do servisu a dopravu </w:t>
      </w:r>
      <w:r w:rsidR="00A1549E" w:rsidRPr="00691B29">
        <w:rPr>
          <w:rFonts w:ascii="Tahoma" w:hAnsi="Tahoma" w:cs="Tahoma"/>
          <w:sz w:val="20"/>
          <w:szCs w:val="22"/>
        </w:rPr>
        <w:t>opraveného nebo vyměněného předmětu smlouvy</w:t>
      </w:r>
      <w:r w:rsidRPr="00691B29">
        <w:rPr>
          <w:rFonts w:ascii="Tahoma" w:hAnsi="Tahoma" w:cs="Tahoma"/>
          <w:sz w:val="20"/>
          <w:szCs w:val="22"/>
        </w:rPr>
        <w:t xml:space="preserve"> zpět ke kupujícímu. </w:t>
      </w:r>
      <w:r w:rsidR="00A1549E" w:rsidRPr="00691B29">
        <w:rPr>
          <w:rFonts w:ascii="Tahoma" w:hAnsi="Tahoma" w:cs="Tahoma"/>
          <w:sz w:val="20"/>
          <w:szCs w:val="22"/>
        </w:rPr>
        <w:t xml:space="preserve">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p w14:paraId="13888165" w14:textId="77777777" w:rsidR="00A1549E" w:rsidRPr="00A1549E" w:rsidRDefault="00D42331" w:rsidP="00332CC2">
      <w:pPr>
        <w:numPr>
          <w:ilvl w:val="0"/>
          <w:numId w:val="3"/>
        </w:numPr>
        <w:tabs>
          <w:tab w:val="num" w:pos="-7230"/>
          <w:tab w:val="left" w:pos="360"/>
          <w:tab w:val="num" w:pos="1800"/>
        </w:tabs>
        <w:spacing w:before="120" w:line="276" w:lineRule="auto"/>
        <w:ind w:left="360" w:hanging="360"/>
        <w:jc w:val="both"/>
        <w:rPr>
          <w:rFonts w:ascii="Tahoma" w:hAnsi="Tahoma" w:cs="Tahoma"/>
          <w:i/>
          <w:iCs/>
          <w:sz w:val="20"/>
          <w:szCs w:val="20"/>
        </w:rPr>
      </w:pPr>
      <w:r w:rsidRPr="008A363E">
        <w:rPr>
          <w:rFonts w:ascii="Tahoma" w:hAnsi="Tahoma" w:cs="Tahoma"/>
          <w:sz w:val="20"/>
          <w:szCs w:val="20"/>
        </w:rPr>
        <w:t>Prodávající nastoupí na opravu nejpozději do 2 pracovních dnů od nahlášení závady. V případě, že závadu nelze odstranit na místě, sdělí prodávající kupujícímu termín odstranění závady</w:t>
      </w:r>
      <w:r w:rsidR="00A1549E">
        <w:rPr>
          <w:rFonts w:ascii="Tahoma" w:hAnsi="Tahoma" w:cs="Tahoma"/>
          <w:sz w:val="20"/>
          <w:szCs w:val="20"/>
        </w:rPr>
        <w:t xml:space="preserve">, který nesmí být </w:t>
      </w:r>
      <w:r w:rsidR="00691B29">
        <w:rPr>
          <w:rFonts w:ascii="Tahoma" w:hAnsi="Tahoma" w:cs="Tahoma"/>
          <w:sz w:val="20"/>
          <w:szCs w:val="20"/>
        </w:rPr>
        <w:t>delší</w:t>
      </w:r>
      <w:r>
        <w:rPr>
          <w:rFonts w:ascii="Tahoma" w:hAnsi="Tahoma" w:cs="Tahoma"/>
          <w:sz w:val="20"/>
          <w:szCs w:val="20"/>
        </w:rPr>
        <w:t xml:space="preserve"> </w:t>
      </w:r>
      <w:r w:rsidR="00A1549E">
        <w:rPr>
          <w:rFonts w:ascii="Tahoma" w:hAnsi="Tahoma" w:cs="Tahoma"/>
          <w:sz w:val="20"/>
          <w:szCs w:val="20"/>
        </w:rPr>
        <w:t>než</w:t>
      </w:r>
      <w:r w:rsidR="00FF0589" w:rsidRPr="00FF0589">
        <w:rPr>
          <w:rFonts w:ascii="Tahoma" w:hAnsi="Tahoma" w:cs="Tahoma"/>
          <w:sz w:val="20"/>
          <w:szCs w:val="20"/>
        </w:rPr>
        <w:t xml:space="preserve"> </w:t>
      </w:r>
      <w:r>
        <w:rPr>
          <w:rFonts w:ascii="Tahoma" w:hAnsi="Tahoma" w:cs="Tahoma"/>
          <w:sz w:val="20"/>
          <w:szCs w:val="20"/>
        </w:rPr>
        <w:t>6</w:t>
      </w:r>
      <w:r w:rsidR="00FF0589" w:rsidRPr="00FF0589">
        <w:rPr>
          <w:rFonts w:ascii="Tahoma" w:hAnsi="Tahoma" w:cs="Tahoma"/>
          <w:sz w:val="20"/>
          <w:szCs w:val="20"/>
        </w:rPr>
        <w:t xml:space="preserve"> </w:t>
      </w:r>
      <w:r w:rsidRPr="00D42331">
        <w:rPr>
          <w:rFonts w:ascii="Tahoma" w:hAnsi="Tahoma" w:cs="Tahoma"/>
          <w:iCs/>
          <w:sz w:val="20"/>
          <w:szCs w:val="20"/>
        </w:rPr>
        <w:t xml:space="preserve">pracovních </w:t>
      </w:r>
      <w:r w:rsidR="00FF0589" w:rsidRPr="00D42331">
        <w:rPr>
          <w:rFonts w:ascii="Tahoma" w:hAnsi="Tahoma" w:cs="Tahoma"/>
          <w:iCs/>
          <w:sz w:val="20"/>
          <w:szCs w:val="20"/>
        </w:rPr>
        <w:t>dnů</w:t>
      </w:r>
      <w:r w:rsidR="00FF0589" w:rsidRPr="00FF0589">
        <w:rPr>
          <w:rFonts w:ascii="Tahoma" w:hAnsi="Tahoma" w:cs="Tahoma"/>
          <w:sz w:val="20"/>
          <w:szCs w:val="20"/>
        </w:rPr>
        <w:t xml:space="preserve"> od oznámení této vady prodávajícímu, pokud se smluvní strany v konkrétním případě nedohodnou písemně jinak.</w:t>
      </w:r>
    </w:p>
    <w:p w14:paraId="76D8AD9F" w14:textId="1AD00271" w:rsidR="00FF0589" w:rsidRPr="00FA3D12" w:rsidRDefault="00A154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bookmarkStart w:id="5" w:name="_Hlk81510601"/>
      <w:r w:rsidRPr="00FA3D12">
        <w:rPr>
          <w:rFonts w:ascii="Tahoma" w:hAnsi="Tahoma" w:cs="Tahoma"/>
          <w:sz w:val="20"/>
          <w:szCs w:val="20"/>
        </w:rPr>
        <w:t>V případě, že</w:t>
      </w:r>
      <w:r w:rsidR="00FF0589" w:rsidRPr="00FA3D12">
        <w:rPr>
          <w:rFonts w:ascii="Tahoma" w:hAnsi="Tahoma" w:cs="Tahoma"/>
          <w:sz w:val="20"/>
          <w:szCs w:val="20"/>
        </w:rPr>
        <w:t xml:space="preserve"> prodávající vadu</w:t>
      </w:r>
      <w:r w:rsidRPr="00FA3D12">
        <w:rPr>
          <w:rFonts w:ascii="Tahoma" w:hAnsi="Tahoma" w:cs="Tahoma"/>
          <w:sz w:val="20"/>
          <w:szCs w:val="20"/>
        </w:rPr>
        <w:t xml:space="preserve"> nebude schopen ve </w:t>
      </w:r>
      <w:r w:rsidR="00FF0589" w:rsidRPr="00FA3D12">
        <w:rPr>
          <w:rFonts w:ascii="Tahoma" w:hAnsi="Tahoma" w:cs="Tahoma"/>
          <w:sz w:val="20"/>
          <w:szCs w:val="20"/>
        </w:rPr>
        <w:t>lhůtě</w:t>
      </w:r>
      <w:r w:rsidRPr="00FA3D12">
        <w:rPr>
          <w:rFonts w:ascii="Tahoma" w:hAnsi="Tahoma" w:cs="Tahoma"/>
          <w:sz w:val="20"/>
          <w:szCs w:val="20"/>
        </w:rPr>
        <w:t xml:space="preserve"> 6 pracovních dnů vadu odstranit</w:t>
      </w:r>
      <w:r w:rsidR="00FF0589" w:rsidRPr="00FA3D12">
        <w:rPr>
          <w:rFonts w:ascii="Tahoma" w:hAnsi="Tahoma" w:cs="Tahoma"/>
          <w:sz w:val="20"/>
          <w:szCs w:val="20"/>
        </w:rPr>
        <w:t>, je povinen kupujícímu p</w:t>
      </w:r>
      <w:r w:rsidRPr="00FA3D12">
        <w:rPr>
          <w:rFonts w:ascii="Tahoma" w:hAnsi="Tahoma" w:cs="Tahoma"/>
          <w:sz w:val="20"/>
          <w:szCs w:val="20"/>
        </w:rPr>
        <w:t xml:space="preserve">oskytnout zdarma náhradní plnění předmětu smlouvy </w:t>
      </w:r>
      <w:r w:rsidR="00FF0589" w:rsidRPr="00FA3D12">
        <w:rPr>
          <w:rFonts w:ascii="Tahoma" w:hAnsi="Tahoma" w:cs="Tahoma"/>
          <w:sz w:val="20"/>
          <w:szCs w:val="20"/>
        </w:rPr>
        <w:t>stejných nebo</w:t>
      </w:r>
      <w:r w:rsidRPr="00FA3D12">
        <w:rPr>
          <w:rFonts w:ascii="Tahoma" w:hAnsi="Tahoma" w:cs="Tahoma"/>
          <w:sz w:val="20"/>
          <w:szCs w:val="20"/>
        </w:rPr>
        <w:t xml:space="preserve"> vyšších technických parametrů, a to až do doby do odstranění reklamované vady a uvedení původního předmětu plnění do provozu</w:t>
      </w:r>
      <w:r w:rsidR="00FF0589" w:rsidRPr="00FA3D12">
        <w:rPr>
          <w:rFonts w:ascii="Tahoma" w:hAnsi="Tahoma" w:cs="Tahoma"/>
          <w:sz w:val="20"/>
          <w:szCs w:val="20"/>
        </w:rPr>
        <w:t>.</w:t>
      </w:r>
    </w:p>
    <w:bookmarkEnd w:id="5"/>
    <w:p w14:paraId="45FA5CBA" w14:textId="77777777" w:rsidR="00FF0589" w:rsidRPr="00B4209E" w:rsidRDefault="00B420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B4209E">
        <w:rPr>
          <w:rFonts w:ascii="Tahoma" w:hAnsi="Tahoma" w:cs="Tahoma"/>
          <w:sz w:val="20"/>
          <w:szCs w:val="20"/>
        </w:rPr>
        <w:t xml:space="preserve">V případě vyřízení reklamace </w:t>
      </w:r>
      <w:r>
        <w:rPr>
          <w:rFonts w:ascii="Tahoma" w:hAnsi="Tahoma" w:cs="Tahoma"/>
          <w:sz w:val="20"/>
          <w:szCs w:val="20"/>
        </w:rPr>
        <w:t xml:space="preserve">vady předmětu smlouvy dodáním nové věci bez vady, plyne záruční doba v délce stanovené v odst. 1 tohoto článku dnem převzetí nové věci kupujícím. </w:t>
      </w:r>
    </w:p>
    <w:p w14:paraId="30C42483" w14:textId="77777777" w:rsidR="00FF0589" w:rsidRPr="00FF0589" w:rsidRDefault="00FF0589"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332CC2">
        <w:rPr>
          <w:rFonts w:ascii="Tahoma" w:hAnsi="Tahoma" w:cs="Tahoma"/>
          <w:sz w:val="20"/>
          <w:szCs w:val="22"/>
        </w:rPr>
        <w:t>Prodávající</w:t>
      </w:r>
      <w:r w:rsidRPr="00FF0589">
        <w:rPr>
          <w:rFonts w:ascii="Tahoma" w:hAnsi="Tahoma" w:cs="Tahoma"/>
          <w:sz w:val="20"/>
          <w:szCs w:val="20"/>
        </w:rPr>
        <w:t xml:space="preserve"> je povinen uhradit kupujícímu škodu, která mu vznikla vadným plněním, a to v plné výši. Prodávající rovněž kupujícímu uhradí náklady vzniklé při uplatňování práv z vadného plnění.</w:t>
      </w:r>
    </w:p>
    <w:p w14:paraId="6FB9805E" w14:textId="77777777" w:rsidR="001546A7" w:rsidRPr="00346E49" w:rsidRDefault="001546A7"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bookmarkStart w:id="6" w:name="_Hlk81510290"/>
      <w:r w:rsidRPr="00346E49">
        <w:rPr>
          <w:rFonts w:ascii="Tahoma" w:hAnsi="Tahoma" w:cs="Tahoma"/>
          <w:sz w:val="20"/>
          <w:szCs w:val="20"/>
        </w:rPr>
        <w:t>Prodávající neodpovídá za vady, které byly způsobeny nesprávným užíváním uživatele nebo třetí osobou.</w:t>
      </w:r>
    </w:p>
    <w:p w14:paraId="3A7E7AA1" w14:textId="77777777" w:rsidR="001546A7" w:rsidRPr="00691B29" w:rsidRDefault="00B420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691B29">
        <w:rPr>
          <w:rFonts w:ascii="Tahoma" w:hAnsi="Tahoma" w:cs="Tahoma"/>
          <w:sz w:val="20"/>
          <w:szCs w:val="20"/>
        </w:rPr>
        <w:t>Pokud vadný předmět smlouvy nebo jeho část není</w:t>
      </w:r>
      <w:r w:rsidR="001546A7" w:rsidRPr="00691B29">
        <w:rPr>
          <w:rFonts w:ascii="Tahoma" w:hAnsi="Tahoma" w:cs="Tahoma"/>
          <w:sz w:val="20"/>
          <w:szCs w:val="20"/>
        </w:rPr>
        <w:t xml:space="preserve"> možno opravit, má kupující p</w:t>
      </w:r>
      <w:r w:rsidRPr="00691B29">
        <w:rPr>
          <w:rFonts w:ascii="Tahoma" w:hAnsi="Tahoma" w:cs="Tahoma"/>
          <w:sz w:val="20"/>
          <w:szCs w:val="20"/>
        </w:rPr>
        <w:t>rávo na odstranění vady dodáním nového předmětu smlouvy</w:t>
      </w:r>
      <w:r w:rsidR="001546A7" w:rsidRPr="00691B29">
        <w:rPr>
          <w:rFonts w:ascii="Tahoma" w:hAnsi="Tahoma" w:cs="Tahoma"/>
          <w:sz w:val="20"/>
          <w:szCs w:val="20"/>
        </w:rPr>
        <w:t xml:space="preserve"> stejných či vyšších</w:t>
      </w:r>
      <w:r w:rsidRPr="00691B29">
        <w:rPr>
          <w:rFonts w:ascii="Tahoma" w:hAnsi="Tahoma" w:cs="Tahoma"/>
          <w:sz w:val="20"/>
          <w:szCs w:val="20"/>
        </w:rPr>
        <w:t xml:space="preserve"> technických</w:t>
      </w:r>
      <w:r w:rsidR="001546A7" w:rsidRPr="00691B29">
        <w:rPr>
          <w:rFonts w:ascii="Tahoma" w:hAnsi="Tahoma" w:cs="Tahoma"/>
          <w:sz w:val="20"/>
          <w:szCs w:val="20"/>
        </w:rPr>
        <w:t xml:space="preserve"> parametrů (včetně bezplatného zajištění konfigur</w:t>
      </w:r>
      <w:r w:rsidRPr="00691B29">
        <w:rPr>
          <w:rFonts w:ascii="Tahoma" w:hAnsi="Tahoma" w:cs="Tahoma"/>
          <w:sz w:val="20"/>
          <w:szCs w:val="20"/>
        </w:rPr>
        <w:t xml:space="preserve">ace, je-li to u daného předmětu smlouvy </w:t>
      </w:r>
      <w:r w:rsidR="001546A7" w:rsidRPr="00691B29">
        <w:rPr>
          <w:rFonts w:ascii="Tahoma" w:hAnsi="Tahoma" w:cs="Tahoma"/>
          <w:sz w:val="20"/>
          <w:szCs w:val="20"/>
        </w:rPr>
        <w:t>třeba)</w:t>
      </w:r>
      <w:r w:rsidR="00691B29" w:rsidRPr="00691B29">
        <w:rPr>
          <w:rFonts w:ascii="Tahoma" w:hAnsi="Tahoma" w:cs="Tahoma"/>
          <w:sz w:val="20"/>
          <w:szCs w:val="20"/>
        </w:rPr>
        <w:t>.</w:t>
      </w:r>
    </w:p>
    <w:p w14:paraId="65901E2E" w14:textId="77777777" w:rsidR="003B204C" w:rsidRDefault="00B420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691B29">
        <w:rPr>
          <w:rFonts w:ascii="Tahoma" w:hAnsi="Tahoma" w:cs="Tahoma"/>
          <w:sz w:val="20"/>
          <w:szCs w:val="20"/>
        </w:rPr>
        <w:t xml:space="preserve">V případě, že během záruční doby se projeví třikrát </w:t>
      </w:r>
      <w:r w:rsidR="00EF415C">
        <w:rPr>
          <w:rFonts w:ascii="Tahoma" w:hAnsi="Tahoma" w:cs="Tahoma"/>
          <w:sz w:val="20"/>
          <w:szCs w:val="20"/>
        </w:rPr>
        <w:t>jakákoli</w:t>
      </w:r>
      <w:r w:rsidR="00EF415C" w:rsidRPr="00691B29">
        <w:rPr>
          <w:rFonts w:ascii="Tahoma" w:hAnsi="Tahoma" w:cs="Tahoma"/>
          <w:sz w:val="20"/>
          <w:szCs w:val="20"/>
        </w:rPr>
        <w:t xml:space="preserve"> </w:t>
      </w:r>
      <w:r w:rsidRPr="00691B29">
        <w:rPr>
          <w:rFonts w:ascii="Tahoma" w:hAnsi="Tahoma" w:cs="Tahoma"/>
          <w:sz w:val="20"/>
          <w:szCs w:val="20"/>
        </w:rPr>
        <w:t xml:space="preserve">vada, která by jinak zakládala </w:t>
      </w:r>
      <w:r w:rsidRPr="006504F4">
        <w:rPr>
          <w:rFonts w:ascii="Tahoma" w:hAnsi="Tahoma" w:cs="Tahoma"/>
          <w:sz w:val="20"/>
          <w:szCs w:val="20"/>
        </w:rPr>
        <w:t>pouze práv</w:t>
      </w:r>
      <w:r w:rsidR="003563E7" w:rsidRPr="006504F4">
        <w:rPr>
          <w:rFonts w:ascii="Tahoma" w:hAnsi="Tahoma" w:cs="Tahoma"/>
          <w:sz w:val="20"/>
          <w:szCs w:val="20"/>
        </w:rPr>
        <w:t>a</w:t>
      </w:r>
      <w:r w:rsidRPr="00691B29">
        <w:rPr>
          <w:rFonts w:ascii="Tahoma" w:hAnsi="Tahoma" w:cs="Tahoma"/>
          <w:sz w:val="20"/>
          <w:szCs w:val="20"/>
        </w:rPr>
        <w:t xml:space="preserve"> z odpovědnosti za vady podle § 2107 občanského zákoníku, má kupující práva jako při podsta</w:t>
      </w:r>
      <w:r w:rsidR="005A603C" w:rsidRPr="00691B29">
        <w:rPr>
          <w:rFonts w:ascii="Tahoma" w:hAnsi="Tahoma" w:cs="Tahoma"/>
          <w:sz w:val="20"/>
          <w:szCs w:val="20"/>
        </w:rPr>
        <w:t>t</w:t>
      </w:r>
      <w:r w:rsidRPr="00691B29">
        <w:rPr>
          <w:rFonts w:ascii="Tahoma" w:hAnsi="Tahoma" w:cs="Tahoma"/>
          <w:sz w:val="20"/>
          <w:szCs w:val="20"/>
        </w:rPr>
        <w:t>né</w:t>
      </w:r>
      <w:r w:rsidR="005A603C" w:rsidRPr="00691B29">
        <w:rPr>
          <w:rFonts w:ascii="Tahoma" w:hAnsi="Tahoma" w:cs="Tahoma"/>
          <w:sz w:val="20"/>
          <w:szCs w:val="20"/>
        </w:rPr>
        <w:t>m poru</w:t>
      </w:r>
      <w:r w:rsidRPr="00691B29">
        <w:rPr>
          <w:rFonts w:ascii="Tahoma" w:hAnsi="Tahoma" w:cs="Tahoma"/>
          <w:sz w:val="20"/>
          <w:szCs w:val="20"/>
        </w:rPr>
        <w:t>šení smlouvy ve smyslu § 2106</w:t>
      </w:r>
      <w:r w:rsidR="005A603C" w:rsidRPr="00691B29">
        <w:rPr>
          <w:rFonts w:ascii="Tahoma" w:hAnsi="Tahoma" w:cs="Tahoma"/>
          <w:sz w:val="20"/>
          <w:szCs w:val="20"/>
        </w:rPr>
        <w:t xml:space="preserve"> občanského zákoníku.</w:t>
      </w:r>
      <w:r w:rsidR="003B204C">
        <w:rPr>
          <w:rFonts w:ascii="Tahoma" w:hAnsi="Tahoma" w:cs="Tahoma"/>
          <w:sz w:val="20"/>
          <w:szCs w:val="20"/>
        </w:rPr>
        <w:br w:type="page"/>
      </w:r>
    </w:p>
    <w:bookmarkEnd w:id="6"/>
    <w:p w14:paraId="27404DDA" w14:textId="77777777" w:rsidR="001546A7" w:rsidRPr="00346E49" w:rsidRDefault="001546A7"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68F7624F" w14:textId="0AEDC1E7" w:rsidR="001546A7" w:rsidRPr="00237534" w:rsidRDefault="001546A7" w:rsidP="008A4FBA">
      <w:pPr>
        <w:pBdr>
          <w:top w:val="single" w:sz="4" w:space="1" w:color="auto"/>
          <w:bottom w:val="single" w:sz="4" w:space="1" w:color="auto"/>
        </w:pBdr>
        <w:spacing w:after="120" w:line="276" w:lineRule="auto"/>
        <w:ind w:left="425" w:hanging="425"/>
        <w:jc w:val="center"/>
        <w:rPr>
          <w:rFonts w:ascii="Tahoma" w:hAnsi="Tahoma" w:cs="Tahoma"/>
          <w:b/>
          <w:bCs/>
          <w:sz w:val="20"/>
          <w:szCs w:val="20"/>
        </w:rPr>
      </w:pPr>
      <w:r w:rsidRPr="00237534">
        <w:rPr>
          <w:rFonts w:ascii="Tahoma" w:hAnsi="Tahoma" w:cs="Tahoma"/>
          <w:b/>
          <w:bCs/>
          <w:sz w:val="20"/>
          <w:szCs w:val="20"/>
        </w:rPr>
        <w:t>Sankce</w:t>
      </w:r>
    </w:p>
    <w:p w14:paraId="758360CA" w14:textId="76E2EAEA" w:rsidR="00C55FF6" w:rsidRPr="006504F4" w:rsidRDefault="00C55FF6" w:rsidP="009749D6">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22"/>
        </w:rPr>
      </w:pPr>
      <w:r w:rsidRPr="00691B29">
        <w:rPr>
          <w:rFonts w:ascii="Tahoma" w:hAnsi="Tahoma" w:cs="Tahoma"/>
          <w:sz w:val="20"/>
          <w:szCs w:val="22"/>
        </w:rPr>
        <w:t xml:space="preserve">Neodevzdá-li prodávající kupujícímu </w:t>
      </w:r>
      <w:r w:rsidR="0058034B">
        <w:rPr>
          <w:rFonts w:ascii="Tahoma" w:hAnsi="Tahoma" w:cs="Tahoma"/>
          <w:sz w:val="20"/>
          <w:szCs w:val="22"/>
        </w:rPr>
        <w:t>předmět smlouvy</w:t>
      </w:r>
      <w:r w:rsidRPr="00691B29">
        <w:rPr>
          <w:rFonts w:ascii="Tahoma" w:hAnsi="Tahoma" w:cs="Tahoma"/>
          <w:sz w:val="20"/>
          <w:szCs w:val="22"/>
        </w:rPr>
        <w:t xml:space="preserve"> ve lhůtě uvedené v čl. V odst. 2 této smlouvy</w:t>
      </w:r>
      <w:r w:rsidR="00691B29" w:rsidRPr="00691B29">
        <w:rPr>
          <w:rFonts w:ascii="Tahoma" w:hAnsi="Tahoma" w:cs="Tahoma"/>
          <w:sz w:val="20"/>
          <w:szCs w:val="22"/>
        </w:rPr>
        <w:t xml:space="preserve"> </w:t>
      </w:r>
      <w:r w:rsidR="005A603C">
        <w:rPr>
          <w:rFonts w:ascii="Tahoma" w:hAnsi="Tahoma" w:cs="Tahoma"/>
          <w:sz w:val="20"/>
          <w:szCs w:val="22"/>
        </w:rPr>
        <w:t xml:space="preserve">je </w:t>
      </w:r>
      <w:r w:rsidRPr="00633675">
        <w:rPr>
          <w:rFonts w:ascii="Tahoma" w:hAnsi="Tahoma" w:cs="Tahoma"/>
          <w:sz w:val="20"/>
          <w:szCs w:val="22"/>
        </w:rPr>
        <w:t xml:space="preserve">povinen zaplatit kupujícímu smluvní pokutu ve </w:t>
      </w:r>
      <w:r w:rsidRPr="006504F4">
        <w:rPr>
          <w:rFonts w:ascii="Tahoma" w:hAnsi="Tahoma" w:cs="Tahoma"/>
          <w:sz w:val="20"/>
          <w:szCs w:val="22"/>
        </w:rPr>
        <w:t xml:space="preserve">výši </w:t>
      </w:r>
      <w:r w:rsidRPr="006504F4">
        <w:rPr>
          <w:rFonts w:ascii="Tahoma" w:hAnsi="Tahoma" w:cs="Tahoma"/>
          <w:b/>
          <w:sz w:val="20"/>
          <w:szCs w:val="22"/>
        </w:rPr>
        <w:t xml:space="preserve">0,2 </w:t>
      </w:r>
      <w:r w:rsidRPr="006504F4">
        <w:rPr>
          <w:rFonts w:ascii="Tahoma" w:hAnsi="Tahoma" w:cs="Tahoma"/>
          <w:b/>
          <w:iCs/>
          <w:sz w:val="20"/>
          <w:szCs w:val="22"/>
        </w:rPr>
        <w:t>%</w:t>
      </w:r>
      <w:r w:rsidRPr="006504F4">
        <w:rPr>
          <w:rFonts w:ascii="Tahoma" w:hAnsi="Tahoma" w:cs="Tahoma"/>
          <w:i/>
          <w:iCs/>
          <w:sz w:val="20"/>
          <w:szCs w:val="22"/>
        </w:rPr>
        <w:t xml:space="preserve"> </w:t>
      </w:r>
      <w:r w:rsidRPr="006504F4">
        <w:rPr>
          <w:rFonts w:ascii="Tahoma" w:hAnsi="Tahoma" w:cs="Tahoma"/>
          <w:iCs/>
          <w:sz w:val="20"/>
          <w:szCs w:val="22"/>
        </w:rPr>
        <w:t>z kupní ceny bez DPH uvedené v čl. IV odst. 1 této smlouvy</w:t>
      </w:r>
      <w:r w:rsidRPr="006504F4">
        <w:rPr>
          <w:rFonts w:ascii="Tahoma" w:hAnsi="Tahoma" w:cs="Tahoma"/>
          <w:sz w:val="20"/>
          <w:szCs w:val="22"/>
        </w:rPr>
        <w:t xml:space="preserve">, a to za každý započatý den prodlení. </w:t>
      </w:r>
    </w:p>
    <w:p w14:paraId="4C251B65" w14:textId="78BDAB11" w:rsidR="00C55FF6" w:rsidRPr="00FA3D12" w:rsidRDefault="00C55FF6" w:rsidP="009749D6">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22"/>
        </w:rPr>
      </w:pPr>
      <w:r w:rsidRPr="00FA3D12">
        <w:rPr>
          <w:rFonts w:ascii="Tahoma" w:hAnsi="Tahoma" w:cs="Tahoma"/>
          <w:sz w:val="20"/>
          <w:szCs w:val="22"/>
        </w:rPr>
        <w:t>Pokud p</w:t>
      </w:r>
      <w:r w:rsidR="005A603C" w:rsidRPr="00FA3D12">
        <w:rPr>
          <w:rFonts w:ascii="Tahoma" w:hAnsi="Tahoma" w:cs="Tahoma"/>
          <w:sz w:val="20"/>
          <w:szCs w:val="22"/>
        </w:rPr>
        <w:t>rodávající ne</w:t>
      </w:r>
      <w:r w:rsidR="00821FE9">
        <w:rPr>
          <w:rFonts w:ascii="Tahoma" w:hAnsi="Tahoma" w:cs="Tahoma"/>
          <w:sz w:val="20"/>
          <w:szCs w:val="22"/>
        </w:rPr>
        <w:t>zahájí odstraňování</w:t>
      </w:r>
      <w:r w:rsidR="005A603C" w:rsidRPr="00FA3D12">
        <w:rPr>
          <w:rFonts w:ascii="Tahoma" w:hAnsi="Tahoma" w:cs="Tahoma"/>
          <w:sz w:val="20"/>
          <w:szCs w:val="22"/>
        </w:rPr>
        <w:t xml:space="preserve"> vad</w:t>
      </w:r>
      <w:r w:rsidR="00821FE9">
        <w:rPr>
          <w:rFonts w:ascii="Tahoma" w:hAnsi="Tahoma" w:cs="Tahoma"/>
          <w:sz w:val="20"/>
          <w:szCs w:val="22"/>
        </w:rPr>
        <w:t>y</w:t>
      </w:r>
      <w:r w:rsidR="005A603C" w:rsidRPr="00FA3D12">
        <w:rPr>
          <w:rFonts w:ascii="Tahoma" w:hAnsi="Tahoma" w:cs="Tahoma"/>
          <w:sz w:val="20"/>
          <w:szCs w:val="22"/>
        </w:rPr>
        <w:t xml:space="preserve"> předmětu smlouvy</w:t>
      </w:r>
      <w:r w:rsidRPr="00FA3D12">
        <w:rPr>
          <w:rFonts w:ascii="Tahoma" w:hAnsi="Tahoma" w:cs="Tahoma"/>
          <w:sz w:val="20"/>
          <w:szCs w:val="22"/>
        </w:rPr>
        <w:t xml:space="preserve"> ve lhůtě uvedené v čl. X </w:t>
      </w:r>
      <w:r w:rsidRPr="00821FE9">
        <w:rPr>
          <w:rFonts w:ascii="Tahoma" w:hAnsi="Tahoma" w:cs="Tahoma"/>
          <w:sz w:val="20"/>
          <w:szCs w:val="22"/>
        </w:rPr>
        <w:t>odst. 1</w:t>
      </w:r>
      <w:r w:rsidR="00C53C0D">
        <w:rPr>
          <w:rFonts w:ascii="Tahoma" w:hAnsi="Tahoma" w:cs="Tahoma"/>
          <w:sz w:val="20"/>
          <w:szCs w:val="22"/>
        </w:rPr>
        <w:t>1</w:t>
      </w:r>
      <w:r w:rsidRPr="00FA3D12">
        <w:rPr>
          <w:rFonts w:ascii="Tahoma" w:hAnsi="Tahoma" w:cs="Tahoma"/>
          <w:sz w:val="20"/>
          <w:szCs w:val="22"/>
        </w:rPr>
        <w:t xml:space="preserve"> této smlouvy </w:t>
      </w:r>
      <w:r w:rsidRPr="00FA3D12">
        <w:rPr>
          <w:rFonts w:ascii="Tahoma" w:hAnsi="Tahoma" w:cs="Tahoma"/>
          <w:iCs/>
          <w:sz w:val="20"/>
          <w:szCs w:val="22"/>
        </w:rPr>
        <w:t>a</w:t>
      </w:r>
      <w:r w:rsidRPr="00FA3D12">
        <w:rPr>
          <w:rFonts w:ascii="Tahoma" w:hAnsi="Tahoma" w:cs="Tahoma"/>
          <w:i/>
          <w:iCs/>
          <w:sz w:val="20"/>
          <w:szCs w:val="22"/>
        </w:rPr>
        <w:t xml:space="preserve"> </w:t>
      </w:r>
      <w:r w:rsidRPr="00FA3D12">
        <w:rPr>
          <w:rFonts w:ascii="Tahoma" w:hAnsi="Tahoma" w:cs="Tahoma"/>
          <w:iCs/>
          <w:sz w:val="20"/>
          <w:szCs w:val="22"/>
        </w:rPr>
        <w:t>zároveň v</w:t>
      </w:r>
      <w:r w:rsidR="00821FE9">
        <w:rPr>
          <w:rFonts w:ascii="Tahoma" w:hAnsi="Tahoma" w:cs="Tahoma"/>
          <w:iCs/>
          <w:sz w:val="20"/>
          <w:szCs w:val="22"/>
        </w:rPr>
        <w:t>e</w:t>
      </w:r>
      <w:r w:rsidRPr="00FA3D12">
        <w:rPr>
          <w:rFonts w:ascii="Tahoma" w:hAnsi="Tahoma" w:cs="Tahoma"/>
          <w:iCs/>
          <w:sz w:val="20"/>
          <w:szCs w:val="22"/>
        </w:rPr>
        <w:t xml:space="preserve"> lhůtě </w:t>
      </w:r>
      <w:r w:rsidR="00C53C0D">
        <w:rPr>
          <w:rFonts w:ascii="Tahoma" w:hAnsi="Tahoma" w:cs="Tahoma"/>
          <w:iCs/>
          <w:sz w:val="20"/>
          <w:szCs w:val="22"/>
        </w:rPr>
        <w:t>uvedené v čl. X odst. 12</w:t>
      </w:r>
      <w:r w:rsidR="00821FE9">
        <w:rPr>
          <w:rFonts w:ascii="Tahoma" w:hAnsi="Tahoma" w:cs="Tahoma"/>
          <w:iCs/>
          <w:sz w:val="20"/>
          <w:szCs w:val="22"/>
        </w:rPr>
        <w:t xml:space="preserve"> </w:t>
      </w:r>
      <w:r w:rsidRPr="00FA3D12">
        <w:rPr>
          <w:rFonts w:ascii="Tahoma" w:hAnsi="Tahoma" w:cs="Tahoma"/>
          <w:iCs/>
          <w:sz w:val="20"/>
          <w:szCs w:val="22"/>
        </w:rPr>
        <w:t>kupujícímu za vad</w:t>
      </w:r>
      <w:r w:rsidR="0058034B" w:rsidRPr="00FA3D12">
        <w:rPr>
          <w:rFonts w:ascii="Tahoma" w:hAnsi="Tahoma" w:cs="Tahoma"/>
          <w:iCs/>
          <w:sz w:val="20"/>
          <w:szCs w:val="22"/>
        </w:rPr>
        <w:t>ný</w:t>
      </w:r>
      <w:r w:rsidRPr="00FA3D12">
        <w:rPr>
          <w:rFonts w:ascii="Tahoma" w:hAnsi="Tahoma" w:cs="Tahoma"/>
          <w:iCs/>
          <w:sz w:val="20"/>
          <w:szCs w:val="22"/>
        </w:rPr>
        <w:t xml:space="preserve"> </w:t>
      </w:r>
      <w:r w:rsidR="0058034B" w:rsidRPr="00FA3D12">
        <w:rPr>
          <w:rFonts w:ascii="Tahoma" w:hAnsi="Tahoma" w:cs="Tahoma"/>
          <w:iCs/>
          <w:sz w:val="20"/>
          <w:szCs w:val="22"/>
        </w:rPr>
        <w:t>předmět smlouvy</w:t>
      </w:r>
      <w:r w:rsidRPr="00FA3D12">
        <w:rPr>
          <w:rFonts w:ascii="Tahoma" w:hAnsi="Tahoma" w:cs="Tahoma"/>
          <w:iCs/>
          <w:sz w:val="20"/>
          <w:szCs w:val="22"/>
        </w:rPr>
        <w:t xml:space="preserve"> neposkytne zdarma náhradní </w:t>
      </w:r>
      <w:r w:rsidR="000A66E7" w:rsidRPr="00FA3D12">
        <w:rPr>
          <w:rFonts w:ascii="Tahoma" w:hAnsi="Tahoma" w:cs="Tahoma"/>
          <w:iCs/>
          <w:sz w:val="20"/>
          <w:szCs w:val="22"/>
        </w:rPr>
        <w:t xml:space="preserve">předmět smlouvy </w:t>
      </w:r>
      <w:r w:rsidRPr="00FA3D12">
        <w:rPr>
          <w:rFonts w:ascii="Tahoma" w:hAnsi="Tahoma" w:cs="Tahoma"/>
          <w:iCs/>
          <w:sz w:val="20"/>
          <w:szCs w:val="22"/>
        </w:rPr>
        <w:t>o stejných nebo vyšších technických parametrech</w:t>
      </w:r>
      <w:r w:rsidRPr="00FA3D12">
        <w:rPr>
          <w:rFonts w:ascii="Tahoma" w:hAnsi="Tahoma" w:cs="Tahoma"/>
          <w:sz w:val="20"/>
          <w:szCs w:val="22"/>
        </w:rPr>
        <w:t xml:space="preserve">, je povinen zaplatit kupujícímu smluvní pokutu ve výši </w:t>
      </w:r>
      <w:r w:rsidRPr="00FA3D12">
        <w:rPr>
          <w:rFonts w:ascii="Tahoma" w:hAnsi="Tahoma" w:cs="Tahoma"/>
          <w:b/>
          <w:iCs/>
          <w:sz w:val="20"/>
          <w:szCs w:val="22"/>
        </w:rPr>
        <w:t>0,2 %</w:t>
      </w:r>
      <w:r w:rsidRPr="00FA3D12">
        <w:rPr>
          <w:rFonts w:ascii="Tahoma" w:hAnsi="Tahoma" w:cs="Tahoma"/>
          <w:iCs/>
          <w:sz w:val="20"/>
          <w:szCs w:val="22"/>
        </w:rPr>
        <w:t xml:space="preserve"> z kupní ceny bez DPH podle čl. IV odst. 1 této smlouvy, a to za každý započatý den prodlení až do odstranění vady, nebo do poskytnutí náhradního </w:t>
      </w:r>
      <w:r w:rsidR="000A66E7" w:rsidRPr="00FA3D12">
        <w:rPr>
          <w:rFonts w:ascii="Tahoma" w:hAnsi="Tahoma" w:cs="Tahoma"/>
          <w:iCs/>
          <w:sz w:val="20"/>
          <w:szCs w:val="22"/>
        </w:rPr>
        <w:t>předmětu sm</w:t>
      </w:r>
      <w:r w:rsidR="00FA3D12" w:rsidRPr="00FA3D12">
        <w:rPr>
          <w:rFonts w:ascii="Tahoma" w:hAnsi="Tahoma" w:cs="Tahoma"/>
          <w:iCs/>
          <w:sz w:val="20"/>
          <w:szCs w:val="22"/>
        </w:rPr>
        <w:t>l</w:t>
      </w:r>
      <w:r w:rsidR="000A66E7" w:rsidRPr="00FA3D12">
        <w:rPr>
          <w:rFonts w:ascii="Tahoma" w:hAnsi="Tahoma" w:cs="Tahoma"/>
          <w:iCs/>
          <w:sz w:val="20"/>
          <w:szCs w:val="22"/>
        </w:rPr>
        <w:t>ouvy</w:t>
      </w:r>
      <w:r w:rsidRPr="00FA3D12">
        <w:rPr>
          <w:rFonts w:ascii="Tahoma" w:hAnsi="Tahoma" w:cs="Tahoma"/>
          <w:iCs/>
          <w:sz w:val="20"/>
          <w:szCs w:val="22"/>
        </w:rPr>
        <w:t xml:space="preserve"> o stejných nebo vyšších technických parametrech</w:t>
      </w:r>
      <w:r w:rsidRPr="00FA3D12">
        <w:rPr>
          <w:rFonts w:ascii="Tahoma" w:hAnsi="Tahoma" w:cs="Tahoma"/>
          <w:sz w:val="20"/>
          <w:szCs w:val="22"/>
        </w:rPr>
        <w:t xml:space="preserve">. </w:t>
      </w:r>
    </w:p>
    <w:p w14:paraId="4698CED4" w14:textId="77777777" w:rsidR="00C55FF6" w:rsidRPr="00633675" w:rsidRDefault="00C55FF6" w:rsidP="009749D6">
      <w:pPr>
        <w:pStyle w:val="OdstavecSmlouvy"/>
        <w:numPr>
          <w:ilvl w:val="0"/>
          <w:numId w:val="23"/>
        </w:numPr>
        <w:tabs>
          <w:tab w:val="clear" w:pos="360"/>
          <w:tab w:val="left" w:pos="0"/>
          <w:tab w:val="num" w:pos="142"/>
        </w:tabs>
        <w:spacing w:line="276" w:lineRule="auto"/>
        <w:ind w:left="425" w:hanging="425"/>
        <w:rPr>
          <w:rFonts w:ascii="Tahoma" w:hAnsi="Tahoma" w:cs="Tahoma"/>
          <w:sz w:val="20"/>
          <w:szCs w:val="18"/>
        </w:rPr>
      </w:pPr>
      <w:r w:rsidRPr="00633675">
        <w:rPr>
          <w:rFonts w:ascii="Tahoma" w:hAnsi="Tahoma" w:cs="Tahoma"/>
          <w:sz w:val="20"/>
          <w:szCs w:val="18"/>
        </w:rPr>
        <w:t>Pro případ prodlení se zaplacením kupní ceny sjednávají smluvní strany úrok z prodlení ve výši stanovené občanskoprávními předpisy.</w:t>
      </w:r>
    </w:p>
    <w:p w14:paraId="6F436C63" w14:textId="77777777" w:rsidR="00C55FF6" w:rsidRPr="003B204C" w:rsidRDefault="00C55FF6" w:rsidP="009749D6">
      <w:pPr>
        <w:pStyle w:val="Import16"/>
        <w:numPr>
          <w:ilvl w:val="0"/>
          <w:numId w:val="23"/>
        </w:numPr>
        <w:tabs>
          <w:tab w:val="clear" w:pos="864"/>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Smluvní pokuty se nezapočítávají na náhradu případně vzniklé škody, kterou lze vymáhat samostatně vedle </w:t>
      </w:r>
      <w:r w:rsidRPr="003B204C">
        <w:rPr>
          <w:rFonts w:ascii="Tahoma" w:hAnsi="Tahoma" w:cs="Tahoma"/>
          <w:sz w:val="20"/>
          <w:szCs w:val="22"/>
        </w:rPr>
        <w:t>smluvní pokuty, a to v plné výši.</w:t>
      </w:r>
    </w:p>
    <w:p w14:paraId="0926179C" w14:textId="77777777" w:rsidR="0093726F" w:rsidRPr="0093726F" w:rsidRDefault="0093726F" w:rsidP="0093726F">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156465C9" w14:textId="77777777" w:rsidR="0093726F" w:rsidRDefault="0093726F" w:rsidP="0093726F">
      <w:pPr>
        <w:pStyle w:val="slolnkuSmlouvy"/>
        <w:pBdr>
          <w:top w:val="single" w:sz="4" w:space="1" w:color="auto"/>
          <w:bottom w:val="single" w:sz="4" w:space="1" w:color="auto"/>
        </w:pBdr>
        <w:spacing w:before="120"/>
        <w:rPr>
          <w:rFonts w:ascii="Tahoma" w:hAnsi="Tahoma" w:cs="Tahoma"/>
          <w:sz w:val="20"/>
        </w:rPr>
      </w:pPr>
      <w:r>
        <w:rPr>
          <w:rFonts w:ascii="Tahoma" w:hAnsi="Tahoma" w:cs="Tahoma"/>
          <w:sz w:val="20"/>
        </w:rPr>
        <w:t>Sankce vůči Rusku a Bělorusku</w:t>
      </w:r>
    </w:p>
    <w:p w14:paraId="47A186A4" w14:textId="77777777" w:rsidR="0093726F" w:rsidRDefault="0093726F" w:rsidP="00BB1208">
      <w:pPr>
        <w:pStyle w:val="Smlouva-slo"/>
        <w:numPr>
          <w:ilvl w:val="0"/>
          <w:numId w:val="31"/>
        </w:numPr>
        <w:suppressAutoHyphens w:val="0"/>
        <w:spacing w:line="276" w:lineRule="auto"/>
        <w:ind w:left="357" w:hanging="357"/>
        <w:rPr>
          <w:rFonts w:ascii="Tahoma" w:eastAsia="Tahoma" w:hAnsi="Tahoma" w:cs="Tahoma"/>
          <w:sz w:val="20"/>
          <w:szCs w:val="20"/>
        </w:rPr>
      </w:pPr>
      <w:r>
        <w:rPr>
          <w:rFonts w:ascii="Tahoma" w:hAnsi="Tahoma" w:cs="Tahoma"/>
          <w:sz w:val="20"/>
          <w:szCs w:val="20"/>
        </w:rPr>
        <w:t>Prodávající odpovídá za to, že platby poskytované kupujícím dle této smlouvy nebudou přímo nebo nepřímo ani jen zčásti poskytnuty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14:paraId="1AB72B61" w14:textId="77777777" w:rsidR="0093726F" w:rsidRDefault="0093726F" w:rsidP="00BB1208">
      <w:pPr>
        <w:pStyle w:val="Smlouva-slo"/>
        <w:numPr>
          <w:ilvl w:val="0"/>
          <w:numId w:val="31"/>
        </w:numPr>
        <w:suppressAutoHyphens w:val="0"/>
        <w:spacing w:line="276" w:lineRule="auto"/>
        <w:ind w:left="357" w:hanging="357"/>
        <w:rPr>
          <w:rFonts w:ascii="Tahoma" w:eastAsia="Tahoma" w:hAnsi="Tahoma" w:cs="Tahoma"/>
          <w:sz w:val="20"/>
          <w:szCs w:val="20"/>
        </w:rPr>
      </w:pPr>
      <w:r>
        <w:rPr>
          <w:rFonts w:ascii="Tahoma" w:hAnsi="Tahoma" w:cs="Tahoma"/>
          <w:sz w:val="20"/>
          <w:szCs w:val="20"/>
        </w:rPr>
        <w:t>Prodávající je povinen kupujícího bezodkladně informovat o jakýchkoliv skutečnostech, které mohou mít vliv na odpovědnost prodávajícího dle odst. 1 tohoto článku smlouvy. Prodávající je současně povinen kdykoliv poskytnout kupujícímu bezodkladnou součinnost pro případné ověření pravdivosti informací dle odst. 1 tohoto článku smlouvy.</w:t>
      </w:r>
    </w:p>
    <w:p w14:paraId="0007EE00" w14:textId="74F1CF1C" w:rsidR="0093726F" w:rsidRPr="00B03CD1" w:rsidRDefault="0093726F" w:rsidP="00BB1208">
      <w:pPr>
        <w:pStyle w:val="Smlouva-slo"/>
        <w:numPr>
          <w:ilvl w:val="0"/>
          <w:numId w:val="31"/>
        </w:numPr>
        <w:suppressAutoHyphens w:val="0"/>
        <w:spacing w:line="276" w:lineRule="auto"/>
        <w:ind w:left="357" w:hanging="357"/>
        <w:rPr>
          <w:rFonts w:ascii="Tahoma" w:eastAsia="Tahoma" w:hAnsi="Tahoma" w:cs="Tahoma"/>
          <w:sz w:val="20"/>
          <w:szCs w:val="20"/>
        </w:rPr>
      </w:pPr>
      <w:r>
        <w:rPr>
          <w:rFonts w:ascii="Tahoma" w:hAnsi="Tahoma" w:cs="Tahoma"/>
          <w:sz w:val="20"/>
          <w:szCs w:val="20"/>
        </w:rPr>
        <w:t>Dojde-li k porušení pravidel dle odst. 1 tohoto článku smlouvy, je kupující oprávněn odstoupit od této smlouvy; odstoupení se však nedotýká povinností prodávajícího vyplývajících ze záruky za jakost, odpovědnosti za vady, povinnosti zaplatit smluvní pokutu, povinnosti nahradit škodu a povinnosti zachovat důvěrnost informací souvisejících s plněním dle této smlouvy.</w:t>
      </w:r>
    </w:p>
    <w:p w14:paraId="4B422D99" w14:textId="0784A218" w:rsidR="0093726F" w:rsidRPr="00B03CD1" w:rsidRDefault="0093726F" w:rsidP="00BB1208">
      <w:pPr>
        <w:pStyle w:val="Smlouva-slo"/>
        <w:numPr>
          <w:ilvl w:val="0"/>
          <w:numId w:val="31"/>
        </w:numPr>
        <w:suppressAutoHyphens w:val="0"/>
        <w:spacing w:line="276" w:lineRule="auto"/>
        <w:ind w:left="357" w:hanging="357"/>
        <w:rPr>
          <w:rFonts w:ascii="Tahoma" w:eastAsia="Tahoma" w:hAnsi="Tahoma" w:cs="Tahoma"/>
          <w:sz w:val="20"/>
          <w:szCs w:val="20"/>
        </w:rPr>
      </w:pPr>
      <w:r w:rsidRPr="00B03CD1">
        <w:rPr>
          <w:rFonts w:ascii="Tahoma" w:hAnsi="Tahoma" w:cs="Tahoma"/>
          <w:sz w:val="20"/>
          <w:szCs w:val="20"/>
        </w:rPr>
        <w:t>Dojde-li k porušení pravidel dle odst. 1 této smlouvy, je prodávající povinen zaplatit kupujícímu smluvní pokutu ve výši 50.000 Kč, a to za každý jednotlivý případ porušení.</w:t>
      </w:r>
    </w:p>
    <w:p w14:paraId="0E346405" w14:textId="16D2DD2C" w:rsidR="00821FE9" w:rsidRDefault="00821FE9" w:rsidP="005448BE">
      <w:pPr>
        <w:pStyle w:val="Import16"/>
        <w:tabs>
          <w:tab w:val="clear" w:pos="864"/>
        </w:tabs>
        <w:spacing w:after="120" w:line="276" w:lineRule="auto"/>
        <w:ind w:left="425" w:firstLine="0"/>
        <w:jc w:val="both"/>
        <w:rPr>
          <w:rFonts w:ascii="Tahoma" w:hAnsi="Tahoma" w:cs="Tahoma"/>
          <w:sz w:val="20"/>
          <w:szCs w:val="22"/>
        </w:rPr>
      </w:pPr>
    </w:p>
    <w:p w14:paraId="559E14D6" w14:textId="77777777" w:rsidR="001546A7" w:rsidRPr="005448BE" w:rsidRDefault="001546A7" w:rsidP="005448BE">
      <w:pPr>
        <w:pStyle w:val="Odstavecseseznamem"/>
        <w:numPr>
          <w:ilvl w:val="0"/>
          <w:numId w:val="11"/>
        </w:numPr>
        <w:spacing w:after="120" w:line="276" w:lineRule="auto"/>
        <w:ind w:left="0" w:firstLine="0"/>
        <w:contextualSpacing w:val="0"/>
        <w:jc w:val="center"/>
        <w:rPr>
          <w:rFonts w:ascii="Tahoma" w:hAnsi="Tahoma" w:cs="Tahoma"/>
          <w:sz w:val="20"/>
          <w:szCs w:val="22"/>
        </w:rPr>
      </w:pPr>
    </w:p>
    <w:p w14:paraId="2C922BB0" w14:textId="77777777" w:rsidR="009924D0" w:rsidRDefault="00476F23" w:rsidP="00DA14F7">
      <w:pPr>
        <w:pStyle w:val="slolnkuSmlouvy"/>
        <w:pBdr>
          <w:top w:val="single" w:sz="4" w:space="1" w:color="auto"/>
          <w:bottom w:val="single" w:sz="4" w:space="1" w:color="auto"/>
        </w:pBdr>
        <w:spacing w:before="0" w:after="120" w:line="276" w:lineRule="auto"/>
        <w:rPr>
          <w:rFonts w:ascii="Tahoma" w:hAnsi="Tahoma" w:cs="Tahoma"/>
          <w:sz w:val="20"/>
        </w:rPr>
      </w:pPr>
      <w:r>
        <w:rPr>
          <w:rFonts w:ascii="Tahoma" w:hAnsi="Tahoma" w:cs="Tahoma"/>
          <w:sz w:val="20"/>
        </w:rPr>
        <w:t>Registr smluv</w:t>
      </w:r>
    </w:p>
    <w:p w14:paraId="7EA2BF86" w14:textId="77777777" w:rsidR="00E473DE" w:rsidRPr="007B46C3" w:rsidRDefault="00E473DE" w:rsidP="009749D6">
      <w:pPr>
        <w:pStyle w:val="Odstavecseseznamem"/>
        <w:numPr>
          <w:ilvl w:val="0"/>
          <w:numId w:val="9"/>
        </w:numPr>
        <w:spacing w:after="60" w:line="276" w:lineRule="auto"/>
        <w:ind w:left="357" w:hanging="357"/>
        <w:contextualSpacing w:val="0"/>
        <w:jc w:val="both"/>
        <w:rPr>
          <w:rFonts w:ascii="Tahoma" w:hAnsi="Tahoma" w:cs="Tahoma"/>
          <w:kern w:val="2"/>
          <w:sz w:val="20"/>
          <w:szCs w:val="20"/>
        </w:rPr>
      </w:pPr>
      <w:r w:rsidRPr="007B46C3">
        <w:rPr>
          <w:rFonts w:ascii="Tahoma" w:hAnsi="Tahoma" w:cs="Tahoma"/>
          <w:kern w:val="2"/>
          <w:sz w:val="20"/>
          <w:szCs w:val="20"/>
        </w:rPr>
        <w:t>Prodávající tímto uděluje souhlas kupujícímu k uveřejnění všech podkladů, údajů a informací uvedených v této smlouvě, k jejichž uveřejnění vyplývá pro kupujícího povinnost dle právních předpisů.</w:t>
      </w:r>
    </w:p>
    <w:p w14:paraId="449A678C" w14:textId="77777777" w:rsidR="00E473DE" w:rsidRPr="007B46C3" w:rsidRDefault="00E473DE" w:rsidP="009749D6">
      <w:pPr>
        <w:numPr>
          <w:ilvl w:val="0"/>
          <w:numId w:val="9"/>
        </w:numPr>
        <w:spacing w:after="60" w:line="276" w:lineRule="auto"/>
        <w:ind w:left="357" w:hanging="357"/>
        <w:jc w:val="both"/>
        <w:rPr>
          <w:rFonts w:ascii="Tahoma" w:hAnsi="Tahoma" w:cs="Tahoma"/>
          <w:kern w:val="2"/>
          <w:sz w:val="20"/>
          <w:szCs w:val="20"/>
        </w:rPr>
      </w:pPr>
      <w:r w:rsidRPr="007B46C3">
        <w:rPr>
          <w:rFonts w:ascii="Tahoma" w:hAnsi="Tahoma" w:cs="Tahoma"/>
          <w:kern w:val="2"/>
          <w:sz w:val="20"/>
          <w:szCs w:val="20"/>
        </w:rPr>
        <w:t>Prodávající je současně srozuměn s tím, že kupující je oprávněn zveřejnit obraz smlouvy a jejich případných změn (dodatků) a dalších dokumentů od této smlouvy odvozených včetně metadat požadovaných k uveřejnění dle zákona č. 340/2015 Sb., o registru smluv.</w:t>
      </w:r>
    </w:p>
    <w:p w14:paraId="7283470A" w14:textId="77777777" w:rsidR="00E473DE" w:rsidRPr="007B46C3" w:rsidRDefault="00E473DE" w:rsidP="009749D6">
      <w:pPr>
        <w:numPr>
          <w:ilvl w:val="0"/>
          <w:numId w:val="9"/>
        </w:numPr>
        <w:spacing w:after="60" w:line="276" w:lineRule="auto"/>
        <w:ind w:left="357" w:hanging="357"/>
        <w:jc w:val="both"/>
        <w:rPr>
          <w:rFonts w:ascii="Tahoma" w:hAnsi="Tahoma" w:cs="Tahoma"/>
          <w:b/>
          <w:bCs/>
          <w:sz w:val="20"/>
          <w:szCs w:val="20"/>
        </w:rPr>
      </w:pPr>
      <w:r w:rsidRPr="007B46C3">
        <w:rPr>
          <w:rFonts w:ascii="Tahoma" w:hAnsi="Tahoma" w:cs="Tahoma"/>
          <w:kern w:val="2"/>
          <w:sz w:val="20"/>
          <w:szCs w:val="20"/>
        </w:rPr>
        <w:lastRenderedPageBreak/>
        <w:t>Zveřejnění smlouvy a metadat v registru smluv zajistí kupující.</w:t>
      </w:r>
    </w:p>
    <w:p w14:paraId="616A40B3" w14:textId="32D072D8" w:rsidR="00D91D96" w:rsidRPr="00213287" w:rsidRDefault="00E473DE" w:rsidP="009B643B">
      <w:pPr>
        <w:pStyle w:val="Odstavecseseznamem"/>
        <w:numPr>
          <w:ilvl w:val="0"/>
          <w:numId w:val="9"/>
        </w:numPr>
        <w:spacing w:after="60" w:line="276" w:lineRule="auto"/>
        <w:ind w:left="357" w:hanging="357"/>
        <w:contextualSpacing w:val="0"/>
        <w:jc w:val="both"/>
        <w:rPr>
          <w:rFonts w:ascii="Tahoma" w:hAnsi="Tahoma" w:cs="Tahoma"/>
          <w:iCs/>
          <w:sz w:val="20"/>
          <w:szCs w:val="20"/>
        </w:rPr>
      </w:pPr>
      <w:r w:rsidRPr="00213287">
        <w:rPr>
          <w:rFonts w:ascii="Tahoma" w:hAnsi="Tahoma" w:cs="Tahoma"/>
          <w:iCs/>
          <w:sz w:val="20"/>
          <w:szCs w:val="20"/>
        </w:rPr>
        <w:t xml:space="preserve">Okamžikem zveřejnění této smlouvy dle zákona č. 340/2015 Sb., o zvláštních </w:t>
      </w:r>
      <w:r w:rsidRPr="00213287">
        <w:rPr>
          <w:rFonts w:ascii="Tahoma" w:hAnsi="Tahoma" w:cs="Tahoma"/>
          <w:sz w:val="20"/>
        </w:rPr>
        <w:t>podmínkách</w:t>
      </w:r>
      <w:r w:rsidRPr="00213287">
        <w:rPr>
          <w:rFonts w:ascii="Tahoma" w:hAnsi="Tahoma" w:cs="Tahoma"/>
          <w:iCs/>
          <w:sz w:val="20"/>
          <w:szCs w:val="20"/>
        </w:rPr>
        <w:t xml:space="preserve"> účinnosti některých smluv, uveřejňování těchto smluv a o registru smluv (zákon o registru smluv) v platném znění, je tímto zveřejněním v registru smluv současně splněna povinnost uveřejnit ji podle zákona o</w:t>
      </w:r>
      <w:r w:rsidR="00E84E53" w:rsidRPr="00213287">
        <w:rPr>
          <w:rFonts w:ascii="Tahoma" w:hAnsi="Tahoma" w:cs="Tahoma"/>
          <w:iCs/>
          <w:sz w:val="20"/>
          <w:szCs w:val="20"/>
        </w:rPr>
        <w:t> </w:t>
      </w:r>
      <w:r w:rsidRPr="00213287">
        <w:rPr>
          <w:rFonts w:ascii="Tahoma" w:hAnsi="Tahoma" w:cs="Tahoma"/>
          <w:iCs/>
          <w:sz w:val="20"/>
          <w:szCs w:val="20"/>
        </w:rPr>
        <w:t>zadávání veřejných zakázek.</w:t>
      </w:r>
    </w:p>
    <w:p w14:paraId="444105F8" w14:textId="77777777" w:rsidR="009924D0" w:rsidRPr="00346E49" w:rsidRDefault="009924D0"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0D8EC700"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Zánik smlouvy</w:t>
      </w:r>
    </w:p>
    <w:p w14:paraId="3974FE8D" w14:textId="77777777" w:rsidR="00C55FF6" w:rsidRPr="00633675" w:rsidRDefault="00C55FF6" w:rsidP="009749D6">
      <w:pPr>
        <w:widowControl/>
        <w:numPr>
          <w:ilvl w:val="0"/>
          <w:numId w:val="22"/>
        </w:numPr>
        <w:tabs>
          <w:tab w:val="left" w:pos="0"/>
        </w:tabs>
        <w:suppressAutoHyphens w:val="0"/>
        <w:spacing w:before="120" w:after="120" w:line="276" w:lineRule="auto"/>
        <w:ind w:left="425" w:hanging="425"/>
        <w:jc w:val="both"/>
        <w:rPr>
          <w:rFonts w:ascii="Tahoma" w:hAnsi="Tahoma" w:cs="Tahoma"/>
          <w:sz w:val="20"/>
          <w:szCs w:val="22"/>
        </w:rPr>
      </w:pPr>
      <w:r w:rsidRPr="00633675">
        <w:rPr>
          <w:rFonts w:ascii="Tahoma" w:hAnsi="Tahoma" w:cs="Tahoma"/>
          <w:sz w:val="20"/>
          <w:szCs w:val="22"/>
        </w:rPr>
        <w:t>Tato smlouva zaniká:</w:t>
      </w:r>
    </w:p>
    <w:p w14:paraId="58563FDD" w14:textId="77777777" w:rsidR="00C55FF6" w:rsidRPr="00633675" w:rsidRDefault="00C55FF6" w:rsidP="009749D6">
      <w:pPr>
        <w:pStyle w:val="Import3"/>
        <w:numPr>
          <w:ilvl w:val="0"/>
          <w:numId w:val="18"/>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uppressAutoHyphens w:val="0"/>
        <w:autoSpaceDE w:val="0"/>
        <w:autoSpaceDN w:val="0"/>
        <w:adjustRightInd w:val="0"/>
        <w:spacing w:after="120" w:line="276" w:lineRule="auto"/>
        <w:ind w:left="851" w:hanging="425"/>
        <w:jc w:val="both"/>
        <w:rPr>
          <w:rFonts w:ascii="Tahoma" w:hAnsi="Tahoma" w:cs="Tahoma"/>
          <w:sz w:val="20"/>
          <w:szCs w:val="22"/>
        </w:rPr>
      </w:pPr>
      <w:r w:rsidRPr="00633675">
        <w:rPr>
          <w:rFonts w:ascii="Tahoma" w:hAnsi="Tahoma" w:cs="Tahoma"/>
          <w:sz w:val="20"/>
          <w:szCs w:val="22"/>
        </w:rPr>
        <w:t>písemnou dohodou smluvních stran,</w:t>
      </w:r>
    </w:p>
    <w:p w14:paraId="7FDCD68D" w14:textId="03AE6919" w:rsidR="00C55FF6" w:rsidRPr="000B4B0A" w:rsidRDefault="00C55FF6" w:rsidP="009749D6">
      <w:pPr>
        <w:pStyle w:val="Import5"/>
        <w:numPr>
          <w:ilvl w:val="0"/>
          <w:numId w:val="18"/>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uppressAutoHyphens w:val="0"/>
        <w:autoSpaceDE w:val="0"/>
        <w:autoSpaceDN w:val="0"/>
        <w:adjustRightInd w:val="0"/>
        <w:spacing w:after="120" w:line="276" w:lineRule="auto"/>
        <w:ind w:left="851" w:hanging="425"/>
        <w:jc w:val="both"/>
        <w:rPr>
          <w:rFonts w:ascii="Tahoma" w:hAnsi="Tahoma" w:cs="Tahoma"/>
          <w:sz w:val="20"/>
          <w:szCs w:val="22"/>
        </w:rPr>
      </w:pPr>
      <w:r w:rsidRPr="00633675">
        <w:rPr>
          <w:rFonts w:ascii="Tahoma" w:hAnsi="Tahoma" w:cs="Tahoma"/>
          <w:sz w:val="20"/>
          <w:szCs w:val="22"/>
        </w:rPr>
        <w:t xml:space="preserve">jednostranným odstoupením od smlouvy pro její podstatné porušení druhou smluvní stranou, </w:t>
      </w:r>
      <w:r w:rsidRPr="000B4B0A">
        <w:rPr>
          <w:rFonts w:ascii="Tahoma" w:hAnsi="Tahoma" w:cs="Tahoma"/>
          <w:sz w:val="20"/>
          <w:szCs w:val="22"/>
        </w:rPr>
        <w:t>s tím, že</w:t>
      </w:r>
      <w:r w:rsidR="000B4B0A">
        <w:rPr>
          <w:rFonts w:ascii="Tahoma" w:hAnsi="Tahoma" w:cs="Tahoma"/>
          <w:sz w:val="20"/>
          <w:szCs w:val="22"/>
        </w:rPr>
        <w:t xml:space="preserve"> </w:t>
      </w:r>
      <w:bookmarkStart w:id="7" w:name="_Hlk82419288"/>
      <w:r w:rsidR="000B4B0A">
        <w:rPr>
          <w:rFonts w:ascii="Tahoma" w:hAnsi="Tahoma" w:cs="Tahoma"/>
          <w:sz w:val="20"/>
          <w:szCs w:val="22"/>
        </w:rPr>
        <w:t>vedle zákonného vymezení podstatného porušení smlouvy, se za podstatné porušení této</w:t>
      </w:r>
      <w:r w:rsidRPr="000B4B0A">
        <w:rPr>
          <w:rFonts w:ascii="Tahoma" w:hAnsi="Tahoma" w:cs="Tahoma"/>
          <w:sz w:val="20"/>
          <w:szCs w:val="22"/>
        </w:rPr>
        <w:t xml:space="preserve"> smlouvy rozumí zejména</w:t>
      </w:r>
    </w:p>
    <w:bookmarkEnd w:id="7"/>
    <w:p w14:paraId="561FD42F" w14:textId="26FF10D3" w:rsidR="00C55FF6" w:rsidRPr="000B4B0A" w:rsidRDefault="000B4B0A" w:rsidP="009749D6">
      <w:pPr>
        <w:pStyle w:val="Import5"/>
        <w:numPr>
          <w:ilvl w:val="0"/>
          <w:numId w:val="20"/>
        </w:numPr>
        <w:tabs>
          <w:tab w:val="clear" w:pos="720"/>
          <w:tab w:val="clear" w:pos="1312"/>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 w:val="num" w:pos="1985"/>
        </w:tabs>
        <w:suppressAutoHyphens w:val="0"/>
        <w:autoSpaceDE w:val="0"/>
        <w:autoSpaceDN w:val="0"/>
        <w:adjustRightInd w:val="0"/>
        <w:spacing w:after="120" w:line="276" w:lineRule="auto"/>
        <w:ind w:left="1134" w:hanging="425"/>
        <w:jc w:val="both"/>
        <w:rPr>
          <w:rFonts w:ascii="Tahoma" w:hAnsi="Tahoma" w:cs="Tahoma"/>
          <w:sz w:val="20"/>
          <w:szCs w:val="22"/>
        </w:rPr>
      </w:pPr>
      <w:r>
        <w:rPr>
          <w:rFonts w:ascii="Tahoma" w:hAnsi="Tahoma" w:cs="Tahoma"/>
          <w:sz w:val="20"/>
          <w:szCs w:val="22"/>
        </w:rPr>
        <w:t>prodlení prodávajícího s plnění</w:t>
      </w:r>
      <w:r w:rsidR="00332CC2">
        <w:rPr>
          <w:rFonts w:ascii="Tahoma" w:hAnsi="Tahoma" w:cs="Tahoma"/>
          <w:sz w:val="20"/>
          <w:szCs w:val="22"/>
        </w:rPr>
        <w:t>m</w:t>
      </w:r>
      <w:r>
        <w:rPr>
          <w:rFonts w:ascii="Tahoma" w:hAnsi="Tahoma" w:cs="Tahoma"/>
          <w:sz w:val="20"/>
          <w:szCs w:val="22"/>
        </w:rPr>
        <w:t xml:space="preserve"> předmětu této smlouvy delší jak 30 dnů</w:t>
      </w:r>
      <w:r w:rsidR="00C55FF6" w:rsidRPr="000B4B0A">
        <w:rPr>
          <w:rFonts w:ascii="Tahoma" w:hAnsi="Tahoma" w:cs="Tahoma"/>
          <w:sz w:val="20"/>
          <w:szCs w:val="22"/>
        </w:rPr>
        <w:t xml:space="preserve">, </w:t>
      </w:r>
    </w:p>
    <w:p w14:paraId="1E1BFDBF" w14:textId="77777777" w:rsidR="00A37351" w:rsidRPr="00A37351" w:rsidRDefault="00C55FF6" w:rsidP="009749D6">
      <w:pPr>
        <w:pStyle w:val="Import5"/>
        <w:numPr>
          <w:ilvl w:val="0"/>
          <w:numId w:val="19"/>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 w:val="num" w:pos="1985"/>
        </w:tabs>
        <w:suppressAutoHyphens w:val="0"/>
        <w:autoSpaceDE w:val="0"/>
        <w:autoSpaceDN w:val="0"/>
        <w:adjustRightInd w:val="0"/>
        <w:spacing w:after="120" w:line="276" w:lineRule="auto"/>
        <w:ind w:left="1134" w:hanging="425"/>
        <w:jc w:val="both"/>
        <w:rPr>
          <w:rFonts w:ascii="Tahoma" w:hAnsi="Tahoma" w:cs="Tahoma"/>
          <w:sz w:val="20"/>
          <w:szCs w:val="22"/>
        </w:rPr>
      </w:pPr>
      <w:r w:rsidRPr="00A37351">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14:paraId="32E246BA" w14:textId="77777777" w:rsidR="00C55FF6" w:rsidRPr="00633675" w:rsidRDefault="00C55FF6" w:rsidP="009749D6">
      <w:pPr>
        <w:widowControl/>
        <w:numPr>
          <w:ilvl w:val="0"/>
          <w:numId w:val="22"/>
        </w:numPr>
        <w:tabs>
          <w:tab w:val="left"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Kupující je dále oprávněn od této smlouvy odstoupit v těchto případech:</w:t>
      </w:r>
    </w:p>
    <w:p w14:paraId="2DC02C35" w14:textId="77777777" w:rsidR="00C55FF6" w:rsidRPr="00633675" w:rsidRDefault="00C55FF6" w:rsidP="009749D6">
      <w:pPr>
        <w:numPr>
          <w:ilvl w:val="0"/>
          <w:numId w:val="21"/>
        </w:numPr>
        <w:tabs>
          <w:tab w:val="clear" w:pos="1545"/>
          <w:tab w:val="num" w:pos="720"/>
        </w:tabs>
        <w:suppressAutoHyphens w:val="0"/>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bylo-li příslušným soudem rozhodnuto o tom, že prodávající je v úpadku ve smyslu zákona č.</w:t>
      </w:r>
      <w:r>
        <w:rPr>
          <w:rFonts w:ascii="Tahoma" w:hAnsi="Tahoma" w:cs="Tahoma"/>
          <w:color w:val="000000"/>
          <w:sz w:val="20"/>
          <w:szCs w:val="22"/>
        </w:rPr>
        <w:t> </w:t>
      </w:r>
      <w:r w:rsidRPr="00633675">
        <w:rPr>
          <w:rFonts w:ascii="Tahoma" w:hAnsi="Tahoma" w:cs="Tahoma"/>
          <w:color w:val="000000"/>
          <w:sz w:val="20"/>
          <w:szCs w:val="22"/>
        </w:rPr>
        <w:t xml:space="preserve">182/2006 Sb., o úpadku a způsobech jeho řešení (insolvenční zákon), ve znění pozdějších předpisů (a to bez ohledu na právní moc tohoto rozhodnutí); </w:t>
      </w:r>
    </w:p>
    <w:p w14:paraId="406CB08A" w14:textId="77777777" w:rsidR="00C55FF6" w:rsidRPr="00633675" w:rsidRDefault="00C55FF6" w:rsidP="009749D6">
      <w:pPr>
        <w:widowControl/>
        <w:numPr>
          <w:ilvl w:val="0"/>
          <w:numId w:val="21"/>
        </w:numPr>
        <w:tabs>
          <w:tab w:val="clear" w:pos="1545"/>
          <w:tab w:val="num" w:pos="720"/>
        </w:tabs>
        <w:suppressAutoHyphens w:val="0"/>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podá-li prodávající sám na sebe insolvenční návrh.</w:t>
      </w:r>
    </w:p>
    <w:p w14:paraId="24BD7C52" w14:textId="77777777" w:rsidR="00C55FF6" w:rsidRPr="00633675" w:rsidRDefault="00C55FF6" w:rsidP="009749D6">
      <w:pPr>
        <w:widowControl/>
        <w:numPr>
          <w:ilvl w:val="0"/>
          <w:numId w:val="22"/>
        </w:numPr>
        <w:tabs>
          <w:tab w:val="left" w:pos="0"/>
        </w:tabs>
        <w:suppressAutoHyphens w:val="0"/>
        <w:spacing w:after="120" w:line="276" w:lineRule="auto"/>
        <w:ind w:left="425" w:hanging="425"/>
        <w:jc w:val="both"/>
        <w:rPr>
          <w:rFonts w:ascii="Tahoma" w:hAnsi="Tahoma" w:cs="Tahoma"/>
          <w:color w:val="000000"/>
          <w:sz w:val="20"/>
          <w:szCs w:val="22"/>
        </w:rPr>
      </w:pPr>
      <w:r w:rsidRPr="00633675">
        <w:rPr>
          <w:rFonts w:ascii="Tahoma" w:hAnsi="Tahoma" w:cs="Tahoma"/>
          <w:sz w:val="20"/>
          <w:szCs w:val="22"/>
        </w:rPr>
        <w:t>Odstoupením</w:t>
      </w:r>
      <w:r w:rsidRPr="00633675">
        <w:rPr>
          <w:rFonts w:ascii="Tahoma" w:hAnsi="Tahoma" w:cs="Tahoma"/>
          <w:color w:val="000000"/>
          <w:sz w:val="20"/>
          <w:szCs w:val="22"/>
        </w:rPr>
        <w:t xml:space="preserve"> od smlouvy není dotčeno právo oprávněné smluvní strany na zaplacení smluvní pokuty ani na náhradu škody vzniklé porušením smlouvy.</w:t>
      </w:r>
    </w:p>
    <w:p w14:paraId="145715A2" w14:textId="26E8DEFE" w:rsidR="00C55FF6" w:rsidRDefault="00C55FF6" w:rsidP="009749D6">
      <w:pPr>
        <w:widowControl/>
        <w:numPr>
          <w:ilvl w:val="0"/>
          <w:numId w:val="22"/>
        </w:numPr>
        <w:tabs>
          <w:tab w:val="left"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Pro účely této smlouvy se pod pojmem „bez zbytečného odkladu“ dle § 2002 občanského zákoníku rozumí „nejpozději do 3 týdnů“.</w:t>
      </w:r>
    </w:p>
    <w:p w14:paraId="61204739" w14:textId="77777777" w:rsidR="001546A7" w:rsidRPr="00346E49" w:rsidRDefault="001546A7"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2E593B89"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Závěrečná ustanovení</w:t>
      </w:r>
    </w:p>
    <w:p w14:paraId="304DCAD7" w14:textId="54C15C98" w:rsidR="00C55FF6" w:rsidRPr="003D07FB" w:rsidRDefault="00C55FF6" w:rsidP="009749D6">
      <w:pPr>
        <w:widowControl/>
        <w:numPr>
          <w:ilvl w:val="0"/>
          <w:numId w:val="5"/>
        </w:numPr>
        <w:suppressAutoHyphens w:val="0"/>
        <w:spacing w:before="120" w:after="120" w:line="276" w:lineRule="auto"/>
        <w:jc w:val="both"/>
        <w:rPr>
          <w:rFonts w:ascii="Tahoma" w:hAnsi="Tahoma" w:cs="Tahoma"/>
          <w:sz w:val="20"/>
          <w:szCs w:val="20"/>
        </w:rPr>
      </w:pPr>
      <w:r w:rsidRPr="003D07FB">
        <w:rPr>
          <w:rFonts w:ascii="Tahoma" w:hAnsi="Tahoma" w:cs="Tahoma"/>
          <w:sz w:val="20"/>
          <w:szCs w:val="20"/>
        </w:rPr>
        <w:t xml:space="preserve">Tato smlouva nabývá platnosti </w:t>
      </w:r>
      <w:r w:rsidR="00E71CA9">
        <w:rPr>
          <w:rFonts w:ascii="Tahoma" w:hAnsi="Tahoma" w:cs="Tahoma"/>
          <w:sz w:val="20"/>
          <w:szCs w:val="20"/>
        </w:rPr>
        <w:t xml:space="preserve">a účinnosti </w:t>
      </w:r>
      <w:r w:rsidR="00FB273B">
        <w:rPr>
          <w:rFonts w:ascii="Tahoma" w:hAnsi="Tahoma" w:cs="Tahoma"/>
          <w:sz w:val="20"/>
          <w:szCs w:val="20"/>
        </w:rPr>
        <w:t xml:space="preserve">dnem </w:t>
      </w:r>
      <w:r w:rsidRPr="003D07FB">
        <w:rPr>
          <w:rFonts w:ascii="Tahoma" w:hAnsi="Tahoma" w:cs="Tahoma"/>
          <w:sz w:val="20"/>
          <w:szCs w:val="20"/>
        </w:rPr>
        <w:t>jejího uveřejnění v registru smluv</w:t>
      </w:r>
      <w:r w:rsidR="00114FDE" w:rsidRPr="00114FDE">
        <w:rPr>
          <w:rFonts w:ascii="Tahoma" w:hAnsi="Tahoma" w:cs="Tahoma"/>
          <w:sz w:val="20"/>
          <w:szCs w:val="20"/>
        </w:rPr>
        <w:t xml:space="preserve"> </w:t>
      </w:r>
      <w:r w:rsidR="00E71CA9">
        <w:rPr>
          <w:rFonts w:ascii="Tahoma" w:hAnsi="Tahoma" w:cs="Tahoma"/>
          <w:sz w:val="20"/>
          <w:szCs w:val="20"/>
        </w:rPr>
        <w:t xml:space="preserve">dle </w:t>
      </w:r>
      <w:r w:rsidR="00114FDE" w:rsidRPr="003D07FB">
        <w:rPr>
          <w:rFonts w:ascii="Tahoma" w:hAnsi="Tahoma" w:cs="Tahoma"/>
          <w:sz w:val="20"/>
          <w:szCs w:val="20"/>
        </w:rPr>
        <w:t>zákon</w:t>
      </w:r>
      <w:r w:rsidR="00E71CA9">
        <w:rPr>
          <w:rFonts w:ascii="Tahoma" w:hAnsi="Tahoma" w:cs="Tahoma"/>
          <w:sz w:val="20"/>
          <w:szCs w:val="20"/>
        </w:rPr>
        <w:t>a</w:t>
      </w:r>
      <w:r w:rsidR="00114FDE" w:rsidRPr="003D07FB">
        <w:rPr>
          <w:rFonts w:ascii="Tahoma" w:hAnsi="Tahoma" w:cs="Tahoma"/>
          <w:sz w:val="20"/>
          <w:szCs w:val="20"/>
        </w:rPr>
        <w:t xml:space="preserve"> č. 340/2015 Sb., o zvláštních podmínkách účinnosti některých smluv, uveřejňování těchto smluv a o registru smluv</w:t>
      </w:r>
      <w:r w:rsidR="00E71CA9">
        <w:rPr>
          <w:rFonts w:ascii="Tahoma" w:hAnsi="Tahoma" w:cs="Tahoma"/>
          <w:sz w:val="20"/>
          <w:szCs w:val="20"/>
        </w:rPr>
        <w:t>,</w:t>
      </w:r>
      <w:r w:rsidR="00114FDE" w:rsidRPr="003D07FB">
        <w:rPr>
          <w:rFonts w:ascii="Tahoma" w:hAnsi="Tahoma" w:cs="Tahoma"/>
          <w:sz w:val="20"/>
          <w:szCs w:val="20"/>
        </w:rPr>
        <w:t xml:space="preserve"> ve znění pozdějších předpisů</w:t>
      </w:r>
      <w:r w:rsidRPr="003D07FB">
        <w:rPr>
          <w:rFonts w:ascii="Tahoma" w:hAnsi="Tahoma" w:cs="Tahoma"/>
          <w:sz w:val="20"/>
          <w:szCs w:val="20"/>
        </w:rPr>
        <w:t>.</w:t>
      </w:r>
    </w:p>
    <w:p w14:paraId="336B6C4E" w14:textId="77777777" w:rsidR="00C55FF6" w:rsidRPr="00633675" w:rsidRDefault="00C55FF6" w:rsidP="009749D6">
      <w:pPr>
        <w:widowControl/>
        <w:numPr>
          <w:ilvl w:val="0"/>
          <w:numId w:val="5"/>
        </w:numPr>
        <w:suppressAutoHyphens w:val="0"/>
        <w:spacing w:after="120" w:line="276" w:lineRule="auto"/>
        <w:jc w:val="both"/>
        <w:rPr>
          <w:rFonts w:ascii="Tahoma" w:hAnsi="Tahoma" w:cs="Tahoma"/>
          <w:sz w:val="20"/>
          <w:szCs w:val="20"/>
        </w:rPr>
      </w:pPr>
      <w:r w:rsidRPr="00633675">
        <w:rPr>
          <w:rFonts w:ascii="Tahoma" w:hAnsi="Tahoma" w:cs="Tahoma"/>
          <w:sz w:val="20"/>
          <w:szCs w:val="20"/>
        </w:rPr>
        <w:t>Doplňování nebo změnu této smlouvy lze provádět jen se souhlasem obou smluvních stran, a to pouze formou písemných, postupně číslovaných a takto označených dodatků.</w:t>
      </w:r>
    </w:p>
    <w:p w14:paraId="3B26A9C7" w14:textId="77777777" w:rsidR="00C55FF6" w:rsidRPr="00633675" w:rsidRDefault="00C55FF6" w:rsidP="009749D6">
      <w:pPr>
        <w:widowControl/>
        <w:numPr>
          <w:ilvl w:val="0"/>
          <w:numId w:val="5"/>
        </w:numPr>
        <w:suppressAutoHyphens w:val="0"/>
        <w:spacing w:after="120" w:line="276" w:lineRule="auto"/>
        <w:jc w:val="both"/>
        <w:rPr>
          <w:rFonts w:ascii="Tahoma" w:hAnsi="Tahoma" w:cs="Tahoma"/>
          <w:sz w:val="20"/>
          <w:szCs w:val="20"/>
        </w:rPr>
      </w:pPr>
      <w:r w:rsidRPr="00633675">
        <w:rPr>
          <w:rFonts w:ascii="Tahoma" w:hAnsi="Tahoma" w:cs="Tahoma"/>
          <w:sz w:val="20"/>
          <w:szCs w:val="20"/>
        </w:rPr>
        <w:t>Prodávající nemůže bez souhlasu kupujícího postoupit svá práva a povinnosti plynoucí z této smlouvy třetí osobě.</w:t>
      </w:r>
    </w:p>
    <w:p w14:paraId="554C0F08" w14:textId="77777777" w:rsidR="00C55FF6" w:rsidRPr="00FA3D12" w:rsidRDefault="00C55FF6" w:rsidP="009749D6">
      <w:pPr>
        <w:widowControl/>
        <w:numPr>
          <w:ilvl w:val="0"/>
          <w:numId w:val="5"/>
        </w:numPr>
        <w:suppressAutoHyphens w:val="0"/>
        <w:spacing w:after="120" w:line="276" w:lineRule="auto"/>
        <w:jc w:val="both"/>
        <w:rPr>
          <w:rFonts w:ascii="Tahoma" w:hAnsi="Tahoma" w:cs="Tahoma"/>
          <w:sz w:val="20"/>
          <w:szCs w:val="22"/>
        </w:rPr>
      </w:pPr>
      <w:r w:rsidRPr="00633675">
        <w:rPr>
          <w:rFonts w:ascii="Tahoma" w:hAnsi="Tahoma" w:cs="Tahoma"/>
          <w:sz w:val="20"/>
          <w:szCs w:val="22"/>
        </w:rPr>
        <w:t xml:space="preserve">Smluvní strany prohlašují, že si tuto smlouvu před jejím podpisem přečetly, že byla ujednána podle jejich pravé a svobodné vůle, určitě, vážně a srozumitelně. Autentičnost této smlouvy a svůj souhlas s obsahem </w:t>
      </w:r>
      <w:r w:rsidRPr="00FA3D12">
        <w:rPr>
          <w:rFonts w:ascii="Tahoma" w:hAnsi="Tahoma" w:cs="Tahoma"/>
          <w:sz w:val="20"/>
          <w:szCs w:val="22"/>
        </w:rPr>
        <w:t>vyjadřují svým podpisem.</w:t>
      </w:r>
    </w:p>
    <w:p w14:paraId="61E99AA5" w14:textId="0086D98B" w:rsidR="00AB19E0" w:rsidRPr="00FA3D12" w:rsidRDefault="00AB19E0" w:rsidP="009749D6">
      <w:pPr>
        <w:widowControl/>
        <w:numPr>
          <w:ilvl w:val="0"/>
          <w:numId w:val="5"/>
        </w:numPr>
        <w:suppressAutoHyphens w:val="0"/>
        <w:spacing w:before="120" w:after="120" w:line="276" w:lineRule="auto"/>
        <w:jc w:val="both"/>
        <w:rPr>
          <w:rFonts w:ascii="Tahoma" w:hAnsi="Tahoma" w:cs="Tahoma"/>
          <w:sz w:val="20"/>
          <w:szCs w:val="22"/>
        </w:rPr>
      </w:pPr>
      <w:bookmarkStart w:id="8" w:name="_Hlk82416905"/>
      <w:r w:rsidRPr="00FA3D12">
        <w:rPr>
          <w:rFonts w:ascii="Tahoma" w:hAnsi="Tahoma" w:cs="Tahoma"/>
          <w:sz w:val="20"/>
          <w:szCs w:val="18"/>
        </w:rPr>
        <w:t>Tato smlouva je vyhotovena v elektronické podobě a podepsána oběma stranami za použití zaručených elektronických podpisů odpovědných zástupců obou stran.</w:t>
      </w:r>
    </w:p>
    <w:bookmarkEnd w:id="8"/>
    <w:p w14:paraId="59DE85A1" w14:textId="1067A63E" w:rsidR="00C55FF6" w:rsidRDefault="00C55FF6" w:rsidP="009749D6">
      <w:pPr>
        <w:widowControl/>
        <w:numPr>
          <w:ilvl w:val="0"/>
          <w:numId w:val="5"/>
        </w:numPr>
        <w:suppressAutoHyphens w:val="0"/>
        <w:spacing w:after="120" w:line="276" w:lineRule="auto"/>
        <w:jc w:val="both"/>
        <w:rPr>
          <w:rFonts w:ascii="Tahoma" w:hAnsi="Tahoma" w:cs="Tahoma"/>
          <w:sz w:val="20"/>
          <w:szCs w:val="22"/>
        </w:rPr>
      </w:pPr>
      <w:r w:rsidRPr="00952CA9">
        <w:rPr>
          <w:rFonts w:ascii="Tahoma" w:hAnsi="Tahoma" w:cs="Tahoma"/>
          <w:sz w:val="20"/>
          <w:szCs w:val="22"/>
        </w:rPr>
        <w:t>Prodávající je povinen minimálně do konce roku 20</w:t>
      </w:r>
      <w:r w:rsidR="009C1B07">
        <w:rPr>
          <w:rFonts w:ascii="Tahoma" w:hAnsi="Tahoma" w:cs="Tahoma"/>
          <w:sz w:val="20"/>
          <w:szCs w:val="22"/>
        </w:rPr>
        <w:t>28</w:t>
      </w:r>
      <w:r w:rsidRPr="00952CA9">
        <w:rPr>
          <w:rFonts w:ascii="Tahoma" w:hAnsi="Tahoma" w:cs="Tahoma"/>
          <w:sz w:val="20"/>
          <w:szCs w:val="22"/>
        </w:rPr>
        <w:t xml:space="preserve"> poskytovat požadované informace a dokumentaci souvisejícím s realizací projektu zaměstnancům nebo zmocněncům pověřených orgánů (CRR, MMR ČR, MF </w:t>
      </w:r>
      <w:r w:rsidRPr="00952CA9">
        <w:rPr>
          <w:rFonts w:ascii="Tahoma" w:hAnsi="Tahoma" w:cs="Tahoma"/>
          <w:sz w:val="20"/>
          <w:szCs w:val="22"/>
        </w:rPr>
        <w:lastRenderedPageBreak/>
        <w:t>ČR, Evropské komise, Evropského účetního dvora, Nejvyššího kontrolního úřadu, příslušeného orgánu finanční správy a dalších oprávněných orgánů státní správy) a je povinen vytvořit výše uvedeným osobám podmínky k provedení kontroly vztahující se k realizaci projektu a poskytnout jim potřebnou součinnost.</w:t>
      </w:r>
    </w:p>
    <w:p w14:paraId="56B99D67" w14:textId="6A9DCBBD" w:rsidR="00332CC2" w:rsidRPr="00790C34" w:rsidRDefault="00EC65C8" w:rsidP="00790C34">
      <w:pPr>
        <w:pStyle w:val="Odstavecseseznamem"/>
        <w:widowControl/>
        <w:numPr>
          <w:ilvl w:val="0"/>
          <w:numId w:val="5"/>
        </w:numPr>
        <w:spacing w:after="120" w:line="276" w:lineRule="auto"/>
        <w:jc w:val="both"/>
        <w:rPr>
          <w:rFonts w:ascii="Tahoma" w:hAnsi="Tahoma" w:cs="Tahoma"/>
          <w:sz w:val="16"/>
          <w:szCs w:val="22"/>
        </w:rPr>
      </w:pPr>
      <w:r w:rsidRPr="00790C34">
        <w:rPr>
          <w:rFonts w:ascii="Tahoma" w:hAnsi="Tahoma" w:cs="Tahoma"/>
          <w:sz w:val="20"/>
          <w:szCs w:val="20"/>
        </w:rPr>
        <w:t>Součástí smlouvy j</w:t>
      </w:r>
      <w:r w:rsidR="00BC303C" w:rsidRPr="00790C34">
        <w:rPr>
          <w:rFonts w:ascii="Tahoma" w:hAnsi="Tahoma" w:cs="Tahoma"/>
          <w:sz w:val="20"/>
          <w:szCs w:val="20"/>
        </w:rPr>
        <w:t>sou</w:t>
      </w:r>
      <w:r w:rsidR="00332CC2" w:rsidRPr="00790C34">
        <w:rPr>
          <w:rFonts w:ascii="Tahoma" w:hAnsi="Tahoma" w:cs="Tahoma"/>
          <w:sz w:val="20"/>
          <w:szCs w:val="20"/>
        </w:rPr>
        <w:t>:</w:t>
      </w:r>
    </w:p>
    <w:p w14:paraId="48B95B96" w14:textId="4E4643C4" w:rsidR="001546A7" w:rsidRDefault="00332CC2" w:rsidP="00332CC2">
      <w:pPr>
        <w:tabs>
          <w:tab w:val="left" w:pos="566"/>
        </w:tabs>
        <w:spacing w:after="60" w:line="276" w:lineRule="auto"/>
        <w:ind w:left="357"/>
        <w:jc w:val="both"/>
        <w:rPr>
          <w:rFonts w:ascii="Tahoma" w:hAnsi="Tahoma" w:cs="Tahoma"/>
          <w:sz w:val="20"/>
          <w:szCs w:val="20"/>
        </w:rPr>
      </w:pPr>
      <w:r>
        <w:rPr>
          <w:rFonts w:ascii="Tahoma" w:hAnsi="Tahoma" w:cs="Tahoma"/>
          <w:sz w:val="20"/>
          <w:szCs w:val="20"/>
        </w:rPr>
        <w:tab/>
      </w:r>
      <w:r w:rsidR="001546A7" w:rsidRPr="00E84E53">
        <w:rPr>
          <w:rFonts w:ascii="Tahoma" w:hAnsi="Tahoma" w:cs="Tahoma"/>
          <w:sz w:val="20"/>
          <w:szCs w:val="20"/>
        </w:rPr>
        <w:t xml:space="preserve">Příloha č. 1 </w:t>
      </w:r>
      <w:r w:rsidR="00EC65C8" w:rsidRPr="00E84E53">
        <w:rPr>
          <w:rFonts w:ascii="Tahoma" w:hAnsi="Tahoma" w:cs="Tahoma"/>
          <w:sz w:val="20"/>
          <w:szCs w:val="20"/>
        </w:rPr>
        <w:t xml:space="preserve">Specifikace </w:t>
      </w:r>
      <w:r w:rsidR="0058034B">
        <w:rPr>
          <w:rFonts w:ascii="Tahoma" w:hAnsi="Tahoma" w:cs="Tahoma"/>
          <w:sz w:val="20"/>
          <w:szCs w:val="20"/>
        </w:rPr>
        <w:t>předmětu smlouvy</w:t>
      </w:r>
    </w:p>
    <w:p w14:paraId="78A28806" w14:textId="7E3C14CD" w:rsidR="002E0BE5" w:rsidRDefault="002E0BE5" w:rsidP="00332CC2">
      <w:pPr>
        <w:tabs>
          <w:tab w:val="left" w:pos="566"/>
        </w:tabs>
        <w:spacing w:after="60" w:line="276" w:lineRule="auto"/>
        <w:ind w:left="357"/>
        <w:jc w:val="both"/>
        <w:rPr>
          <w:rFonts w:ascii="Tahoma" w:hAnsi="Tahoma" w:cs="Tahoma"/>
          <w:sz w:val="20"/>
          <w:szCs w:val="20"/>
        </w:rPr>
      </w:pPr>
      <w:r>
        <w:rPr>
          <w:rFonts w:ascii="Tahoma" w:hAnsi="Tahoma" w:cs="Tahoma"/>
          <w:sz w:val="20"/>
          <w:szCs w:val="20"/>
        </w:rPr>
        <w:tab/>
        <w:t>Příloha č. 2 Podrobný rozpis kupní ceny</w:t>
      </w:r>
    </w:p>
    <w:p w14:paraId="2C22C277" w14:textId="77777777" w:rsidR="00821FE9" w:rsidRDefault="00821FE9" w:rsidP="009749D6">
      <w:pPr>
        <w:spacing w:line="276" w:lineRule="auto"/>
        <w:rPr>
          <w:rFonts w:ascii="Tahoma" w:hAnsi="Tahoma" w:cs="Tahoma"/>
          <w:sz w:val="20"/>
          <w:szCs w:val="20"/>
        </w:rPr>
      </w:pPr>
    </w:p>
    <w:p w14:paraId="5691503D" w14:textId="652B27D3" w:rsidR="00D30EFD" w:rsidRDefault="00E473DE" w:rsidP="009749D6">
      <w:pPr>
        <w:spacing w:line="276" w:lineRule="auto"/>
        <w:rPr>
          <w:rFonts w:ascii="Tahoma" w:hAnsi="Tahoma" w:cs="Tahoma"/>
          <w:sz w:val="20"/>
          <w:szCs w:val="20"/>
        </w:rPr>
      </w:pPr>
      <w:r>
        <w:rPr>
          <w:rFonts w:ascii="Tahoma" w:hAnsi="Tahoma" w:cs="Tahoma"/>
          <w:sz w:val="20"/>
          <w:szCs w:val="20"/>
        </w:rPr>
        <w:t>V</w:t>
      </w:r>
      <w:r w:rsidR="00B04402">
        <w:rPr>
          <w:rFonts w:ascii="Tahoma" w:hAnsi="Tahoma" w:cs="Tahoma"/>
          <w:sz w:val="20"/>
          <w:szCs w:val="20"/>
        </w:rPr>
        <w:t> </w:t>
      </w:r>
      <w:r w:rsidR="00871609">
        <w:rPr>
          <w:rFonts w:ascii="Tahoma" w:hAnsi="Tahoma" w:cs="Tahoma"/>
          <w:sz w:val="20"/>
          <w:szCs w:val="20"/>
        </w:rPr>
        <w:t>Opavě</w:t>
      </w:r>
      <w:r w:rsidR="00B04402">
        <w:rPr>
          <w:rFonts w:ascii="Tahoma" w:hAnsi="Tahoma" w:cs="Tahoma"/>
          <w:sz w:val="20"/>
          <w:szCs w:val="20"/>
        </w:rPr>
        <w:t xml:space="preserve"> </w:t>
      </w:r>
      <w:proofErr w:type="gramStart"/>
      <w:r w:rsidR="00B04402">
        <w:rPr>
          <w:rFonts w:ascii="Tahoma" w:hAnsi="Tahoma" w:cs="Tahoma"/>
          <w:sz w:val="20"/>
          <w:szCs w:val="20"/>
        </w:rPr>
        <w:t>28.6.2023</w:t>
      </w:r>
      <w:proofErr w:type="gramEnd"/>
      <w:r w:rsidR="00194E6F">
        <w:rPr>
          <w:rFonts w:ascii="Tahoma" w:hAnsi="Tahoma" w:cs="Tahoma"/>
          <w:sz w:val="20"/>
          <w:szCs w:val="20"/>
        </w:rPr>
        <w:tab/>
      </w:r>
      <w:r w:rsidR="00194E6F">
        <w:rPr>
          <w:rFonts w:ascii="Tahoma" w:hAnsi="Tahoma" w:cs="Tahoma"/>
          <w:sz w:val="20"/>
          <w:szCs w:val="20"/>
        </w:rPr>
        <w:tab/>
      </w:r>
      <w:r w:rsidR="00D30EFD">
        <w:rPr>
          <w:rFonts w:ascii="Tahoma" w:hAnsi="Tahoma" w:cs="Tahoma"/>
          <w:sz w:val="20"/>
          <w:szCs w:val="20"/>
        </w:rPr>
        <w:tab/>
      </w:r>
      <w:r w:rsidR="00D30EFD">
        <w:rPr>
          <w:rFonts w:ascii="Tahoma" w:hAnsi="Tahoma" w:cs="Tahoma"/>
          <w:sz w:val="20"/>
          <w:szCs w:val="20"/>
        </w:rPr>
        <w:tab/>
      </w:r>
      <w:r w:rsidR="00D30EFD">
        <w:rPr>
          <w:rFonts w:ascii="Tahoma" w:hAnsi="Tahoma" w:cs="Tahoma"/>
          <w:sz w:val="20"/>
          <w:szCs w:val="20"/>
        </w:rPr>
        <w:tab/>
      </w:r>
      <w:r w:rsidR="00213287">
        <w:rPr>
          <w:rFonts w:ascii="Tahoma" w:hAnsi="Tahoma" w:cs="Tahoma"/>
          <w:sz w:val="20"/>
          <w:szCs w:val="20"/>
        </w:rPr>
        <w:tab/>
      </w:r>
      <w:r w:rsidR="00D30EFD">
        <w:rPr>
          <w:rFonts w:ascii="Tahoma" w:hAnsi="Tahoma" w:cs="Tahoma"/>
          <w:sz w:val="20"/>
          <w:szCs w:val="20"/>
        </w:rPr>
        <w:t>V</w:t>
      </w:r>
      <w:r w:rsidR="00B04402">
        <w:rPr>
          <w:rFonts w:ascii="Tahoma" w:hAnsi="Tahoma" w:cs="Tahoma"/>
          <w:sz w:val="20"/>
          <w:szCs w:val="20"/>
        </w:rPr>
        <w:t> </w:t>
      </w:r>
      <w:r w:rsidR="00703D69">
        <w:rPr>
          <w:rFonts w:ascii="Tahoma" w:hAnsi="Tahoma" w:cs="Tahoma"/>
          <w:sz w:val="20"/>
          <w:szCs w:val="20"/>
        </w:rPr>
        <w:t>Praze</w:t>
      </w:r>
      <w:r w:rsidR="00B04402">
        <w:rPr>
          <w:rFonts w:ascii="Tahoma" w:hAnsi="Tahoma" w:cs="Tahoma"/>
          <w:sz w:val="20"/>
          <w:szCs w:val="20"/>
        </w:rPr>
        <w:t xml:space="preserve">  26.6.2023</w:t>
      </w:r>
    </w:p>
    <w:p w14:paraId="1DF26E33" w14:textId="787A4F80" w:rsidR="00821FE9" w:rsidRDefault="00821FE9" w:rsidP="009749D6">
      <w:pPr>
        <w:spacing w:line="276" w:lineRule="auto"/>
        <w:rPr>
          <w:rFonts w:ascii="Tahoma" w:hAnsi="Tahoma" w:cs="Tahoma"/>
          <w:sz w:val="20"/>
          <w:szCs w:val="20"/>
        </w:rPr>
      </w:pPr>
    </w:p>
    <w:p w14:paraId="0748CB74" w14:textId="0EB1CEA0" w:rsidR="00821FE9" w:rsidRDefault="00821FE9" w:rsidP="009749D6">
      <w:pPr>
        <w:spacing w:line="276" w:lineRule="auto"/>
        <w:rPr>
          <w:rFonts w:ascii="Tahoma" w:hAnsi="Tahoma" w:cs="Tahoma"/>
          <w:sz w:val="20"/>
          <w:szCs w:val="20"/>
        </w:rPr>
      </w:pPr>
    </w:p>
    <w:p w14:paraId="56508D6A" w14:textId="3C25E268" w:rsidR="00821FE9" w:rsidRDefault="00821FE9" w:rsidP="009749D6">
      <w:pPr>
        <w:spacing w:line="276" w:lineRule="auto"/>
        <w:rPr>
          <w:rFonts w:ascii="Tahoma" w:hAnsi="Tahoma" w:cs="Tahoma"/>
          <w:sz w:val="20"/>
          <w:szCs w:val="20"/>
        </w:rPr>
      </w:pPr>
    </w:p>
    <w:p w14:paraId="146B87AD" w14:textId="7B4E8F1C" w:rsidR="003B204C" w:rsidRDefault="003B204C" w:rsidP="009749D6">
      <w:pPr>
        <w:spacing w:line="276" w:lineRule="auto"/>
        <w:rPr>
          <w:rFonts w:ascii="Tahoma" w:hAnsi="Tahoma" w:cs="Tahoma"/>
          <w:sz w:val="20"/>
          <w:szCs w:val="20"/>
        </w:rPr>
      </w:pPr>
    </w:p>
    <w:p w14:paraId="0FD50F33" w14:textId="77777777" w:rsidR="003B204C" w:rsidRDefault="003B204C" w:rsidP="009749D6">
      <w:pPr>
        <w:spacing w:line="276" w:lineRule="auto"/>
        <w:rPr>
          <w:rFonts w:ascii="Tahoma" w:hAnsi="Tahoma" w:cs="Tahoma"/>
          <w:sz w:val="20"/>
          <w:szCs w:val="20"/>
        </w:rPr>
      </w:pPr>
    </w:p>
    <w:p w14:paraId="0A3E4FDC" w14:textId="1B01F9CB" w:rsidR="00D30EFD" w:rsidRDefault="00D30EFD" w:rsidP="009749D6">
      <w:pPr>
        <w:spacing w:line="276" w:lineRule="auto"/>
        <w:rPr>
          <w:rFonts w:ascii="Tahoma" w:hAnsi="Tahoma" w:cs="Tahoma"/>
          <w:sz w:val="20"/>
          <w:szCs w:val="20"/>
        </w:rPr>
      </w:pP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213287">
        <w:rPr>
          <w:rFonts w:ascii="Tahoma" w:hAnsi="Tahoma" w:cs="Tahoma"/>
          <w:sz w:val="20"/>
          <w:szCs w:val="20"/>
        </w:rPr>
        <w:tab/>
      </w:r>
      <w:r>
        <w:rPr>
          <w:rFonts w:ascii="Tahoma" w:hAnsi="Tahoma" w:cs="Tahoma"/>
          <w:sz w:val="20"/>
          <w:szCs w:val="20"/>
        </w:rPr>
        <w:t>…………………………………………………..</w:t>
      </w:r>
    </w:p>
    <w:p w14:paraId="138A5EA0" w14:textId="35D8A588" w:rsidR="00D30EFD" w:rsidRDefault="00B90E34" w:rsidP="009749D6">
      <w:pPr>
        <w:spacing w:line="276" w:lineRule="auto"/>
        <w:ind w:firstLine="708"/>
        <w:rPr>
          <w:rFonts w:ascii="Tahoma" w:hAnsi="Tahoma" w:cs="Tahoma"/>
          <w:sz w:val="20"/>
          <w:szCs w:val="20"/>
        </w:rPr>
      </w:pPr>
      <w:r>
        <w:rPr>
          <w:rFonts w:ascii="Tahoma" w:hAnsi="Tahoma" w:cs="Tahoma"/>
          <w:sz w:val="20"/>
          <w:szCs w:val="20"/>
        </w:rPr>
        <w:t>Za kupujícího</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213287">
        <w:rPr>
          <w:rFonts w:ascii="Tahoma" w:hAnsi="Tahoma" w:cs="Tahoma"/>
          <w:sz w:val="20"/>
          <w:szCs w:val="20"/>
        </w:rPr>
        <w:tab/>
      </w:r>
      <w:r>
        <w:rPr>
          <w:rFonts w:ascii="Tahoma" w:hAnsi="Tahoma" w:cs="Tahoma"/>
          <w:sz w:val="20"/>
          <w:szCs w:val="20"/>
        </w:rPr>
        <w:tab/>
        <w:t>Z</w:t>
      </w:r>
      <w:r w:rsidR="00D30EFD">
        <w:rPr>
          <w:rFonts w:ascii="Tahoma" w:hAnsi="Tahoma" w:cs="Tahoma"/>
          <w:sz w:val="20"/>
          <w:szCs w:val="20"/>
        </w:rPr>
        <w:t>a prodávajícího</w:t>
      </w:r>
    </w:p>
    <w:p w14:paraId="53C95C72" w14:textId="745822DC" w:rsidR="00703D69" w:rsidRDefault="00C93D67" w:rsidP="00703D69">
      <w:pPr>
        <w:spacing w:line="276" w:lineRule="auto"/>
        <w:ind w:left="5664" w:hanging="5349"/>
        <w:rPr>
          <w:rFonts w:ascii="Tahoma" w:hAnsi="Tahoma" w:cs="Tahoma"/>
          <w:sz w:val="20"/>
          <w:szCs w:val="20"/>
        </w:rPr>
      </w:pPr>
      <w:r>
        <w:rPr>
          <w:rFonts w:ascii="Tahoma" w:hAnsi="Tahoma" w:cs="Tahoma"/>
          <w:sz w:val="20"/>
          <w:szCs w:val="20"/>
        </w:rPr>
        <w:t>Ing. Karel Siebert</w:t>
      </w:r>
      <w:r w:rsidR="006C48EF">
        <w:rPr>
          <w:rFonts w:ascii="Tahoma" w:hAnsi="Tahoma" w:cs="Tahoma"/>
          <w:sz w:val="20"/>
          <w:szCs w:val="20"/>
        </w:rPr>
        <w:t>, MBA</w:t>
      </w:r>
      <w:r w:rsidR="00607ED4" w:rsidRPr="00607ED4">
        <w:rPr>
          <w:rFonts w:ascii="Tahoma" w:hAnsi="Tahoma" w:cs="Tahoma"/>
          <w:sz w:val="20"/>
          <w:szCs w:val="20"/>
        </w:rPr>
        <w:t xml:space="preserve"> </w:t>
      </w:r>
      <w:r w:rsidR="00607ED4">
        <w:rPr>
          <w:rFonts w:ascii="Tahoma" w:hAnsi="Tahoma" w:cs="Tahoma"/>
          <w:sz w:val="20"/>
          <w:szCs w:val="20"/>
        </w:rPr>
        <w:tab/>
        <w:t xml:space="preserve">Ing. Tomáš Jedlička, prokurista  </w:t>
      </w:r>
    </w:p>
    <w:p w14:paraId="685335CC" w14:textId="2AAF1D13" w:rsidR="00607ED4" w:rsidRDefault="00703D69" w:rsidP="00607ED4">
      <w:pPr>
        <w:spacing w:line="276" w:lineRule="auto"/>
        <w:ind w:firstLine="708"/>
        <w:rPr>
          <w:rFonts w:ascii="Tahoma" w:hAnsi="Tahoma" w:cs="Tahoma"/>
          <w:sz w:val="20"/>
          <w:szCs w:val="20"/>
        </w:rPr>
      </w:pPr>
      <w:r>
        <w:rPr>
          <w:rFonts w:ascii="Tahoma" w:hAnsi="Tahoma" w:cs="Tahoma"/>
          <w:sz w:val="20"/>
          <w:szCs w:val="20"/>
        </w:rPr>
        <w:t>Ředitel</w:t>
      </w:r>
      <w:r w:rsidR="00C93D67">
        <w:rPr>
          <w:rFonts w:ascii="Tahoma" w:hAnsi="Tahoma" w:cs="Tahoma"/>
          <w:sz w:val="20"/>
          <w:szCs w:val="20"/>
        </w:rPr>
        <w:tab/>
      </w:r>
      <w:r>
        <w:rPr>
          <w:rFonts w:ascii="Tahoma" w:hAnsi="Tahoma" w:cs="Tahoma"/>
          <w:sz w:val="20"/>
          <w:szCs w:val="20"/>
        </w:rPr>
        <w:t xml:space="preserve"> </w:t>
      </w:r>
      <w:r w:rsidR="00607ED4">
        <w:rPr>
          <w:rFonts w:ascii="Tahoma" w:hAnsi="Tahoma" w:cs="Tahoma"/>
          <w:sz w:val="20"/>
          <w:szCs w:val="20"/>
        </w:rPr>
        <w:tab/>
      </w:r>
      <w:r w:rsidR="00607ED4">
        <w:rPr>
          <w:rFonts w:ascii="Tahoma" w:hAnsi="Tahoma" w:cs="Tahoma"/>
          <w:sz w:val="20"/>
          <w:szCs w:val="20"/>
        </w:rPr>
        <w:tab/>
      </w:r>
      <w:r w:rsidR="00607ED4">
        <w:rPr>
          <w:rFonts w:ascii="Tahoma" w:hAnsi="Tahoma" w:cs="Tahoma"/>
          <w:sz w:val="20"/>
          <w:szCs w:val="20"/>
        </w:rPr>
        <w:tab/>
      </w:r>
      <w:r w:rsidR="00607ED4">
        <w:rPr>
          <w:rFonts w:ascii="Tahoma" w:hAnsi="Tahoma" w:cs="Tahoma"/>
          <w:sz w:val="20"/>
          <w:szCs w:val="20"/>
        </w:rPr>
        <w:tab/>
      </w:r>
      <w:r w:rsidR="00607ED4">
        <w:rPr>
          <w:rFonts w:ascii="Tahoma" w:hAnsi="Tahoma" w:cs="Tahoma"/>
          <w:sz w:val="20"/>
          <w:szCs w:val="20"/>
        </w:rPr>
        <w:tab/>
      </w:r>
      <w:r w:rsidR="00607ED4">
        <w:rPr>
          <w:rFonts w:ascii="Tahoma" w:hAnsi="Tahoma" w:cs="Tahoma"/>
          <w:sz w:val="20"/>
          <w:szCs w:val="20"/>
        </w:rPr>
        <w:tab/>
        <w:t xml:space="preserve">      David Horák, prokurista</w:t>
      </w:r>
    </w:p>
    <w:p w14:paraId="150BE601" w14:textId="71253928" w:rsidR="00703D69" w:rsidRDefault="00703D69" w:rsidP="00703D69">
      <w:pPr>
        <w:spacing w:line="276" w:lineRule="auto"/>
        <w:ind w:left="5664" w:hanging="5349"/>
        <w:rPr>
          <w:rFonts w:ascii="Tahoma" w:hAnsi="Tahoma" w:cs="Tahoma"/>
          <w:sz w:val="20"/>
          <w:szCs w:val="20"/>
        </w:rPr>
      </w:pPr>
    </w:p>
    <w:p w14:paraId="0C1736A3" w14:textId="7D539F8F" w:rsidR="00883ED8" w:rsidRDefault="00B90E34" w:rsidP="009749D6">
      <w:pPr>
        <w:widowControl/>
        <w:suppressAutoHyphens w:val="0"/>
        <w:spacing w:after="200" w:line="276" w:lineRule="auto"/>
        <w:rPr>
          <w:rFonts w:ascii="Tahoma" w:hAnsi="Tahoma" w:cs="Tahoma"/>
          <w:sz w:val="20"/>
          <w:szCs w:val="20"/>
        </w:rPr>
      </w:pPr>
      <w:r>
        <w:rPr>
          <w:rFonts w:ascii="Tahoma" w:hAnsi="Tahoma" w:cs="Tahoma"/>
          <w:sz w:val="20"/>
          <w:szCs w:val="20"/>
        </w:rPr>
        <w:tab/>
      </w:r>
      <w:r w:rsidR="006C48EF">
        <w:rPr>
          <w:rFonts w:ascii="Tahoma" w:hAnsi="Tahoma" w:cs="Tahoma"/>
          <w:sz w:val="20"/>
          <w:szCs w:val="20"/>
        </w:rPr>
        <w:t xml:space="preserve"> </w:t>
      </w:r>
      <w:r w:rsidR="00703D69">
        <w:rPr>
          <w:rFonts w:ascii="Tahoma" w:hAnsi="Tahoma" w:cs="Tahoma"/>
          <w:sz w:val="20"/>
          <w:szCs w:val="20"/>
        </w:rPr>
        <w:t xml:space="preserve">                   </w:t>
      </w:r>
      <w:r w:rsidR="00703D69">
        <w:rPr>
          <w:rFonts w:ascii="Tahoma" w:hAnsi="Tahoma" w:cs="Tahoma"/>
          <w:sz w:val="20"/>
          <w:szCs w:val="20"/>
        </w:rPr>
        <w:tab/>
      </w:r>
    </w:p>
    <w:p w14:paraId="14F826A9" w14:textId="77777777" w:rsidR="00703D69" w:rsidRDefault="00703D69" w:rsidP="009749D6">
      <w:pPr>
        <w:widowControl/>
        <w:suppressAutoHyphens w:val="0"/>
        <w:spacing w:after="200" w:line="276" w:lineRule="auto"/>
        <w:rPr>
          <w:rFonts w:ascii="Tahoma" w:hAnsi="Tahoma" w:cs="Tahoma"/>
          <w:sz w:val="20"/>
          <w:szCs w:val="20"/>
        </w:rPr>
      </w:pPr>
    </w:p>
    <w:p w14:paraId="603CEE81" w14:textId="77777777" w:rsidR="00703D69" w:rsidRDefault="00703D69" w:rsidP="009749D6">
      <w:pPr>
        <w:widowControl/>
        <w:suppressAutoHyphens w:val="0"/>
        <w:spacing w:after="200" w:line="276" w:lineRule="auto"/>
        <w:rPr>
          <w:rFonts w:ascii="Tahoma" w:hAnsi="Tahoma" w:cs="Tahoma"/>
          <w:sz w:val="20"/>
          <w:szCs w:val="20"/>
        </w:rPr>
      </w:pPr>
    </w:p>
    <w:p w14:paraId="4916EA83" w14:textId="254BD2BA" w:rsidR="00395ED0" w:rsidRPr="004868AB" w:rsidRDefault="00B55197" w:rsidP="004868AB">
      <w:pPr>
        <w:pStyle w:val="Normlnweb1"/>
        <w:pageBreakBefore/>
        <w:suppressAutoHyphens w:val="0"/>
        <w:spacing w:line="276" w:lineRule="auto"/>
        <w:rPr>
          <w:rFonts w:ascii="Tahoma" w:hAnsi="Tahoma" w:cs="Tahoma"/>
          <w:b/>
          <w:sz w:val="20"/>
          <w:szCs w:val="20"/>
          <w:u w:val="single"/>
          <w:lang w:val="cs-CZ"/>
        </w:rPr>
      </w:pPr>
      <w:bookmarkStart w:id="9" w:name="_GoBack"/>
      <w:r>
        <w:rPr>
          <w:rFonts w:ascii="Tahoma" w:hAnsi="Tahoma" w:cs="Tahoma"/>
          <w:b/>
          <w:sz w:val="20"/>
          <w:szCs w:val="20"/>
          <w:u w:val="single"/>
          <w:lang w:val="cs-CZ"/>
        </w:rPr>
        <w:lastRenderedPageBreak/>
        <w:t>P</w:t>
      </w:r>
      <w:r w:rsidR="00AD7D39">
        <w:rPr>
          <w:rFonts w:ascii="Tahoma" w:hAnsi="Tahoma" w:cs="Tahoma"/>
          <w:b/>
          <w:sz w:val="20"/>
          <w:szCs w:val="20"/>
          <w:u w:val="single"/>
          <w:lang w:val="cs-CZ"/>
        </w:rPr>
        <w:t xml:space="preserve">říloha č. </w:t>
      </w:r>
      <w:r w:rsidR="007E692B">
        <w:rPr>
          <w:rFonts w:ascii="Tahoma" w:hAnsi="Tahoma" w:cs="Tahoma"/>
          <w:b/>
          <w:sz w:val="20"/>
          <w:szCs w:val="20"/>
          <w:u w:val="single"/>
          <w:lang w:val="cs-CZ"/>
        </w:rPr>
        <w:t>1</w:t>
      </w:r>
      <w:r w:rsidR="005F674B" w:rsidRPr="00282A0D">
        <w:rPr>
          <w:rFonts w:ascii="Tahoma" w:hAnsi="Tahoma" w:cs="Tahoma"/>
          <w:b/>
          <w:sz w:val="20"/>
          <w:szCs w:val="20"/>
          <w:u w:val="single"/>
          <w:lang w:val="cs-CZ"/>
        </w:rPr>
        <w:t xml:space="preserve"> </w:t>
      </w:r>
      <w:r w:rsidR="000B4B0A">
        <w:rPr>
          <w:rFonts w:ascii="Tahoma" w:hAnsi="Tahoma" w:cs="Tahoma"/>
          <w:b/>
          <w:sz w:val="20"/>
          <w:szCs w:val="20"/>
          <w:u w:val="single"/>
          <w:lang w:val="cs-CZ"/>
        </w:rPr>
        <w:t>Specifikace předmětu smlouvy</w:t>
      </w:r>
    </w:p>
    <w:p w14:paraId="2DDE21A8" w14:textId="77777777" w:rsidR="00096EE4" w:rsidRPr="009B643B" w:rsidRDefault="00096EE4" w:rsidP="004868AB">
      <w:pPr>
        <w:pStyle w:val="Nadpis1"/>
        <w:jc w:val="center"/>
        <w:rPr>
          <w:rFonts w:ascii="Tahoma" w:hAnsi="Tahoma" w:cs="Tahoma"/>
          <w:sz w:val="20"/>
          <w:szCs w:val="20"/>
        </w:rPr>
      </w:pPr>
      <w:r w:rsidRPr="009B643B">
        <w:rPr>
          <w:rFonts w:ascii="Tahoma" w:hAnsi="Tahoma" w:cs="Tahoma"/>
          <w:sz w:val="20"/>
          <w:szCs w:val="20"/>
        </w:rPr>
        <w:t>Technická specifikace s obrázky</w:t>
      </w:r>
    </w:p>
    <w:p w14:paraId="3A9976DC" w14:textId="77777777" w:rsidR="00096EE4" w:rsidRPr="009B643B" w:rsidRDefault="00096EE4" w:rsidP="004868AB">
      <w:pPr>
        <w:pStyle w:val="Nadpis1"/>
        <w:jc w:val="center"/>
        <w:rPr>
          <w:rFonts w:ascii="Tahoma" w:hAnsi="Tahoma" w:cs="Tahoma"/>
          <w:sz w:val="20"/>
          <w:szCs w:val="20"/>
        </w:rPr>
      </w:pPr>
      <w:r w:rsidRPr="009B643B">
        <w:rPr>
          <w:rFonts w:ascii="Tahoma" w:hAnsi="Tahoma" w:cs="Tahoma"/>
          <w:sz w:val="20"/>
          <w:szCs w:val="20"/>
        </w:rPr>
        <w:t>“Sestava pro flexibilní endoskopii” – část 1.</w:t>
      </w:r>
    </w:p>
    <w:p w14:paraId="650837E6" w14:textId="77777777" w:rsidR="00096EE4" w:rsidRPr="009B643B" w:rsidRDefault="00096EE4" w:rsidP="00096EE4">
      <w:pPr>
        <w:pStyle w:val="Nadpis2"/>
        <w:rPr>
          <w:rFonts w:ascii="Tahoma" w:hAnsi="Tahoma" w:cs="Tahoma"/>
          <w:b/>
          <w:bCs/>
          <w:sz w:val="20"/>
          <w:szCs w:val="20"/>
          <w:lang w:val="pt-PT"/>
        </w:rPr>
      </w:pPr>
      <w:r w:rsidRPr="009B643B">
        <w:rPr>
          <w:rFonts w:ascii="Tahoma" w:hAnsi="Tahoma" w:cs="Tahoma"/>
          <w:b/>
          <w:bCs/>
          <w:sz w:val="20"/>
          <w:szCs w:val="20"/>
          <w:lang w:val="pt-PT"/>
        </w:rPr>
        <w:t xml:space="preserve">Videoprocesor včetně zdroje světla – 2 ks </w:t>
      </w:r>
    </w:p>
    <w:p w14:paraId="07556F04" w14:textId="77777777" w:rsidR="00096EE4" w:rsidRPr="009B643B" w:rsidRDefault="00096EE4" w:rsidP="00096EE4">
      <w:pPr>
        <w:rPr>
          <w:rFonts w:ascii="Tahoma" w:hAnsi="Tahoma" w:cs="Tahoma"/>
          <w:b/>
          <w:sz w:val="20"/>
          <w:szCs w:val="20"/>
          <w:u w:val="single"/>
          <w:lang w:val="pt-PT"/>
        </w:rPr>
      </w:pPr>
    </w:p>
    <w:p w14:paraId="7390949D" w14:textId="77777777" w:rsidR="00096EE4" w:rsidRPr="009B643B" w:rsidRDefault="00096EE4" w:rsidP="00096EE4">
      <w:pPr>
        <w:rPr>
          <w:rFonts w:ascii="Tahoma" w:hAnsi="Tahoma" w:cs="Tahoma"/>
          <w:sz w:val="20"/>
          <w:szCs w:val="20"/>
          <w:lang w:val="pt-PT"/>
        </w:rPr>
      </w:pPr>
      <w:r w:rsidRPr="009B643B">
        <w:rPr>
          <w:rFonts w:ascii="Tahoma" w:hAnsi="Tahoma" w:cs="Tahoma"/>
          <w:sz w:val="20"/>
          <w:szCs w:val="20"/>
          <w:lang w:val="pt-PT"/>
        </w:rPr>
        <w:t xml:space="preserve">Olympus CV-1500 Evis X1 </w:t>
      </w:r>
    </w:p>
    <w:p w14:paraId="0CA232AA" w14:textId="77777777" w:rsidR="00096EE4" w:rsidRPr="009B643B" w:rsidRDefault="00096EE4" w:rsidP="00096EE4">
      <w:pPr>
        <w:rPr>
          <w:rFonts w:ascii="Tahoma" w:hAnsi="Tahoma" w:cs="Tahoma"/>
          <w:sz w:val="20"/>
          <w:szCs w:val="20"/>
          <w:lang w:val="pt-PT"/>
        </w:rPr>
      </w:pPr>
      <w:r w:rsidRPr="009B643B">
        <w:rPr>
          <w:rFonts w:ascii="Tahoma" w:hAnsi="Tahoma" w:cs="Tahoma"/>
          <w:sz w:val="20"/>
          <w:szCs w:val="20"/>
          <w:lang w:val="pt-PT"/>
        </w:rPr>
        <w:t>endoskopická jednotka včetně LED zdroje světla</w:t>
      </w:r>
    </w:p>
    <w:p w14:paraId="457E5F53" w14:textId="77777777" w:rsidR="00096EE4" w:rsidRPr="009B643B" w:rsidRDefault="00096EE4" w:rsidP="00096EE4">
      <w:pPr>
        <w:pStyle w:val="Prosttext"/>
        <w:rPr>
          <w:rFonts w:ascii="Tahoma" w:hAnsi="Tahoma" w:cs="Tahoma"/>
          <w:b/>
          <w:sz w:val="20"/>
          <w:szCs w:val="20"/>
        </w:rPr>
      </w:pPr>
    </w:p>
    <w:p w14:paraId="1C1BDC81" w14:textId="77777777" w:rsidR="00096EE4" w:rsidRPr="009B643B" w:rsidRDefault="00096EE4" w:rsidP="00BB1208">
      <w:pPr>
        <w:pStyle w:val="Prosttext"/>
        <w:numPr>
          <w:ilvl w:val="0"/>
          <w:numId w:val="32"/>
        </w:numPr>
        <w:jc w:val="both"/>
        <w:rPr>
          <w:rFonts w:ascii="Tahoma" w:hAnsi="Tahoma" w:cs="Tahoma"/>
          <w:b/>
          <w:sz w:val="20"/>
          <w:szCs w:val="20"/>
        </w:rPr>
      </w:pPr>
      <w:r w:rsidRPr="009B643B">
        <w:rPr>
          <w:rFonts w:ascii="Tahoma" w:hAnsi="Tahoma" w:cs="Tahoma"/>
          <w:b/>
          <w:sz w:val="20"/>
          <w:szCs w:val="20"/>
        </w:rPr>
        <w:t xml:space="preserve">LED zdroj světla – </w:t>
      </w:r>
      <w:r w:rsidRPr="009B643B">
        <w:rPr>
          <w:rFonts w:ascii="Tahoma" w:hAnsi="Tahoma" w:cs="Tahoma"/>
          <w:sz w:val="20"/>
          <w:szCs w:val="20"/>
        </w:rPr>
        <w:t>endoskopická jednotka je vybavena světelným zdrojem s 5-LED technologií, osvětlení tak zajišťuje pět LED diod (fialová, modrá, zelená, okrová a červená) s průměrnou životností 10.000 provozních hodin.</w:t>
      </w:r>
    </w:p>
    <w:p w14:paraId="73E7032C" w14:textId="77777777" w:rsidR="00096EE4" w:rsidRPr="009B643B" w:rsidRDefault="00096EE4" w:rsidP="00BB1208">
      <w:pPr>
        <w:pStyle w:val="Prosttext"/>
        <w:numPr>
          <w:ilvl w:val="0"/>
          <w:numId w:val="32"/>
        </w:numPr>
        <w:jc w:val="both"/>
        <w:rPr>
          <w:rFonts w:ascii="Tahoma" w:hAnsi="Tahoma" w:cs="Tahoma"/>
          <w:b/>
          <w:i/>
          <w:sz w:val="20"/>
          <w:szCs w:val="20"/>
        </w:rPr>
      </w:pPr>
      <w:r w:rsidRPr="009B643B">
        <w:rPr>
          <w:rFonts w:ascii="Tahoma" w:hAnsi="Tahoma" w:cs="Tahoma"/>
          <w:b/>
          <w:i/>
          <w:sz w:val="20"/>
          <w:szCs w:val="20"/>
        </w:rPr>
        <w:t>NBI</w:t>
      </w:r>
      <w:r w:rsidRPr="009B643B">
        <w:rPr>
          <w:rFonts w:ascii="Tahoma" w:hAnsi="Tahoma" w:cs="Tahoma"/>
          <w:b/>
          <w:sz w:val="20"/>
          <w:szCs w:val="20"/>
        </w:rPr>
        <w:t xml:space="preserve"> (</w:t>
      </w:r>
      <w:proofErr w:type="spellStart"/>
      <w:r w:rsidRPr="009B643B">
        <w:rPr>
          <w:rFonts w:ascii="Tahoma" w:hAnsi="Tahoma" w:cs="Tahoma"/>
          <w:b/>
          <w:sz w:val="20"/>
          <w:szCs w:val="20"/>
        </w:rPr>
        <w:t>Narrow</w:t>
      </w:r>
      <w:proofErr w:type="spellEnd"/>
      <w:r w:rsidRPr="009B643B">
        <w:rPr>
          <w:rFonts w:ascii="Tahoma" w:hAnsi="Tahoma" w:cs="Tahoma"/>
          <w:b/>
          <w:sz w:val="20"/>
          <w:szCs w:val="20"/>
        </w:rPr>
        <w:t xml:space="preserve"> Band </w:t>
      </w:r>
      <w:proofErr w:type="spellStart"/>
      <w:r w:rsidRPr="009B643B">
        <w:rPr>
          <w:rFonts w:ascii="Tahoma" w:hAnsi="Tahoma" w:cs="Tahoma"/>
          <w:b/>
          <w:sz w:val="20"/>
          <w:szCs w:val="20"/>
        </w:rPr>
        <w:t>Imaging</w:t>
      </w:r>
      <w:proofErr w:type="spellEnd"/>
      <w:r w:rsidRPr="009B643B">
        <w:rPr>
          <w:rFonts w:ascii="Tahoma" w:hAnsi="Tahoma" w:cs="Tahoma"/>
          <w:b/>
          <w:sz w:val="20"/>
          <w:szCs w:val="20"/>
        </w:rPr>
        <w:t xml:space="preserve">) </w:t>
      </w:r>
      <w:r w:rsidRPr="009B643B">
        <w:rPr>
          <w:rFonts w:ascii="Tahoma" w:hAnsi="Tahoma" w:cs="Tahoma"/>
          <w:sz w:val="20"/>
          <w:szCs w:val="20"/>
        </w:rPr>
        <w:t xml:space="preserve">– úzkopásmové zobrazení, kde k osvětlení pozorované oblasti jsou využita úzká pásma vlnových délek centrovaná kolem 415 </w:t>
      </w:r>
      <w:proofErr w:type="spellStart"/>
      <w:r w:rsidRPr="009B643B">
        <w:rPr>
          <w:rFonts w:ascii="Tahoma" w:hAnsi="Tahoma" w:cs="Tahoma"/>
          <w:sz w:val="20"/>
          <w:szCs w:val="20"/>
        </w:rPr>
        <w:t>nm</w:t>
      </w:r>
      <w:proofErr w:type="spellEnd"/>
      <w:r w:rsidRPr="009B643B">
        <w:rPr>
          <w:rFonts w:ascii="Tahoma" w:hAnsi="Tahoma" w:cs="Tahoma"/>
          <w:sz w:val="20"/>
          <w:szCs w:val="20"/>
        </w:rPr>
        <w:t xml:space="preserve"> (modré světlo) a 540 </w:t>
      </w:r>
      <w:proofErr w:type="spellStart"/>
      <w:r w:rsidRPr="009B643B">
        <w:rPr>
          <w:rFonts w:ascii="Tahoma" w:hAnsi="Tahoma" w:cs="Tahoma"/>
          <w:sz w:val="20"/>
          <w:szCs w:val="20"/>
        </w:rPr>
        <w:t>nm</w:t>
      </w:r>
      <w:proofErr w:type="spellEnd"/>
      <w:r w:rsidRPr="009B643B">
        <w:rPr>
          <w:rFonts w:ascii="Tahoma" w:hAnsi="Tahoma" w:cs="Tahoma"/>
          <w:sz w:val="20"/>
          <w:szCs w:val="20"/>
        </w:rPr>
        <w:t xml:space="preserve"> (zelené světlo). Vybraná pásma vlnových délek korelují s maximy křivky absorpce světla hemoglobinem, což je podstatou lepšího zobrazení struktur obsahující molekulu krevního barviva, v tomto případě vlásečnic a drobných cév. Tato zobrazovací metoda má význam pro přesnou a včasnou diagnostiku onkologických pacientů a detekci iniciálních stádií karcinomů.</w:t>
      </w:r>
    </w:p>
    <w:p w14:paraId="0071A5AD" w14:textId="77777777" w:rsidR="00096EE4" w:rsidRPr="009B643B" w:rsidRDefault="00096EE4" w:rsidP="00BB1208">
      <w:pPr>
        <w:pStyle w:val="Prosttext"/>
        <w:numPr>
          <w:ilvl w:val="0"/>
          <w:numId w:val="32"/>
        </w:numPr>
        <w:jc w:val="both"/>
        <w:rPr>
          <w:rFonts w:ascii="Tahoma" w:hAnsi="Tahoma" w:cs="Tahoma"/>
          <w:sz w:val="20"/>
          <w:szCs w:val="20"/>
        </w:rPr>
      </w:pPr>
      <w:r w:rsidRPr="009B643B">
        <w:rPr>
          <w:rFonts w:ascii="Tahoma" w:hAnsi="Tahoma" w:cs="Tahoma"/>
          <w:b/>
          <w:i/>
          <w:sz w:val="20"/>
          <w:szCs w:val="20"/>
        </w:rPr>
        <w:t xml:space="preserve">RDI </w:t>
      </w:r>
      <w:r w:rsidRPr="009B643B">
        <w:rPr>
          <w:rFonts w:ascii="Tahoma" w:hAnsi="Tahoma" w:cs="Tahoma"/>
          <w:b/>
          <w:sz w:val="20"/>
          <w:szCs w:val="20"/>
        </w:rPr>
        <w:t>(</w:t>
      </w:r>
      <w:proofErr w:type="spellStart"/>
      <w:r w:rsidRPr="009B643B">
        <w:rPr>
          <w:rFonts w:ascii="Tahoma" w:hAnsi="Tahoma" w:cs="Tahoma"/>
          <w:b/>
          <w:sz w:val="20"/>
          <w:szCs w:val="20"/>
        </w:rPr>
        <w:t>Red</w:t>
      </w:r>
      <w:proofErr w:type="spellEnd"/>
      <w:r w:rsidRPr="009B643B">
        <w:rPr>
          <w:rFonts w:ascii="Tahoma" w:hAnsi="Tahoma" w:cs="Tahoma"/>
          <w:b/>
          <w:sz w:val="20"/>
          <w:szCs w:val="20"/>
        </w:rPr>
        <w:t xml:space="preserve"> </w:t>
      </w:r>
      <w:proofErr w:type="spellStart"/>
      <w:r w:rsidRPr="009B643B">
        <w:rPr>
          <w:rFonts w:ascii="Tahoma" w:hAnsi="Tahoma" w:cs="Tahoma"/>
          <w:b/>
          <w:sz w:val="20"/>
          <w:szCs w:val="20"/>
        </w:rPr>
        <w:t>Dichromatic</w:t>
      </w:r>
      <w:proofErr w:type="spellEnd"/>
      <w:r w:rsidRPr="009B643B">
        <w:rPr>
          <w:rFonts w:ascii="Tahoma" w:hAnsi="Tahoma" w:cs="Tahoma"/>
          <w:b/>
          <w:sz w:val="20"/>
          <w:szCs w:val="20"/>
        </w:rPr>
        <w:t xml:space="preserve"> </w:t>
      </w:r>
      <w:proofErr w:type="spellStart"/>
      <w:r w:rsidRPr="009B643B">
        <w:rPr>
          <w:rFonts w:ascii="Tahoma" w:hAnsi="Tahoma" w:cs="Tahoma"/>
          <w:b/>
          <w:sz w:val="20"/>
          <w:szCs w:val="20"/>
        </w:rPr>
        <w:t>Imaging</w:t>
      </w:r>
      <w:proofErr w:type="spellEnd"/>
      <w:r w:rsidRPr="009B643B">
        <w:rPr>
          <w:rFonts w:ascii="Tahoma" w:hAnsi="Tahoma" w:cs="Tahoma"/>
          <w:b/>
          <w:sz w:val="20"/>
          <w:szCs w:val="20"/>
        </w:rPr>
        <w:t>)</w:t>
      </w:r>
      <w:r w:rsidRPr="009B643B">
        <w:rPr>
          <w:rFonts w:ascii="Tahoma" w:hAnsi="Tahoma" w:cs="Tahoma"/>
          <w:b/>
          <w:i/>
          <w:sz w:val="20"/>
          <w:szCs w:val="20"/>
        </w:rPr>
        <w:t xml:space="preserve"> – </w:t>
      </w:r>
      <w:r w:rsidRPr="009B643B">
        <w:rPr>
          <w:rFonts w:ascii="Tahoma" w:hAnsi="Tahoma" w:cs="Tahoma"/>
          <w:sz w:val="20"/>
          <w:szCs w:val="20"/>
        </w:rPr>
        <w:t xml:space="preserve">zobrazení pomocí filtrovaného světla, kde k osvětlení pozorované oblasti jsou využita zelená (520-585 </w:t>
      </w:r>
      <w:proofErr w:type="spellStart"/>
      <w:r w:rsidRPr="009B643B">
        <w:rPr>
          <w:rFonts w:ascii="Tahoma" w:hAnsi="Tahoma" w:cs="Tahoma"/>
          <w:sz w:val="20"/>
          <w:szCs w:val="20"/>
        </w:rPr>
        <w:t>nm</w:t>
      </w:r>
      <w:proofErr w:type="spellEnd"/>
      <w:r w:rsidRPr="009B643B">
        <w:rPr>
          <w:rFonts w:ascii="Tahoma" w:hAnsi="Tahoma" w:cs="Tahoma"/>
          <w:sz w:val="20"/>
          <w:szCs w:val="20"/>
        </w:rPr>
        <w:t xml:space="preserve">), okrová (590-610 </w:t>
      </w:r>
      <w:proofErr w:type="spellStart"/>
      <w:r w:rsidRPr="009B643B">
        <w:rPr>
          <w:rFonts w:ascii="Tahoma" w:hAnsi="Tahoma" w:cs="Tahoma"/>
          <w:sz w:val="20"/>
          <w:szCs w:val="20"/>
        </w:rPr>
        <w:t>nm</w:t>
      </w:r>
      <w:proofErr w:type="spellEnd"/>
      <w:r w:rsidRPr="009B643B">
        <w:rPr>
          <w:rFonts w:ascii="Tahoma" w:hAnsi="Tahoma" w:cs="Tahoma"/>
          <w:sz w:val="20"/>
          <w:szCs w:val="20"/>
        </w:rPr>
        <w:t xml:space="preserve">) a červená (620-640 </w:t>
      </w:r>
      <w:proofErr w:type="spellStart"/>
      <w:r w:rsidRPr="009B643B">
        <w:rPr>
          <w:rFonts w:ascii="Tahoma" w:hAnsi="Tahoma" w:cs="Tahoma"/>
          <w:sz w:val="20"/>
          <w:szCs w:val="20"/>
        </w:rPr>
        <w:t>nm</w:t>
      </w:r>
      <w:proofErr w:type="spellEnd"/>
      <w:r w:rsidRPr="009B643B">
        <w:rPr>
          <w:rFonts w:ascii="Tahoma" w:hAnsi="Tahoma" w:cs="Tahoma"/>
          <w:sz w:val="20"/>
          <w:szCs w:val="20"/>
        </w:rPr>
        <w:t xml:space="preserve">) pásma vlnových délek. Poslední dvě vlnové délky pronikají hluboko do sliznice, což umožňuje vizualizaci hlubokých krevních cév. V případě akutního krvácení </w:t>
      </w:r>
      <w:proofErr w:type="gramStart"/>
      <w:r w:rsidRPr="009B643B">
        <w:rPr>
          <w:rFonts w:ascii="Tahoma" w:hAnsi="Tahoma" w:cs="Tahoma"/>
          <w:sz w:val="20"/>
          <w:szCs w:val="20"/>
        </w:rPr>
        <w:t>zvyšuje</w:t>
      </w:r>
      <w:proofErr w:type="gramEnd"/>
      <w:r w:rsidRPr="009B643B">
        <w:rPr>
          <w:rFonts w:ascii="Tahoma" w:hAnsi="Tahoma" w:cs="Tahoma"/>
          <w:sz w:val="20"/>
          <w:szCs w:val="20"/>
        </w:rPr>
        <w:t xml:space="preserve"> zobrazování </w:t>
      </w:r>
      <w:proofErr w:type="gramStart"/>
      <w:r w:rsidRPr="009B643B">
        <w:rPr>
          <w:rFonts w:ascii="Tahoma" w:hAnsi="Tahoma" w:cs="Tahoma"/>
          <w:sz w:val="20"/>
          <w:szCs w:val="20"/>
        </w:rPr>
        <w:t>RDI</w:t>
      </w:r>
      <w:proofErr w:type="gramEnd"/>
      <w:r w:rsidRPr="009B643B">
        <w:rPr>
          <w:rFonts w:ascii="Tahoma" w:hAnsi="Tahoma" w:cs="Tahoma"/>
          <w:sz w:val="20"/>
          <w:szCs w:val="20"/>
        </w:rPr>
        <w:t xml:space="preserve"> kontrast mezi vysoce koncentrovanou a zředěnou krví, čímž jasně vizualizuje místo krvácení.</w:t>
      </w:r>
    </w:p>
    <w:p w14:paraId="22ED8689" w14:textId="77777777" w:rsidR="00096EE4" w:rsidRPr="009B643B" w:rsidRDefault="00096EE4" w:rsidP="00BB1208">
      <w:pPr>
        <w:pStyle w:val="Prosttext"/>
        <w:numPr>
          <w:ilvl w:val="0"/>
          <w:numId w:val="32"/>
        </w:numPr>
        <w:jc w:val="both"/>
        <w:rPr>
          <w:rFonts w:ascii="Tahoma" w:hAnsi="Tahoma" w:cs="Tahoma"/>
          <w:sz w:val="20"/>
          <w:szCs w:val="20"/>
        </w:rPr>
      </w:pPr>
      <w:r w:rsidRPr="009B643B">
        <w:rPr>
          <w:rFonts w:ascii="Tahoma" w:hAnsi="Tahoma" w:cs="Tahoma"/>
          <w:b/>
          <w:i/>
          <w:sz w:val="20"/>
          <w:szCs w:val="20"/>
        </w:rPr>
        <w:t xml:space="preserve">TXI </w:t>
      </w:r>
      <w:r w:rsidRPr="009B643B">
        <w:rPr>
          <w:rFonts w:ascii="Tahoma" w:hAnsi="Tahoma" w:cs="Tahoma"/>
          <w:b/>
          <w:sz w:val="20"/>
          <w:szCs w:val="20"/>
        </w:rPr>
        <w:t>(</w:t>
      </w:r>
      <w:proofErr w:type="spellStart"/>
      <w:r w:rsidRPr="009B643B">
        <w:rPr>
          <w:rFonts w:ascii="Tahoma" w:hAnsi="Tahoma" w:cs="Tahoma"/>
          <w:b/>
          <w:sz w:val="20"/>
          <w:szCs w:val="20"/>
        </w:rPr>
        <w:t>Texture</w:t>
      </w:r>
      <w:proofErr w:type="spellEnd"/>
      <w:r w:rsidRPr="009B643B">
        <w:rPr>
          <w:rFonts w:ascii="Tahoma" w:hAnsi="Tahoma" w:cs="Tahoma"/>
          <w:b/>
          <w:sz w:val="20"/>
          <w:szCs w:val="20"/>
        </w:rPr>
        <w:t xml:space="preserve"> and </w:t>
      </w:r>
      <w:proofErr w:type="spellStart"/>
      <w:r w:rsidRPr="009B643B">
        <w:rPr>
          <w:rFonts w:ascii="Tahoma" w:hAnsi="Tahoma" w:cs="Tahoma"/>
          <w:b/>
          <w:sz w:val="20"/>
          <w:szCs w:val="20"/>
        </w:rPr>
        <w:t>Color</w:t>
      </w:r>
      <w:proofErr w:type="spellEnd"/>
      <w:r w:rsidRPr="009B643B">
        <w:rPr>
          <w:rFonts w:ascii="Tahoma" w:hAnsi="Tahoma" w:cs="Tahoma"/>
          <w:b/>
          <w:sz w:val="20"/>
          <w:szCs w:val="20"/>
        </w:rPr>
        <w:t xml:space="preserve"> </w:t>
      </w:r>
      <w:proofErr w:type="spellStart"/>
      <w:r w:rsidRPr="009B643B">
        <w:rPr>
          <w:rFonts w:ascii="Tahoma" w:hAnsi="Tahoma" w:cs="Tahoma"/>
          <w:b/>
          <w:sz w:val="20"/>
          <w:szCs w:val="20"/>
        </w:rPr>
        <w:t>Enhancement</w:t>
      </w:r>
      <w:proofErr w:type="spellEnd"/>
      <w:r w:rsidRPr="009B643B">
        <w:rPr>
          <w:rFonts w:ascii="Tahoma" w:hAnsi="Tahoma" w:cs="Tahoma"/>
          <w:b/>
          <w:sz w:val="20"/>
          <w:szCs w:val="20"/>
        </w:rPr>
        <w:t xml:space="preserve"> </w:t>
      </w:r>
      <w:proofErr w:type="spellStart"/>
      <w:r w:rsidRPr="009B643B">
        <w:rPr>
          <w:rFonts w:ascii="Tahoma" w:hAnsi="Tahoma" w:cs="Tahoma"/>
          <w:b/>
          <w:sz w:val="20"/>
          <w:szCs w:val="20"/>
        </w:rPr>
        <w:t>Imaging</w:t>
      </w:r>
      <w:proofErr w:type="spellEnd"/>
      <w:r w:rsidRPr="009B643B">
        <w:rPr>
          <w:rFonts w:ascii="Tahoma" w:hAnsi="Tahoma" w:cs="Tahoma"/>
          <w:b/>
          <w:sz w:val="20"/>
          <w:szCs w:val="20"/>
        </w:rPr>
        <w:t xml:space="preserve">) – </w:t>
      </w:r>
      <w:proofErr w:type="spellStart"/>
      <w:r w:rsidRPr="009B643B">
        <w:rPr>
          <w:rFonts w:ascii="Tahoma" w:hAnsi="Tahoma" w:cs="Tahoma"/>
          <w:sz w:val="20"/>
          <w:szCs w:val="20"/>
        </w:rPr>
        <w:t>postprocesingové</w:t>
      </w:r>
      <w:proofErr w:type="spellEnd"/>
      <w:r w:rsidRPr="009B643B">
        <w:rPr>
          <w:rFonts w:ascii="Tahoma" w:hAnsi="Tahoma" w:cs="Tahoma"/>
          <w:sz w:val="20"/>
          <w:szCs w:val="20"/>
        </w:rPr>
        <w:t xml:space="preserve"> zobrazení v bílém světle, kde dochází k vylepšení barvy, struktury a jasu. Cílem technologie TXI je zvýšení detekce velmi drobných zánětů, plochých a zploštělých lézí. </w:t>
      </w:r>
    </w:p>
    <w:p w14:paraId="0D4F0174" w14:textId="77777777" w:rsidR="00096EE4" w:rsidRPr="009B643B" w:rsidRDefault="00096EE4" w:rsidP="00BB1208">
      <w:pPr>
        <w:pStyle w:val="Prosttext"/>
        <w:numPr>
          <w:ilvl w:val="0"/>
          <w:numId w:val="32"/>
        </w:numPr>
        <w:jc w:val="both"/>
        <w:rPr>
          <w:rFonts w:ascii="Tahoma" w:hAnsi="Tahoma" w:cs="Tahoma"/>
          <w:sz w:val="20"/>
          <w:szCs w:val="20"/>
        </w:rPr>
      </w:pPr>
      <w:r w:rsidRPr="009B643B">
        <w:rPr>
          <w:rFonts w:ascii="Tahoma" w:hAnsi="Tahoma" w:cs="Tahoma"/>
          <w:b/>
          <w:i/>
          <w:sz w:val="20"/>
          <w:szCs w:val="20"/>
        </w:rPr>
        <w:t xml:space="preserve">EDOF </w:t>
      </w:r>
      <w:r w:rsidRPr="009B643B">
        <w:rPr>
          <w:rFonts w:ascii="Tahoma" w:hAnsi="Tahoma" w:cs="Tahoma"/>
          <w:b/>
          <w:sz w:val="20"/>
          <w:szCs w:val="20"/>
        </w:rPr>
        <w:t>(</w:t>
      </w:r>
      <w:proofErr w:type="spellStart"/>
      <w:r w:rsidRPr="009B643B">
        <w:rPr>
          <w:rFonts w:ascii="Tahoma" w:hAnsi="Tahoma" w:cs="Tahoma"/>
          <w:b/>
          <w:sz w:val="20"/>
          <w:szCs w:val="20"/>
        </w:rPr>
        <w:t>Extended</w:t>
      </w:r>
      <w:proofErr w:type="spellEnd"/>
      <w:r w:rsidRPr="009B643B">
        <w:rPr>
          <w:rFonts w:ascii="Tahoma" w:hAnsi="Tahoma" w:cs="Tahoma"/>
          <w:b/>
          <w:sz w:val="20"/>
          <w:szCs w:val="20"/>
        </w:rPr>
        <w:t xml:space="preserve"> </w:t>
      </w:r>
      <w:proofErr w:type="spellStart"/>
      <w:r w:rsidRPr="009B643B">
        <w:rPr>
          <w:rFonts w:ascii="Tahoma" w:hAnsi="Tahoma" w:cs="Tahoma"/>
          <w:b/>
          <w:sz w:val="20"/>
          <w:szCs w:val="20"/>
        </w:rPr>
        <w:t>Depth</w:t>
      </w:r>
      <w:proofErr w:type="spellEnd"/>
      <w:r w:rsidRPr="009B643B">
        <w:rPr>
          <w:rFonts w:ascii="Tahoma" w:hAnsi="Tahoma" w:cs="Tahoma"/>
          <w:b/>
          <w:sz w:val="20"/>
          <w:szCs w:val="20"/>
        </w:rPr>
        <w:t xml:space="preserve"> </w:t>
      </w:r>
      <w:proofErr w:type="spellStart"/>
      <w:r w:rsidRPr="009B643B">
        <w:rPr>
          <w:rFonts w:ascii="Tahoma" w:hAnsi="Tahoma" w:cs="Tahoma"/>
          <w:b/>
          <w:sz w:val="20"/>
          <w:szCs w:val="20"/>
        </w:rPr>
        <w:t>of</w:t>
      </w:r>
      <w:proofErr w:type="spellEnd"/>
      <w:r w:rsidRPr="009B643B">
        <w:rPr>
          <w:rFonts w:ascii="Tahoma" w:hAnsi="Tahoma" w:cs="Tahoma"/>
          <w:b/>
          <w:sz w:val="20"/>
          <w:szCs w:val="20"/>
        </w:rPr>
        <w:t xml:space="preserve"> </w:t>
      </w:r>
      <w:proofErr w:type="spellStart"/>
      <w:proofErr w:type="gramStart"/>
      <w:r w:rsidRPr="009B643B">
        <w:rPr>
          <w:rFonts w:ascii="Tahoma" w:hAnsi="Tahoma" w:cs="Tahoma"/>
          <w:b/>
          <w:sz w:val="20"/>
          <w:szCs w:val="20"/>
        </w:rPr>
        <w:t>Field</w:t>
      </w:r>
      <w:proofErr w:type="spellEnd"/>
      <w:proofErr w:type="gramEnd"/>
      <w:r w:rsidRPr="009B643B">
        <w:rPr>
          <w:rFonts w:ascii="Tahoma" w:hAnsi="Tahoma" w:cs="Tahoma"/>
          <w:b/>
          <w:sz w:val="20"/>
          <w:szCs w:val="20"/>
        </w:rPr>
        <w:t xml:space="preserve">) - </w:t>
      </w:r>
      <w:r w:rsidRPr="009B643B">
        <w:rPr>
          <w:rFonts w:ascii="Tahoma" w:hAnsi="Tahoma" w:cs="Tahoma"/>
          <w:sz w:val="20"/>
          <w:szCs w:val="20"/>
        </w:rPr>
        <w:t xml:space="preserve">technologie EDOF umožňuje pozorování s extrémní hloubkou ostrosti díky nepřetržitému širokému ostření, spolu s již známou technologií </w:t>
      </w:r>
      <w:proofErr w:type="spellStart"/>
      <w:r w:rsidRPr="009B643B">
        <w:rPr>
          <w:rFonts w:ascii="Tahoma" w:hAnsi="Tahoma" w:cs="Tahoma"/>
          <w:sz w:val="20"/>
          <w:szCs w:val="20"/>
        </w:rPr>
        <w:t>Dual</w:t>
      </w:r>
      <w:proofErr w:type="spellEnd"/>
      <w:r w:rsidRPr="009B643B">
        <w:rPr>
          <w:rFonts w:ascii="Tahoma" w:hAnsi="Tahoma" w:cs="Tahoma"/>
          <w:sz w:val="20"/>
          <w:szCs w:val="20"/>
        </w:rPr>
        <w:t xml:space="preserve"> </w:t>
      </w:r>
      <w:proofErr w:type="spellStart"/>
      <w:r w:rsidRPr="009B643B">
        <w:rPr>
          <w:rFonts w:ascii="Tahoma" w:hAnsi="Tahoma" w:cs="Tahoma"/>
          <w:sz w:val="20"/>
          <w:szCs w:val="20"/>
        </w:rPr>
        <w:t>Focus</w:t>
      </w:r>
      <w:proofErr w:type="spellEnd"/>
      <w:r w:rsidRPr="009B643B">
        <w:rPr>
          <w:rFonts w:ascii="Tahoma" w:hAnsi="Tahoma" w:cs="Tahoma"/>
          <w:sz w:val="20"/>
          <w:szCs w:val="20"/>
        </w:rPr>
        <w:t xml:space="preserve"> současně poskytuje vysoké zvětšení, které lze aktivovat stisknutím tlačítka. Světlo vstupující do objektivu endoskopu je pomocí výjimečné, nové, optické technologie rozděleno do dvou samostatných paprsků s různými ohniskovými vzdálenostmi. Paprsky jsou pak promítnuty současně na obrazový snímač. Řídicí jednotka systému EVIS X1 obrazy spojí a vytvoří jeden obraz s extrémně širokou hloubkou ostrosti. </w:t>
      </w:r>
    </w:p>
    <w:p w14:paraId="2AF7694A" w14:textId="77777777" w:rsidR="00096EE4" w:rsidRPr="009B643B" w:rsidRDefault="00096EE4" w:rsidP="00BB1208">
      <w:pPr>
        <w:pStyle w:val="Prosttext"/>
        <w:numPr>
          <w:ilvl w:val="0"/>
          <w:numId w:val="32"/>
        </w:numPr>
        <w:jc w:val="both"/>
        <w:rPr>
          <w:rFonts w:ascii="Tahoma" w:hAnsi="Tahoma" w:cs="Tahoma"/>
          <w:b/>
          <w:bCs/>
          <w:i/>
          <w:iCs/>
          <w:sz w:val="20"/>
          <w:szCs w:val="20"/>
        </w:rPr>
      </w:pPr>
      <w:r w:rsidRPr="009B643B">
        <w:rPr>
          <w:rFonts w:ascii="Tahoma" w:hAnsi="Tahoma" w:cs="Tahoma"/>
          <w:b/>
          <w:bCs/>
          <w:i/>
          <w:iCs/>
          <w:sz w:val="20"/>
          <w:szCs w:val="20"/>
        </w:rPr>
        <w:t xml:space="preserve">BAI-MAC </w:t>
      </w:r>
      <w:r w:rsidRPr="009B643B">
        <w:rPr>
          <w:rFonts w:ascii="Tahoma" w:hAnsi="Tahoma" w:cs="Tahoma"/>
          <w:b/>
          <w:bCs/>
          <w:sz w:val="20"/>
          <w:szCs w:val="20"/>
        </w:rPr>
        <w:t>(</w:t>
      </w:r>
      <w:proofErr w:type="spellStart"/>
      <w:r w:rsidRPr="009B643B">
        <w:rPr>
          <w:rFonts w:ascii="Tahoma" w:hAnsi="Tahoma" w:cs="Tahoma"/>
          <w:b/>
          <w:bCs/>
          <w:sz w:val="20"/>
          <w:szCs w:val="20"/>
        </w:rPr>
        <w:t>Brightness</w:t>
      </w:r>
      <w:proofErr w:type="spellEnd"/>
      <w:r w:rsidRPr="009B643B">
        <w:rPr>
          <w:rFonts w:ascii="Tahoma" w:hAnsi="Tahoma" w:cs="Tahoma"/>
          <w:b/>
          <w:bCs/>
          <w:sz w:val="20"/>
          <w:szCs w:val="20"/>
        </w:rPr>
        <w:t xml:space="preserve"> </w:t>
      </w:r>
      <w:proofErr w:type="spellStart"/>
      <w:r w:rsidRPr="009B643B">
        <w:rPr>
          <w:rFonts w:ascii="Tahoma" w:hAnsi="Tahoma" w:cs="Tahoma"/>
          <w:b/>
          <w:bCs/>
          <w:sz w:val="20"/>
          <w:szCs w:val="20"/>
        </w:rPr>
        <w:t>Adjustment</w:t>
      </w:r>
      <w:proofErr w:type="spellEnd"/>
      <w:r w:rsidRPr="009B643B">
        <w:rPr>
          <w:rFonts w:ascii="Tahoma" w:hAnsi="Tahoma" w:cs="Tahoma"/>
          <w:b/>
          <w:bCs/>
          <w:sz w:val="20"/>
          <w:szCs w:val="20"/>
        </w:rPr>
        <w:t xml:space="preserve"> </w:t>
      </w:r>
      <w:proofErr w:type="spellStart"/>
      <w:r w:rsidRPr="009B643B">
        <w:rPr>
          <w:rFonts w:ascii="Tahoma" w:hAnsi="Tahoma" w:cs="Tahoma"/>
          <w:b/>
          <w:bCs/>
          <w:sz w:val="20"/>
          <w:szCs w:val="20"/>
        </w:rPr>
        <w:t>Imaging</w:t>
      </w:r>
      <w:proofErr w:type="spellEnd"/>
      <w:r w:rsidRPr="009B643B">
        <w:rPr>
          <w:rFonts w:ascii="Tahoma" w:hAnsi="Tahoma" w:cs="Tahoma"/>
          <w:b/>
          <w:bCs/>
          <w:sz w:val="20"/>
          <w:szCs w:val="20"/>
        </w:rPr>
        <w:t xml:space="preserve"> </w:t>
      </w:r>
      <w:proofErr w:type="spellStart"/>
      <w:r w:rsidRPr="009B643B">
        <w:rPr>
          <w:rFonts w:ascii="Tahoma" w:hAnsi="Tahoma" w:cs="Tahoma"/>
          <w:b/>
          <w:bCs/>
          <w:sz w:val="20"/>
          <w:szCs w:val="20"/>
        </w:rPr>
        <w:t>with</w:t>
      </w:r>
      <w:proofErr w:type="spellEnd"/>
      <w:r w:rsidRPr="009B643B">
        <w:rPr>
          <w:rFonts w:ascii="Tahoma" w:hAnsi="Tahoma" w:cs="Tahoma"/>
          <w:b/>
          <w:bCs/>
          <w:sz w:val="20"/>
          <w:szCs w:val="20"/>
        </w:rPr>
        <w:t xml:space="preserve"> </w:t>
      </w:r>
      <w:proofErr w:type="spellStart"/>
      <w:r w:rsidRPr="009B643B">
        <w:rPr>
          <w:rFonts w:ascii="Tahoma" w:hAnsi="Tahoma" w:cs="Tahoma"/>
          <w:b/>
          <w:bCs/>
          <w:sz w:val="20"/>
          <w:szCs w:val="20"/>
        </w:rPr>
        <w:t>Maintenance</w:t>
      </w:r>
      <w:proofErr w:type="spellEnd"/>
      <w:r w:rsidRPr="009B643B">
        <w:rPr>
          <w:rFonts w:ascii="Tahoma" w:hAnsi="Tahoma" w:cs="Tahoma"/>
          <w:b/>
          <w:bCs/>
          <w:sz w:val="20"/>
          <w:szCs w:val="20"/>
        </w:rPr>
        <w:t xml:space="preserve"> </w:t>
      </w:r>
      <w:proofErr w:type="spellStart"/>
      <w:r w:rsidRPr="009B643B">
        <w:rPr>
          <w:rFonts w:ascii="Tahoma" w:hAnsi="Tahoma" w:cs="Tahoma"/>
          <w:b/>
          <w:bCs/>
          <w:sz w:val="20"/>
          <w:szCs w:val="20"/>
        </w:rPr>
        <w:t>of</w:t>
      </w:r>
      <w:proofErr w:type="spellEnd"/>
      <w:r w:rsidRPr="009B643B">
        <w:rPr>
          <w:rFonts w:ascii="Tahoma" w:hAnsi="Tahoma" w:cs="Tahoma"/>
          <w:b/>
          <w:bCs/>
          <w:sz w:val="20"/>
          <w:szCs w:val="20"/>
        </w:rPr>
        <w:t xml:space="preserve"> </w:t>
      </w:r>
      <w:proofErr w:type="spellStart"/>
      <w:r w:rsidRPr="009B643B">
        <w:rPr>
          <w:rFonts w:ascii="Tahoma" w:hAnsi="Tahoma" w:cs="Tahoma"/>
          <w:b/>
          <w:bCs/>
          <w:sz w:val="20"/>
          <w:szCs w:val="20"/>
        </w:rPr>
        <w:t>Contrast</w:t>
      </w:r>
      <w:proofErr w:type="spellEnd"/>
      <w:r w:rsidRPr="009B643B">
        <w:rPr>
          <w:rFonts w:ascii="Tahoma" w:hAnsi="Tahoma" w:cs="Tahoma"/>
          <w:b/>
          <w:bCs/>
          <w:sz w:val="20"/>
          <w:szCs w:val="20"/>
        </w:rPr>
        <w:t>)</w:t>
      </w:r>
    </w:p>
    <w:p w14:paraId="708F092B" w14:textId="77777777" w:rsidR="00096EE4" w:rsidRPr="009B643B" w:rsidRDefault="00096EE4" w:rsidP="00096EE4">
      <w:pPr>
        <w:pStyle w:val="Prosttext"/>
        <w:ind w:left="720"/>
        <w:jc w:val="both"/>
        <w:rPr>
          <w:rFonts w:ascii="Tahoma" w:hAnsi="Tahoma" w:cs="Tahoma"/>
          <w:sz w:val="20"/>
          <w:szCs w:val="20"/>
        </w:rPr>
      </w:pPr>
      <w:r w:rsidRPr="009B643B">
        <w:rPr>
          <w:rFonts w:ascii="Tahoma" w:hAnsi="Tahoma" w:cs="Tahoma"/>
          <w:sz w:val="20"/>
          <w:szCs w:val="20"/>
        </w:rPr>
        <w:t>zobrazení úpravy jasu s udržováním kontrastu. BAI-MAC zachovává jas ve světlých oblastech endoskopického obrazu a koriguje jas v tmavých oblastech. Toto nastavení platí pro režimy pozorování WLI a NBI.</w:t>
      </w:r>
    </w:p>
    <w:p w14:paraId="3A5FB18B" w14:textId="77777777" w:rsidR="00096EE4" w:rsidRPr="009B643B" w:rsidRDefault="00096EE4" w:rsidP="00BB1208">
      <w:pPr>
        <w:pStyle w:val="Prosttext"/>
        <w:numPr>
          <w:ilvl w:val="0"/>
          <w:numId w:val="32"/>
        </w:numPr>
        <w:rPr>
          <w:rFonts w:ascii="Tahoma" w:hAnsi="Tahoma" w:cs="Tahoma"/>
          <w:b/>
          <w:i/>
          <w:sz w:val="20"/>
          <w:szCs w:val="20"/>
        </w:rPr>
      </w:pPr>
      <w:proofErr w:type="spellStart"/>
      <w:r w:rsidRPr="009B643B">
        <w:rPr>
          <w:rFonts w:ascii="Tahoma" w:hAnsi="Tahoma" w:cs="Tahoma"/>
          <w:b/>
          <w:i/>
          <w:sz w:val="20"/>
          <w:szCs w:val="20"/>
        </w:rPr>
        <w:t>Dual</w:t>
      </w:r>
      <w:proofErr w:type="spellEnd"/>
      <w:r w:rsidRPr="009B643B">
        <w:rPr>
          <w:rFonts w:ascii="Tahoma" w:hAnsi="Tahoma" w:cs="Tahoma"/>
          <w:b/>
          <w:i/>
          <w:sz w:val="20"/>
          <w:szCs w:val="20"/>
        </w:rPr>
        <w:t xml:space="preserve"> </w:t>
      </w:r>
      <w:proofErr w:type="spellStart"/>
      <w:r w:rsidRPr="009B643B">
        <w:rPr>
          <w:rFonts w:ascii="Tahoma" w:hAnsi="Tahoma" w:cs="Tahoma"/>
          <w:b/>
          <w:i/>
          <w:sz w:val="20"/>
          <w:szCs w:val="20"/>
        </w:rPr>
        <w:t>Focus</w:t>
      </w:r>
      <w:proofErr w:type="spellEnd"/>
      <w:r w:rsidRPr="009B643B">
        <w:rPr>
          <w:rFonts w:ascii="Tahoma" w:hAnsi="Tahoma" w:cs="Tahoma"/>
          <w:b/>
          <w:i/>
          <w:sz w:val="20"/>
          <w:szCs w:val="20"/>
        </w:rPr>
        <w:t xml:space="preserve"> </w:t>
      </w:r>
      <w:r w:rsidRPr="009B643B">
        <w:rPr>
          <w:rFonts w:ascii="Tahoma" w:hAnsi="Tahoma" w:cs="Tahoma"/>
          <w:sz w:val="20"/>
          <w:szCs w:val="20"/>
        </w:rPr>
        <w:t xml:space="preserve">– unikátní elektronické nastavení zaostřovací vzdálenosti ve dvou módech: </w:t>
      </w:r>
    </w:p>
    <w:p w14:paraId="042AE78F" w14:textId="77777777" w:rsidR="00096EE4" w:rsidRPr="009B643B" w:rsidRDefault="00096EE4" w:rsidP="00096EE4">
      <w:pPr>
        <w:pStyle w:val="Prosttext"/>
        <w:ind w:left="720" w:firstLine="696"/>
        <w:rPr>
          <w:rFonts w:ascii="Tahoma" w:hAnsi="Tahoma" w:cs="Tahoma"/>
          <w:b/>
          <w:i/>
          <w:sz w:val="20"/>
          <w:szCs w:val="20"/>
        </w:rPr>
      </w:pPr>
      <w:proofErr w:type="spellStart"/>
      <w:r w:rsidRPr="009B643B">
        <w:rPr>
          <w:rFonts w:ascii="Tahoma" w:hAnsi="Tahoma" w:cs="Tahoma"/>
          <w:sz w:val="20"/>
          <w:szCs w:val="20"/>
        </w:rPr>
        <w:t>Normal</w:t>
      </w:r>
      <w:proofErr w:type="spellEnd"/>
      <w:r w:rsidRPr="009B643B">
        <w:rPr>
          <w:rFonts w:ascii="Tahoma" w:hAnsi="Tahoma" w:cs="Tahoma"/>
          <w:sz w:val="20"/>
          <w:szCs w:val="20"/>
        </w:rPr>
        <w:t>: hloubka pole 3 - 100 mm</w:t>
      </w:r>
    </w:p>
    <w:p w14:paraId="7D02060D" w14:textId="77777777" w:rsidR="00096EE4" w:rsidRPr="009B643B" w:rsidRDefault="00096EE4" w:rsidP="00096EE4">
      <w:pPr>
        <w:pStyle w:val="Prosttext"/>
        <w:rPr>
          <w:rFonts w:ascii="Tahoma" w:hAnsi="Tahoma" w:cs="Tahoma"/>
          <w:sz w:val="20"/>
          <w:szCs w:val="20"/>
        </w:rPr>
      </w:pPr>
      <w:r w:rsidRPr="009B643B">
        <w:rPr>
          <w:rFonts w:ascii="Tahoma" w:hAnsi="Tahoma" w:cs="Tahoma"/>
          <w:b/>
          <w:i/>
          <w:sz w:val="20"/>
          <w:szCs w:val="20"/>
        </w:rPr>
        <w:t xml:space="preserve">             </w:t>
      </w:r>
      <w:r w:rsidRPr="009B643B">
        <w:rPr>
          <w:rFonts w:ascii="Tahoma" w:hAnsi="Tahoma" w:cs="Tahoma"/>
          <w:b/>
          <w:i/>
          <w:sz w:val="20"/>
          <w:szCs w:val="20"/>
        </w:rPr>
        <w:tab/>
      </w:r>
      <w:proofErr w:type="spellStart"/>
      <w:r w:rsidRPr="009B643B">
        <w:rPr>
          <w:rFonts w:ascii="Tahoma" w:hAnsi="Tahoma" w:cs="Tahoma"/>
          <w:sz w:val="20"/>
          <w:szCs w:val="20"/>
        </w:rPr>
        <w:t>Near</w:t>
      </w:r>
      <w:proofErr w:type="spellEnd"/>
      <w:r w:rsidRPr="009B643B">
        <w:rPr>
          <w:rFonts w:ascii="Tahoma" w:hAnsi="Tahoma" w:cs="Tahoma"/>
          <w:sz w:val="20"/>
          <w:szCs w:val="20"/>
        </w:rPr>
        <w:t>: hloubka pole 1,5 - 5,5 mm</w:t>
      </w:r>
    </w:p>
    <w:p w14:paraId="51AF2E43"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Zobrazovací systém</w:t>
      </w:r>
      <w:r w:rsidRPr="009B643B">
        <w:rPr>
          <w:rFonts w:ascii="Tahoma" w:hAnsi="Tahoma" w:cs="Tahoma"/>
          <w:sz w:val="20"/>
          <w:szCs w:val="20"/>
        </w:rPr>
        <w:t xml:space="preserve"> – CCD čip, CMOS (barevný, černobílý) čip s rozlišením SDTV nebo HDTV 1080i </w:t>
      </w:r>
    </w:p>
    <w:p w14:paraId="488E9ED3" w14:textId="77777777" w:rsidR="00096EE4" w:rsidRPr="009B643B" w:rsidRDefault="00096EE4" w:rsidP="00BB1208">
      <w:pPr>
        <w:pStyle w:val="Prosttext"/>
        <w:numPr>
          <w:ilvl w:val="0"/>
          <w:numId w:val="32"/>
        </w:numPr>
        <w:rPr>
          <w:rFonts w:ascii="Tahoma" w:hAnsi="Tahoma" w:cs="Tahoma"/>
          <w:sz w:val="20"/>
          <w:szCs w:val="20"/>
        </w:rPr>
      </w:pPr>
      <w:proofErr w:type="spellStart"/>
      <w:r w:rsidRPr="009B643B">
        <w:rPr>
          <w:rFonts w:ascii="Tahoma" w:hAnsi="Tahoma" w:cs="Tahoma"/>
          <w:b/>
          <w:i/>
          <w:sz w:val="20"/>
          <w:szCs w:val="20"/>
        </w:rPr>
        <w:t>Automatic</w:t>
      </w:r>
      <w:proofErr w:type="spellEnd"/>
      <w:r w:rsidRPr="009B643B">
        <w:rPr>
          <w:rFonts w:ascii="Tahoma" w:hAnsi="Tahoma" w:cs="Tahoma"/>
          <w:b/>
          <w:i/>
          <w:sz w:val="20"/>
          <w:szCs w:val="20"/>
        </w:rPr>
        <w:t xml:space="preserve"> </w:t>
      </w:r>
      <w:proofErr w:type="spellStart"/>
      <w:r w:rsidRPr="009B643B">
        <w:rPr>
          <w:rFonts w:ascii="Tahoma" w:hAnsi="Tahoma" w:cs="Tahoma"/>
          <w:b/>
          <w:i/>
          <w:sz w:val="20"/>
          <w:szCs w:val="20"/>
        </w:rPr>
        <w:t>Gain</w:t>
      </w:r>
      <w:proofErr w:type="spellEnd"/>
      <w:r w:rsidRPr="009B643B">
        <w:rPr>
          <w:rFonts w:ascii="Tahoma" w:hAnsi="Tahoma" w:cs="Tahoma"/>
          <w:b/>
          <w:i/>
          <w:sz w:val="20"/>
          <w:szCs w:val="20"/>
        </w:rPr>
        <w:t xml:space="preserve"> </w:t>
      </w:r>
      <w:proofErr w:type="spellStart"/>
      <w:r w:rsidRPr="009B643B">
        <w:rPr>
          <w:rFonts w:ascii="Tahoma" w:hAnsi="Tahoma" w:cs="Tahoma"/>
          <w:b/>
          <w:i/>
          <w:sz w:val="20"/>
          <w:szCs w:val="20"/>
        </w:rPr>
        <w:t>Control</w:t>
      </w:r>
      <w:proofErr w:type="spellEnd"/>
      <w:r w:rsidRPr="009B643B">
        <w:rPr>
          <w:rFonts w:ascii="Tahoma" w:hAnsi="Tahoma" w:cs="Tahoma"/>
          <w:b/>
          <w:i/>
          <w:sz w:val="20"/>
          <w:szCs w:val="20"/>
        </w:rPr>
        <w:t xml:space="preserve"> (AGC)</w:t>
      </w:r>
      <w:r w:rsidRPr="009B643B">
        <w:rPr>
          <w:rFonts w:ascii="Tahoma" w:hAnsi="Tahoma" w:cs="Tahoma"/>
          <w:sz w:val="20"/>
          <w:szCs w:val="20"/>
        </w:rPr>
        <w:t xml:space="preserve"> - automatické řízení jasu čipu – zvýšení citlivosti čipu pro snímání obrazu</w:t>
      </w:r>
    </w:p>
    <w:p w14:paraId="226FE05E"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Obrazový výstup</w:t>
      </w:r>
      <w:r w:rsidRPr="009B643B">
        <w:rPr>
          <w:rFonts w:ascii="Tahoma" w:hAnsi="Tahoma" w:cs="Tahoma"/>
          <w:sz w:val="20"/>
          <w:szCs w:val="20"/>
        </w:rPr>
        <w:t xml:space="preserve"> – 16:9 nebo 4:3 pro HDTV monitor</w:t>
      </w:r>
    </w:p>
    <w:p w14:paraId="38FF3636"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Nastavení velikosti zobrazení</w:t>
      </w:r>
      <w:r w:rsidRPr="009B643B">
        <w:rPr>
          <w:rFonts w:ascii="Tahoma" w:hAnsi="Tahoma" w:cs="Tahoma"/>
          <w:sz w:val="20"/>
          <w:szCs w:val="20"/>
        </w:rPr>
        <w:t xml:space="preserve"> – Medium, </w:t>
      </w:r>
      <w:proofErr w:type="spellStart"/>
      <w:r w:rsidRPr="009B643B">
        <w:rPr>
          <w:rFonts w:ascii="Tahoma" w:hAnsi="Tahoma" w:cs="Tahoma"/>
          <w:sz w:val="20"/>
          <w:szCs w:val="20"/>
        </w:rPr>
        <w:t>Semi</w:t>
      </w:r>
      <w:proofErr w:type="spellEnd"/>
      <w:r w:rsidRPr="009B643B">
        <w:rPr>
          <w:rFonts w:ascii="Tahoma" w:hAnsi="Tahoma" w:cs="Tahoma"/>
          <w:sz w:val="20"/>
          <w:szCs w:val="20"/>
        </w:rPr>
        <w:t xml:space="preserve">-full, Full </w:t>
      </w:r>
      <w:proofErr w:type="spellStart"/>
      <w:r w:rsidRPr="009B643B">
        <w:rPr>
          <w:rFonts w:ascii="Tahoma" w:hAnsi="Tahoma" w:cs="Tahoma"/>
          <w:sz w:val="20"/>
          <w:szCs w:val="20"/>
        </w:rPr>
        <w:t>screen</w:t>
      </w:r>
      <w:proofErr w:type="spellEnd"/>
      <w:r w:rsidRPr="009B643B">
        <w:rPr>
          <w:rFonts w:ascii="Tahoma" w:hAnsi="Tahoma" w:cs="Tahoma"/>
          <w:sz w:val="20"/>
          <w:szCs w:val="20"/>
        </w:rPr>
        <w:t xml:space="preserve"> + elektronický Zoom 1,2 a 1,5x</w:t>
      </w:r>
    </w:p>
    <w:p w14:paraId="31CF9B12"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 xml:space="preserve">Nastavení zvýraznění obrazu </w:t>
      </w:r>
      <w:r w:rsidRPr="009B643B">
        <w:rPr>
          <w:rFonts w:ascii="Tahoma" w:hAnsi="Tahoma" w:cs="Tahoma"/>
          <w:sz w:val="20"/>
          <w:szCs w:val="20"/>
        </w:rPr>
        <w:t xml:space="preserve">– možnost nastavení zvýraznění obrazu tzv. </w:t>
      </w:r>
      <w:proofErr w:type="spellStart"/>
      <w:r w:rsidRPr="009B643B">
        <w:rPr>
          <w:rFonts w:ascii="Tahoma" w:hAnsi="Tahoma" w:cs="Tahoma"/>
          <w:sz w:val="20"/>
          <w:szCs w:val="20"/>
        </w:rPr>
        <w:t>enhancement</w:t>
      </w:r>
      <w:proofErr w:type="spellEnd"/>
      <w:r w:rsidRPr="009B643B">
        <w:rPr>
          <w:rFonts w:ascii="Tahoma" w:hAnsi="Tahoma" w:cs="Tahoma"/>
          <w:sz w:val="20"/>
          <w:szCs w:val="20"/>
        </w:rPr>
        <w:t xml:space="preserve"> typ A nebo </w:t>
      </w:r>
      <w:proofErr w:type="spellStart"/>
      <w:r w:rsidRPr="009B643B">
        <w:rPr>
          <w:rFonts w:ascii="Tahoma" w:hAnsi="Tahoma" w:cs="Tahoma"/>
          <w:sz w:val="20"/>
          <w:szCs w:val="20"/>
        </w:rPr>
        <w:t>enhancement</w:t>
      </w:r>
      <w:proofErr w:type="spellEnd"/>
      <w:r w:rsidRPr="009B643B">
        <w:rPr>
          <w:rFonts w:ascii="Tahoma" w:hAnsi="Tahoma" w:cs="Tahoma"/>
          <w:sz w:val="20"/>
          <w:szCs w:val="20"/>
        </w:rPr>
        <w:t xml:space="preserve"> typ B, možnost aktivace obou módů ve třech stupních</w:t>
      </w:r>
    </w:p>
    <w:p w14:paraId="047CD922"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Kontrast</w:t>
      </w:r>
      <w:r w:rsidRPr="009B643B">
        <w:rPr>
          <w:rFonts w:ascii="Tahoma" w:hAnsi="Tahoma" w:cs="Tahoma"/>
          <w:sz w:val="20"/>
          <w:szCs w:val="20"/>
        </w:rPr>
        <w:t xml:space="preserve"> - 2 možnosti (H, L) </w:t>
      </w:r>
      <w:proofErr w:type="spellStart"/>
      <w:r w:rsidRPr="009B643B">
        <w:rPr>
          <w:rFonts w:ascii="Tahoma" w:hAnsi="Tahoma" w:cs="Tahoma"/>
          <w:sz w:val="20"/>
          <w:szCs w:val="20"/>
        </w:rPr>
        <w:t>High</w:t>
      </w:r>
      <w:proofErr w:type="spellEnd"/>
      <w:r w:rsidRPr="009B643B">
        <w:rPr>
          <w:rFonts w:ascii="Tahoma" w:hAnsi="Tahoma" w:cs="Tahoma"/>
          <w:sz w:val="20"/>
          <w:szCs w:val="20"/>
        </w:rPr>
        <w:t xml:space="preserve">, </w:t>
      </w:r>
      <w:proofErr w:type="spellStart"/>
      <w:r w:rsidRPr="009B643B">
        <w:rPr>
          <w:rFonts w:ascii="Tahoma" w:hAnsi="Tahoma" w:cs="Tahoma"/>
          <w:sz w:val="20"/>
          <w:szCs w:val="20"/>
        </w:rPr>
        <w:t>Low</w:t>
      </w:r>
      <w:proofErr w:type="spellEnd"/>
    </w:p>
    <w:p w14:paraId="44A2ADCA"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Nastavení barevného odstínu</w:t>
      </w:r>
      <w:r w:rsidRPr="009B643B">
        <w:rPr>
          <w:rFonts w:ascii="Tahoma" w:hAnsi="Tahoma" w:cs="Tahoma"/>
          <w:sz w:val="20"/>
          <w:szCs w:val="20"/>
        </w:rPr>
        <w:t xml:space="preserve"> – R, B, Chroma   +/- 8 kroků</w:t>
      </w:r>
    </w:p>
    <w:p w14:paraId="2FF20051"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Digitální výstup</w:t>
      </w:r>
      <w:r w:rsidRPr="009B643B">
        <w:rPr>
          <w:rFonts w:ascii="Tahoma" w:hAnsi="Tahoma" w:cs="Tahoma"/>
          <w:sz w:val="20"/>
          <w:szCs w:val="20"/>
        </w:rPr>
        <w:t>:</w:t>
      </w:r>
    </w:p>
    <w:p w14:paraId="7202E669" w14:textId="77777777" w:rsidR="00096EE4" w:rsidRPr="009B643B" w:rsidRDefault="00096EE4" w:rsidP="00096EE4">
      <w:pPr>
        <w:pStyle w:val="Prosttext"/>
        <w:ind w:firstLine="708"/>
        <w:rPr>
          <w:rFonts w:ascii="Tahoma" w:hAnsi="Tahoma" w:cs="Tahoma"/>
          <w:sz w:val="20"/>
          <w:szCs w:val="20"/>
        </w:rPr>
      </w:pPr>
      <w:r w:rsidRPr="009B643B">
        <w:rPr>
          <w:rFonts w:ascii="Tahoma" w:hAnsi="Tahoma" w:cs="Tahoma"/>
          <w:sz w:val="20"/>
          <w:szCs w:val="20"/>
        </w:rPr>
        <w:t xml:space="preserve">analogový VBS </w:t>
      </w:r>
      <w:proofErr w:type="spellStart"/>
      <w:r w:rsidRPr="009B643B">
        <w:rPr>
          <w:rFonts w:ascii="Tahoma" w:hAnsi="Tahoma" w:cs="Tahoma"/>
          <w:sz w:val="20"/>
          <w:szCs w:val="20"/>
        </w:rPr>
        <w:t>composite</w:t>
      </w:r>
      <w:proofErr w:type="spellEnd"/>
      <w:r w:rsidRPr="009B643B">
        <w:rPr>
          <w:rFonts w:ascii="Tahoma" w:hAnsi="Tahoma" w:cs="Tahoma"/>
          <w:sz w:val="20"/>
          <w:szCs w:val="20"/>
        </w:rPr>
        <w:t xml:space="preserve"> a Y/C</w:t>
      </w:r>
    </w:p>
    <w:p w14:paraId="744E32D1" w14:textId="77777777" w:rsidR="00096EE4" w:rsidRPr="009B643B" w:rsidRDefault="00096EE4" w:rsidP="00096EE4">
      <w:pPr>
        <w:pStyle w:val="Prosttext"/>
        <w:ind w:left="708"/>
        <w:rPr>
          <w:rFonts w:ascii="Tahoma" w:hAnsi="Tahoma" w:cs="Tahoma"/>
          <w:sz w:val="20"/>
          <w:szCs w:val="20"/>
        </w:rPr>
      </w:pPr>
      <w:r w:rsidRPr="009B643B">
        <w:rPr>
          <w:rFonts w:ascii="Tahoma" w:hAnsi="Tahoma" w:cs="Tahoma"/>
          <w:sz w:val="20"/>
          <w:szCs w:val="20"/>
        </w:rPr>
        <w:t>digitální 12G-SDI (SMPTE ST 2082), 3G-SDI (SMPTE424M), HD-SDI         (SMPTE292M), SD-   SDI (SMPTE259M)</w:t>
      </w:r>
    </w:p>
    <w:p w14:paraId="770072AF" w14:textId="77777777" w:rsidR="00096EE4" w:rsidRPr="009B643B" w:rsidRDefault="00096EE4" w:rsidP="00BB1208">
      <w:pPr>
        <w:pStyle w:val="Prosttext"/>
        <w:numPr>
          <w:ilvl w:val="0"/>
          <w:numId w:val="40"/>
        </w:numPr>
        <w:rPr>
          <w:rFonts w:ascii="Tahoma" w:hAnsi="Tahoma" w:cs="Tahoma"/>
          <w:b/>
          <w:bCs/>
          <w:i/>
          <w:iCs/>
          <w:sz w:val="20"/>
          <w:szCs w:val="20"/>
        </w:rPr>
      </w:pPr>
      <w:r w:rsidRPr="009B643B">
        <w:rPr>
          <w:rFonts w:ascii="Tahoma" w:hAnsi="Tahoma" w:cs="Tahoma"/>
          <w:b/>
          <w:bCs/>
          <w:i/>
          <w:iCs/>
          <w:sz w:val="20"/>
          <w:szCs w:val="20"/>
        </w:rPr>
        <w:t xml:space="preserve">Video výstup: </w:t>
      </w:r>
    </w:p>
    <w:p w14:paraId="673CA007" w14:textId="77777777" w:rsidR="00096EE4" w:rsidRPr="009B643B" w:rsidRDefault="00096EE4" w:rsidP="00096EE4">
      <w:pPr>
        <w:pStyle w:val="Prosttext"/>
        <w:ind w:left="720"/>
        <w:rPr>
          <w:rFonts w:ascii="Tahoma" w:hAnsi="Tahoma" w:cs="Tahoma"/>
          <w:sz w:val="20"/>
          <w:szCs w:val="20"/>
        </w:rPr>
      </w:pPr>
      <w:r w:rsidRPr="009B643B">
        <w:rPr>
          <w:rFonts w:ascii="Tahoma" w:hAnsi="Tahoma" w:cs="Tahoma"/>
          <w:sz w:val="20"/>
          <w:szCs w:val="20"/>
        </w:rPr>
        <w:t>1x 12G-SDI Out (4K/HD)</w:t>
      </w:r>
    </w:p>
    <w:p w14:paraId="1BD42182" w14:textId="77777777" w:rsidR="00096EE4" w:rsidRPr="009B643B" w:rsidRDefault="00096EE4" w:rsidP="00096EE4">
      <w:pPr>
        <w:pStyle w:val="Prosttext"/>
        <w:ind w:firstLine="708"/>
        <w:rPr>
          <w:rFonts w:ascii="Tahoma" w:hAnsi="Tahoma" w:cs="Tahoma"/>
          <w:sz w:val="20"/>
          <w:szCs w:val="20"/>
        </w:rPr>
      </w:pPr>
      <w:r w:rsidRPr="009B643B">
        <w:rPr>
          <w:rFonts w:ascii="Tahoma" w:hAnsi="Tahoma" w:cs="Tahoma"/>
          <w:sz w:val="20"/>
          <w:szCs w:val="20"/>
        </w:rPr>
        <w:t>1x 3G-SDI Out (HD)</w:t>
      </w:r>
    </w:p>
    <w:p w14:paraId="34164075" w14:textId="77777777" w:rsidR="00096EE4" w:rsidRPr="009B643B" w:rsidRDefault="00096EE4" w:rsidP="00096EE4">
      <w:pPr>
        <w:pStyle w:val="Prosttext"/>
        <w:ind w:firstLine="708"/>
        <w:rPr>
          <w:rFonts w:ascii="Tahoma" w:hAnsi="Tahoma" w:cs="Tahoma"/>
          <w:sz w:val="20"/>
          <w:szCs w:val="20"/>
        </w:rPr>
      </w:pPr>
      <w:r w:rsidRPr="009B643B">
        <w:rPr>
          <w:rFonts w:ascii="Tahoma" w:hAnsi="Tahoma" w:cs="Tahoma"/>
          <w:sz w:val="20"/>
          <w:szCs w:val="20"/>
        </w:rPr>
        <w:lastRenderedPageBreak/>
        <w:t xml:space="preserve">1x </w:t>
      </w:r>
      <w:proofErr w:type="spellStart"/>
      <w:r w:rsidRPr="009B643B">
        <w:rPr>
          <w:rFonts w:ascii="Tahoma" w:hAnsi="Tahoma" w:cs="Tahoma"/>
          <w:sz w:val="20"/>
          <w:szCs w:val="20"/>
        </w:rPr>
        <w:t>Composite</w:t>
      </w:r>
      <w:proofErr w:type="spellEnd"/>
      <w:r w:rsidRPr="009B643B">
        <w:rPr>
          <w:rFonts w:ascii="Tahoma" w:hAnsi="Tahoma" w:cs="Tahoma"/>
          <w:sz w:val="20"/>
          <w:szCs w:val="20"/>
        </w:rPr>
        <w:t xml:space="preserve"> </w:t>
      </w:r>
      <w:proofErr w:type="spellStart"/>
      <w:r w:rsidRPr="009B643B">
        <w:rPr>
          <w:rFonts w:ascii="Tahoma" w:hAnsi="Tahoma" w:cs="Tahoma"/>
          <w:sz w:val="20"/>
          <w:szCs w:val="20"/>
        </w:rPr>
        <w:t>Out</w:t>
      </w:r>
      <w:proofErr w:type="spellEnd"/>
    </w:p>
    <w:p w14:paraId="54B3A63D" w14:textId="77777777" w:rsidR="00096EE4" w:rsidRPr="009B643B" w:rsidRDefault="00096EE4" w:rsidP="00096EE4">
      <w:pPr>
        <w:pStyle w:val="Prosttext"/>
        <w:ind w:firstLine="708"/>
        <w:rPr>
          <w:rFonts w:ascii="Tahoma" w:hAnsi="Tahoma" w:cs="Tahoma"/>
          <w:sz w:val="20"/>
          <w:szCs w:val="20"/>
        </w:rPr>
      </w:pPr>
      <w:r w:rsidRPr="009B643B">
        <w:rPr>
          <w:rFonts w:ascii="Tahoma" w:hAnsi="Tahoma" w:cs="Tahoma"/>
          <w:sz w:val="20"/>
          <w:szCs w:val="20"/>
        </w:rPr>
        <w:t xml:space="preserve">1x </w:t>
      </w:r>
      <w:proofErr w:type="spellStart"/>
      <w:r w:rsidRPr="009B643B">
        <w:rPr>
          <w:rFonts w:ascii="Tahoma" w:hAnsi="Tahoma" w:cs="Tahoma"/>
          <w:sz w:val="20"/>
          <w:szCs w:val="20"/>
        </w:rPr>
        <w:t>Printer</w:t>
      </w:r>
      <w:proofErr w:type="spellEnd"/>
      <w:r w:rsidRPr="009B643B">
        <w:rPr>
          <w:rFonts w:ascii="Tahoma" w:hAnsi="Tahoma" w:cs="Tahoma"/>
          <w:sz w:val="20"/>
          <w:szCs w:val="20"/>
        </w:rPr>
        <w:t xml:space="preserve"> </w:t>
      </w:r>
      <w:proofErr w:type="spellStart"/>
      <w:r w:rsidRPr="009B643B">
        <w:rPr>
          <w:rFonts w:ascii="Tahoma" w:hAnsi="Tahoma" w:cs="Tahoma"/>
          <w:sz w:val="20"/>
          <w:szCs w:val="20"/>
        </w:rPr>
        <w:t>Out</w:t>
      </w:r>
      <w:proofErr w:type="spellEnd"/>
    </w:p>
    <w:p w14:paraId="0AFD54EB"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Nastavení bílé</w:t>
      </w:r>
      <w:r w:rsidRPr="009B643B">
        <w:rPr>
          <w:rFonts w:ascii="Tahoma" w:hAnsi="Tahoma" w:cs="Tahoma"/>
          <w:sz w:val="20"/>
          <w:szCs w:val="20"/>
        </w:rPr>
        <w:t xml:space="preserve"> – automaticky nebo ručně přes čelní dotykový panel</w:t>
      </w:r>
    </w:p>
    <w:p w14:paraId="33AF7E48" w14:textId="77777777" w:rsidR="00096EE4" w:rsidRPr="009B643B" w:rsidRDefault="00096EE4" w:rsidP="00BB1208">
      <w:pPr>
        <w:pStyle w:val="Prosttext"/>
        <w:numPr>
          <w:ilvl w:val="0"/>
          <w:numId w:val="33"/>
        </w:numPr>
        <w:rPr>
          <w:rFonts w:ascii="Tahoma" w:hAnsi="Tahoma" w:cs="Tahoma"/>
          <w:sz w:val="20"/>
          <w:szCs w:val="20"/>
        </w:rPr>
      </w:pPr>
      <w:r w:rsidRPr="009B643B">
        <w:rPr>
          <w:rFonts w:ascii="Tahoma" w:hAnsi="Tahoma" w:cs="Tahoma"/>
          <w:b/>
          <w:i/>
          <w:sz w:val="20"/>
          <w:szCs w:val="20"/>
        </w:rPr>
        <w:t>Potlačení odlesků v obraze</w:t>
      </w:r>
      <w:r w:rsidRPr="009B643B">
        <w:rPr>
          <w:rFonts w:ascii="Tahoma" w:hAnsi="Tahoma" w:cs="Tahoma"/>
          <w:sz w:val="20"/>
          <w:szCs w:val="20"/>
        </w:rPr>
        <w:t xml:space="preserve"> </w:t>
      </w:r>
      <w:r w:rsidRPr="009B643B">
        <w:rPr>
          <w:rFonts w:ascii="Tahoma" w:hAnsi="Tahoma" w:cs="Tahoma"/>
          <w:b/>
          <w:i/>
          <w:sz w:val="20"/>
          <w:szCs w:val="20"/>
        </w:rPr>
        <w:t>Iris Mode</w:t>
      </w:r>
      <w:r w:rsidRPr="009B643B">
        <w:rPr>
          <w:rFonts w:ascii="Tahoma" w:hAnsi="Tahoma" w:cs="Tahoma"/>
          <w:sz w:val="20"/>
          <w:szCs w:val="20"/>
        </w:rPr>
        <w:t xml:space="preserve"> – celoplošné / místní / kombinované</w:t>
      </w:r>
    </w:p>
    <w:p w14:paraId="6E8C71DC" w14:textId="77777777" w:rsidR="00096EE4" w:rsidRPr="009B643B" w:rsidRDefault="00096EE4" w:rsidP="00BB1208">
      <w:pPr>
        <w:pStyle w:val="Prosttext"/>
        <w:numPr>
          <w:ilvl w:val="0"/>
          <w:numId w:val="33"/>
        </w:numPr>
        <w:rPr>
          <w:rFonts w:ascii="Tahoma" w:hAnsi="Tahoma" w:cs="Tahoma"/>
          <w:b/>
          <w:i/>
          <w:sz w:val="20"/>
          <w:szCs w:val="20"/>
        </w:rPr>
      </w:pPr>
      <w:r w:rsidRPr="009B643B">
        <w:rPr>
          <w:rFonts w:ascii="Tahoma" w:hAnsi="Tahoma" w:cs="Tahoma"/>
          <w:b/>
          <w:i/>
          <w:sz w:val="20"/>
          <w:szCs w:val="20"/>
        </w:rPr>
        <w:t xml:space="preserve">Zmrazení obrazu </w:t>
      </w:r>
      <w:r w:rsidRPr="009B643B">
        <w:rPr>
          <w:rFonts w:ascii="Tahoma" w:hAnsi="Tahoma" w:cs="Tahoma"/>
          <w:bCs/>
          <w:iCs/>
          <w:sz w:val="20"/>
          <w:szCs w:val="20"/>
        </w:rPr>
        <w:t>–</w:t>
      </w:r>
      <w:r w:rsidRPr="009B643B">
        <w:rPr>
          <w:rFonts w:ascii="Tahoma" w:hAnsi="Tahoma" w:cs="Tahoma"/>
          <w:b/>
          <w:i/>
          <w:sz w:val="20"/>
          <w:szCs w:val="20"/>
        </w:rPr>
        <w:t xml:space="preserve"> </w:t>
      </w:r>
      <w:r w:rsidRPr="009B643B">
        <w:rPr>
          <w:rFonts w:ascii="Tahoma" w:hAnsi="Tahoma" w:cs="Tahoma"/>
          <w:sz w:val="20"/>
          <w:szCs w:val="20"/>
        </w:rPr>
        <w:t>z klávesnic, endoskopu nebo z programovatelného tlačítka dotekového panelu</w:t>
      </w:r>
    </w:p>
    <w:p w14:paraId="1CF8FFBB" w14:textId="77777777" w:rsidR="00096EE4" w:rsidRPr="009B643B" w:rsidRDefault="00096EE4" w:rsidP="00BB1208">
      <w:pPr>
        <w:pStyle w:val="Prosttext"/>
        <w:numPr>
          <w:ilvl w:val="0"/>
          <w:numId w:val="33"/>
        </w:numPr>
        <w:rPr>
          <w:rFonts w:ascii="Tahoma" w:hAnsi="Tahoma" w:cs="Tahoma"/>
          <w:sz w:val="20"/>
          <w:szCs w:val="20"/>
        </w:rPr>
      </w:pPr>
      <w:proofErr w:type="spellStart"/>
      <w:r w:rsidRPr="009B643B">
        <w:rPr>
          <w:rFonts w:ascii="Tahoma" w:hAnsi="Tahoma" w:cs="Tahoma"/>
          <w:b/>
          <w:i/>
          <w:sz w:val="20"/>
          <w:szCs w:val="20"/>
        </w:rPr>
        <w:t>Pre-Freez</w:t>
      </w:r>
      <w:proofErr w:type="spellEnd"/>
      <w:r w:rsidRPr="009B643B">
        <w:rPr>
          <w:rFonts w:ascii="Tahoma" w:hAnsi="Tahoma" w:cs="Tahoma"/>
          <w:b/>
          <w:i/>
          <w:sz w:val="20"/>
          <w:szCs w:val="20"/>
        </w:rPr>
        <w:t xml:space="preserve"> </w:t>
      </w:r>
      <w:r w:rsidRPr="009B643B">
        <w:rPr>
          <w:rFonts w:ascii="Tahoma" w:hAnsi="Tahoma" w:cs="Tahoma"/>
          <w:bCs/>
          <w:iCs/>
          <w:sz w:val="20"/>
          <w:szCs w:val="20"/>
        </w:rPr>
        <w:t>–</w:t>
      </w:r>
      <w:r w:rsidRPr="009B643B">
        <w:rPr>
          <w:rFonts w:ascii="Tahoma" w:hAnsi="Tahoma" w:cs="Tahoma"/>
          <w:b/>
          <w:i/>
          <w:sz w:val="20"/>
          <w:szCs w:val="20"/>
        </w:rPr>
        <w:t xml:space="preserve"> </w:t>
      </w:r>
      <w:r w:rsidRPr="009B643B">
        <w:rPr>
          <w:rFonts w:ascii="Tahoma" w:hAnsi="Tahoma" w:cs="Tahoma"/>
          <w:sz w:val="20"/>
          <w:szCs w:val="20"/>
        </w:rPr>
        <w:t>zajišťuje výběr nejostřejšího obrazu pro archivaci za použití interního bufferu</w:t>
      </w:r>
    </w:p>
    <w:p w14:paraId="177777B0" w14:textId="77777777" w:rsidR="00096EE4" w:rsidRPr="009B643B" w:rsidRDefault="00096EE4" w:rsidP="00BB1208">
      <w:pPr>
        <w:pStyle w:val="Prosttext"/>
        <w:numPr>
          <w:ilvl w:val="0"/>
          <w:numId w:val="33"/>
        </w:numPr>
        <w:rPr>
          <w:rFonts w:ascii="Tahoma" w:hAnsi="Tahoma" w:cs="Tahoma"/>
          <w:b/>
          <w:i/>
          <w:sz w:val="20"/>
          <w:szCs w:val="20"/>
        </w:rPr>
      </w:pPr>
      <w:r w:rsidRPr="009B643B">
        <w:rPr>
          <w:rFonts w:ascii="Tahoma" w:hAnsi="Tahoma" w:cs="Tahoma"/>
          <w:b/>
          <w:i/>
          <w:sz w:val="20"/>
          <w:szCs w:val="20"/>
        </w:rPr>
        <w:t>PIP/POP</w:t>
      </w:r>
      <w:r w:rsidRPr="009B643B">
        <w:rPr>
          <w:rFonts w:ascii="Tahoma" w:hAnsi="Tahoma" w:cs="Tahoma"/>
          <w:sz w:val="20"/>
          <w:szCs w:val="20"/>
        </w:rPr>
        <w:t xml:space="preserve"> – možnost výběru mezi zobrazením POP nebo PIP</w:t>
      </w:r>
    </w:p>
    <w:p w14:paraId="5D374ABE" w14:textId="77777777" w:rsidR="00096EE4" w:rsidRPr="009B643B" w:rsidRDefault="00096EE4" w:rsidP="00BB1208">
      <w:pPr>
        <w:pStyle w:val="Prosttext"/>
        <w:numPr>
          <w:ilvl w:val="0"/>
          <w:numId w:val="33"/>
        </w:numPr>
        <w:rPr>
          <w:rFonts w:ascii="Tahoma" w:hAnsi="Tahoma" w:cs="Tahoma"/>
          <w:b/>
          <w:i/>
          <w:sz w:val="20"/>
          <w:szCs w:val="20"/>
        </w:rPr>
      </w:pPr>
      <w:r w:rsidRPr="009B643B">
        <w:rPr>
          <w:rFonts w:ascii="Tahoma" w:hAnsi="Tahoma" w:cs="Tahoma"/>
          <w:b/>
          <w:i/>
          <w:sz w:val="20"/>
          <w:szCs w:val="20"/>
        </w:rPr>
        <w:t xml:space="preserve">Uživatelská nastavení – </w:t>
      </w:r>
      <w:r w:rsidRPr="009B643B">
        <w:rPr>
          <w:rFonts w:ascii="Tahoma" w:hAnsi="Tahoma" w:cs="Tahoma"/>
          <w:sz w:val="20"/>
          <w:szCs w:val="20"/>
        </w:rPr>
        <w:t>pro 20 různých uživatelů</w:t>
      </w:r>
    </w:p>
    <w:p w14:paraId="2D3B3085" w14:textId="77777777" w:rsidR="00096EE4" w:rsidRPr="009B643B" w:rsidRDefault="00096EE4" w:rsidP="00BB1208">
      <w:pPr>
        <w:pStyle w:val="Prosttext"/>
        <w:numPr>
          <w:ilvl w:val="0"/>
          <w:numId w:val="33"/>
        </w:numPr>
        <w:rPr>
          <w:rFonts w:ascii="Tahoma" w:hAnsi="Tahoma" w:cs="Tahoma"/>
          <w:sz w:val="20"/>
          <w:szCs w:val="20"/>
        </w:rPr>
      </w:pPr>
      <w:r w:rsidRPr="009B643B">
        <w:rPr>
          <w:rFonts w:ascii="Tahoma" w:hAnsi="Tahoma" w:cs="Tahoma"/>
          <w:b/>
          <w:i/>
          <w:sz w:val="20"/>
          <w:szCs w:val="20"/>
        </w:rPr>
        <w:t>Identifikace používaného endoskopu</w:t>
      </w:r>
      <w:r w:rsidRPr="009B643B">
        <w:rPr>
          <w:rFonts w:ascii="Tahoma" w:hAnsi="Tahoma" w:cs="Tahoma"/>
          <w:sz w:val="20"/>
          <w:szCs w:val="20"/>
        </w:rPr>
        <w:t xml:space="preserve"> – typ endoskopu, výrobní číslo, volitelný údaj, počet užití, přístup nástroje, technické parametry endoskopu (úhel pohledu, šíře pracovního kanálu, průměr </w:t>
      </w:r>
      <w:proofErr w:type="spellStart"/>
      <w:r w:rsidRPr="009B643B">
        <w:rPr>
          <w:rFonts w:ascii="Tahoma" w:hAnsi="Tahoma" w:cs="Tahoma"/>
          <w:sz w:val="20"/>
          <w:szCs w:val="20"/>
        </w:rPr>
        <w:t>prac</w:t>
      </w:r>
      <w:proofErr w:type="spellEnd"/>
      <w:r w:rsidRPr="009B643B">
        <w:rPr>
          <w:rFonts w:ascii="Tahoma" w:hAnsi="Tahoma" w:cs="Tahoma"/>
          <w:sz w:val="20"/>
          <w:szCs w:val="20"/>
        </w:rPr>
        <w:t xml:space="preserve">. </w:t>
      </w:r>
      <w:proofErr w:type="gramStart"/>
      <w:r w:rsidRPr="009B643B">
        <w:rPr>
          <w:rFonts w:ascii="Tahoma" w:hAnsi="Tahoma" w:cs="Tahoma"/>
          <w:sz w:val="20"/>
          <w:szCs w:val="20"/>
        </w:rPr>
        <w:t>tubusu</w:t>
      </w:r>
      <w:proofErr w:type="gramEnd"/>
      <w:r w:rsidRPr="009B643B">
        <w:rPr>
          <w:rFonts w:ascii="Tahoma" w:hAnsi="Tahoma" w:cs="Tahoma"/>
          <w:sz w:val="20"/>
          <w:szCs w:val="20"/>
        </w:rPr>
        <w:t xml:space="preserve"> a distálního konce)</w:t>
      </w:r>
    </w:p>
    <w:p w14:paraId="52C11B75" w14:textId="77777777" w:rsidR="00096EE4" w:rsidRPr="009B643B" w:rsidRDefault="00096EE4" w:rsidP="00BB1208">
      <w:pPr>
        <w:pStyle w:val="Prosttext"/>
        <w:numPr>
          <w:ilvl w:val="0"/>
          <w:numId w:val="33"/>
        </w:numPr>
        <w:ind w:left="708"/>
        <w:rPr>
          <w:rFonts w:ascii="Tahoma" w:hAnsi="Tahoma" w:cs="Tahoma"/>
          <w:sz w:val="20"/>
          <w:szCs w:val="20"/>
        </w:rPr>
      </w:pPr>
      <w:r w:rsidRPr="009B643B">
        <w:rPr>
          <w:rFonts w:ascii="Tahoma" w:hAnsi="Tahoma" w:cs="Tahoma"/>
          <w:b/>
          <w:i/>
          <w:sz w:val="20"/>
          <w:szCs w:val="20"/>
        </w:rPr>
        <w:t xml:space="preserve">Archivace obrázků – </w:t>
      </w:r>
      <w:r w:rsidRPr="009B643B">
        <w:rPr>
          <w:rFonts w:ascii="Tahoma" w:hAnsi="Tahoma" w:cs="Tahoma"/>
          <w:sz w:val="20"/>
          <w:szCs w:val="20"/>
        </w:rPr>
        <w:t xml:space="preserve">pomocí USB </w:t>
      </w:r>
      <w:proofErr w:type="spellStart"/>
      <w:r w:rsidRPr="009B643B">
        <w:rPr>
          <w:rFonts w:ascii="Tahoma" w:hAnsi="Tahoma" w:cs="Tahoma"/>
          <w:sz w:val="20"/>
          <w:szCs w:val="20"/>
        </w:rPr>
        <w:t>flash</w:t>
      </w:r>
      <w:proofErr w:type="spellEnd"/>
      <w:r w:rsidRPr="009B643B">
        <w:rPr>
          <w:rFonts w:ascii="Tahoma" w:hAnsi="Tahoma" w:cs="Tahoma"/>
          <w:sz w:val="20"/>
          <w:szCs w:val="20"/>
        </w:rPr>
        <w:t xml:space="preserve"> disku ve formátu TIFF nebo JPEG</w:t>
      </w:r>
    </w:p>
    <w:p w14:paraId="554739BC" w14:textId="77777777" w:rsidR="00096EE4" w:rsidRPr="009B643B" w:rsidRDefault="00096EE4" w:rsidP="00BB1208">
      <w:pPr>
        <w:pStyle w:val="Prosttext"/>
        <w:numPr>
          <w:ilvl w:val="0"/>
          <w:numId w:val="32"/>
        </w:numPr>
        <w:rPr>
          <w:rFonts w:ascii="Tahoma" w:hAnsi="Tahoma" w:cs="Tahoma"/>
          <w:sz w:val="20"/>
          <w:szCs w:val="20"/>
        </w:rPr>
      </w:pPr>
      <w:r w:rsidRPr="009B643B">
        <w:rPr>
          <w:rFonts w:ascii="Tahoma" w:hAnsi="Tahoma" w:cs="Tahoma"/>
          <w:b/>
          <w:i/>
          <w:sz w:val="20"/>
          <w:szCs w:val="20"/>
        </w:rPr>
        <w:t xml:space="preserve">DICOM rozhraní </w:t>
      </w:r>
      <w:r w:rsidRPr="009B643B">
        <w:rPr>
          <w:rFonts w:ascii="Tahoma" w:hAnsi="Tahoma" w:cs="Tahoma"/>
          <w:sz w:val="20"/>
          <w:szCs w:val="20"/>
        </w:rPr>
        <w:t xml:space="preserve">– možnost nepřímého napojení do NIS (např. </w:t>
      </w:r>
      <w:proofErr w:type="spellStart"/>
      <w:r w:rsidRPr="009B643B">
        <w:rPr>
          <w:rFonts w:ascii="Tahoma" w:hAnsi="Tahoma" w:cs="Tahoma"/>
          <w:sz w:val="20"/>
          <w:szCs w:val="20"/>
        </w:rPr>
        <w:t>Endobase</w:t>
      </w:r>
      <w:proofErr w:type="spellEnd"/>
      <w:r w:rsidRPr="009B643B">
        <w:rPr>
          <w:rFonts w:ascii="Tahoma" w:hAnsi="Tahoma" w:cs="Tahoma"/>
          <w:sz w:val="20"/>
          <w:szCs w:val="20"/>
        </w:rPr>
        <w:t xml:space="preserve"> systém)</w:t>
      </w:r>
    </w:p>
    <w:p w14:paraId="287EC028" w14:textId="77777777" w:rsidR="00096EE4" w:rsidRPr="009B643B" w:rsidRDefault="00096EE4" w:rsidP="00BB1208">
      <w:pPr>
        <w:pStyle w:val="Prosttext"/>
        <w:numPr>
          <w:ilvl w:val="0"/>
          <w:numId w:val="33"/>
        </w:numPr>
        <w:rPr>
          <w:rFonts w:ascii="Tahoma" w:hAnsi="Tahoma" w:cs="Tahoma"/>
          <w:b/>
          <w:i/>
          <w:sz w:val="20"/>
          <w:szCs w:val="20"/>
        </w:rPr>
      </w:pPr>
      <w:r w:rsidRPr="009B643B">
        <w:rPr>
          <w:rFonts w:ascii="Tahoma" w:hAnsi="Tahoma" w:cs="Tahoma"/>
          <w:b/>
          <w:i/>
          <w:sz w:val="20"/>
          <w:szCs w:val="20"/>
        </w:rPr>
        <w:t xml:space="preserve">Rozměry – </w:t>
      </w:r>
      <w:r w:rsidRPr="009B643B">
        <w:rPr>
          <w:rFonts w:ascii="Tahoma" w:hAnsi="Tahoma" w:cs="Tahoma"/>
          <w:sz w:val="20"/>
          <w:szCs w:val="20"/>
        </w:rPr>
        <w:t>370 x 198 x 488 mm (Š x V x D)</w:t>
      </w:r>
    </w:p>
    <w:p w14:paraId="219E96B9" w14:textId="77777777" w:rsidR="00096EE4" w:rsidRPr="009B643B" w:rsidRDefault="00096EE4" w:rsidP="00BB1208">
      <w:pPr>
        <w:pStyle w:val="Prosttext"/>
        <w:numPr>
          <w:ilvl w:val="0"/>
          <w:numId w:val="33"/>
        </w:numPr>
        <w:rPr>
          <w:rFonts w:ascii="Tahoma" w:hAnsi="Tahoma" w:cs="Tahoma"/>
          <w:sz w:val="20"/>
          <w:szCs w:val="20"/>
        </w:rPr>
      </w:pPr>
      <w:r w:rsidRPr="009B643B">
        <w:rPr>
          <w:rFonts w:ascii="Tahoma" w:hAnsi="Tahoma" w:cs="Tahoma"/>
          <w:b/>
          <w:i/>
          <w:sz w:val="20"/>
          <w:szCs w:val="20"/>
        </w:rPr>
        <w:t>Hmotnost –</w:t>
      </w:r>
      <w:r w:rsidRPr="009B643B">
        <w:rPr>
          <w:rFonts w:ascii="Tahoma" w:hAnsi="Tahoma" w:cs="Tahoma"/>
          <w:sz w:val="20"/>
          <w:szCs w:val="20"/>
        </w:rPr>
        <w:t xml:space="preserve"> 19,4 kg</w:t>
      </w:r>
    </w:p>
    <w:p w14:paraId="5C090907" w14:textId="77777777" w:rsidR="00096EE4" w:rsidRPr="00026584" w:rsidRDefault="00096EE4" w:rsidP="00096EE4">
      <w:pPr>
        <w:pStyle w:val="Prosttext"/>
        <w:ind w:left="720"/>
        <w:rPr>
          <w:rFonts w:cs="Arial"/>
          <w:sz w:val="22"/>
          <w:szCs w:val="22"/>
        </w:rPr>
      </w:pPr>
    </w:p>
    <w:p w14:paraId="61AC38DE" w14:textId="1C4E9BDC" w:rsidR="00096EE4" w:rsidRPr="00026584" w:rsidRDefault="00096EE4" w:rsidP="00096EE4">
      <w:pPr>
        <w:jc w:val="center"/>
        <w:rPr>
          <w:rFonts w:cs="Arial"/>
          <w:szCs w:val="22"/>
        </w:rPr>
      </w:pPr>
      <w:r>
        <w:rPr>
          <w:noProof/>
          <w:lang w:eastAsia="cs-CZ" w:bidi="ar-SA"/>
        </w:rPr>
        <w:drawing>
          <wp:inline distT="0" distB="0" distL="0" distR="0" wp14:anchorId="029C5D68" wp14:editId="2211B4B7">
            <wp:extent cx="504825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181350"/>
                    </a:xfrm>
                    <a:prstGeom prst="rect">
                      <a:avLst/>
                    </a:prstGeom>
                    <a:noFill/>
                    <a:ln>
                      <a:noFill/>
                    </a:ln>
                  </pic:spPr>
                </pic:pic>
              </a:graphicData>
            </a:graphic>
          </wp:inline>
        </w:drawing>
      </w:r>
    </w:p>
    <w:p w14:paraId="270E88FF" w14:textId="6BF11DAC" w:rsidR="00096EE4" w:rsidRDefault="00096EE4" w:rsidP="00096EE4"/>
    <w:p w14:paraId="63D18527" w14:textId="77EE2279" w:rsidR="004868AB" w:rsidRDefault="004868AB" w:rsidP="00096EE4"/>
    <w:p w14:paraId="05AD7F16" w14:textId="77777777" w:rsidR="004868AB" w:rsidRPr="0010252E" w:rsidRDefault="004868AB" w:rsidP="00096EE4"/>
    <w:p w14:paraId="73AA6B23" w14:textId="77777777" w:rsidR="00096EE4" w:rsidRPr="009B643B" w:rsidRDefault="00096EE4" w:rsidP="00096EE4">
      <w:pPr>
        <w:spacing w:line="276" w:lineRule="auto"/>
        <w:jc w:val="both"/>
        <w:rPr>
          <w:rFonts w:ascii="Tahoma" w:hAnsi="Tahoma" w:cs="Tahoma"/>
          <w:sz w:val="20"/>
          <w:szCs w:val="20"/>
          <w:u w:val="single"/>
        </w:rPr>
      </w:pPr>
      <w:r w:rsidRPr="009B643B">
        <w:rPr>
          <w:rFonts w:ascii="Tahoma" w:hAnsi="Tahoma" w:cs="Tahoma"/>
          <w:b/>
          <w:sz w:val="20"/>
          <w:szCs w:val="20"/>
          <w:u w:val="single"/>
        </w:rPr>
        <w:t xml:space="preserve">Medicínský 32“ LCD monitor – 2 ks </w:t>
      </w:r>
    </w:p>
    <w:p w14:paraId="6BDD0903" w14:textId="77777777" w:rsidR="00096EE4" w:rsidRPr="009B643B" w:rsidRDefault="00096EE4" w:rsidP="00096EE4">
      <w:pPr>
        <w:rPr>
          <w:rFonts w:ascii="Tahoma" w:hAnsi="Tahoma" w:cs="Tahoma"/>
          <w:b/>
          <w:sz w:val="20"/>
          <w:szCs w:val="20"/>
          <w:u w:val="single"/>
        </w:rPr>
      </w:pPr>
    </w:p>
    <w:p w14:paraId="19AF9621" w14:textId="77777777" w:rsidR="00096EE4" w:rsidRPr="009B643B" w:rsidRDefault="00096EE4" w:rsidP="00096EE4">
      <w:pPr>
        <w:rPr>
          <w:rFonts w:ascii="Tahoma" w:hAnsi="Tahoma" w:cs="Tahoma"/>
          <w:sz w:val="20"/>
          <w:szCs w:val="20"/>
          <w:lang w:val="pt-PT"/>
        </w:rPr>
      </w:pPr>
      <w:r w:rsidRPr="009B643B">
        <w:rPr>
          <w:rFonts w:ascii="Tahoma" w:hAnsi="Tahoma" w:cs="Tahoma"/>
          <w:sz w:val="20"/>
          <w:szCs w:val="20"/>
          <w:lang w:val="pt-PT"/>
        </w:rPr>
        <w:t>Monitor Olympus OEV-321UH</w:t>
      </w:r>
    </w:p>
    <w:p w14:paraId="001F21F8" w14:textId="77777777" w:rsidR="00096EE4" w:rsidRPr="009B643B" w:rsidRDefault="00096EE4" w:rsidP="00096EE4">
      <w:pPr>
        <w:rPr>
          <w:rFonts w:ascii="Tahoma" w:hAnsi="Tahoma" w:cs="Tahoma"/>
          <w:sz w:val="20"/>
          <w:szCs w:val="20"/>
          <w:lang w:val="pt-PT"/>
        </w:rPr>
      </w:pPr>
    </w:p>
    <w:p w14:paraId="4566E07D" w14:textId="77777777" w:rsidR="00096EE4" w:rsidRPr="009B643B" w:rsidRDefault="00096EE4" w:rsidP="00096EE4">
      <w:pPr>
        <w:jc w:val="both"/>
        <w:rPr>
          <w:rFonts w:ascii="Tahoma" w:hAnsi="Tahoma" w:cs="Tahoma"/>
          <w:sz w:val="20"/>
          <w:szCs w:val="20"/>
        </w:rPr>
      </w:pPr>
      <w:r w:rsidRPr="009B643B">
        <w:rPr>
          <w:rFonts w:ascii="Tahoma" w:hAnsi="Tahoma" w:cs="Tahoma"/>
          <w:sz w:val="20"/>
          <w:szCs w:val="20"/>
        </w:rPr>
        <w:t>Medicínský monitor vyvinutý a kalibrovaný</w:t>
      </w:r>
      <w:r w:rsidRPr="009B643B">
        <w:rPr>
          <w:rFonts w:ascii="Tahoma" w:hAnsi="Tahoma" w:cs="Tahoma"/>
          <w:i/>
          <w:sz w:val="20"/>
          <w:szCs w:val="20"/>
        </w:rPr>
        <w:t xml:space="preserve"> </w:t>
      </w:r>
      <w:r w:rsidRPr="009B643B">
        <w:rPr>
          <w:rFonts w:ascii="Tahoma" w:hAnsi="Tahoma" w:cs="Tahoma"/>
          <w:sz w:val="20"/>
          <w:szCs w:val="20"/>
        </w:rPr>
        <w:t>pro využití s endoskopickými systémy. Pracuje s technologií A.I.</w:t>
      </w:r>
      <w:proofErr w:type="gramStart"/>
      <w:r w:rsidRPr="009B643B">
        <w:rPr>
          <w:rFonts w:ascii="Tahoma" w:hAnsi="Tahoma" w:cs="Tahoma"/>
          <w:sz w:val="20"/>
          <w:szCs w:val="20"/>
        </w:rPr>
        <w:t>M.E.</w:t>
      </w:r>
      <w:proofErr w:type="gramEnd"/>
      <w:r w:rsidRPr="009B643B">
        <w:rPr>
          <w:rFonts w:ascii="Tahoma" w:hAnsi="Tahoma" w:cs="Tahoma"/>
          <w:sz w:val="20"/>
          <w:szCs w:val="20"/>
        </w:rPr>
        <w:t xml:space="preserve"> (</w:t>
      </w:r>
      <w:proofErr w:type="spellStart"/>
      <w:r w:rsidRPr="009B643B">
        <w:rPr>
          <w:rFonts w:ascii="Tahoma" w:hAnsi="Tahoma" w:cs="Tahoma"/>
          <w:i/>
          <w:iCs/>
          <w:sz w:val="20"/>
          <w:szCs w:val="20"/>
        </w:rPr>
        <w:t>Advance</w:t>
      </w:r>
      <w:proofErr w:type="spellEnd"/>
      <w:r w:rsidRPr="009B643B">
        <w:rPr>
          <w:rFonts w:ascii="Tahoma" w:hAnsi="Tahoma" w:cs="Tahoma"/>
          <w:sz w:val="20"/>
          <w:szCs w:val="20"/>
        </w:rPr>
        <w:t xml:space="preserve"> </w:t>
      </w:r>
      <w:r w:rsidRPr="009B643B">
        <w:rPr>
          <w:rFonts w:ascii="Tahoma" w:hAnsi="Tahoma" w:cs="Tahoma"/>
          <w:i/>
          <w:iCs/>
          <w:sz w:val="20"/>
          <w:szCs w:val="20"/>
        </w:rPr>
        <w:t>Image</w:t>
      </w:r>
      <w:r w:rsidRPr="009B643B">
        <w:rPr>
          <w:rFonts w:ascii="Tahoma" w:hAnsi="Tahoma" w:cs="Tahoma"/>
          <w:sz w:val="20"/>
          <w:szCs w:val="20"/>
        </w:rPr>
        <w:t xml:space="preserve"> </w:t>
      </w:r>
      <w:proofErr w:type="spellStart"/>
      <w:r w:rsidRPr="009B643B">
        <w:rPr>
          <w:rFonts w:ascii="Tahoma" w:hAnsi="Tahoma" w:cs="Tahoma"/>
          <w:i/>
          <w:iCs/>
          <w:sz w:val="20"/>
          <w:szCs w:val="20"/>
        </w:rPr>
        <w:t>Multiple</w:t>
      </w:r>
      <w:proofErr w:type="spellEnd"/>
      <w:r w:rsidRPr="009B643B">
        <w:rPr>
          <w:rFonts w:ascii="Tahoma" w:hAnsi="Tahoma" w:cs="Tahoma"/>
          <w:sz w:val="20"/>
          <w:szCs w:val="20"/>
        </w:rPr>
        <w:t xml:space="preserve"> </w:t>
      </w:r>
      <w:proofErr w:type="spellStart"/>
      <w:r w:rsidRPr="009B643B">
        <w:rPr>
          <w:rFonts w:ascii="Tahoma" w:hAnsi="Tahoma" w:cs="Tahoma"/>
          <w:i/>
          <w:iCs/>
          <w:sz w:val="20"/>
          <w:szCs w:val="20"/>
        </w:rPr>
        <w:t>Enhancer</w:t>
      </w:r>
      <w:proofErr w:type="spellEnd"/>
      <w:r w:rsidRPr="009B643B">
        <w:rPr>
          <w:rFonts w:ascii="Tahoma" w:hAnsi="Tahoma" w:cs="Tahoma"/>
          <w:sz w:val="20"/>
          <w:szCs w:val="20"/>
        </w:rPr>
        <w:t xml:space="preserve">), která vylepšuje barvy zvýrazněním rozdílů v barevných tónech zobrazovaných objektů a strukturu obrazu zvláště v drobných detailech.  </w:t>
      </w:r>
    </w:p>
    <w:p w14:paraId="16BEFA80" w14:textId="77777777" w:rsidR="00096EE4" w:rsidRPr="009B643B" w:rsidRDefault="00096EE4" w:rsidP="00096EE4">
      <w:pPr>
        <w:jc w:val="both"/>
        <w:rPr>
          <w:rFonts w:ascii="Tahoma" w:hAnsi="Tahoma" w:cs="Tahoma"/>
          <w:sz w:val="20"/>
          <w:szCs w:val="20"/>
        </w:rPr>
      </w:pPr>
    </w:p>
    <w:p w14:paraId="379CAF42" w14:textId="77777777" w:rsidR="00096EE4" w:rsidRPr="009B643B" w:rsidRDefault="00096EE4" w:rsidP="00096EE4">
      <w:pPr>
        <w:jc w:val="both"/>
        <w:rPr>
          <w:rFonts w:ascii="Tahoma" w:hAnsi="Tahoma" w:cs="Tahoma"/>
          <w:sz w:val="20"/>
          <w:szCs w:val="20"/>
        </w:rPr>
      </w:pPr>
      <w:r w:rsidRPr="009B643B">
        <w:rPr>
          <w:rFonts w:ascii="Tahoma" w:hAnsi="Tahoma" w:cs="Tahoma"/>
          <w:sz w:val="20"/>
          <w:szCs w:val="20"/>
        </w:rPr>
        <w:t>Rozlišení UHD (</w:t>
      </w:r>
      <w:r w:rsidRPr="009B643B">
        <w:rPr>
          <w:rFonts w:ascii="Tahoma" w:hAnsi="Tahoma" w:cs="Tahoma"/>
          <w:i/>
          <w:iCs/>
          <w:sz w:val="20"/>
          <w:szCs w:val="20"/>
        </w:rPr>
        <w:t xml:space="preserve">Ultra </w:t>
      </w:r>
      <w:proofErr w:type="spellStart"/>
      <w:r w:rsidRPr="009B643B">
        <w:rPr>
          <w:rFonts w:ascii="Tahoma" w:hAnsi="Tahoma" w:cs="Tahoma"/>
          <w:i/>
          <w:iCs/>
          <w:sz w:val="20"/>
          <w:szCs w:val="20"/>
        </w:rPr>
        <w:t>High</w:t>
      </w:r>
      <w:proofErr w:type="spellEnd"/>
      <w:r w:rsidRPr="009B643B">
        <w:rPr>
          <w:rFonts w:ascii="Tahoma" w:hAnsi="Tahoma" w:cs="Tahoma"/>
          <w:i/>
          <w:iCs/>
          <w:sz w:val="20"/>
          <w:szCs w:val="20"/>
        </w:rPr>
        <w:t xml:space="preserve"> </w:t>
      </w:r>
      <w:proofErr w:type="spellStart"/>
      <w:r w:rsidRPr="009B643B">
        <w:rPr>
          <w:rFonts w:ascii="Tahoma" w:hAnsi="Tahoma" w:cs="Tahoma"/>
          <w:i/>
          <w:iCs/>
          <w:sz w:val="20"/>
          <w:szCs w:val="20"/>
        </w:rPr>
        <w:t>Resolution</w:t>
      </w:r>
      <w:proofErr w:type="spellEnd"/>
      <w:r w:rsidRPr="009B643B">
        <w:rPr>
          <w:rFonts w:ascii="Tahoma" w:hAnsi="Tahoma" w:cs="Tahoma"/>
          <w:i/>
          <w:iCs/>
          <w:sz w:val="20"/>
          <w:szCs w:val="20"/>
        </w:rPr>
        <w:t xml:space="preserve">) </w:t>
      </w:r>
      <w:r w:rsidRPr="009B643B">
        <w:rPr>
          <w:rFonts w:ascii="Tahoma" w:hAnsi="Tahoma" w:cs="Tahoma"/>
          <w:sz w:val="20"/>
          <w:szCs w:val="20"/>
        </w:rPr>
        <w:t>zajišťuje barevně přesné, kontrastní a jasné zobrazení prováděného endoskopického nebo operačního výkonu. Videosignál s tímto UltraHD rozlišením lze duplikovat pomocí výstupu 12G-SDI a funkce</w:t>
      </w:r>
      <w:r w:rsidRPr="009B643B">
        <w:rPr>
          <w:rFonts w:ascii="Tahoma" w:hAnsi="Tahoma" w:cs="Tahoma"/>
          <w:i/>
          <w:iCs/>
          <w:sz w:val="20"/>
          <w:szCs w:val="20"/>
        </w:rPr>
        <w:t xml:space="preserve"> </w:t>
      </w:r>
      <w:proofErr w:type="spellStart"/>
      <w:r w:rsidRPr="009B643B">
        <w:rPr>
          <w:rFonts w:ascii="Tahoma" w:hAnsi="Tahoma" w:cs="Tahoma"/>
          <w:i/>
          <w:iCs/>
          <w:sz w:val="20"/>
          <w:szCs w:val="20"/>
        </w:rPr>
        <w:t>Clone</w:t>
      </w:r>
      <w:proofErr w:type="spellEnd"/>
      <w:r w:rsidRPr="009B643B">
        <w:rPr>
          <w:rFonts w:ascii="Tahoma" w:hAnsi="Tahoma" w:cs="Tahoma"/>
          <w:i/>
          <w:iCs/>
          <w:sz w:val="20"/>
          <w:szCs w:val="20"/>
        </w:rPr>
        <w:t xml:space="preserve"> </w:t>
      </w:r>
      <w:proofErr w:type="spellStart"/>
      <w:r w:rsidRPr="009B643B">
        <w:rPr>
          <w:rFonts w:ascii="Tahoma" w:hAnsi="Tahoma" w:cs="Tahoma"/>
          <w:i/>
          <w:iCs/>
          <w:sz w:val="20"/>
          <w:szCs w:val="20"/>
        </w:rPr>
        <w:t>Out</w:t>
      </w:r>
      <w:proofErr w:type="spellEnd"/>
      <w:r w:rsidRPr="009B643B">
        <w:rPr>
          <w:rFonts w:ascii="Tahoma" w:hAnsi="Tahoma" w:cs="Tahoma"/>
          <w:sz w:val="20"/>
          <w:szCs w:val="20"/>
        </w:rPr>
        <w:t xml:space="preserve"> na druhý monitor nebo záznamové zařízení, a to včetně zvolených módů zobrazení PIP (</w:t>
      </w:r>
      <w:r w:rsidRPr="009B643B">
        <w:rPr>
          <w:rFonts w:ascii="Tahoma" w:hAnsi="Tahoma" w:cs="Tahoma"/>
          <w:i/>
          <w:iCs/>
          <w:sz w:val="20"/>
          <w:szCs w:val="20"/>
        </w:rPr>
        <w:t>Picture-in-Picture</w:t>
      </w:r>
      <w:r w:rsidRPr="009B643B">
        <w:rPr>
          <w:rFonts w:ascii="Tahoma" w:hAnsi="Tahoma" w:cs="Tahoma"/>
          <w:sz w:val="20"/>
          <w:szCs w:val="20"/>
        </w:rPr>
        <w:t>) nebo POP (</w:t>
      </w:r>
      <w:r w:rsidRPr="009B643B">
        <w:rPr>
          <w:rFonts w:ascii="Tahoma" w:hAnsi="Tahoma" w:cs="Tahoma"/>
          <w:i/>
          <w:iCs/>
          <w:sz w:val="20"/>
          <w:szCs w:val="20"/>
        </w:rPr>
        <w:t>Picture-out-Picture</w:t>
      </w:r>
      <w:r w:rsidRPr="009B643B">
        <w:rPr>
          <w:rFonts w:ascii="Tahoma" w:hAnsi="Tahoma" w:cs="Tahoma"/>
          <w:sz w:val="20"/>
          <w:szCs w:val="20"/>
        </w:rPr>
        <w:t>). Zobrazení PIP umožňuje volbou velikosti a umístění druhého obrazu, v zobrazení POP lze nastavit velikost vedle sebe umístěných obrazů.</w:t>
      </w:r>
    </w:p>
    <w:p w14:paraId="10FC37A5" w14:textId="77777777" w:rsidR="00096EE4" w:rsidRPr="009B643B" w:rsidRDefault="00096EE4" w:rsidP="00096EE4">
      <w:pPr>
        <w:jc w:val="both"/>
        <w:rPr>
          <w:rFonts w:ascii="Tahoma" w:hAnsi="Tahoma" w:cs="Tahoma"/>
          <w:sz w:val="20"/>
          <w:szCs w:val="20"/>
        </w:rPr>
      </w:pPr>
      <w:r w:rsidRPr="009B643B">
        <w:rPr>
          <w:rFonts w:ascii="Tahoma" w:hAnsi="Tahoma" w:cs="Tahoma"/>
          <w:sz w:val="20"/>
          <w:szCs w:val="20"/>
        </w:rPr>
        <w:t xml:space="preserve">Monitor také umožňuje rotaci obrazu o 180°.  </w:t>
      </w:r>
    </w:p>
    <w:p w14:paraId="36EF5F0D" w14:textId="77777777" w:rsidR="00096EE4" w:rsidRPr="00F4715E" w:rsidRDefault="00096EE4" w:rsidP="00096EE4">
      <w:pPr>
        <w:jc w:val="both"/>
        <w:rPr>
          <w:rFonts w:cs="Arial"/>
          <w:sz w:val="20"/>
          <w:lang w:val="pl-PL"/>
        </w:rPr>
      </w:pPr>
    </w:p>
    <w:p w14:paraId="181E52B6" w14:textId="77777777" w:rsidR="00096EE4" w:rsidRPr="00F4715E" w:rsidRDefault="00096EE4" w:rsidP="00096EE4">
      <w:pPr>
        <w:jc w:val="both"/>
        <w:rPr>
          <w:rFonts w:cs="Arial"/>
          <w:b/>
          <w:bCs/>
          <w:szCs w:val="22"/>
          <w:u w:val="single"/>
          <w:lang w:val="pl-PL"/>
        </w:rPr>
      </w:pPr>
    </w:p>
    <w:tbl>
      <w:tblPr>
        <w:tblW w:w="9497" w:type="dxa"/>
        <w:tblLook w:val="04A0" w:firstRow="1" w:lastRow="0" w:firstColumn="1" w:lastColumn="0" w:noHBand="0" w:noVBand="1"/>
      </w:tblPr>
      <w:tblGrid>
        <w:gridCol w:w="2834"/>
        <w:gridCol w:w="2411"/>
        <w:gridCol w:w="4252"/>
      </w:tblGrid>
      <w:tr w:rsidR="00096EE4" w14:paraId="6EA553CB" w14:textId="77777777" w:rsidTr="009B643B">
        <w:tc>
          <w:tcPr>
            <w:tcW w:w="2834" w:type="dxa"/>
            <w:tcBorders>
              <w:bottom w:val="single" w:sz="4" w:space="0" w:color="A5A5A5"/>
              <w:right w:val="nil"/>
            </w:tcBorders>
            <w:shd w:val="clear" w:color="auto" w:fill="FFFFFF"/>
          </w:tcPr>
          <w:p w14:paraId="6A5BB458" w14:textId="77777777" w:rsidR="00096EE4" w:rsidRDefault="00096EE4" w:rsidP="009B643B">
            <w:pPr>
              <w:jc w:val="both"/>
              <w:rPr>
                <w:rFonts w:cs="Arial"/>
                <w:b/>
                <w:bCs/>
                <w:i/>
                <w:iCs/>
                <w:color w:val="0070C0"/>
              </w:rPr>
            </w:pPr>
            <w:r>
              <w:rPr>
                <w:rFonts w:cs="Arial"/>
                <w:b/>
                <w:bCs/>
                <w:color w:val="0070C0"/>
              </w:rPr>
              <w:lastRenderedPageBreak/>
              <w:t>Technická specifikace</w:t>
            </w:r>
          </w:p>
          <w:p w14:paraId="5B2271ED" w14:textId="77777777" w:rsidR="00096EE4" w:rsidRDefault="00096EE4" w:rsidP="009B643B">
            <w:pPr>
              <w:jc w:val="both"/>
              <w:rPr>
                <w:rFonts w:cs="Arial"/>
                <w:b/>
                <w:bCs/>
                <w:color w:val="0070C0"/>
              </w:rPr>
            </w:pPr>
          </w:p>
        </w:tc>
        <w:tc>
          <w:tcPr>
            <w:tcW w:w="2411" w:type="dxa"/>
            <w:tcBorders>
              <w:bottom w:val="single" w:sz="4" w:space="0" w:color="A5A5A5"/>
            </w:tcBorders>
            <w:shd w:val="clear" w:color="auto" w:fill="FFFFFF"/>
          </w:tcPr>
          <w:p w14:paraId="537988C2" w14:textId="77777777" w:rsidR="00096EE4" w:rsidRDefault="00096EE4" w:rsidP="009B643B">
            <w:pPr>
              <w:jc w:val="both"/>
              <w:rPr>
                <w:rFonts w:cs="Arial"/>
                <w:b/>
                <w:bCs/>
                <w:i/>
                <w:iCs/>
                <w:color w:val="7B7B7B"/>
                <w:szCs w:val="22"/>
                <w:u w:val="single"/>
              </w:rPr>
            </w:pPr>
          </w:p>
        </w:tc>
        <w:tc>
          <w:tcPr>
            <w:tcW w:w="4252" w:type="dxa"/>
            <w:tcBorders>
              <w:bottom w:val="single" w:sz="4" w:space="0" w:color="A5A5A5"/>
            </w:tcBorders>
            <w:shd w:val="clear" w:color="auto" w:fill="FFFFFF"/>
          </w:tcPr>
          <w:p w14:paraId="78805762" w14:textId="77777777" w:rsidR="00096EE4" w:rsidRDefault="00096EE4" w:rsidP="009B643B">
            <w:pPr>
              <w:jc w:val="both"/>
              <w:rPr>
                <w:rFonts w:cs="Arial"/>
                <w:b/>
                <w:bCs/>
                <w:i/>
                <w:iCs/>
                <w:color w:val="7B7B7B"/>
                <w:szCs w:val="22"/>
                <w:u w:val="single"/>
              </w:rPr>
            </w:pPr>
          </w:p>
        </w:tc>
      </w:tr>
      <w:tr w:rsidR="00096EE4" w14:paraId="1416F141" w14:textId="77777777" w:rsidTr="009B643B">
        <w:tc>
          <w:tcPr>
            <w:tcW w:w="2834" w:type="dxa"/>
            <w:vMerge w:val="restart"/>
            <w:tcBorders>
              <w:right w:val="single" w:sz="4" w:space="0" w:color="A5A5A5"/>
            </w:tcBorders>
            <w:shd w:val="clear" w:color="auto" w:fill="FFFFFF"/>
            <w:vAlign w:val="center"/>
          </w:tcPr>
          <w:p w14:paraId="578C8310" w14:textId="77777777" w:rsidR="00096EE4" w:rsidRDefault="00096EE4" w:rsidP="009B643B">
            <w:pPr>
              <w:jc w:val="center"/>
              <w:rPr>
                <w:rFonts w:cs="Arial"/>
                <w:b/>
                <w:bCs/>
                <w:i/>
                <w:iCs/>
                <w:color w:val="7B7B7B"/>
                <w:szCs w:val="22"/>
                <w:u w:val="single"/>
              </w:rPr>
            </w:pPr>
            <w:r>
              <w:rPr>
                <w:rFonts w:cs="Arial"/>
                <w:b/>
                <w:bCs/>
                <w:color w:val="7B7B7B"/>
                <w:szCs w:val="22"/>
              </w:rPr>
              <w:t>Displej</w:t>
            </w:r>
          </w:p>
        </w:tc>
        <w:tc>
          <w:tcPr>
            <w:tcW w:w="2411" w:type="dxa"/>
            <w:shd w:val="clear" w:color="auto" w:fill="EDEDED"/>
          </w:tcPr>
          <w:p w14:paraId="448CE171" w14:textId="77777777" w:rsidR="00096EE4" w:rsidRDefault="00096EE4" w:rsidP="009B643B">
            <w:pPr>
              <w:jc w:val="both"/>
              <w:rPr>
                <w:rFonts w:cs="Arial"/>
                <w:b/>
                <w:bCs/>
                <w:color w:val="7B7B7B"/>
                <w:sz w:val="20"/>
              </w:rPr>
            </w:pPr>
            <w:r>
              <w:rPr>
                <w:rFonts w:cs="Arial"/>
                <w:b/>
                <w:bCs/>
                <w:color w:val="7B7B7B"/>
                <w:sz w:val="20"/>
              </w:rPr>
              <w:t>velikost displeje</w:t>
            </w:r>
          </w:p>
        </w:tc>
        <w:tc>
          <w:tcPr>
            <w:tcW w:w="4252" w:type="dxa"/>
            <w:tcBorders>
              <w:left w:val="nil"/>
            </w:tcBorders>
            <w:shd w:val="clear" w:color="auto" w:fill="EDEDED"/>
          </w:tcPr>
          <w:p w14:paraId="6BB183B7" w14:textId="77777777" w:rsidR="00096EE4" w:rsidRDefault="00096EE4" w:rsidP="009B643B">
            <w:pPr>
              <w:jc w:val="both"/>
              <w:rPr>
                <w:rFonts w:cs="Arial"/>
                <w:color w:val="7B7B7B"/>
                <w:sz w:val="20"/>
              </w:rPr>
            </w:pPr>
            <w:r>
              <w:rPr>
                <w:rFonts w:cs="Arial"/>
                <w:color w:val="7B7B7B"/>
                <w:sz w:val="20"/>
              </w:rPr>
              <w:t>31,5“ (800,8 mm)</w:t>
            </w:r>
          </w:p>
        </w:tc>
      </w:tr>
      <w:tr w:rsidR="00096EE4" w14:paraId="23B71500" w14:textId="77777777" w:rsidTr="009B643B">
        <w:tc>
          <w:tcPr>
            <w:tcW w:w="2834" w:type="dxa"/>
            <w:vMerge/>
            <w:tcBorders>
              <w:right w:val="single" w:sz="4" w:space="0" w:color="A5A5A5"/>
            </w:tcBorders>
            <w:shd w:val="clear" w:color="auto" w:fill="FFFFFF"/>
            <w:vAlign w:val="center"/>
          </w:tcPr>
          <w:p w14:paraId="4F320222" w14:textId="77777777" w:rsidR="00096EE4" w:rsidRDefault="00096EE4" w:rsidP="009B643B">
            <w:pPr>
              <w:jc w:val="center"/>
              <w:rPr>
                <w:rFonts w:cs="Arial"/>
                <w:b/>
                <w:bCs/>
                <w:color w:val="7B7B7B"/>
                <w:szCs w:val="22"/>
              </w:rPr>
            </w:pPr>
          </w:p>
        </w:tc>
        <w:tc>
          <w:tcPr>
            <w:tcW w:w="2411" w:type="dxa"/>
            <w:shd w:val="clear" w:color="auto" w:fill="auto"/>
          </w:tcPr>
          <w:p w14:paraId="4C88C30B" w14:textId="77777777" w:rsidR="00096EE4" w:rsidRDefault="00096EE4" w:rsidP="009B643B">
            <w:pPr>
              <w:jc w:val="both"/>
              <w:rPr>
                <w:rFonts w:cs="Arial"/>
                <w:b/>
                <w:bCs/>
                <w:color w:val="7B7B7B"/>
                <w:szCs w:val="22"/>
                <w:u w:val="single"/>
              </w:rPr>
            </w:pPr>
            <w:r>
              <w:rPr>
                <w:rFonts w:cs="Arial"/>
                <w:b/>
                <w:bCs/>
                <w:color w:val="7B7B7B"/>
                <w:sz w:val="20"/>
              </w:rPr>
              <w:t>technologie</w:t>
            </w:r>
          </w:p>
        </w:tc>
        <w:tc>
          <w:tcPr>
            <w:tcW w:w="4252" w:type="dxa"/>
            <w:tcBorders>
              <w:left w:val="nil"/>
            </w:tcBorders>
            <w:shd w:val="clear" w:color="auto" w:fill="auto"/>
          </w:tcPr>
          <w:p w14:paraId="35AF5E07" w14:textId="77777777" w:rsidR="00096EE4" w:rsidRDefault="00096EE4" w:rsidP="009B643B">
            <w:pPr>
              <w:jc w:val="both"/>
              <w:rPr>
                <w:rFonts w:cs="Arial"/>
                <w:color w:val="7B7B7B"/>
                <w:sz w:val="20"/>
              </w:rPr>
            </w:pPr>
            <w:r>
              <w:rPr>
                <w:rFonts w:cs="Arial"/>
                <w:color w:val="7B7B7B"/>
                <w:sz w:val="20"/>
              </w:rPr>
              <w:t>LCD s aktivní maticí TFT</w:t>
            </w:r>
          </w:p>
        </w:tc>
      </w:tr>
      <w:tr w:rsidR="00096EE4" w14:paraId="56419824" w14:textId="77777777" w:rsidTr="009B643B">
        <w:tc>
          <w:tcPr>
            <w:tcW w:w="2834" w:type="dxa"/>
            <w:vMerge/>
            <w:tcBorders>
              <w:right w:val="single" w:sz="4" w:space="0" w:color="A5A5A5"/>
            </w:tcBorders>
            <w:shd w:val="clear" w:color="auto" w:fill="FFFFFF"/>
            <w:vAlign w:val="center"/>
          </w:tcPr>
          <w:p w14:paraId="41AD6E67" w14:textId="77777777" w:rsidR="00096EE4" w:rsidRDefault="00096EE4" w:rsidP="009B643B">
            <w:pPr>
              <w:jc w:val="center"/>
              <w:rPr>
                <w:rFonts w:cs="Arial"/>
                <w:b/>
                <w:bCs/>
                <w:i/>
                <w:iCs/>
                <w:color w:val="7B7B7B"/>
                <w:szCs w:val="22"/>
                <w:u w:val="single"/>
              </w:rPr>
            </w:pPr>
          </w:p>
        </w:tc>
        <w:tc>
          <w:tcPr>
            <w:tcW w:w="2411" w:type="dxa"/>
            <w:shd w:val="clear" w:color="auto" w:fill="EDEDED"/>
          </w:tcPr>
          <w:p w14:paraId="3571313F" w14:textId="77777777" w:rsidR="00096EE4" w:rsidRDefault="00096EE4" w:rsidP="009B643B">
            <w:pPr>
              <w:jc w:val="both"/>
              <w:rPr>
                <w:rFonts w:cs="Arial"/>
                <w:b/>
                <w:bCs/>
                <w:color w:val="7B7B7B"/>
                <w:sz w:val="20"/>
              </w:rPr>
            </w:pPr>
            <w:r>
              <w:rPr>
                <w:rFonts w:cs="Arial"/>
                <w:b/>
                <w:bCs/>
                <w:color w:val="7B7B7B"/>
                <w:sz w:val="20"/>
              </w:rPr>
              <w:t>rozlišení</w:t>
            </w:r>
          </w:p>
        </w:tc>
        <w:tc>
          <w:tcPr>
            <w:tcW w:w="4252" w:type="dxa"/>
            <w:tcBorders>
              <w:left w:val="nil"/>
            </w:tcBorders>
            <w:shd w:val="clear" w:color="auto" w:fill="EDEDED"/>
          </w:tcPr>
          <w:p w14:paraId="527B10D5" w14:textId="77777777" w:rsidR="00096EE4" w:rsidRDefault="00096EE4" w:rsidP="009B643B">
            <w:pPr>
              <w:jc w:val="both"/>
              <w:rPr>
                <w:rFonts w:cs="Arial"/>
                <w:color w:val="7B7B7B"/>
                <w:sz w:val="20"/>
              </w:rPr>
            </w:pPr>
            <w:r>
              <w:rPr>
                <w:rFonts w:cs="Arial"/>
                <w:color w:val="7B7B7B"/>
                <w:sz w:val="20"/>
              </w:rPr>
              <w:t>3840 x 2160 (při poměru stran 16:9)</w:t>
            </w:r>
          </w:p>
        </w:tc>
      </w:tr>
      <w:tr w:rsidR="00096EE4" w14:paraId="746978CE" w14:textId="77777777" w:rsidTr="009B643B">
        <w:tc>
          <w:tcPr>
            <w:tcW w:w="2834" w:type="dxa"/>
            <w:vMerge/>
            <w:tcBorders>
              <w:right w:val="single" w:sz="4" w:space="0" w:color="A5A5A5"/>
            </w:tcBorders>
            <w:shd w:val="clear" w:color="auto" w:fill="FFFFFF"/>
            <w:vAlign w:val="center"/>
          </w:tcPr>
          <w:p w14:paraId="2D7671F9" w14:textId="77777777" w:rsidR="00096EE4" w:rsidRDefault="00096EE4" w:rsidP="009B643B">
            <w:pPr>
              <w:jc w:val="center"/>
              <w:rPr>
                <w:rFonts w:cs="Arial"/>
                <w:b/>
                <w:bCs/>
                <w:i/>
                <w:iCs/>
                <w:color w:val="7B7B7B"/>
                <w:szCs w:val="22"/>
                <w:u w:val="single"/>
              </w:rPr>
            </w:pPr>
          </w:p>
        </w:tc>
        <w:tc>
          <w:tcPr>
            <w:tcW w:w="2411" w:type="dxa"/>
            <w:shd w:val="clear" w:color="auto" w:fill="auto"/>
          </w:tcPr>
          <w:p w14:paraId="33FF2F94" w14:textId="77777777" w:rsidR="00096EE4" w:rsidRDefault="00096EE4" w:rsidP="009B643B">
            <w:pPr>
              <w:jc w:val="both"/>
              <w:rPr>
                <w:rFonts w:cs="Arial"/>
                <w:b/>
                <w:bCs/>
                <w:color w:val="7B7B7B"/>
                <w:sz w:val="20"/>
              </w:rPr>
            </w:pPr>
            <w:r>
              <w:rPr>
                <w:rFonts w:cs="Arial"/>
                <w:b/>
                <w:bCs/>
                <w:color w:val="7B7B7B"/>
                <w:sz w:val="20"/>
              </w:rPr>
              <w:t>pozorovací úhel</w:t>
            </w:r>
          </w:p>
        </w:tc>
        <w:tc>
          <w:tcPr>
            <w:tcW w:w="4252" w:type="dxa"/>
            <w:tcBorders>
              <w:left w:val="nil"/>
            </w:tcBorders>
            <w:shd w:val="clear" w:color="auto" w:fill="auto"/>
          </w:tcPr>
          <w:p w14:paraId="5FD11D9A" w14:textId="77777777" w:rsidR="00096EE4" w:rsidRDefault="00096EE4" w:rsidP="009B643B">
            <w:pPr>
              <w:jc w:val="both"/>
              <w:rPr>
                <w:rFonts w:cs="Arial"/>
                <w:color w:val="7B7B7B"/>
                <w:sz w:val="20"/>
              </w:rPr>
            </w:pPr>
            <w:r>
              <w:rPr>
                <w:rFonts w:cs="Arial"/>
                <w:color w:val="7B7B7B"/>
                <w:sz w:val="20"/>
              </w:rPr>
              <w:t>178 ° / 178 °</w:t>
            </w:r>
          </w:p>
        </w:tc>
      </w:tr>
      <w:tr w:rsidR="00096EE4" w14:paraId="501648A6" w14:textId="77777777" w:rsidTr="009B643B">
        <w:tc>
          <w:tcPr>
            <w:tcW w:w="2834" w:type="dxa"/>
            <w:vMerge/>
            <w:tcBorders>
              <w:right w:val="single" w:sz="4" w:space="0" w:color="A5A5A5"/>
            </w:tcBorders>
            <w:shd w:val="clear" w:color="auto" w:fill="FFFFFF"/>
            <w:vAlign w:val="center"/>
          </w:tcPr>
          <w:p w14:paraId="0D4C6B34" w14:textId="77777777" w:rsidR="00096EE4" w:rsidRDefault="00096EE4" w:rsidP="009B643B">
            <w:pPr>
              <w:jc w:val="center"/>
              <w:rPr>
                <w:rFonts w:cs="Arial"/>
                <w:b/>
                <w:bCs/>
                <w:i/>
                <w:iCs/>
                <w:color w:val="7B7B7B"/>
                <w:szCs w:val="22"/>
                <w:u w:val="single"/>
              </w:rPr>
            </w:pPr>
          </w:p>
        </w:tc>
        <w:tc>
          <w:tcPr>
            <w:tcW w:w="2411" w:type="dxa"/>
            <w:shd w:val="clear" w:color="auto" w:fill="EDEDED"/>
          </w:tcPr>
          <w:p w14:paraId="47B960D0" w14:textId="77777777" w:rsidR="00096EE4" w:rsidRDefault="00096EE4" w:rsidP="009B643B">
            <w:pPr>
              <w:jc w:val="both"/>
              <w:rPr>
                <w:rFonts w:cs="Arial"/>
                <w:b/>
                <w:bCs/>
                <w:color w:val="7B7B7B"/>
                <w:szCs w:val="22"/>
                <w:u w:val="single"/>
              </w:rPr>
            </w:pPr>
            <w:r>
              <w:rPr>
                <w:rFonts w:cs="Arial"/>
                <w:b/>
                <w:bCs/>
                <w:color w:val="7B7B7B"/>
                <w:sz w:val="20"/>
              </w:rPr>
              <w:t>jas</w:t>
            </w:r>
          </w:p>
        </w:tc>
        <w:tc>
          <w:tcPr>
            <w:tcW w:w="4252" w:type="dxa"/>
            <w:tcBorders>
              <w:left w:val="nil"/>
            </w:tcBorders>
            <w:shd w:val="clear" w:color="auto" w:fill="EDEDED"/>
          </w:tcPr>
          <w:p w14:paraId="2DC3EADF" w14:textId="77777777" w:rsidR="00096EE4" w:rsidRDefault="00096EE4" w:rsidP="009B643B">
            <w:pPr>
              <w:jc w:val="both"/>
              <w:rPr>
                <w:rFonts w:cs="Arial"/>
                <w:color w:val="7B7B7B"/>
                <w:sz w:val="20"/>
              </w:rPr>
            </w:pPr>
            <w:r>
              <w:rPr>
                <w:rFonts w:cs="Arial"/>
                <w:color w:val="7B7B7B"/>
                <w:sz w:val="20"/>
              </w:rPr>
              <w:t>450 cd/m</w:t>
            </w:r>
            <w:r>
              <w:rPr>
                <w:rFonts w:cs="Arial"/>
                <w:color w:val="7B7B7B"/>
                <w:sz w:val="20"/>
                <w:vertAlign w:val="superscript"/>
              </w:rPr>
              <w:t>2</w:t>
            </w:r>
          </w:p>
        </w:tc>
      </w:tr>
      <w:tr w:rsidR="00096EE4" w14:paraId="505A2488" w14:textId="77777777" w:rsidTr="009B643B">
        <w:tc>
          <w:tcPr>
            <w:tcW w:w="2834" w:type="dxa"/>
            <w:vMerge/>
            <w:tcBorders>
              <w:right w:val="single" w:sz="4" w:space="0" w:color="A5A5A5"/>
            </w:tcBorders>
            <w:shd w:val="clear" w:color="auto" w:fill="FFFFFF"/>
            <w:vAlign w:val="center"/>
          </w:tcPr>
          <w:p w14:paraId="01EDE7C4" w14:textId="77777777" w:rsidR="00096EE4" w:rsidRDefault="00096EE4" w:rsidP="009B643B">
            <w:pPr>
              <w:jc w:val="center"/>
              <w:rPr>
                <w:rFonts w:cs="Arial"/>
                <w:b/>
                <w:bCs/>
                <w:i/>
                <w:iCs/>
                <w:color w:val="7B7B7B"/>
                <w:szCs w:val="22"/>
                <w:u w:val="single"/>
              </w:rPr>
            </w:pPr>
          </w:p>
        </w:tc>
        <w:tc>
          <w:tcPr>
            <w:tcW w:w="2411" w:type="dxa"/>
            <w:shd w:val="clear" w:color="auto" w:fill="auto"/>
          </w:tcPr>
          <w:p w14:paraId="1EE10D6B" w14:textId="77777777" w:rsidR="00096EE4" w:rsidRDefault="00096EE4" w:rsidP="009B643B">
            <w:pPr>
              <w:jc w:val="both"/>
              <w:rPr>
                <w:rFonts w:cs="Arial"/>
                <w:b/>
                <w:bCs/>
                <w:color w:val="7B7B7B"/>
                <w:sz w:val="20"/>
              </w:rPr>
            </w:pPr>
            <w:r>
              <w:rPr>
                <w:rFonts w:cs="Arial"/>
                <w:b/>
                <w:bCs/>
                <w:color w:val="7B7B7B"/>
                <w:sz w:val="20"/>
              </w:rPr>
              <w:t>kontrast</w:t>
            </w:r>
          </w:p>
        </w:tc>
        <w:tc>
          <w:tcPr>
            <w:tcW w:w="4252" w:type="dxa"/>
            <w:tcBorders>
              <w:left w:val="nil"/>
            </w:tcBorders>
            <w:shd w:val="clear" w:color="auto" w:fill="auto"/>
          </w:tcPr>
          <w:p w14:paraId="3ACC72BA" w14:textId="77777777" w:rsidR="00096EE4" w:rsidRDefault="00096EE4" w:rsidP="009B643B">
            <w:pPr>
              <w:jc w:val="both"/>
              <w:rPr>
                <w:rFonts w:cs="Arial"/>
                <w:color w:val="7B7B7B"/>
                <w:sz w:val="20"/>
              </w:rPr>
            </w:pPr>
            <w:r>
              <w:rPr>
                <w:rFonts w:cs="Arial"/>
                <w:color w:val="7B7B7B"/>
                <w:sz w:val="20"/>
              </w:rPr>
              <w:t>1000:1</w:t>
            </w:r>
          </w:p>
        </w:tc>
      </w:tr>
      <w:tr w:rsidR="00096EE4" w14:paraId="5B3714F4" w14:textId="77777777" w:rsidTr="009B643B">
        <w:tc>
          <w:tcPr>
            <w:tcW w:w="2834" w:type="dxa"/>
            <w:vMerge/>
            <w:tcBorders>
              <w:right w:val="single" w:sz="4" w:space="0" w:color="A5A5A5"/>
            </w:tcBorders>
            <w:shd w:val="clear" w:color="auto" w:fill="FFFFFF"/>
            <w:vAlign w:val="center"/>
          </w:tcPr>
          <w:p w14:paraId="2D3862E1" w14:textId="77777777" w:rsidR="00096EE4" w:rsidRDefault="00096EE4" w:rsidP="009B643B">
            <w:pPr>
              <w:jc w:val="center"/>
              <w:rPr>
                <w:rFonts w:cs="Arial"/>
                <w:b/>
                <w:bCs/>
                <w:i/>
                <w:iCs/>
                <w:color w:val="7B7B7B"/>
                <w:szCs w:val="22"/>
                <w:u w:val="single"/>
              </w:rPr>
            </w:pPr>
          </w:p>
        </w:tc>
        <w:tc>
          <w:tcPr>
            <w:tcW w:w="2411" w:type="dxa"/>
            <w:shd w:val="clear" w:color="auto" w:fill="EDEDED"/>
          </w:tcPr>
          <w:p w14:paraId="673613AC" w14:textId="77777777" w:rsidR="00096EE4" w:rsidRDefault="00096EE4" w:rsidP="009B643B">
            <w:pPr>
              <w:jc w:val="both"/>
              <w:rPr>
                <w:rFonts w:cs="Arial"/>
                <w:b/>
                <w:bCs/>
                <w:color w:val="7B7B7B"/>
                <w:sz w:val="20"/>
              </w:rPr>
            </w:pPr>
            <w:r>
              <w:rPr>
                <w:rFonts w:cs="Arial"/>
                <w:b/>
                <w:bCs/>
                <w:color w:val="7B7B7B"/>
                <w:sz w:val="20"/>
              </w:rPr>
              <w:t>počet barev</w:t>
            </w:r>
          </w:p>
        </w:tc>
        <w:tc>
          <w:tcPr>
            <w:tcW w:w="4252" w:type="dxa"/>
            <w:tcBorders>
              <w:left w:val="nil"/>
            </w:tcBorders>
            <w:shd w:val="clear" w:color="auto" w:fill="EDEDED"/>
          </w:tcPr>
          <w:p w14:paraId="209DA7B2" w14:textId="77777777" w:rsidR="00096EE4" w:rsidRDefault="00096EE4" w:rsidP="009B643B">
            <w:pPr>
              <w:jc w:val="both"/>
              <w:rPr>
                <w:rFonts w:cs="Arial"/>
                <w:color w:val="7B7B7B"/>
                <w:sz w:val="20"/>
              </w:rPr>
            </w:pPr>
            <w:r>
              <w:rPr>
                <w:rFonts w:cs="Arial"/>
                <w:color w:val="7B7B7B"/>
                <w:sz w:val="20"/>
              </w:rPr>
              <w:t xml:space="preserve">1 073 741 824 </w:t>
            </w:r>
          </w:p>
        </w:tc>
      </w:tr>
      <w:tr w:rsidR="00096EE4" w14:paraId="788E186C" w14:textId="77777777" w:rsidTr="009B643B">
        <w:tc>
          <w:tcPr>
            <w:tcW w:w="2834" w:type="dxa"/>
            <w:vMerge/>
            <w:tcBorders>
              <w:right w:val="single" w:sz="4" w:space="0" w:color="A5A5A5"/>
            </w:tcBorders>
            <w:shd w:val="clear" w:color="auto" w:fill="FFFFFF"/>
            <w:vAlign w:val="center"/>
          </w:tcPr>
          <w:p w14:paraId="6B2BC4CE" w14:textId="77777777" w:rsidR="00096EE4" w:rsidRDefault="00096EE4" w:rsidP="009B643B">
            <w:pPr>
              <w:jc w:val="center"/>
              <w:rPr>
                <w:rFonts w:cs="Arial"/>
                <w:b/>
                <w:bCs/>
                <w:i/>
                <w:iCs/>
                <w:color w:val="7B7B7B"/>
                <w:szCs w:val="22"/>
                <w:u w:val="single"/>
              </w:rPr>
            </w:pPr>
          </w:p>
        </w:tc>
        <w:tc>
          <w:tcPr>
            <w:tcW w:w="2411" w:type="dxa"/>
            <w:shd w:val="clear" w:color="auto" w:fill="auto"/>
          </w:tcPr>
          <w:p w14:paraId="092A0FD2" w14:textId="77777777" w:rsidR="00096EE4" w:rsidRDefault="00096EE4" w:rsidP="009B643B">
            <w:pPr>
              <w:jc w:val="both"/>
              <w:rPr>
                <w:rFonts w:cs="Arial"/>
                <w:b/>
                <w:bCs/>
                <w:color w:val="7B7B7B"/>
                <w:sz w:val="20"/>
              </w:rPr>
            </w:pPr>
            <w:r>
              <w:rPr>
                <w:rFonts w:cs="Arial"/>
                <w:b/>
                <w:bCs/>
                <w:color w:val="7B7B7B"/>
                <w:sz w:val="20"/>
              </w:rPr>
              <w:t>HDR norma</w:t>
            </w:r>
          </w:p>
        </w:tc>
        <w:tc>
          <w:tcPr>
            <w:tcW w:w="4252" w:type="dxa"/>
            <w:tcBorders>
              <w:left w:val="nil"/>
            </w:tcBorders>
            <w:shd w:val="clear" w:color="auto" w:fill="auto"/>
          </w:tcPr>
          <w:p w14:paraId="2DAD9DDE" w14:textId="77777777" w:rsidR="00096EE4" w:rsidRDefault="00096EE4" w:rsidP="009B643B">
            <w:pPr>
              <w:jc w:val="both"/>
              <w:rPr>
                <w:rFonts w:cs="Arial"/>
                <w:color w:val="7B7B7B"/>
                <w:sz w:val="20"/>
              </w:rPr>
            </w:pPr>
            <w:r>
              <w:rPr>
                <w:rFonts w:cs="Arial"/>
                <w:color w:val="7B7B7B"/>
                <w:sz w:val="20"/>
              </w:rPr>
              <w:t>BT.2020 / BT.709</w:t>
            </w:r>
          </w:p>
        </w:tc>
      </w:tr>
      <w:tr w:rsidR="00096EE4" w14:paraId="5E660757" w14:textId="77777777" w:rsidTr="009B643B">
        <w:tc>
          <w:tcPr>
            <w:tcW w:w="2834" w:type="dxa"/>
            <w:vMerge/>
            <w:tcBorders>
              <w:bottom w:val="single" w:sz="4" w:space="0" w:color="A6A6A6"/>
              <w:right w:val="single" w:sz="4" w:space="0" w:color="A5A5A5"/>
            </w:tcBorders>
            <w:shd w:val="clear" w:color="auto" w:fill="FFFFFF"/>
            <w:vAlign w:val="center"/>
          </w:tcPr>
          <w:p w14:paraId="7E4BF213" w14:textId="77777777" w:rsidR="00096EE4" w:rsidRDefault="00096EE4" w:rsidP="009B643B">
            <w:pPr>
              <w:jc w:val="center"/>
              <w:rPr>
                <w:rFonts w:cs="Arial"/>
                <w:b/>
                <w:bCs/>
                <w:i/>
                <w:iCs/>
                <w:color w:val="7B7B7B"/>
                <w:szCs w:val="22"/>
                <w:u w:val="single"/>
              </w:rPr>
            </w:pPr>
          </w:p>
        </w:tc>
        <w:tc>
          <w:tcPr>
            <w:tcW w:w="2411" w:type="dxa"/>
            <w:tcBorders>
              <w:bottom w:val="single" w:sz="4" w:space="0" w:color="A6A6A6"/>
            </w:tcBorders>
            <w:shd w:val="clear" w:color="auto" w:fill="EDEDED"/>
          </w:tcPr>
          <w:p w14:paraId="4292B312" w14:textId="77777777" w:rsidR="00096EE4" w:rsidRDefault="00096EE4" w:rsidP="009B643B">
            <w:pPr>
              <w:jc w:val="both"/>
              <w:rPr>
                <w:rFonts w:cs="Arial"/>
                <w:b/>
                <w:bCs/>
                <w:color w:val="7B7B7B"/>
                <w:sz w:val="20"/>
              </w:rPr>
            </w:pPr>
            <w:r>
              <w:rPr>
                <w:rFonts w:cs="Arial"/>
                <w:b/>
                <w:bCs/>
                <w:color w:val="7B7B7B"/>
                <w:sz w:val="20"/>
              </w:rPr>
              <w:t>podsvícení</w:t>
            </w:r>
          </w:p>
        </w:tc>
        <w:tc>
          <w:tcPr>
            <w:tcW w:w="4252" w:type="dxa"/>
            <w:tcBorders>
              <w:left w:val="nil"/>
              <w:bottom w:val="single" w:sz="4" w:space="0" w:color="A6A6A6"/>
            </w:tcBorders>
            <w:shd w:val="clear" w:color="auto" w:fill="EDEDED"/>
          </w:tcPr>
          <w:p w14:paraId="10EC903C" w14:textId="77777777" w:rsidR="00096EE4" w:rsidRDefault="00096EE4" w:rsidP="009B643B">
            <w:pPr>
              <w:jc w:val="both"/>
              <w:rPr>
                <w:rFonts w:cs="Arial"/>
                <w:color w:val="7B7B7B"/>
                <w:sz w:val="20"/>
              </w:rPr>
            </w:pPr>
            <w:r>
              <w:rPr>
                <w:rFonts w:cs="Arial"/>
                <w:color w:val="7B7B7B"/>
                <w:sz w:val="20"/>
              </w:rPr>
              <w:t>LED</w:t>
            </w:r>
          </w:p>
        </w:tc>
      </w:tr>
      <w:tr w:rsidR="00096EE4" w14:paraId="30C2A7D0" w14:textId="77777777" w:rsidTr="009B643B">
        <w:tc>
          <w:tcPr>
            <w:tcW w:w="2834" w:type="dxa"/>
            <w:vMerge w:val="restart"/>
            <w:tcBorders>
              <w:top w:val="single" w:sz="4" w:space="0" w:color="A6A6A6"/>
              <w:right w:val="single" w:sz="4" w:space="0" w:color="A5A5A5"/>
            </w:tcBorders>
            <w:shd w:val="clear" w:color="auto" w:fill="FFFFFF"/>
            <w:vAlign w:val="center"/>
          </w:tcPr>
          <w:p w14:paraId="0B3481A1" w14:textId="77777777" w:rsidR="00096EE4" w:rsidRDefault="00096EE4" w:rsidP="009B643B">
            <w:pPr>
              <w:jc w:val="center"/>
              <w:rPr>
                <w:rFonts w:cs="Arial"/>
                <w:b/>
                <w:bCs/>
                <w:i/>
                <w:iCs/>
                <w:color w:val="7B7B7B"/>
                <w:szCs w:val="22"/>
                <w:u w:val="single"/>
              </w:rPr>
            </w:pPr>
            <w:r>
              <w:rPr>
                <w:rFonts w:cs="Arial"/>
                <w:b/>
                <w:bCs/>
                <w:color w:val="7B7B7B"/>
                <w:szCs w:val="22"/>
              </w:rPr>
              <w:t>Vstupy a výstupy</w:t>
            </w:r>
          </w:p>
        </w:tc>
        <w:tc>
          <w:tcPr>
            <w:tcW w:w="2411" w:type="dxa"/>
            <w:vMerge w:val="restart"/>
            <w:tcBorders>
              <w:top w:val="single" w:sz="4" w:space="0" w:color="A6A6A6"/>
            </w:tcBorders>
            <w:shd w:val="clear" w:color="auto" w:fill="auto"/>
          </w:tcPr>
          <w:p w14:paraId="785DBBFA" w14:textId="77777777" w:rsidR="00096EE4" w:rsidRDefault="00096EE4" w:rsidP="009B643B">
            <w:pPr>
              <w:jc w:val="both"/>
              <w:rPr>
                <w:rFonts w:cs="Arial"/>
                <w:b/>
                <w:bCs/>
                <w:color w:val="7B7B7B"/>
                <w:sz w:val="20"/>
              </w:rPr>
            </w:pPr>
            <w:r>
              <w:rPr>
                <w:rFonts w:cs="Arial"/>
                <w:b/>
                <w:bCs/>
                <w:color w:val="7B7B7B"/>
                <w:sz w:val="20"/>
              </w:rPr>
              <w:t>4K</w:t>
            </w:r>
          </w:p>
        </w:tc>
        <w:tc>
          <w:tcPr>
            <w:tcW w:w="4252" w:type="dxa"/>
            <w:tcBorders>
              <w:top w:val="single" w:sz="4" w:space="0" w:color="A6A6A6"/>
              <w:left w:val="nil"/>
            </w:tcBorders>
            <w:shd w:val="clear" w:color="auto" w:fill="auto"/>
          </w:tcPr>
          <w:p w14:paraId="3F015264" w14:textId="77777777" w:rsidR="00096EE4" w:rsidRDefault="00096EE4" w:rsidP="009B643B">
            <w:pPr>
              <w:jc w:val="both"/>
              <w:rPr>
                <w:rFonts w:cs="Arial"/>
                <w:color w:val="7B7B7B"/>
                <w:sz w:val="20"/>
              </w:rPr>
            </w:pPr>
            <w:r>
              <w:rPr>
                <w:rFonts w:cs="Arial"/>
                <w:color w:val="7B7B7B"/>
                <w:sz w:val="20"/>
              </w:rPr>
              <w:t>in       2x 12G-SDI, 1x Display Port, 1x HDMI</w:t>
            </w:r>
          </w:p>
        </w:tc>
      </w:tr>
      <w:tr w:rsidR="00096EE4" w14:paraId="04A02E72" w14:textId="77777777" w:rsidTr="009B643B">
        <w:tc>
          <w:tcPr>
            <w:tcW w:w="2834" w:type="dxa"/>
            <w:vMerge/>
            <w:tcBorders>
              <w:right w:val="single" w:sz="4" w:space="0" w:color="A5A5A5"/>
            </w:tcBorders>
            <w:shd w:val="clear" w:color="auto" w:fill="FFFFFF"/>
          </w:tcPr>
          <w:p w14:paraId="36AC961A" w14:textId="77777777" w:rsidR="00096EE4" w:rsidRDefault="00096EE4" w:rsidP="009B643B">
            <w:pPr>
              <w:jc w:val="both"/>
              <w:rPr>
                <w:rFonts w:cs="Arial"/>
                <w:b/>
                <w:bCs/>
                <w:i/>
                <w:iCs/>
                <w:color w:val="7B7B7B"/>
                <w:szCs w:val="22"/>
                <w:u w:val="single"/>
              </w:rPr>
            </w:pPr>
          </w:p>
        </w:tc>
        <w:tc>
          <w:tcPr>
            <w:tcW w:w="2411" w:type="dxa"/>
            <w:vMerge/>
            <w:shd w:val="clear" w:color="auto" w:fill="EDEDED"/>
          </w:tcPr>
          <w:p w14:paraId="16073E7C" w14:textId="77777777" w:rsidR="00096EE4" w:rsidRDefault="00096EE4" w:rsidP="009B643B">
            <w:pPr>
              <w:jc w:val="both"/>
              <w:rPr>
                <w:rFonts w:cs="Arial"/>
                <w:b/>
                <w:bCs/>
                <w:color w:val="7B7B7B"/>
                <w:sz w:val="20"/>
              </w:rPr>
            </w:pPr>
          </w:p>
        </w:tc>
        <w:tc>
          <w:tcPr>
            <w:tcW w:w="4252" w:type="dxa"/>
            <w:tcBorders>
              <w:left w:val="nil"/>
            </w:tcBorders>
            <w:shd w:val="clear" w:color="auto" w:fill="EDEDED"/>
          </w:tcPr>
          <w:p w14:paraId="2EF4E920" w14:textId="77777777" w:rsidR="00096EE4" w:rsidRDefault="00096EE4" w:rsidP="009B643B">
            <w:pPr>
              <w:jc w:val="both"/>
              <w:rPr>
                <w:rFonts w:cs="Arial"/>
                <w:color w:val="7B7B7B"/>
                <w:sz w:val="20"/>
              </w:rPr>
            </w:pPr>
            <w:r>
              <w:rPr>
                <w:rFonts w:cs="Arial"/>
                <w:color w:val="7B7B7B"/>
                <w:sz w:val="20"/>
              </w:rPr>
              <w:t>out     2x 12G-SDI</w:t>
            </w:r>
          </w:p>
        </w:tc>
      </w:tr>
      <w:tr w:rsidR="00096EE4" w:rsidRPr="00F4715E" w14:paraId="688C56D8" w14:textId="77777777" w:rsidTr="009B643B">
        <w:tc>
          <w:tcPr>
            <w:tcW w:w="2834" w:type="dxa"/>
            <w:vMerge/>
            <w:tcBorders>
              <w:right w:val="single" w:sz="4" w:space="0" w:color="A5A5A5"/>
            </w:tcBorders>
            <w:shd w:val="clear" w:color="auto" w:fill="FFFFFF"/>
          </w:tcPr>
          <w:p w14:paraId="10227946" w14:textId="77777777" w:rsidR="00096EE4" w:rsidRDefault="00096EE4" w:rsidP="009B643B">
            <w:pPr>
              <w:jc w:val="both"/>
              <w:rPr>
                <w:rFonts w:cs="Arial"/>
                <w:b/>
                <w:bCs/>
                <w:i/>
                <w:iCs/>
                <w:color w:val="7B7B7B"/>
                <w:szCs w:val="22"/>
                <w:u w:val="single"/>
              </w:rPr>
            </w:pPr>
          </w:p>
        </w:tc>
        <w:tc>
          <w:tcPr>
            <w:tcW w:w="2411" w:type="dxa"/>
            <w:shd w:val="clear" w:color="auto" w:fill="auto"/>
          </w:tcPr>
          <w:p w14:paraId="15932C34" w14:textId="77777777" w:rsidR="00096EE4" w:rsidRDefault="00096EE4" w:rsidP="009B643B">
            <w:pPr>
              <w:jc w:val="both"/>
              <w:rPr>
                <w:rFonts w:cs="Arial"/>
                <w:b/>
                <w:bCs/>
                <w:color w:val="7B7B7B"/>
                <w:sz w:val="20"/>
              </w:rPr>
            </w:pPr>
            <w:r>
              <w:rPr>
                <w:rFonts w:cs="Arial"/>
                <w:b/>
                <w:bCs/>
                <w:color w:val="7B7B7B"/>
                <w:sz w:val="20"/>
              </w:rPr>
              <w:t>2K</w:t>
            </w:r>
          </w:p>
        </w:tc>
        <w:tc>
          <w:tcPr>
            <w:tcW w:w="4252" w:type="dxa"/>
            <w:tcBorders>
              <w:left w:val="nil"/>
            </w:tcBorders>
            <w:shd w:val="clear" w:color="auto" w:fill="auto"/>
          </w:tcPr>
          <w:p w14:paraId="4A137C17" w14:textId="77777777" w:rsidR="00096EE4" w:rsidRPr="00F4715E" w:rsidRDefault="00096EE4" w:rsidP="009B643B">
            <w:pPr>
              <w:jc w:val="both"/>
              <w:rPr>
                <w:rFonts w:cs="Arial"/>
                <w:color w:val="7B7B7B"/>
                <w:sz w:val="20"/>
                <w:lang w:val="de-DE"/>
              </w:rPr>
            </w:pPr>
            <w:r w:rsidRPr="00F4715E">
              <w:rPr>
                <w:rFonts w:cs="Arial"/>
                <w:color w:val="7B7B7B"/>
                <w:sz w:val="20"/>
                <w:lang w:val="de-DE"/>
              </w:rPr>
              <w:t>in       1x 3G-SDI, 1x DVI-D</w:t>
            </w:r>
          </w:p>
        </w:tc>
      </w:tr>
      <w:tr w:rsidR="00096EE4" w14:paraId="4A5828BF" w14:textId="77777777" w:rsidTr="009B643B">
        <w:tc>
          <w:tcPr>
            <w:tcW w:w="2834" w:type="dxa"/>
            <w:vMerge/>
            <w:tcBorders>
              <w:right w:val="single" w:sz="4" w:space="0" w:color="A5A5A5"/>
            </w:tcBorders>
            <w:shd w:val="clear" w:color="auto" w:fill="FFFFFF"/>
          </w:tcPr>
          <w:p w14:paraId="6AEC8A29" w14:textId="77777777" w:rsidR="00096EE4" w:rsidRPr="00F4715E" w:rsidRDefault="00096EE4" w:rsidP="009B643B">
            <w:pPr>
              <w:jc w:val="both"/>
              <w:rPr>
                <w:rFonts w:cs="Arial"/>
                <w:b/>
                <w:bCs/>
                <w:i/>
                <w:iCs/>
                <w:color w:val="7B7B7B"/>
                <w:szCs w:val="22"/>
                <w:u w:val="single"/>
                <w:lang w:val="de-DE"/>
              </w:rPr>
            </w:pPr>
          </w:p>
        </w:tc>
        <w:tc>
          <w:tcPr>
            <w:tcW w:w="2411" w:type="dxa"/>
            <w:shd w:val="clear" w:color="auto" w:fill="EDEDED"/>
          </w:tcPr>
          <w:p w14:paraId="0F7D441A" w14:textId="77777777" w:rsidR="00096EE4" w:rsidRPr="00F4715E" w:rsidRDefault="00096EE4" w:rsidP="009B643B">
            <w:pPr>
              <w:jc w:val="both"/>
              <w:rPr>
                <w:rFonts w:cs="Arial"/>
                <w:b/>
                <w:bCs/>
                <w:color w:val="7B7B7B"/>
                <w:sz w:val="20"/>
                <w:lang w:val="de-DE"/>
              </w:rPr>
            </w:pPr>
          </w:p>
        </w:tc>
        <w:tc>
          <w:tcPr>
            <w:tcW w:w="4252" w:type="dxa"/>
            <w:tcBorders>
              <w:left w:val="nil"/>
            </w:tcBorders>
            <w:shd w:val="clear" w:color="auto" w:fill="EDEDED"/>
          </w:tcPr>
          <w:p w14:paraId="53AA6100" w14:textId="77777777" w:rsidR="00096EE4" w:rsidRDefault="00096EE4" w:rsidP="009B643B">
            <w:pPr>
              <w:jc w:val="both"/>
              <w:rPr>
                <w:rFonts w:cs="Arial"/>
                <w:color w:val="7B7B7B"/>
                <w:sz w:val="20"/>
              </w:rPr>
            </w:pPr>
            <w:r>
              <w:rPr>
                <w:rFonts w:cs="Arial"/>
                <w:color w:val="7B7B7B"/>
                <w:sz w:val="20"/>
              </w:rPr>
              <w:t>out     1x 3G-SDI</w:t>
            </w:r>
          </w:p>
        </w:tc>
      </w:tr>
      <w:tr w:rsidR="00096EE4" w14:paraId="61F8867D" w14:textId="77777777" w:rsidTr="009B643B">
        <w:tc>
          <w:tcPr>
            <w:tcW w:w="2834" w:type="dxa"/>
            <w:vMerge/>
            <w:tcBorders>
              <w:bottom w:val="single" w:sz="4" w:space="0" w:color="A6A6A6"/>
              <w:right w:val="single" w:sz="4" w:space="0" w:color="A5A5A5"/>
            </w:tcBorders>
            <w:shd w:val="clear" w:color="auto" w:fill="FFFFFF"/>
          </w:tcPr>
          <w:p w14:paraId="332008DF" w14:textId="77777777" w:rsidR="00096EE4" w:rsidRDefault="00096EE4" w:rsidP="009B643B">
            <w:pPr>
              <w:jc w:val="both"/>
              <w:rPr>
                <w:rFonts w:cs="Arial"/>
                <w:b/>
                <w:bCs/>
                <w:i/>
                <w:iCs/>
                <w:color w:val="7B7B7B"/>
                <w:szCs w:val="22"/>
                <w:u w:val="single"/>
              </w:rPr>
            </w:pPr>
          </w:p>
        </w:tc>
        <w:tc>
          <w:tcPr>
            <w:tcW w:w="2411" w:type="dxa"/>
            <w:tcBorders>
              <w:bottom w:val="single" w:sz="4" w:space="0" w:color="A6A6A6"/>
            </w:tcBorders>
            <w:shd w:val="clear" w:color="auto" w:fill="auto"/>
          </w:tcPr>
          <w:p w14:paraId="6F01128C" w14:textId="77777777" w:rsidR="00096EE4" w:rsidRDefault="00096EE4" w:rsidP="009B643B">
            <w:pPr>
              <w:jc w:val="both"/>
              <w:rPr>
                <w:rFonts w:cs="Arial"/>
                <w:b/>
                <w:bCs/>
                <w:color w:val="7B7B7B"/>
                <w:sz w:val="20"/>
              </w:rPr>
            </w:pPr>
            <w:proofErr w:type="spellStart"/>
            <w:r>
              <w:rPr>
                <w:rFonts w:cs="Arial"/>
                <w:b/>
                <w:bCs/>
                <w:color w:val="7B7B7B"/>
                <w:sz w:val="20"/>
              </w:rPr>
              <w:t>Clone</w:t>
            </w:r>
            <w:proofErr w:type="spellEnd"/>
            <w:r>
              <w:rPr>
                <w:rFonts w:cs="Arial"/>
                <w:b/>
                <w:bCs/>
                <w:color w:val="7B7B7B"/>
                <w:sz w:val="20"/>
              </w:rPr>
              <w:t xml:space="preserve"> </w:t>
            </w:r>
            <w:proofErr w:type="spellStart"/>
            <w:r>
              <w:rPr>
                <w:rFonts w:cs="Arial"/>
                <w:b/>
                <w:bCs/>
                <w:color w:val="7B7B7B"/>
                <w:sz w:val="20"/>
              </w:rPr>
              <w:t>Out</w:t>
            </w:r>
            <w:proofErr w:type="spellEnd"/>
          </w:p>
        </w:tc>
        <w:tc>
          <w:tcPr>
            <w:tcW w:w="4252" w:type="dxa"/>
            <w:tcBorders>
              <w:left w:val="nil"/>
              <w:bottom w:val="single" w:sz="4" w:space="0" w:color="A6A6A6"/>
            </w:tcBorders>
            <w:shd w:val="clear" w:color="auto" w:fill="auto"/>
          </w:tcPr>
          <w:p w14:paraId="17318643" w14:textId="77777777" w:rsidR="00096EE4" w:rsidRDefault="00096EE4" w:rsidP="009B643B">
            <w:pPr>
              <w:jc w:val="both"/>
              <w:rPr>
                <w:rFonts w:cs="Arial"/>
                <w:color w:val="7B7B7B"/>
                <w:sz w:val="20"/>
              </w:rPr>
            </w:pPr>
            <w:r>
              <w:rPr>
                <w:rFonts w:cs="Arial"/>
                <w:color w:val="7B7B7B"/>
                <w:sz w:val="20"/>
              </w:rPr>
              <w:t>1x 12G-SDI</w:t>
            </w:r>
          </w:p>
        </w:tc>
      </w:tr>
      <w:tr w:rsidR="00096EE4" w14:paraId="41D0EAB0" w14:textId="77777777" w:rsidTr="009B643B">
        <w:tc>
          <w:tcPr>
            <w:tcW w:w="2834" w:type="dxa"/>
            <w:vMerge w:val="restart"/>
            <w:tcBorders>
              <w:top w:val="single" w:sz="4" w:space="0" w:color="A6A6A6"/>
              <w:right w:val="single" w:sz="4" w:space="0" w:color="A5A5A5"/>
            </w:tcBorders>
            <w:shd w:val="clear" w:color="auto" w:fill="FFFFFF"/>
            <w:vAlign w:val="center"/>
          </w:tcPr>
          <w:p w14:paraId="164C548F" w14:textId="77777777" w:rsidR="00096EE4" w:rsidRDefault="00096EE4" w:rsidP="009B643B">
            <w:pPr>
              <w:jc w:val="center"/>
              <w:rPr>
                <w:rFonts w:cs="Arial"/>
                <w:b/>
                <w:bCs/>
                <w:i/>
                <w:iCs/>
                <w:color w:val="7B7B7B"/>
                <w:szCs w:val="22"/>
                <w:u w:val="single"/>
              </w:rPr>
            </w:pPr>
            <w:r>
              <w:rPr>
                <w:rFonts w:cs="Arial"/>
                <w:b/>
                <w:bCs/>
                <w:color w:val="7B7B7B"/>
                <w:szCs w:val="22"/>
              </w:rPr>
              <w:t>Funkce</w:t>
            </w:r>
          </w:p>
        </w:tc>
        <w:tc>
          <w:tcPr>
            <w:tcW w:w="2411" w:type="dxa"/>
            <w:tcBorders>
              <w:top w:val="single" w:sz="4" w:space="0" w:color="A6A6A6"/>
            </w:tcBorders>
            <w:shd w:val="clear" w:color="auto" w:fill="EDEDED"/>
          </w:tcPr>
          <w:p w14:paraId="0954C20D" w14:textId="77777777" w:rsidR="00096EE4" w:rsidRDefault="00096EE4" w:rsidP="009B643B">
            <w:pPr>
              <w:jc w:val="both"/>
              <w:rPr>
                <w:rFonts w:cs="Arial"/>
                <w:b/>
                <w:bCs/>
                <w:color w:val="7B7B7B"/>
                <w:sz w:val="20"/>
              </w:rPr>
            </w:pPr>
            <w:r>
              <w:rPr>
                <w:rFonts w:cs="Arial"/>
                <w:b/>
                <w:bCs/>
                <w:color w:val="7B7B7B"/>
                <w:sz w:val="20"/>
              </w:rPr>
              <w:t>vylepšení obrazu</w:t>
            </w:r>
          </w:p>
        </w:tc>
        <w:tc>
          <w:tcPr>
            <w:tcW w:w="4252" w:type="dxa"/>
            <w:tcBorders>
              <w:top w:val="single" w:sz="4" w:space="0" w:color="A6A6A6"/>
              <w:left w:val="nil"/>
            </w:tcBorders>
            <w:shd w:val="clear" w:color="auto" w:fill="EDEDED"/>
          </w:tcPr>
          <w:p w14:paraId="13A526DF" w14:textId="77777777" w:rsidR="00096EE4" w:rsidRDefault="00096EE4" w:rsidP="009B643B">
            <w:pPr>
              <w:jc w:val="both"/>
              <w:rPr>
                <w:rFonts w:cs="Arial"/>
                <w:color w:val="7B7B7B"/>
                <w:sz w:val="20"/>
                <w:vertAlign w:val="superscript"/>
              </w:rPr>
            </w:pPr>
            <w:r>
              <w:rPr>
                <w:rFonts w:cs="Arial"/>
                <w:color w:val="7B7B7B"/>
                <w:sz w:val="20"/>
              </w:rPr>
              <w:t xml:space="preserve">A.I.M.E. </w:t>
            </w:r>
            <w:r>
              <w:rPr>
                <w:rFonts w:cs="Arial"/>
                <w:color w:val="7B7B7B"/>
                <w:sz w:val="20"/>
                <w:vertAlign w:val="superscript"/>
              </w:rPr>
              <w:t>TM</w:t>
            </w:r>
          </w:p>
        </w:tc>
      </w:tr>
      <w:tr w:rsidR="00096EE4" w14:paraId="52177AE4" w14:textId="77777777" w:rsidTr="009B643B">
        <w:tc>
          <w:tcPr>
            <w:tcW w:w="2834" w:type="dxa"/>
            <w:vMerge/>
            <w:tcBorders>
              <w:right w:val="single" w:sz="4" w:space="0" w:color="A5A5A5"/>
            </w:tcBorders>
            <w:shd w:val="clear" w:color="auto" w:fill="FFFFFF"/>
          </w:tcPr>
          <w:p w14:paraId="06C84C31" w14:textId="77777777" w:rsidR="00096EE4" w:rsidRDefault="00096EE4" w:rsidP="009B643B">
            <w:pPr>
              <w:jc w:val="both"/>
              <w:rPr>
                <w:rFonts w:cs="Arial"/>
                <w:b/>
                <w:bCs/>
                <w:i/>
                <w:iCs/>
                <w:color w:val="7B7B7B"/>
                <w:szCs w:val="22"/>
                <w:u w:val="single"/>
              </w:rPr>
            </w:pPr>
          </w:p>
        </w:tc>
        <w:tc>
          <w:tcPr>
            <w:tcW w:w="2411" w:type="dxa"/>
            <w:shd w:val="clear" w:color="auto" w:fill="auto"/>
          </w:tcPr>
          <w:p w14:paraId="4D1F96A4" w14:textId="77777777" w:rsidR="00096EE4" w:rsidRDefault="00096EE4" w:rsidP="009B643B">
            <w:pPr>
              <w:jc w:val="both"/>
              <w:rPr>
                <w:rFonts w:cs="Arial"/>
                <w:b/>
                <w:bCs/>
                <w:color w:val="7B7B7B"/>
                <w:sz w:val="20"/>
              </w:rPr>
            </w:pPr>
            <w:r>
              <w:rPr>
                <w:rFonts w:cs="Arial"/>
                <w:b/>
                <w:bCs/>
                <w:color w:val="7B7B7B"/>
                <w:sz w:val="20"/>
              </w:rPr>
              <w:t>inverzní pohled</w:t>
            </w:r>
          </w:p>
        </w:tc>
        <w:tc>
          <w:tcPr>
            <w:tcW w:w="4252" w:type="dxa"/>
            <w:tcBorders>
              <w:left w:val="nil"/>
            </w:tcBorders>
            <w:shd w:val="clear" w:color="auto" w:fill="auto"/>
          </w:tcPr>
          <w:p w14:paraId="4FE2FD2D" w14:textId="77777777" w:rsidR="00096EE4" w:rsidRDefault="00096EE4" w:rsidP="009B643B">
            <w:pPr>
              <w:jc w:val="both"/>
              <w:rPr>
                <w:rFonts w:cs="Arial"/>
                <w:color w:val="7B7B7B"/>
                <w:sz w:val="20"/>
              </w:rPr>
            </w:pPr>
            <w:r>
              <w:rPr>
                <w:rFonts w:cs="Arial"/>
                <w:color w:val="7B7B7B"/>
                <w:sz w:val="20"/>
              </w:rPr>
              <w:t>možnost rotace o 180 °</w:t>
            </w:r>
          </w:p>
        </w:tc>
      </w:tr>
      <w:tr w:rsidR="00096EE4" w14:paraId="2BB86BE4" w14:textId="77777777" w:rsidTr="009B643B">
        <w:tc>
          <w:tcPr>
            <w:tcW w:w="2834" w:type="dxa"/>
            <w:vMerge/>
            <w:tcBorders>
              <w:right w:val="single" w:sz="4" w:space="0" w:color="A5A5A5"/>
            </w:tcBorders>
            <w:shd w:val="clear" w:color="auto" w:fill="FFFFFF"/>
          </w:tcPr>
          <w:p w14:paraId="69D26AF8" w14:textId="77777777" w:rsidR="00096EE4" w:rsidRDefault="00096EE4" w:rsidP="009B643B">
            <w:pPr>
              <w:jc w:val="both"/>
              <w:rPr>
                <w:rFonts w:cs="Arial"/>
                <w:b/>
                <w:bCs/>
                <w:i/>
                <w:iCs/>
                <w:color w:val="7B7B7B"/>
                <w:szCs w:val="22"/>
                <w:u w:val="single"/>
              </w:rPr>
            </w:pPr>
          </w:p>
        </w:tc>
        <w:tc>
          <w:tcPr>
            <w:tcW w:w="2411" w:type="dxa"/>
            <w:shd w:val="clear" w:color="auto" w:fill="EDEDED"/>
          </w:tcPr>
          <w:p w14:paraId="485EACBF" w14:textId="77777777" w:rsidR="00096EE4" w:rsidRDefault="00096EE4" w:rsidP="009B643B">
            <w:pPr>
              <w:jc w:val="both"/>
              <w:rPr>
                <w:rFonts w:cs="Arial"/>
                <w:b/>
                <w:bCs/>
                <w:color w:val="7B7B7B"/>
                <w:sz w:val="20"/>
              </w:rPr>
            </w:pPr>
            <w:r>
              <w:rPr>
                <w:rFonts w:cs="Arial"/>
                <w:b/>
                <w:bCs/>
                <w:color w:val="7B7B7B"/>
                <w:sz w:val="20"/>
              </w:rPr>
              <w:t>módy zobrazení</w:t>
            </w:r>
          </w:p>
        </w:tc>
        <w:tc>
          <w:tcPr>
            <w:tcW w:w="4252" w:type="dxa"/>
            <w:tcBorders>
              <w:left w:val="nil"/>
            </w:tcBorders>
            <w:shd w:val="clear" w:color="auto" w:fill="EDEDED"/>
          </w:tcPr>
          <w:p w14:paraId="7315F081" w14:textId="77777777" w:rsidR="00096EE4" w:rsidRDefault="00096EE4" w:rsidP="009B643B">
            <w:pPr>
              <w:jc w:val="both"/>
              <w:rPr>
                <w:rFonts w:cs="Arial"/>
                <w:color w:val="7B7B7B"/>
                <w:sz w:val="20"/>
              </w:rPr>
            </w:pPr>
            <w:r>
              <w:rPr>
                <w:rFonts w:cs="Arial"/>
                <w:color w:val="7B7B7B"/>
                <w:sz w:val="20"/>
              </w:rPr>
              <w:t>PIP (Picture-in-Picture)</w:t>
            </w:r>
          </w:p>
        </w:tc>
      </w:tr>
      <w:tr w:rsidR="00096EE4" w14:paraId="22546CCD" w14:textId="77777777" w:rsidTr="009B643B">
        <w:tc>
          <w:tcPr>
            <w:tcW w:w="2834" w:type="dxa"/>
            <w:vMerge/>
            <w:tcBorders>
              <w:right w:val="single" w:sz="4" w:space="0" w:color="A5A5A5"/>
            </w:tcBorders>
            <w:shd w:val="clear" w:color="auto" w:fill="FFFFFF"/>
          </w:tcPr>
          <w:p w14:paraId="5D0FDA60" w14:textId="77777777" w:rsidR="00096EE4" w:rsidRDefault="00096EE4" w:rsidP="009B643B">
            <w:pPr>
              <w:jc w:val="both"/>
              <w:rPr>
                <w:rFonts w:cs="Arial"/>
                <w:b/>
                <w:bCs/>
                <w:i/>
                <w:iCs/>
                <w:color w:val="7B7B7B"/>
                <w:szCs w:val="22"/>
                <w:u w:val="single"/>
              </w:rPr>
            </w:pPr>
          </w:p>
        </w:tc>
        <w:tc>
          <w:tcPr>
            <w:tcW w:w="2411" w:type="dxa"/>
            <w:shd w:val="clear" w:color="auto" w:fill="auto"/>
          </w:tcPr>
          <w:p w14:paraId="443978D4" w14:textId="77777777" w:rsidR="00096EE4" w:rsidRDefault="00096EE4" w:rsidP="009B643B">
            <w:pPr>
              <w:jc w:val="both"/>
              <w:rPr>
                <w:rFonts w:cs="Arial"/>
                <w:b/>
                <w:bCs/>
                <w:color w:val="7B7B7B"/>
                <w:sz w:val="20"/>
              </w:rPr>
            </w:pPr>
          </w:p>
        </w:tc>
        <w:tc>
          <w:tcPr>
            <w:tcW w:w="4252" w:type="dxa"/>
            <w:tcBorders>
              <w:left w:val="nil"/>
            </w:tcBorders>
            <w:shd w:val="clear" w:color="auto" w:fill="auto"/>
          </w:tcPr>
          <w:p w14:paraId="6BDD42B1" w14:textId="77777777" w:rsidR="00096EE4" w:rsidRDefault="00096EE4" w:rsidP="009B643B">
            <w:pPr>
              <w:jc w:val="both"/>
              <w:rPr>
                <w:rFonts w:cs="Arial"/>
                <w:color w:val="7B7B7B"/>
                <w:sz w:val="20"/>
              </w:rPr>
            </w:pPr>
            <w:r>
              <w:rPr>
                <w:rFonts w:cs="Arial"/>
                <w:color w:val="7B7B7B"/>
                <w:sz w:val="20"/>
              </w:rPr>
              <w:t>POP (Picture-</w:t>
            </w:r>
            <w:proofErr w:type="spellStart"/>
            <w:r>
              <w:rPr>
                <w:rFonts w:cs="Arial"/>
                <w:color w:val="7B7B7B"/>
                <w:sz w:val="20"/>
              </w:rPr>
              <w:t>out</w:t>
            </w:r>
            <w:proofErr w:type="spellEnd"/>
            <w:r>
              <w:rPr>
                <w:rFonts w:cs="Arial"/>
                <w:color w:val="7B7B7B"/>
                <w:sz w:val="20"/>
              </w:rPr>
              <w:t>-Picture)</w:t>
            </w:r>
          </w:p>
        </w:tc>
      </w:tr>
      <w:tr w:rsidR="00096EE4" w14:paraId="4067DCF8" w14:textId="77777777" w:rsidTr="009B643B">
        <w:tc>
          <w:tcPr>
            <w:tcW w:w="2834" w:type="dxa"/>
            <w:vMerge/>
            <w:tcBorders>
              <w:bottom w:val="single" w:sz="4" w:space="0" w:color="A6A6A6"/>
              <w:right w:val="single" w:sz="4" w:space="0" w:color="A5A5A5"/>
            </w:tcBorders>
            <w:shd w:val="clear" w:color="auto" w:fill="FFFFFF"/>
          </w:tcPr>
          <w:p w14:paraId="1BDEA88D" w14:textId="77777777" w:rsidR="00096EE4" w:rsidRDefault="00096EE4" w:rsidP="009B643B">
            <w:pPr>
              <w:jc w:val="both"/>
              <w:rPr>
                <w:rFonts w:cs="Arial"/>
                <w:b/>
                <w:bCs/>
                <w:i/>
                <w:iCs/>
                <w:color w:val="7B7B7B"/>
                <w:szCs w:val="22"/>
                <w:u w:val="single"/>
              </w:rPr>
            </w:pPr>
          </w:p>
        </w:tc>
        <w:tc>
          <w:tcPr>
            <w:tcW w:w="2411" w:type="dxa"/>
            <w:tcBorders>
              <w:bottom w:val="single" w:sz="4" w:space="0" w:color="A6A6A6"/>
            </w:tcBorders>
            <w:shd w:val="clear" w:color="auto" w:fill="EDEDED"/>
          </w:tcPr>
          <w:p w14:paraId="47F4E5EA" w14:textId="77777777" w:rsidR="00096EE4" w:rsidRDefault="00096EE4" w:rsidP="009B643B">
            <w:pPr>
              <w:jc w:val="both"/>
              <w:rPr>
                <w:rFonts w:cs="Arial"/>
                <w:b/>
                <w:bCs/>
                <w:color w:val="7B7B7B"/>
                <w:sz w:val="20"/>
              </w:rPr>
            </w:pPr>
            <w:r>
              <w:rPr>
                <w:rFonts w:cs="Arial"/>
                <w:b/>
                <w:bCs/>
                <w:color w:val="7B7B7B"/>
                <w:sz w:val="20"/>
              </w:rPr>
              <w:t>vzdálený přístup</w:t>
            </w:r>
          </w:p>
        </w:tc>
        <w:tc>
          <w:tcPr>
            <w:tcW w:w="4252" w:type="dxa"/>
            <w:tcBorders>
              <w:left w:val="nil"/>
              <w:bottom w:val="single" w:sz="4" w:space="0" w:color="A6A6A6"/>
            </w:tcBorders>
            <w:shd w:val="clear" w:color="auto" w:fill="EDEDED"/>
          </w:tcPr>
          <w:p w14:paraId="192520CB" w14:textId="77777777" w:rsidR="00096EE4" w:rsidRDefault="00096EE4" w:rsidP="009B643B">
            <w:pPr>
              <w:jc w:val="both"/>
              <w:rPr>
                <w:rFonts w:cs="Arial"/>
                <w:color w:val="7B7B7B"/>
                <w:sz w:val="20"/>
              </w:rPr>
            </w:pPr>
            <w:r>
              <w:rPr>
                <w:rFonts w:cs="Arial"/>
                <w:color w:val="7B7B7B"/>
                <w:sz w:val="20"/>
              </w:rPr>
              <w:t>ovládání pomocí RS-232C (D-sub 9 pin) nebo LAN</w:t>
            </w:r>
          </w:p>
        </w:tc>
      </w:tr>
      <w:tr w:rsidR="00096EE4" w14:paraId="160B1878" w14:textId="77777777" w:rsidTr="009B643B">
        <w:tc>
          <w:tcPr>
            <w:tcW w:w="2834" w:type="dxa"/>
            <w:vMerge w:val="restart"/>
            <w:tcBorders>
              <w:top w:val="single" w:sz="4" w:space="0" w:color="A6A6A6"/>
              <w:right w:val="single" w:sz="4" w:space="0" w:color="A5A5A5"/>
            </w:tcBorders>
            <w:shd w:val="clear" w:color="auto" w:fill="FFFFFF"/>
            <w:vAlign w:val="center"/>
          </w:tcPr>
          <w:p w14:paraId="6B94EC09" w14:textId="77777777" w:rsidR="00096EE4" w:rsidRDefault="00096EE4" w:rsidP="009B643B">
            <w:pPr>
              <w:jc w:val="center"/>
              <w:rPr>
                <w:rFonts w:cs="Arial"/>
                <w:b/>
                <w:bCs/>
                <w:i/>
                <w:iCs/>
                <w:color w:val="7B7B7B"/>
                <w:szCs w:val="22"/>
                <w:u w:val="single"/>
              </w:rPr>
            </w:pPr>
            <w:r>
              <w:rPr>
                <w:rFonts w:cs="Arial"/>
                <w:b/>
                <w:bCs/>
                <w:color w:val="7B7B7B"/>
                <w:szCs w:val="22"/>
              </w:rPr>
              <w:t>Ostatní parametry</w:t>
            </w:r>
          </w:p>
        </w:tc>
        <w:tc>
          <w:tcPr>
            <w:tcW w:w="2411" w:type="dxa"/>
            <w:tcBorders>
              <w:top w:val="single" w:sz="4" w:space="0" w:color="A6A6A6"/>
            </w:tcBorders>
            <w:shd w:val="clear" w:color="auto" w:fill="auto"/>
          </w:tcPr>
          <w:p w14:paraId="4B2FFC38" w14:textId="77777777" w:rsidR="00096EE4" w:rsidRDefault="00096EE4" w:rsidP="009B643B">
            <w:pPr>
              <w:jc w:val="both"/>
              <w:rPr>
                <w:rFonts w:cs="Arial"/>
                <w:b/>
                <w:bCs/>
                <w:color w:val="7B7B7B"/>
                <w:sz w:val="20"/>
              </w:rPr>
            </w:pPr>
            <w:r>
              <w:rPr>
                <w:rFonts w:cs="Arial"/>
                <w:b/>
                <w:bCs/>
                <w:color w:val="7B7B7B"/>
                <w:sz w:val="20"/>
              </w:rPr>
              <w:t>el. napájení</w:t>
            </w:r>
          </w:p>
        </w:tc>
        <w:tc>
          <w:tcPr>
            <w:tcW w:w="4252" w:type="dxa"/>
            <w:tcBorders>
              <w:top w:val="single" w:sz="4" w:space="0" w:color="A6A6A6"/>
              <w:left w:val="nil"/>
            </w:tcBorders>
            <w:shd w:val="clear" w:color="auto" w:fill="auto"/>
          </w:tcPr>
          <w:p w14:paraId="0AEBE05D" w14:textId="77777777" w:rsidR="00096EE4" w:rsidRDefault="00096EE4" w:rsidP="009B643B">
            <w:pPr>
              <w:jc w:val="both"/>
              <w:rPr>
                <w:rFonts w:cs="Arial"/>
                <w:color w:val="7B7B7B"/>
                <w:sz w:val="20"/>
              </w:rPr>
            </w:pPr>
            <w:r>
              <w:rPr>
                <w:rFonts w:cs="Arial"/>
                <w:color w:val="7B7B7B"/>
                <w:sz w:val="20"/>
              </w:rPr>
              <w:t>100-240 V </w:t>
            </w:r>
            <w:proofErr w:type="spellStart"/>
            <w:r>
              <w:rPr>
                <w:rFonts w:cs="Arial"/>
                <w:color w:val="7B7B7B"/>
                <w:sz w:val="20"/>
              </w:rPr>
              <w:t>stř</w:t>
            </w:r>
            <w:proofErr w:type="spellEnd"/>
            <w:r>
              <w:rPr>
                <w:rFonts w:cs="Arial"/>
                <w:color w:val="7B7B7B"/>
                <w:sz w:val="20"/>
              </w:rPr>
              <w:t>., 50/60 Hz (variantně adaptér AC-300MD)</w:t>
            </w:r>
          </w:p>
        </w:tc>
      </w:tr>
      <w:tr w:rsidR="00096EE4" w14:paraId="335002E6" w14:textId="77777777" w:rsidTr="009B643B">
        <w:tc>
          <w:tcPr>
            <w:tcW w:w="2834" w:type="dxa"/>
            <w:vMerge/>
            <w:tcBorders>
              <w:right w:val="single" w:sz="4" w:space="0" w:color="A5A5A5"/>
            </w:tcBorders>
            <w:shd w:val="clear" w:color="auto" w:fill="FFFFFF"/>
          </w:tcPr>
          <w:p w14:paraId="42B66E6A" w14:textId="77777777" w:rsidR="00096EE4" w:rsidRDefault="00096EE4" w:rsidP="009B643B">
            <w:pPr>
              <w:jc w:val="center"/>
              <w:rPr>
                <w:rFonts w:cs="Arial"/>
                <w:b/>
                <w:bCs/>
                <w:color w:val="7B7B7B"/>
                <w:szCs w:val="22"/>
              </w:rPr>
            </w:pPr>
          </w:p>
        </w:tc>
        <w:tc>
          <w:tcPr>
            <w:tcW w:w="2411" w:type="dxa"/>
            <w:shd w:val="clear" w:color="auto" w:fill="EDEDED"/>
          </w:tcPr>
          <w:p w14:paraId="6BB6A289" w14:textId="77777777" w:rsidR="00096EE4" w:rsidRDefault="00096EE4" w:rsidP="009B643B">
            <w:pPr>
              <w:jc w:val="both"/>
              <w:rPr>
                <w:rFonts w:cs="Arial"/>
                <w:b/>
                <w:bCs/>
                <w:color w:val="7B7B7B"/>
                <w:sz w:val="20"/>
              </w:rPr>
            </w:pPr>
            <w:r>
              <w:rPr>
                <w:rFonts w:cs="Arial"/>
                <w:b/>
                <w:bCs/>
                <w:color w:val="7B7B7B"/>
                <w:sz w:val="20"/>
              </w:rPr>
              <w:t>rozměry</w:t>
            </w:r>
          </w:p>
        </w:tc>
        <w:tc>
          <w:tcPr>
            <w:tcW w:w="4252" w:type="dxa"/>
            <w:tcBorders>
              <w:left w:val="nil"/>
            </w:tcBorders>
            <w:shd w:val="clear" w:color="auto" w:fill="EDEDED"/>
          </w:tcPr>
          <w:p w14:paraId="58864D4A" w14:textId="77777777" w:rsidR="00096EE4" w:rsidRDefault="00096EE4" w:rsidP="009B643B">
            <w:pPr>
              <w:jc w:val="both"/>
              <w:rPr>
                <w:rFonts w:cs="Arial"/>
                <w:color w:val="7B7B7B"/>
                <w:sz w:val="20"/>
              </w:rPr>
            </w:pPr>
            <w:r>
              <w:rPr>
                <w:rFonts w:cs="Arial"/>
                <w:color w:val="7B7B7B"/>
                <w:sz w:val="20"/>
              </w:rPr>
              <w:t>753,9 x 476,3 x 79,2 mm</w:t>
            </w:r>
          </w:p>
        </w:tc>
      </w:tr>
      <w:tr w:rsidR="00096EE4" w14:paraId="4A5639B7" w14:textId="77777777" w:rsidTr="009B643B">
        <w:tc>
          <w:tcPr>
            <w:tcW w:w="2834" w:type="dxa"/>
            <w:vMerge/>
            <w:tcBorders>
              <w:right w:val="single" w:sz="4" w:space="0" w:color="A5A5A5"/>
            </w:tcBorders>
            <w:shd w:val="clear" w:color="auto" w:fill="FFFFFF"/>
          </w:tcPr>
          <w:p w14:paraId="1F8C046D" w14:textId="77777777" w:rsidR="00096EE4" w:rsidRDefault="00096EE4" w:rsidP="009B643B">
            <w:pPr>
              <w:jc w:val="both"/>
              <w:rPr>
                <w:rFonts w:cs="Arial"/>
                <w:b/>
                <w:bCs/>
                <w:i/>
                <w:iCs/>
                <w:color w:val="7B7B7B"/>
                <w:szCs w:val="22"/>
                <w:u w:val="single"/>
              </w:rPr>
            </w:pPr>
          </w:p>
        </w:tc>
        <w:tc>
          <w:tcPr>
            <w:tcW w:w="2411" w:type="dxa"/>
            <w:shd w:val="clear" w:color="auto" w:fill="auto"/>
          </w:tcPr>
          <w:p w14:paraId="59929F64" w14:textId="77777777" w:rsidR="00096EE4" w:rsidRDefault="00096EE4" w:rsidP="009B643B">
            <w:pPr>
              <w:jc w:val="both"/>
              <w:rPr>
                <w:rFonts w:cs="Arial"/>
                <w:b/>
                <w:bCs/>
                <w:color w:val="7B7B7B"/>
                <w:sz w:val="20"/>
              </w:rPr>
            </w:pPr>
            <w:r>
              <w:rPr>
                <w:rFonts w:cs="Arial"/>
                <w:b/>
                <w:bCs/>
                <w:color w:val="7B7B7B"/>
                <w:sz w:val="20"/>
              </w:rPr>
              <w:t>hmotnost</w:t>
            </w:r>
          </w:p>
        </w:tc>
        <w:tc>
          <w:tcPr>
            <w:tcW w:w="4252" w:type="dxa"/>
            <w:tcBorders>
              <w:left w:val="nil"/>
            </w:tcBorders>
            <w:shd w:val="clear" w:color="auto" w:fill="auto"/>
          </w:tcPr>
          <w:p w14:paraId="68F99857" w14:textId="77777777" w:rsidR="00096EE4" w:rsidRDefault="00096EE4" w:rsidP="009B643B">
            <w:pPr>
              <w:jc w:val="both"/>
              <w:rPr>
                <w:rFonts w:cs="Arial"/>
                <w:color w:val="7B7B7B"/>
                <w:sz w:val="20"/>
              </w:rPr>
            </w:pPr>
            <w:r>
              <w:rPr>
                <w:rFonts w:cs="Arial"/>
                <w:color w:val="7B7B7B"/>
                <w:sz w:val="20"/>
              </w:rPr>
              <w:t>11,8 kg</w:t>
            </w:r>
          </w:p>
        </w:tc>
      </w:tr>
      <w:tr w:rsidR="00096EE4" w14:paraId="42BF75D8" w14:textId="77777777" w:rsidTr="009B643B">
        <w:tc>
          <w:tcPr>
            <w:tcW w:w="2834" w:type="dxa"/>
            <w:vMerge/>
            <w:tcBorders>
              <w:right w:val="single" w:sz="4" w:space="0" w:color="A5A5A5"/>
            </w:tcBorders>
            <w:shd w:val="clear" w:color="auto" w:fill="FFFFFF"/>
          </w:tcPr>
          <w:p w14:paraId="68F101D6" w14:textId="77777777" w:rsidR="00096EE4" w:rsidRDefault="00096EE4" w:rsidP="009B643B">
            <w:pPr>
              <w:jc w:val="both"/>
              <w:rPr>
                <w:rFonts w:cs="Arial"/>
                <w:b/>
                <w:bCs/>
                <w:i/>
                <w:iCs/>
                <w:color w:val="7B7B7B"/>
                <w:szCs w:val="22"/>
                <w:u w:val="single"/>
              </w:rPr>
            </w:pPr>
          </w:p>
        </w:tc>
        <w:tc>
          <w:tcPr>
            <w:tcW w:w="2411" w:type="dxa"/>
            <w:shd w:val="clear" w:color="auto" w:fill="EDEDED"/>
          </w:tcPr>
          <w:p w14:paraId="00E05F37" w14:textId="77777777" w:rsidR="00096EE4" w:rsidRDefault="00096EE4" w:rsidP="009B643B">
            <w:pPr>
              <w:jc w:val="both"/>
              <w:rPr>
                <w:rFonts w:cs="Arial"/>
                <w:b/>
                <w:bCs/>
                <w:color w:val="7B7B7B"/>
                <w:sz w:val="20"/>
              </w:rPr>
            </w:pPr>
            <w:r>
              <w:rPr>
                <w:rFonts w:cs="Arial"/>
                <w:b/>
                <w:bCs/>
                <w:color w:val="7B7B7B"/>
                <w:sz w:val="20"/>
              </w:rPr>
              <w:t>certifikace</w:t>
            </w:r>
          </w:p>
        </w:tc>
        <w:tc>
          <w:tcPr>
            <w:tcW w:w="4252" w:type="dxa"/>
            <w:tcBorders>
              <w:left w:val="nil"/>
            </w:tcBorders>
            <w:shd w:val="clear" w:color="auto" w:fill="EDEDED"/>
          </w:tcPr>
          <w:p w14:paraId="3AB166BF" w14:textId="77777777" w:rsidR="00096EE4" w:rsidRDefault="00096EE4" w:rsidP="009B643B">
            <w:pPr>
              <w:jc w:val="both"/>
              <w:rPr>
                <w:rFonts w:cs="Arial"/>
                <w:color w:val="7B7B7B"/>
                <w:sz w:val="20"/>
              </w:rPr>
            </w:pPr>
            <w:r>
              <w:rPr>
                <w:rFonts w:cs="Arial"/>
                <w:color w:val="7B7B7B"/>
                <w:sz w:val="20"/>
              </w:rPr>
              <w:t>MDE</w:t>
            </w:r>
          </w:p>
        </w:tc>
      </w:tr>
      <w:tr w:rsidR="00096EE4" w14:paraId="1932CC78" w14:textId="77777777" w:rsidTr="009B643B">
        <w:tc>
          <w:tcPr>
            <w:tcW w:w="2834" w:type="dxa"/>
            <w:vMerge/>
            <w:tcBorders>
              <w:right w:val="single" w:sz="4" w:space="0" w:color="A5A5A5"/>
            </w:tcBorders>
            <w:shd w:val="clear" w:color="auto" w:fill="FFFFFF"/>
          </w:tcPr>
          <w:p w14:paraId="4618B736" w14:textId="77777777" w:rsidR="00096EE4" w:rsidRDefault="00096EE4" w:rsidP="009B643B">
            <w:pPr>
              <w:jc w:val="both"/>
              <w:rPr>
                <w:rFonts w:cs="Arial"/>
                <w:b/>
                <w:bCs/>
                <w:i/>
                <w:iCs/>
                <w:color w:val="7B7B7B"/>
                <w:szCs w:val="22"/>
                <w:u w:val="single"/>
              </w:rPr>
            </w:pPr>
          </w:p>
        </w:tc>
        <w:tc>
          <w:tcPr>
            <w:tcW w:w="2411" w:type="dxa"/>
            <w:shd w:val="clear" w:color="auto" w:fill="auto"/>
          </w:tcPr>
          <w:p w14:paraId="3D3960FE" w14:textId="77777777" w:rsidR="00096EE4" w:rsidRDefault="00096EE4" w:rsidP="009B643B">
            <w:pPr>
              <w:jc w:val="both"/>
              <w:rPr>
                <w:rFonts w:cs="Arial"/>
                <w:b/>
                <w:bCs/>
                <w:color w:val="7B7B7B"/>
                <w:sz w:val="20"/>
              </w:rPr>
            </w:pPr>
            <w:r>
              <w:rPr>
                <w:rFonts w:cs="Arial"/>
                <w:b/>
                <w:bCs/>
                <w:color w:val="7B7B7B"/>
                <w:sz w:val="20"/>
              </w:rPr>
              <w:t>připevnění</w:t>
            </w:r>
          </w:p>
        </w:tc>
        <w:tc>
          <w:tcPr>
            <w:tcW w:w="4252" w:type="dxa"/>
            <w:tcBorders>
              <w:left w:val="nil"/>
            </w:tcBorders>
            <w:shd w:val="clear" w:color="auto" w:fill="auto"/>
          </w:tcPr>
          <w:p w14:paraId="5D4AC9F6" w14:textId="77777777" w:rsidR="00096EE4" w:rsidRDefault="00096EE4" w:rsidP="009B643B">
            <w:pPr>
              <w:jc w:val="both"/>
              <w:rPr>
                <w:rFonts w:cs="Arial"/>
                <w:color w:val="7B7B7B"/>
                <w:sz w:val="20"/>
              </w:rPr>
            </w:pPr>
            <w:r>
              <w:rPr>
                <w:rFonts w:cs="Arial"/>
                <w:color w:val="7B7B7B"/>
                <w:sz w:val="20"/>
              </w:rPr>
              <w:t>VESA standard (100 x 100 mm)</w:t>
            </w:r>
          </w:p>
        </w:tc>
      </w:tr>
      <w:tr w:rsidR="00096EE4" w14:paraId="53EFD80A" w14:textId="77777777" w:rsidTr="009B643B">
        <w:tc>
          <w:tcPr>
            <w:tcW w:w="2834" w:type="dxa"/>
            <w:vMerge/>
            <w:tcBorders>
              <w:right w:val="single" w:sz="4" w:space="0" w:color="A5A5A5"/>
            </w:tcBorders>
            <w:shd w:val="clear" w:color="auto" w:fill="FFFFFF"/>
          </w:tcPr>
          <w:p w14:paraId="4CDAD2DD" w14:textId="77777777" w:rsidR="00096EE4" w:rsidRDefault="00096EE4" w:rsidP="009B643B">
            <w:pPr>
              <w:jc w:val="both"/>
              <w:rPr>
                <w:rFonts w:cs="Arial"/>
                <w:b/>
                <w:bCs/>
                <w:i/>
                <w:iCs/>
                <w:color w:val="7B7B7B"/>
                <w:szCs w:val="22"/>
                <w:u w:val="single"/>
              </w:rPr>
            </w:pPr>
          </w:p>
        </w:tc>
        <w:tc>
          <w:tcPr>
            <w:tcW w:w="2411" w:type="dxa"/>
            <w:shd w:val="clear" w:color="auto" w:fill="EDEDED"/>
          </w:tcPr>
          <w:p w14:paraId="01D835C4" w14:textId="77777777" w:rsidR="00096EE4" w:rsidRDefault="00096EE4" w:rsidP="009B643B">
            <w:pPr>
              <w:jc w:val="both"/>
              <w:rPr>
                <w:rFonts w:cs="Arial"/>
                <w:b/>
                <w:bCs/>
                <w:color w:val="7B7B7B"/>
                <w:sz w:val="20"/>
              </w:rPr>
            </w:pPr>
            <w:r>
              <w:rPr>
                <w:rFonts w:cs="Arial"/>
                <w:b/>
                <w:bCs/>
                <w:color w:val="7B7B7B"/>
                <w:sz w:val="20"/>
              </w:rPr>
              <w:t>antireflexní úprava</w:t>
            </w:r>
          </w:p>
        </w:tc>
        <w:tc>
          <w:tcPr>
            <w:tcW w:w="4252" w:type="dxa"/>
            <w:tcBorders>
              <w:left w:val="nil"/>
            </w:tcBorders>
            <w:shd w:val="clear" w:color="auto" w:fill="EDEDED"/>
          </w:tcPr>
          <w:p w14:paraId="5E934CA2" w14:textId="77777777" w:rsidR="00096EE4" w:rsidRDefault="00096EE4" w:rsidP="009B643B">
            <w:pPr>
              <w:jc w:val="both"/>
              <w:rPr>
                <w:rFonts w:cs="Arial"/>
                <w:color w:val="7B7B7B"/>
                <w:sz w:val="20"/>
              </w:rPr>
            </w:pPr>
          </w:p>
        </w:tc>
      </w:tr>
    </w:tbl>
    <w:p w14:paraId="333FEBC6" w14:textId="77777777" w:rsidR="00096EE4" w:rsidRPr="006D0A1D" w:rsidRDefault="00096EE4" w:rsidP="00096EE4">
      <w:pPr>
        <w:jc w:val="both"/>
        <w:rPr>
          <w:rFonts w:cs="Arial"/>
          <w:b/>
          <w:bCs/>
          <w:szCs w:val="22"/>
          <w:u w:val="single"/>
        </w:rPr>
      </w:pPr>
    </w:p>
    <w:p w14:paraId="51A21673" w14:textId="148FBD80" w:rsidR="00096EE4" w:rsidRDefault="00096EE4" w:rsidP="00096EE4">
      <w:r>
        <w:rPr>
          <w:noProof/>
          <w:lang w:eastAsia="cs-CZ" w:bidi="ar-SA"/>
        </w:rPr>
        <w:drawing>
          <wp:inline distT="0" distB="0" distL="0" distR="0" wp14:anchorId="43B80C30" wp14:editId="531CD7CD">
            <wp:extent cx="1857375" cy="1381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r>
        <w:rPr>
          <w:noProof/>
          <w:lang w:eastAsia="cs-CZ" w:bidi="ar-SA"/>
        </w:rPr>
        <w:drawing>
          <wp:inline distT="0" distB="0" distL="0" distR="0" wp14:anchorId="06B86A21" wp14:editId="2C94F732">
            <wp:extent cx="1895475" cy="1390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390650"/>
                    </a:xfrm>
                    <a:prstGeom prst="rect">
                      <a:avLst/>
                    </a:prstGeom>
                    <a:noFill/>
                    <a:ln>
                      <a:noFill/>
                    </a:ln>
                  </pic:spPr>
                </pic:pic>
              </a:graphicData>
            </a:graphic>
          </wp:inline>
        </w:drawing>
      </w:r>
      <w:r>
        <w:rPr>
          <w:noProof/>
          <w:lang w:eastAsia="cs-CZ" w:bidi="ar-SA"/>
        </w:rPr>
        <w:drawing>
          <wp:inline distT="0" distB="0" distL="0" distR="0" wp14:anchorId="6BCC328D" wp14:editId="3A13B4A8">
            <wp:extent cx="3590925"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1104900"/>
                    </a:xfrm>
                    <a:prstGeom prst="rect">
                      <a:avLst/>
                    </a:prstGeom>
                    <a:noFill/>
                    <a:ln>
                      <a:noFill/>
                    </a:ln>
                  </pic:spPr>
                </pic:pic>
              </a:graphicData>
            </a:graphic>
          </wp:inline>
        </w:drawing>
      </w:r>
    </w:p>
    <w:p w14:paraId="4DA61EBD" w14:textId="3E83BC74" w:rsidR="00096EE4" w:rsidRDefault="00E77712" w:rsidP="00096EE4">
      <w:r>
        <w:rPr>
          <w:noProof/>
          <w:lang w:eastAsia="cs-CZ" w:bidi="ar-SA"/>
        </w:rPr>
        <w:drawing>
          <wp:anchor distT="0" distB="0" distL="114300" distR="114300" simplePos="0" relativeHeight="251661312" behindDoc="0" locked="0" layoutInCell="1" allowOverlap="1" wp14:anchorId="5FD4281B" wp14:editId="1B471D99">
            <wp:simplePos x="0" y="0"/>
            <wp:positionH relativeFrom="column">
              <wp:posOffset>56087</wp:posOffset>
            </wp:positionH>
            <wp:positionV relativeFrom="paragraph">
              <wp:posOffset>175393</wp:posOffset>
            </wp:positionV>
            <wp:extent cx="4231758" cy="16281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0027" cy="1635216"/>
                    </a:xfrm>
                    <a:prstGeom prst="rect">
                      <a:avLst/>
                    </a:prstGeom>
                    <a:noFill/>
                  </pic:spPr>
                </pic:pic>
              </a:graphicData>
            </a:graphic>
            <wp14:sizeRelH relativeFrom="page">
              <wp14:pctWidth>0</wp14:pctWidth>
            </wp14:sizeRelH>
            <wp14:sizeRelV relativeFrom="page">
              <wp14:pctHeight>0</wp14:pctHeight>
            </wp14:sizeRelV>
          </wp:anchor>
        </w:drawing>
      </w:r>
    </w:p>
    <w:p w14:paraId="78F605D5" w14:textId="77777777" w:rsidR="00096EE4" w:rsidRDefault="00096EE4" w:rsidP="00096EE4"/>
    <w:p w14:paraId="114AC008" w14:textId="6A2F9569" w:rsidR="00096EE4" w:rsidRDefault="00096EE4" w:rsidP="00096EE4"/>
    <w:p w14:paraId="7BB5ABEC" w14:textId="77777777" w:rsidR="00096EE4" w:rsidRDefault="00096EE4" w:rsidP="00096EE4"/>
    <w:p w14:paraId="039185B5" w14:textId="77777777" w:rsidR="00096EE4" w:rsidRDefault="00096EE4" w:rsidP="00096EE4"/>
    <w:p w14:paraId="28922ED4" w14:textId="69256CF3" w:rsidR="00096EE4" w:rsidRPr="003E0AC8" w:rsidRDefault="00096EE4" w:rsidP="00096EE4">
      <w:r>
        <w:rPr>
          <w:noProof/>
          <w:lang w:eastAsia="cs-CZ" w:bidi="ar-SA"/>
        </w:rPr>
        <w:lastRenderedPageBreak/>
        <w:drawing>
          <wp:inline distT="0" distB="0" distL="0" distR="0" wp14:anchorId="13BC3EC4" wp14:editId="2AB7D2F9">
            <wp:extent cx="6299835"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57250"/>
                    </a:xfrm>
                    <a:prstGeom prst="rect">
                      <a:avLst/>
                    </a:prstGeom>
                    <a:noFill/>
                    <a:ln>
                      <a:noFill/>
                    </a:ln>
                  </pic:spPr>
                </pic:pic>
              </a:graphicData>
            </a:graphic>
          </wp:inline>
        </w:drawing>
      </w:r>
    </w:p>
    <w:p w14:paraId="0B1B4CC4" w14:textId="77777777" w:rsidR="00096EE4" w:rsidRDefault="00096EE4" w:rsidP="00096EE4"/>
    <w:p w14:paraId="315CB533" w14:textId="77777777" w:rsidR="00096EE4" w:rsidRDefault="00096EE4" w:rsidP="00096EE4">
      <w:r>
        <w:t xml:space="preserve">  </w:t>
      </w:r>
    </w:p>
    <w:p w14:paraId="4CA02FA2" w14:textId="3FE40609" w:rsidR="00096EE4" w:rsidRDefault="00096EE4" w:rsidP="00096EE4">
      <w:pPr>
        <w:jc w:val="center"/>
      </w:pPr>
      <w:r>
        <w:rPr>
          <w:noProof/>
          <w:lang w:eastAsia="cs-CZ" w:bidi="ar-SA"/>
        </w:rPr>
        <w:drawing>
          <wp:inline distT="0" distB="0" distL="0" distR="0" wp14:anchorId="37C09C47" wp14:editId="680FDB40">
            <wp:extent cx="2581275" cy="19656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6509" cy="1969612"/>
                    </a:xfrm>
                    <a:prstGeom prst="rect">
                      <a:avLst/>
                    </a:prstGeom>
                    <a:noFill/>
                    <a:ln>
                      <a:noFill/>
                    </a:ln>
                  </pic:spPr>
                </pic:pic>
              </a:graphicData>
            </a:graphic>
          </wp:inline>
        </w:drawing>
      </w:r>
    </w:p>
    <w:p w14:paraId="385025FB" w14:textId="77777777" w:rsidR="00096EE4" w:rsidRDefault="00096EE4" w:rsidP="00096EE4"/>
    <w:p w14:paraId="75CDD6A3" w14:textId="77777777" w:rsidR="00096EE4" w:rsidRDefault="00096EE4" w:rsidP="00096EE4"/>
    <w:p w14:paraId="74B01DDA" w14:textId="77777777" w:rsidR="00096EE4" w:rsidRDefault="00096EE4" w:rsidP="00096EE4"/>
    <w:p w14:paraId="2376311A" w14:textId="457F1F82" w:rsidR="00096EE4" w:rsidRDefault="00096EE4" w:rsidP="00096EE4">
      <w:pPr>
        <w:jc w:val="center"/>
      </w:pPr>
      <w:r>
        <w:rPr>
          <w:noProof/>
          <w:lang w:eastAsia="cs-CZ" w:bidi="ar-SA"/>
        </w:rPr>
        <w:drawing>
          <wp:inline distT="0" distB="0" distL="0" distR="0" wp14:anchorId="733816AC" wp14:editId="3552D340">
            <wp:extent cx="3219450" cy="4257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4257675"/>
                    </a:xfrm>
                    <a:prstGeom prst="rect">
                      <a:avLst/>
                    </a:prstGeom>
                    <a:noFill/>
                    <a:ln>
                      <a:noFill/>
                    </a:ln>
                  </pic:spPr>
                </pic:pic>
              </a:graphicData>
            </a:graphic>
          </wp:inline>
        </w:drawing>
      </w:r>
    </w:p>
    <w:p w14:paraId="0846847F" w14:textId="77777777" w:rsidR="00096EE4" w:rsidRPr="00F26076" w:rsidRDefault="00096EE4" w:rsidP="00096EE4">
      <w:pPr>
        <w:rPr>
          <w:lang w:val="da-DK"/>
        </w:rPr>
      </w:pPr>
      <w:r>
        <w:rPr>
          <w:lang w:val="da-DK"/>
        </w:rPr>
        <w:br w:type="page"/>
      </w:r>
    </w:p>
    <w:p w14:paraId="1455ABA5" w14:textId="77777777" w:rsidR="00096EE4" w:rsidRPr="00E77712" w:rsidRDefault="00096EE4" w:rsidP="00096EE4">
      <w:pPr>
        <w:spacing w:line="276" w:lineRule="auto"/>
        <w:jc w:val="both"/>
        <w:rPr>
          <w:rFonts w:ascii="Tahoma" w:hAnsi="Tahoma" w:cs="Tahoma"/>
          <w:b/>
          <w:sz w:val="20"/>
          <w:szCs w:val="20"/>
          <w:u w:val="single"/>
        </w:rPr>
      </w:pPr>
      <w:r w:rsidRPr="00E77712">
        <w:rPr>
          <w:rFonts w:ascii="Tahoma" w:hAnsi="Tahoma" w:cs="Tahoma"/>
          <w:b/>
          <w:sz w:val="20"/>
          <w:szCs w:val="20"/>
          <w:u w:val="single"/>
        </w:rPr>
        <w:lastRenderedPageBreak/>
        <w:t>Přístrojový vozík – 2 ks</w:t>
      </w:r>
    </w:p>
    <w:p w14:paraId="35A69290" w14:textId="77777777" w:rsidR="00096EE4" w:rsidRPr="00E77712" w:rsidRDefault="00096EE4" w:rsidP="00096EE4">
      <w:pPr>
        <w:spacing w:line="276" w:lineRule="auto"/>
        <w:jc w:val="both"/>
        <w:rPr>
          <w:rFonts w:ascii="Tahoma" w:hAnsi="Tahoma" w:cs="Tahoma"/>
          <w:b/>
          <w:sz w:val="20"/>
          <w:szCs w:val="20"/>
          <w:u w:val="single"/>
        </w:rPr>
      </w:pPr>
    </w:p>
    <w:p w14:paraId="52516BF0" w14:textId="77777777" w:rsidR="00096EE4" w:rsidRPr="00E77712" w:rsidRDefault="00096EE4" w:rsidP="00096EE4">
      <w:pPr>
        <w:rPr>
          <w:rFonts w:ascii="Tahoma" w:hAnsi="Tahoma" w:cs="Tahoma"/>
          <w:sz w:val="20"/>
          <w:szCs w:val="20"/>
        </w:rPr>
      </w:pPr>
      <w:r w:rsidRPr="00E77712">
        <w:rPr>
          <w:rFonts w:ascii="Tahoma" w:hAnsi="Tahoma" w:cs="Tahoma"/>
          <w:sz w:val="20"/>
          <w:szCs w:val="20"/>
        </w:rPr>
        <w:t>Endoskopický vozík WM-NP3</w:t>
      </w:r>
    </w:p>
    <w:p w14:paraId="18A6B6EC" w14:textId="77777777" w:rsidR="00096EE4" w:rsidRPr="00E77712" w:rsidRDefault="00096EE4" w:rsidP="00096EE4">
      <w:pPr>
        <w:pStyle w:val="Prosttext"/>
        <w:rPr>
          <w:rFonts w:ascii="Tahoma" w:hAnsi="Tahoma" w:cs="Tahoma"/>
          <w:sz w:val="20"/>
          <w:szCs w:val="20"/>
          <w:lang w:eastAsia="cs-CZ"/>
        </w:rPr>
      </w:pPr>
      <w:r w:rsidRPr="00E77712">
        <w:rPr>
          <w:rFonts w:ascii="Tahoma" w:hAnsi="Tahoma" w:cs="Tahoma"/>
          <w:sz w:val="20"/>
          <w:szCs w:val="20"/>
        </w:rPr>
        <w:t>Přístrojový endoskopický vozík určený pro umístění endoskopického vybavení</w:t>
      </w:r>
      <w:r w:rsidRPr="00E77712">
        <w:rPr>
          <w:rFonts w:ascii="Tahoma" w:hAnsi="Tahoma" w:cs="Tahoma"/>
          <w:sz w:val="20"/>
          <w:szCs w:val="20"/>
          <w:lang w:eastAsia="cs-CZ"/>
        </w:rPr>
        <w:t xml:space="preserve"> </w:t>
      </w:r>
    </w:p>
    <w:p w14:paraId="4EC44251" w14:textId="77777777" w:rsidR="00096EE4" w:rsidRPr="00E77712" w:rsidRDefault="00096EE4" w:rsidP="00096EE4">
      <w:pPr>
        <w:pStyle w:val="Default"/>
        <w:rPr>
          <w:rFonts w:ascii="Tahoma" w:hAnsi="Tahoma" w:cs="Tahoma"/>
          <w:sz w:val="20"/>
          <w:szCs w:val="20"/>
        </w:rPr>
      </w:pPr>
    </w:p>
    <w:p w14:paraId="5A30FB4F" w14:textId="77777777" w:rsidR="00096EE4" w:rsidRPr="00E77712" w:rsidRDefault="00096EE4" w:rsidP="00096EE4">
      <w:pPr>
        <w:pStyle w:val="Prosttext"/>
        <w:rPr>
          <w:rFonts w:ascii="Tahoma" w:hAnsi="Tahoma" w:cs="Tahoma"/>
          <w:b/>
          <w:bCs/>
          <w:sz w:val="20"/>
          <w:szCs w:val="20"/>
        </w:rPr>
      </w:pPr>
      <w:r w:rsidRPr="00E77712">
        <w:rPr>
          <w:rFonts w:ascii="Tahoma" w:hAnsi="Tahoma" w:cs="Tahoma"/>
          <w:b/>
          <w:bCs/>
          <w:sz w:val="20"/>
          <w:szCs w:val="20"/>
        </w:rPr>
        <w:t>Technické parametry:</w:t>
      </w:r>
    </w:p>
    <w:p w14:paraId="2425F665"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izolační transformátor </w:t>
      </w:r>
    </w:p>
    <w:p w14:paraId="5F6A3B5C"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přepěťová ochrana elektrických zásuvek 230 V </w:t>
      </w:r>
    </w:p>
    <w:p w14:paraId="09741AE2"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kloubový nastavitelný držák LCD monitoru</w:t>
      </w:r>
    </w:p>
    <w:p w14:paraId="4637F724"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eastAsia="MS Mincho" w:hAnsi="Tahoma" w:cs="Tahoma"/>
          <w:sz w:val="20"/>
          <w:szCs w:val="20"/>
          <w:lang w:eastAsia="ja-JP"/>
        </w:rPr>
        <w:t>Zásuvka na klávesnici pro ovládání kamerové jednotky.</w:t>
      </w:r>
    </w:p>
    <w:p w14:paraId="6C10EBE7"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držák pro dva endoskopy </w:t>
      </w:r>
    </w:p>
    <w:p w14:paraId="6036F63A"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manipulační madla </w:t>
      </w:r>
    </w:p>
    <w:p w14:paraId="3790EBE8"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speciální povrchová úprava – tzv. antistatický matový lak </w:t>
      </w:r>
    </w:p>
    <w:p w14:paraId="4DB6FF25"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5 polic (1 výsuvná) </w:t>
      </w:r>
    </w:p>
    <w:p w14:paraId="0066FC72"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integrovaná příprava elektroinstalace </w:t>
      </w:r>
    </w:p>
    <w:p w14:paraId="09EF5844" w14:textId="77777777" w:rsidR="00096EE4" w:rsidRPr="00E77712" w:rsidRDefault="00096EE4" w:rsidP="00BB1208">
      <w:pPr>
        <w:pStyle w:val="Prosttext"/>
        <w:numPr>
          <w:ilvl w:val="0"/>
          <w:numId w:val="39"/>
        </w:numPr>
        <w:rPr>
          <w:rFonts w:ascii="Tahoma" w:hAnsi="Tahoma" w:cs="Tahoma"/>
          <w:sz w:val="20"/>
          <w:szCs w:val="20"/>
          <w:lang w:eastAsia="cs-CZ"/>
        </w:rPr>
      </w:pPr>
      <w:r w:rsidRPr="00E77712">
        <w:rPr>
          <w:rFonts w:ascii="Tahoma" w:hAnsi="Tahoma" w:cs="Tahoma"/>
          <w:sz w:val="20"/>
          <w:szCs w:val="20"/>
          <w:lang w:eastAsia="cs-CZ"/>
        </w:rPr>
        <w:t xml:space="preserve">centrální zapínání/vypínání všech nainstalovaných zařízení </w:t>
      </w:r>
    </w:p>
    <w:p w14:paraId="3E19DAAF" w14:textId="77777777" w:rsidR="00096EE4" w:rsidRPr="00C23323" w:rsidRDefault="00096EE4" w:rsidP="00BB1208">
      <w:pPr>
        <w:pStyle w:val="Prosttext"/>
        <w:numPr>
          <w:ilvl w:val="0"/>
          <w:numId w:val="39"/>
        </w:numPr>
        <w:rPr>
          <w:rFonts w:cs="Arial"/>
          <w:lang w:eastAsia="cs-CZ"/>
        </w:rPr>
      </w:pPr>
      <w:r w:rsidRPr="00E77712">
        <w:rPr>
          <w:rFonts w:ascii="Tahoma" w:hAnsi="Tahoma" w:cs="Tahoma"/>
          <w:sz w:val="20"/>
          <w:szCs w:val="20"/>
          <w:lang w:eastAsia="cs-CZ"/>
        </w:rPr>
        <w:t>bržděná kolečka</w:t>
      </w:r>
      <w:r w:rsidRPr="00B572CF">
        <w:rPr>
          <w:rFonts w:cs="Arial"/>
          <w:sz w:val="20"/>
          <w:szCs w:val="20"/>
          <w:lang w:eastAsia="cs-CZ"/>
        </w:rPr>
        <w:t xml:space="preserve"> </w:t>
      </w:r>
    </w:p>
    <w:p w14:paraId="00E7335A" w14:textId="77777777" w:rsidR="00096EE4" w:rsidRDefault="00096EE4" w:rsidP="00096EE4">
      <w:pPr>
        <w:pStyle w:val="Prosttext"/>
        <w:ind w:left="720"/>
        <w:rPr>
          <w:rFonts w:cs="Arial"/>
          <w:lang w:eastAsia="cs-CZ"/>
        </w:rPr>
      </w:pPr>
    </w:p>
    <w:p w14:paraId="40A9A856" w14:textId="77777777" w:rsidR="00096EE4" w:rsidRPr="00381046" w:rsidRDefault="00096EE4" w:rsidP="00096EE4">
      <w:pPr>
        <w:pStyle w:val="Prosttext"/>
        <w:rPr>
          <w:rFonts w:cs="Arial"/>
          <w:sz w:val="16"/>
          <w:szCs w:val="16"/>
          <w:lang w:eastAsia="cs-CZ"/>
        </w:rPr>
      </w:pPr>
    </w:p>
    <w:p w14:paraId="47ABBE44" w14:textId="77777777" w:rsidR="00096EE4" w:rsidRPr="00A4215A" w:rsidRDefault="00096EE4" w:rsidP="00096EE4"/>
    <w:p w14:paraId="22AEFF89" w14:textId="05DED307" w:rsidR="00096EE4" w:rsidRDefault="00096EE4" w:rsidP="00096EE4">
      <w:r>
        <w:rPr>
          <w:noProof/>
          <w:lang w:eastAsia="cs-CZ" w:bidi="ar-SA"/>
        </w:rPr>
        <w:drawing>
          <wp:inline distT="0" distB="0" distL="0" distR="0" wp14:anchorId="49CABE3E" wp14:editId="6172A2DD">
            <wp:extent cx="2962275" cy="4619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4619625"/>
                    </a:xfrm>
                    <a:prstGeom prst="rect">
                      <a:avLst/>
                    </a:prstGeom>
                    <a:noFill/>
                    <a:ln>
                      <a:noFill/>
                    </a:ln>
                  </pic:spPr>
                </pic:pic>
              </a:graphicData>
            </a:graphic>
          </wp:inline>
        </w:drawing>
      </w:r>
    </w:p>
    <w:p w14:paraId="2E8DF387" w14:textId="77777777" w:rsidR="00096EE4" w:rsidRPr="00110660" w:rsidRDefault="00096EE4" w:rsidP="00096EE4">
      <w:pPr>
        <w:spacing w:line="276" w:lineRule="auto"/>
        <w:jc w:val="both"/>
        <w:rPr>
          <w:b/>
          <w:szCs w:val="22"/>
          <w:u w:val="single"/>
        </w:rPr>
      </w:pPr>
    </w:p>
    <w:p w14:paraId="3F7589FC" w14:textId="77777777" w:rsidR="00607ED4" w:rsidRDefault="00607ED4">
      <w:pPr>
        <w:widowControl/>
        <w:suppressAutoHyphens w:val="0"/>
        <w:spacing w:after="200" w:line="276" w:lineRule="auto"/>
        <w:rPr>
          <w:b/>
          <w:szCs w:val="22"/>
          <w:u w:val="single"/>
        </w:rPr>
      </w:pPr>
      <w:r>
        <w:rPr>
          <w:b/>
          <w:szCs w:val="22"/>
          <w:u w:val="single"/>
        </w:rPr>
        <w:br w:type="page"/>
      </w:r>
    </w:p>
    <w:p w14:paraId="16C443D5" w14:textId="594ECF5A" w:rsidR="00096EE4" w:rsidRPr="00607ED4" w:rsidRDefault="00096EE4" w:rsidP="00096EE4">
      <w:pPr>
        <w:spacing w:line="276" w:lineRule="auto"/>
        <w:jc w:val="both"/>
        <w:rPr>
          <w:rFonts w:ascii="Tahoma" w:hAnsi="Tahoma" w:cs="Tahoma"/>
          <w:b/>
          <w:sz w:val="20"/>
          <w:szCs w:val="22"/>
          <w:u w:val="single"/>
        </w:rPr>
      </w:pPr>
      <w:proofErr w:type="spellStart"/>
      <w:r w:rsidRPr="00607ED4">
        <w:rPr>
          <w:rFonts w:ascii="Tahoma" w:hAnsi="Tahoma" w:cs="Tahoma"/>
          <w:b/>
          <w:sz w:val="20"/>
          <w:szCs w:val="22"/>
          <w:u w:val="single"/>
        </w:rPr>
        <w:lastRenderedPageBreak/>
        <w:t>Videogastroskop</w:t>
      </w:r>
      <w:proofErr w:type="spellEnd"/>
      <w:r w:rsidRPr="00607ED4">
        <w:rPr>
          <w:rFonts w:ascii="Tahoma" w:hAnsi="Tahoma" w:cs="Tahoma"/>
          <w:b/>
          <w:sz w:val="20"/>
          <w:szCs w:val="22"/>
          <w:u w:val="single"/>
        </w:rPr>
        <w:t xml:space="preserve"> – 3 ks</w:t>
      </w:r>
    </w:p>
    <w:p w14:paraId="5F29C46A" w14:textId="77777777" w:rsidR="00096EE4" w:rsidRPr="00607ED4" w:rsidRDefault="00096EE4" w:rsidP="00096EE4">
      <w:pPr>
        <w:rPr>
          <w:rFonts w:ascii="Tahoma" w:hAnsi="Tahoma" w:cs="Tahoma"/>
          <w:sz w:val="20"/>
        </w:rPr>
      </w:pPr>
      <w:r w:rsidRPr="00607ED4">
        <w:rPr>
          <w:rFonts w:ascii="Tahoma" w:hAnsi="Tahoma" w:cs="Tahoma"/>
          <w:sz w:val="20"/>
        </w:rPr>
        <w:t xml:space="preserve">GIF- H190            </w:t>
      </w:r>
    </w:p>
    <w:p w14:paraId="606105ED" w14:textId="77777777" w:rsidR="00096EE4" w:rsidRPr="00E77712" w:rsidRDefault="00096EE4" w:rsidP="00096EE4">
      <w:pPr>
        <w:rPr>
          <w:rFonts w:ascii="Tahoma" w:hAnsi="Tahoma" w:cs="Tahoma"/>
          <w:sz w:val="20"/>
          <w:szCs w:val="20"/>
        </w:rPr>
      </w:pPr>
      <w:r w:rsidRPr="00E77712">
        <w:rPr>
          <w:rFonts w:ascii="Tahoma" w:hAnsi="Tahoma" w:cs="Tahoma"/>
          <w:sz w:val="20"/>
          <w:szCs w:val="20"/>
        </w:rPr>
        <w:t>Přístroj umožňující provedení diagnostiku a terapii v horní části GIT s přídavným oplachovým kanálem pro oplach sliznice, zvláště při EMR a krvácení varixů.</w:t>
      </w:r>
    </w:p>
    <w:p w14:paraId="052D49C4" w14:textId="77777777" w:rsidR="00096EE4" w:rsidRPr="00E77712" w:rsidRDefault="00096EE4" w:rsidP="00096EE4">
      <w:pPr>
        <w:rPr>
          <w:rFonts w:ascii="Tahoma" w:hAnsi="Tahoma" w:cs="Tahoma"/>
          <w:sz w:val="20"/>
          <w:szCs w:val="20"/>
        </w:rPr>
      </w:pPr>
      <w:r w:rsidRPr="00E77712">
        <w:rPr>
          <w:rFonts w:ascii="Tahoma" w:hAnsi="Tahoma" w:cs="Tahoma"/>
          <w:sz w:val="20"/>
          <w:szCs w:val="20"/>
        </w:rPr>
        <w:t>Umožňuje zobrazování v módu upraveného bílého světla přes optické filtry, kdy je možno obraz</w:t>
      </w:r>
      <w:r w:rsidRPr="00E77712">
        <w:rPr>
          <w:rFonts w:ascii="Tahoma" w:hAnsi="Tahoma" w:cs="Tahoma"/>
          <w:b/>
          <w:sz w:val="20"/>
          <w:szCs w:val="20"/>
        </w:rPr>
        <w:t xml:space="preserve"> </w:t>
      </w:r>
      <w:r w:rsidRPr="00E77712">
        <w:rPr>
          <w:rFonts w:ascii="Tahoma" w:hAnsi="Tahoma" w:cs="Tahoma"/>
          <w:sz w:val="20"/>
          <w:szCs w:val="20"/>
        </w:rPr>
        <w:t xml:space="preserve">kombinovat spolu s jeho zvětšením při endoskopii tak, aby byl získán obraz s dobře odlišenými úrovněmi sliznice se zvýšeným kontrastem sliznice vůči níže ležící cévní síti. Tímto je možno výrazně lépe odhalit zánětlivé choroby sliznice, novotvarové léze apod. </w:t>
      </w:r>
    </w:p>
    <w:p w14:paraId="35739090" w14:textId="77777777" w:rsidR="00096EE4" w:rsidRPr="00E77712" w:rsidRDefault="00096EE4" w:rsidP="00096EE4">
      <w:pPr>
        <w:pStyle w:val="Prosttext"/>
        <w:rPr>
          <w:rFonts w:ascii="Tahoma" w:hAnsi="Tahoma" w:cs="Tahoma"/>
          <w:sz w:val="20"/>
          <w:szCs w:val="20"/>
        </w:rPr>
      </w:pPr>
      <w:r w:rsidRPr="00E77712">
        <w:rPr>
          <w:rFonts w:ascii="Tahoma" w:hAnsi="Tahoma" w:cs="Tahoma"/>
          <w:sz w:val="20"/>
          <w:szCs w:val="20"/>
        </w:rPr>
        <w:t xml:space="preserve"> </w:t>
      </w:r>
    </w:p>
    <w:p w14:paraId="2D7DAC2C" w14:textId="77777777" w:rsidR="00096EE4" w:rsidRPr="00E77712" w:rsidRDefault="00096EE4" w:rsidP="00BB1208">
      <w:pPr>
        <w:widowControl/>
        <w:numPr>
          <w:ilvl w:val="0"/>
          <w:numId w:val="37"/>
        </w:numPr>
        <w:suppressAutoHyphens w:val="0"/>
        <w:rPr>
          <w:rFonts w:ascii="Tahoma" w:hAnsi="Tahoma" w:cs="Tahoma"/>
          <w:sz w:val="20"/>
          <w:szCs w:val="20"/>
        </w:rPr>
      </w:pPr>
      <w:r w:rsidRPr="00E77712">
        <w:rPr>
          <w:rFonts w:ascii="Tahoma" w:hAnsi="Tahoma" w:cs="Tahoma"/>
          <w:b/>
          <w:i/>
          <w:sz w:val="20"/>
          <w:szCs w:val="20"/>
        </w:rPr>
        <w:t>zobrazovací systém endoskopu</w:t>
      </w:r>
      <w:r w:rsidRPr="00E77712">
        <w:rPr>
          <w:rFonts w:ascii="Tahoma" w:hAnsi="Tahoma" w:cs="Tahoma"/>
          <w:sz w:val="20"/>
          <w:szCs w:val="20"/>
        </w:rPr>
        <w:t xml:space="preserve">  - barevný CCD čip s rozlišením HDTV 1080/50i.</w:t>
      </w:r>
    </w:p>
    <w:p w14:paraId="4942CEE1" w14:textId="77777777" w:rsidR="00096EE4" w:rsidRPr="00E77712" w:rsidRDefault="00096EE4" w:rsidP="00BB1208">
      <w:pPr>
        <w:widowControl/>
        <w:numPr>
          <w:ilvl w:val="0"/>
          <w:numId w:val="34"/>
        </w:numPr>
        <w:suppressAutoHyphens w:val="0"/>
        <w:rPr>
          <w:rFonts w:ascii="Tahoma" w:hAnsi="Tahoma" w:cs="Tahoma"/>
          <w:b/>
          <w:i/>
          <w:sz w:val="20"/>
          <w:szCs w:val="20"/>
        </w:rPr>
      </w:pPr>
      <w:r w:rsidRPr="00E77712">
        <w:rPr>
          <w:rFonts w:ascii="Tahoma" w:hAnsi="Tahoma" w:cs="Tahoma"/>
          <w:b/>
          <w:i/>
          <w:sz w:val="20"/>
          <w:szCs w:val="20"/>
        </w:rPr>
        <w:t xml:space="preserve">optický systém </w:t>
      </w:r>
    </w:p>
    <w:p w14:paraId="23075EBD" w14:textId="77777777" w:rsidR="00096EE4" w:rsidRPr="00E77712" w:rsidRDefault="00096EE4" w:rsidP="00BB1208">
      <w:pPr>
        <w:widowControl/>
        <w:numPr>
          <w:ilvl w:val="1"/>
          <w:numId w:val="34"/>
        </w:numPr>
        <w:suppressAutoHyphens w:val="0"/>
        <w:rPr>
          <w:rFonts w:ascii="Tahoma" w:hAnsi="Tahoma" w:cs="Tahoma"/>
          <w:sz w:val="20"/>
          <w:szCs w:val="20"/>
        </w:rPr>
      </w:pPr>
      <w:r w:rsidRPr="00E77712">
        <w:rPr>
          <w:rFonts w:ascii="Tahoma" w:hAnsi="Tahoma" w:cs="Tahoma"/>
          <w:sz w:val="20"/>
          <w:szCs w:val="20"/>
        </w:rPr>
        <w:t xml:space="preserve">zorné pole  – 140° </w:t>
      </w:r>
    </w:p>
    <w:p w14:paraId="6CCA39B2" w14:textId="77777777" w:rsidR="00096EE4" w:rsidRPr="00E77712" w:rsidRDefault="00096EE4" w:rsidP="00BB1208">
      <w:pPr>
        <w:widowControl/>
        <w:numPr>
          <w:ilvl w:val="1"/>
          <w:numId w:val="34"/>
        </w:numPr>
        <w:suppressAutoHyphens w:val="0"/>
        <w:rPr>
          <w:rFonts w:ascii="Tahoma" w:hAnsi="Tahoma" w:cs="Tahoma"/>
          <w:sz w:val="20"/>
          <w:szCs w:val="20"/>
        </w:rPr>
      </w:pPr>
      <w:r w:rsidRPr="00E77712">
        <w:rPr>
          <w:rFonts w:ascii="Tahoma" w:hAnsi="Tahoma" w:cs="Tahoma"/>
          <w:sz w:val="20"/>
          <w:szCs w:val="20"/>
        </w:rPr>
        <w:t>směr pohledu – přímý pohled</w:t>
      </w:r>
    </w:p>
    <w:p w14:paraId="251454FB" w14:textId="77777777" w:rsidR="00096EE4" w:rsidRPr="00E77712" w:rsidRDefault="00096EE4" w:rsidP="00BB1208">
      <w:pPr>
        <w:widowControl/>
        <w:numPr>
          <w:ilvl w:val="1"/>
          <w:numId w:val="34"/>
        </w:numPr>
        <w:suppressAutoHyphens w:val="0"/>
        <w:rPr>
          <w:rFonts w:ascii="Tahoma" w:hAnsi="Tahoma" w:cs="Tahoma"/>
          <w:sz w:val="20"/>
          <w:szCs w:val="20"/>
        </w:rPr>
      </w:pPr>
      <w:r w:rsidRPr="00E77712">
        <w:rPr>
          <w:rFonts w:ascii="Tahoma" w:hAnsi="Tahoma" w:cs="Tahoma"/>
          <w:sz w:val="20"/>
          <w:szCs w:val="20"/>
        </w:rPr>
        <w:t xml:space="preserve">hloubka ostrosti –  2 -100 mm  </w:t>
      </w:r>
    </w:p>
    <w:p w14:paraId="180CE9A4" w14:textId="77777777" w:rsidR="00096EE4" w:rsidRPr="00E77712" w:rsidRDefault="00096EE4" w:rsidP="00BB1208">
      <w:pPr>
        <w:widowControl/>
        <w:numPr>
          <w:ilvl w:val="1"/>
          <w:numId w:val="34"/>
        </w:numPr>
        <w:suppressAutoHyphens w:val="0"/>
        <w:rPr>
          <w:rFonts w:ascii="Tahoma" w:hAnsi="Tahoma" w:cs="Tahoma"/>
          <w:sz w:val="20"/>
          <w:szCs w:val="20"/>
        </w:rPr>
      </w:pPr>
      <w:r w:rsidRPr="00E77712">
        <w:rPr>
          <w:rFonts w:ascii="Tahoma" w:hAnsi="Tahoma" w:cs="Tahoma"/>
          <w:sz w:val="20"/>
          <w:szCs w:val="20"/>
        </w:rPr>
        <w:t>minimální pozorovací vzdálenost – 2 mm od distálního konce</w:t>
      </w:r>
    </w:p>
    <w:p w14:paraId="426C04DB" w14:textId="77777777" w:rsidR="00096EE4" w:rsidRPr="00E77712" w:rsidRDefault="00096EE4" w:rsidP="00BB1208">
      <w:pPr>
        <w:widowControl/>
        <w:numPr>
          <w:ilvl w:val="0"/>
          <w:numId w:val="34"/>
        </w:numPr>
        <w:suppressAutoHyphens w:val="0"/>
        <w:rPr>
          <w:rFonts w:ascii="Tahoma" w:hAnsi="Tahoma" w:cs="Tahoma"/>
          <w:b/>
          <w:i/>
          <w:sz w:val="20"/>
          <w:szCs w:val="20"/>
        </w:rPr>
      </w:pPr>
      <w:r w:rsidRPr="00E77712">
        <w:rPr>
          <w:rFonts w:ascii="Tahoma" w:hAnsi="Tahoma" w:cs="Tahoma"/>
          <w:b/>
          <w:i/>
          <w:sz w:val="20"/>
          <w:szCs w:val="20"/>
        </w:rPr>
        <w:t>zaváděcí tubus</w:t>
      </w:r>
    </w:p>
    <w:p w14:paraId="45031BF3"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zevní průměr distálního konce – 9,2 mm</w:t>
      </w:r>
    </w:p>
    <w:p w14:paraId="235423AD"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zevní průměr tubusu –  9,2 mm</w:t>
      </w:r>
    </w:p>
    <w:p w14:paraId="6DE97AFD"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pracovní délka – 1030 mm</w:t>
      </w:r>
    </w:p>
    <w:p w14:paraId="31201F44"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celková délka – 1345 mm</w:t>
      </w:r>
    </w:p>
    <w:p w14:paraId="385C4826" w14:textId="77777777" w:rsidR="00096EE4" w:rsidRPr="00E77712" w:rsidRDefault="00096EE4" w:rsidP="00BB1208">
      <w:pPr>
        <w:widowControl/>
        <w:numPr>
          <w:ilvl w:val="0"/>
          <w:numId w:val="35"/>
        </w:numPr>
        <w:suppressAutoHyphens w:val="0"/>
        <w:rPr>
          <w:rFonts w:ascii="Tahoma" w:hAnsi="Tahoma" w:cs="Tahoma"/>
          <w:sz w:val="20"/>
          <w:szCs w:val="20"/>
        </w:rPr>
      </w:pPr>
      <w:r w:rsidRPr="00E77712">
        <w:rPr>
          <w:rFonts w:ascii="Tahoma" w:hAnsi="Tahoma" w:cs="Tahoma"/>
          <w:b/>
          <w:i/>
          <w:sz w:val="20"/>
          <w:szCs w:val="20"/>
        </w:rPr>
        <w:t>pracovní kanál</w:t>
      </w:r>
      <w:r w:rsidRPr="00E77712">
        <w:rPr>
          <w:rFonts w:ascii="Tahoma" w:hAnsi="Tahoma" w:cs="Tahoma"/>
          <w:sz w:val="20"/>
          <w:szCs w:val="20"/>
        </w:rPr>
        <w:t xml:space="preserve"> – vnitřní průměr –  2,8 mm</w:t>
      </w:r>
    </w:p>
    <w:p w14:paraId="4748A87B" w14:textId="77777777" w:rsidR="00096EE4" w:rsidRPr="00E77712" w:rsidRDefault="00096EE4" w:rsidP="00BB1208">
      <w:pPr>
        <w:widowControl/>
        <w:numPr>
          <w:ilvl w:val="0"/>
          <w:numId w:val="35"/>
        </w:numPr>
        <w:suppressAutoHyphens w:val="0"/>
        <w:rPr>
          <w:rFonts w:ascii="Tahoma" w:hAnsi="Tahoma" w:cs="Tahoma"/>
          <w:sz w:val="20"/>
          <w:szCs w:val="20"/>
        </w:rPr>
      </w:pPr>
      <w:r w:rsidRPr="00E77712">
        <w:rPr>
          <w:rFonts w:ascii="Tahoma" w:hAnsi="Tahoma" w:cs="Tahoma"/>
          <w:b/>
          <w:i/>
          <w:sz w:val="20"/>
          <w:szCs w:val="20"/>
        </w:rPr>
        <w:t>ohybová část</w:t>
      </w:r>
      <w:r w:rsidRPr="00E77712">
        <w:rPr>
          <w:rFonts w:ascii="Tahoma" w:hAnsi="Tahoma" w:cs="Tahoma"/>
          <w:sz w:val="20"/>
          <w:szCs w:val="20"/>
        </w:rPr>
        <w:t xml:space="preserve"> – rozsah </w:t>
      </w:r>
      <w:proofErr w:type="spellStart"/>
      <w:r w:rsidRPr="00E77712">
        <w:rPr>
          <w:rFonts w:ascii="Tahoma" w:hAnsi="Tahoma" w:cs="Tahoma"/>
          <w:sz w:val="20"/>
          <w:szCs w:val="20"/>
        </w:rPr>
        <w:t>angulace</w:t>
      </w:r>
      <w:proofErr w:type="spellEnd"/>
    </w:p>
    <w:p w14:paraId="497445E2"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nahoru 210°</w:t>
      </w:r>
    </w:p>
    <w:p w14:paraId="0CA9C8B8"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dolů 90°</w:t>
      </w:r>
    </w:p>
    <w:p w14:paraId="6885F79C"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doprava 100°</w:t>
      </w:r>
    </w:p>
    <w:p w14:paraId="7679016C"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doleva 100°</w:t>
      </w:r>
    </w:p>
    <w:p w14:paraId="1B387FB4" w14:textId="77777777" w:rsidR="00096EE4" w:rsidRPr="00E77712" w:rsidRDefault="00096EE4" w:rsidP="00BB1208">
      <w:pPr>
        <w:widowControl/>
        <w:numPr>
          <w:ilvl w:val="0"/>
          <w:numId w:val="38"/>
        </w:numPr>
        <w:suppressAutoHyphens w:val="0"/>
        <w:rPr>
          <w:rFonts w:ascii="Tahoma" w:hAnsi="Tahoma" w:cs="Tahoma"/>
          <w:sz w:val="20"/>
          <w:szCs w:val="20"/>
        </w:rPr>
      </w:pPr>
      <w:r w:rsidRPr="00E77712">
        <w:rPr>
          <w:rFonts w:ascii="Tahoma" w:hAnsi="Tahoma" w:cs="Tahoma"/>
          <w:b/>
          <w:i/>
          <w:sz w:val="20"/>
          <w:szCs w:val="20"/>
        </w:rPr>
        <w:t xml:space="preserve">přídavný oplachový kanál </w:t>
      </w:r>
      <w:r w:rsidRPr="00E77712">
        <w:rPr>
          <w:rFonts w:ascii="Tahoma" w:hAnsi="Tahoma" w:cs="Tahoma"/>
          <w:sz w:val="20"/>
          <w:szCs w:val="20"/>
        </w:rPr>
        <w:t xml:space="preserve">– pro připojení </w:t>
      </w:r>
      <w:proofErr w:type="spellStart"/>
      <w:r w:rsidRPr="00E77712">
        <w:rPr>
          <w:rFonts w:ascii="Tahoma" w:hAnsi="Tahoma" w:cs="Tahoma"/>
          <w:sz w:val="20"/>
          <w:szCs w:val="20"/>
        </w:rPr>
        <w:t>perestaltické</w:t>
      </w:r>
      <w:proofErr w:type="spellEnd"/>
      <w:r w:rsidRPr="00E77712">
        <w:rPr>
          <w:rFonts w:ascii="Tahoma" w:hAnsi="Tahoma" w:cs="Tahoma"/>
          <w:sz w:val="20"/>
          <w:szCs w:val="20"/>
        </w:rPr>
        <w:t xml:space="preserve"> pumpy</w:t>
      </w:r>
    </w:p>
    <w:p w14:paraId="6187CC6B" w14:textId="77777777" w:rsidR="00096EE4" w:rsidRPr="00E77712" w:rsidRDefault="00096EE4" w:rsidP="00BB1208">
      <w:pPr>
        <w:widowControl/>
        <w:numPr>
          <w:ilvl w:val="0"/>
          <w:numId w:val="38"/>
        </w:numPr>
        <w:suppressAutoHyphens w:val="0"/>
        <w:rPr>
          <w:rFonts w:ascii="Tahoma" w:hAnsi="Tahoma" w:cs="Tahoma"/>
          <w:sz w:val="20"/>
          <w:szCs w:val="20"/>
        </w:rPr>
      </w:pPr>
      <w:r w:rsidRPr="00E77712">
        <w:rPr>
          <w:rFonts w:ascii="Tahoma" w:hAnsi="Tahoma" w:cs="Tahoma"/>
          <w:b/>
          <w:i/>
          <w:sz w:val="20"/>
          <w:szCs w:val="20"/>
        </w:rPr>
        <w:t xml:space="preserve">Kompatibilita </w:t>
      </w:r>
      <w:r w:rsidRPr="00E77712">
        <w:rPr>
          <w:rFonts w:ascii="Tahoma" w:hAnsi="Tahoma" w:cs="Tahoma"/>
          <w:sz w:val="20"/>
          <w:szCs w:val="20"/>
        </w:rPr>
        <w:t>–  se systém EVIS EXERA III ( CV-190 + CLV-190 a CV-1500).</w:t>
      </w:r>
    </w:p>
    <w:p w14:paraId="31BA0F45" w14:textId="77777777" w:rsidR="00096EE4" w:rsidRPr="0074676D" w:rsidRDefault="00096EE4" w:rsidP="00096EE4">
      <w:pPr>
        <w:tabs>
          <w:tab w:val="left" w:pos="1080"/>
        </w:tabs>
        <w:ind w:left="720"/>
      </w:pPr>
    </w:p>
    <w:p w14:paraId="49E8A135" w14:textId="34D12CC7" w:rsidR="00096EE4" w:rsidRDefault="00096EE4" w:rsidP="00096EE4">
      <w:pPr>
        <w:jc w:val="center"/>
        <w:rPr>
          <w:b/>
          <w:u w:val="single"/>
        </w:rPr>
      </w:pPr>
      <w:r>
        <w:rPr>
          <w:noProof/>
          <w:lang w:eastAsia="cs-CZ" w:bidi="ar-SA"/>
        </w:rPr>
        <w:drawing>
          <wp:inline distT="0" distB="0" distL="0" distR="0" wp14:anchorId="01F130CF" wp14:editId="6FC006C8">
            <wp:extent cx="3524250" cy="2771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0" cy="2771775"/>
                    </a:xfrm>
                    <a:prstGeom prst="rect">
                      <a:avLst/>
                    </a:prstGeom>
                    <a:noFill/>
                    <a:ln>
                      <a:noFill/>
                    </a:ln>
                  </pic:spPr>
                </pic:pic>
              </a:graphicData>
            </a:graphic>
          </wp:inline>
        </w:drawing>
      </w:r>
    </w:p>
    <w:p w14:paraId="017CDBE4" w14:textId="77777777" w:rsidR="00607ED4" w:rsidRDefault="00607ED4">
      <w:pPr>
        <w:widowControl/>
        <w:suppressAutoHyphens w:val="0"/>
        <w:spacing w:after="200" w:line="276" w:lineRule="auto"/>
        <w:rPr>
          <w:rFonts w:ascii="Tahoma" w:hAnsi="Tahoma" w:cs="Tahoma"/>
          <w:b/>
          <w:sz w:val="20"/>
          <w:szCs w:val="22"/>
          <w:u w:val="single"/>
        </w:rPr>
      </w:pPr>
      <w:r>
        <w:rPr>
          <w:rFonts w:ascii="Tahoma" w:hAnsi="Tahoma" w:cs="Tahoma"/>
          <w:b/>
          <w:sz w:val="20"/>
          <w:szCs w:val="22"/>
          <w:u w:val="single"/>
        </w:rPr>
        <w:br w:type="page"/>
      </w:r>
    </w:p>
    <w:p w14:paraId="7C7D519B" w14:textId="7AB15E55" w:rsidR="00096EE4" w:rsidRPr="00E77712" w:rsidRDefault="00096EE4" w:rsidP="00096EE4">
      <w:pPr>
        <w:spacing w:line="276" w:lineRule="auto"/>
        <w:jc w:val="both"/>
        <w:rPr>
          <w:rFonts w:ascii="Tahoma" w:hAnsi="Tahoma" w:cs="Tahoma"/>
          <w:b/>
          <w:sz w:val="20"/>
          <w:szCs w:val="22"/>
          <w:u w:val="single"/>
        </w:rPr>
      </w:pPr>
      <w:proofErr w:type="spellStart"/>
      <w:r w:rsidRPr="00E77712">
        <w:rPr>
          <w:rFonts w:ascii="Tahoma" w:hAnsi="Tahoma" w:cs="Tahoma"/>
          <w:b/>
          <w:sz w:val="20"/>
          <w:szCs w:val="22"/>
          <w:u w:val="single"/>
        </w:rPr>
        <w:lastRenderedPageBreak/>
        <w:t>Videokolonoskop</w:t>
      </w:r>
      <w:proofErr w:type="spellEnd"/>
      <w:r w:rsidRPr="00E77712">
        <w:rPr>
          <w:rFonts w:ascii="Tahoma" w:hAnsi="Tahoma" w:cs="Tahoma"/>
          <w:b/>
          <w:sz w:val="20"/>
          <w:szCs w:val="22"/>
          <w:u w:val="single"/>
        </w:rPr>
        <w:t xml:space="preserve"> – 2 ks </w:t>
      </w:r>
    </w:p>
    <w:p w14:paraId="6EB0A1F7" w14:textId="77777777" w:rsidR="00096EE4" w:rsidRPr="00E77712" w:rsidRDefault="00096EE4" w:rsidP="00096EE4">
      <w:pPr>
        <w:rPr>
          <w:rFonts w:ascii="Tahoma" w:hAnsi="Tahoma" w:cs="Tahoma"/>
          <w:b/>
          <w:sz w:val="20"/>
          <w:u w:val="single"/>
        </w:rPr>
      </w:pPr>
    </w:p>
    <w:p w14:paraId="094267E9" w14:textId="77777777" w:rsidR="00096EE4" w:rsidRPr="00E77712" w:rsidRDefault="00096EE4" w:rsidP="00096EE4">
      <w:pPr>
        <w:rPr>
          <w:rFonts w:ascii="Tahoma" w:hAnsi="Tahoma" w:cs="Tahoma"/>
          <w:sz w:val="20"/>
        </w:rPr>
      </w:pPr>
      <w:proofErr w:type="spellStart"/>
      <w:r w:rsidRPr="00E77712">
        <w:rPr>
          <w:rFonts w:ascii="Tahoma" w:hAnsi="Tahoma" w:cs="Tahoma"/>
          <w:sz w:val="20"/>
        </w:rPr>
        <w:t>Videokolonoskop</w:t>
      </w:r>
      <w:proofErr w:type="spellEnd"/>
      <w:r w:rsidRPr="00E77712">
        <w:rPr>
          <w:rFonts w:ascii="Tahoma" w:hAnsi="Tahoma" w:cs="Tahoma"/>
          <w:sz w:val="20"/>
        </w:rPr>
        <w:t xml:space="preserve"> CF-HQ190L </w:t>
      </w:r>
    </w:p>
    <w:p w14:paraId="31B1F3EB" w14:textId="77777777" w:rsidR="00096EE4" w:rsidRPr="00E77712" w:rsidRDefault="00096EE4" w:rsidP="00096EE4">
      <w:pPr>
        <w:rPr>
          <w:rFonts w:ascii="Tahoma" w:hAnsi="Tahoma" w:cs="Tahoma"/>
          <w:sz w:val="20"/>
        </w:rPr>
      </w:pPr>
      <w:r w:rsidRPr="00E77712">
        <w:rPr>
          <w:rFonts w:ascii="Tahoma" w:hAnsi="Tahoma" w:cs="Tahoma"/>
          <w:sz w:val="20"/>
        </w:rPr>
        <w:t>- s </w:t>
      </w:r>
      <w:r w:rsidRPr="00E77712">
        <w:rPr>
          <w:rFonts w:ascii="Tahoma" w:hAnsi="Tahoma" w:cs="Tahoma"/>
          <w:b/>
          <w:sz w:val="20"/>
        </w:rPr>
        <w:t>HDTV</w:t>
      </w:r>
      <w:r w:rsidRPr="00E77712">
        <w:rPr>
          <w:rFonts w:ascii="Tahoma" w:hAnsi="Tahoma" w:cs="Tahoma"/>
          <w:sz w:val="20"/>
        </w:rPr>
        <w:t xml:space="preserve"> rozlišením obrazu pro diagnostiku a terapii. Je vybaven souborem technologických vylepšení vlastností zaváděcího tubusu pod souhrnným označením </w:t>
      </w:r>
      <w:r w:rsidRPr="00E77712">
        <w:rPr>
          <w:rFonts w:ascii="Tahoma" w:hAnsi="Tahoma" w:cs="Tahoma"/>
          <w:b/>
          <w:sz w:val="20"/>
        </w:rPr>
        <w:t xml:space="preserve">RIT </w:t>
      </w:r>
      <w:r w:rsidRPr="00E77712">
        <w:rPr>
          <w:rFonts w:ascii="Tahoma" w:hAnsi="Tahoma" w:cs="Tahoma"/>
          <w:sz w:val="20"/>
        </w:rPr>
        <w:t>(</w:t>
      </w:r>
      <w:proofErr w:type="spellStart"/>
      <w:r w:rsidRPr="00E77712">
        <w:rPr>
          <w:rFonts w:ascii="Tahoma" w:hAnsi="Tahoma" w:cs="Tahoma"/>
          <w:sz w:val="20"/>
        </w:rPr>
        <w:t>Responsive</w:t>
      </w:r>
      <w:proofErr w:type="spellEnd"/>
      <w:r w:rsidRPr="00E77712">
        <w:rPr>
          <w:rFonts w:ascii="Tahoma" w:hAnsi="Tahoma" w:cs="Tahoma"/>
          <w:sz w:val="20"/>
        </w:rPr>
        <w:t xml:space="preserve"> </w:t>
      </w:r>
      <w:proofErr w:type="spellStart"/>
      <w:r w:rsidRPr="00E77712">
        <w:rPr>
          <w:rFonts w:ascii="Tahoma" w:hAnsi="Tahoma" w:cs="Tahoma"/>
          <w:sz w:val="20"/>
        </w:rPr>
        <w:t>Insertion</w:t>
      </w:r>
      <w:proofErr w:type="spellEnd"/>
      <w:r w:rsidRPr="00E77712">
        <w:rPr>
          <w:rFonts w:ascii="Tahoma" w:hAnsi="Tahoma" w:cs="Tahoma"/>
          <w:sz w:val="20"/>
        </w:rPr>
        <w:t xml:space="preserve"> Technology). – </w:t>
      </w:r>
      <w:r w:rsidRPr="00E77712">
        <w:rPr>
          <w:rFonts w:ascii="Tahoma" w:hAnsi="Tahoma" w:cs="Tahoma"/>
          <w:b/>
          <w:sz w:val="20"/>
        </w:rPr>
        <w:t xml:space="preserve">HFT, PB, </w:t>
      </w:r>
      <w:proofErr w:type="spellStart"/>
      <w:r w:rsidRPr="00E77712">
        <w:rPr>
          <w:rFonts w:ascii="Tahoma" w:hAnsi="Tahoma" w:cs="Tahoma"/>
          <w:b/>
          <w:sz w:val="20"/>
        </w:rPr>
        <w:t>Innoflex</w:t>
      </w:r>
      <w:proofErr w:type="spellEnd"/>
      <w:r w:rsidRPr="00E77712">
        <w:rPr>
          <w:rFonts w:ascii="Tahoma" w:hAnsi="Tahoma" w:cs="Tahoma"/>
          <w:b/>
          <w:sz w:val="20"/>
        </w:rPr>
        <w:t>.</w:t>
      </w:r>
    </w:p>
    <w:p w14:paraId="12E73E70" w14:textId="77777777" w:rsidR="00096EE4" w:rsidRPr="00E77712" w:rsidRDefault="00096EE4" w:rsidP="00096EE4">
      <w:pPr>
        <w:pStyle w:val="Prosttext"/>
        <w:rPr>
          <w:rFonts w:ascii="Tahoma" w:hAnsi="Tahoma" w:cs="Tahoma"/>
          <w:sz w:val="20"/>
        </w:rPr>
      </w:pPr>
      <w:r w:rsidRPr="00E77712">
        <w:rPr>
          <w:rFonts w:ascii="Tahoma" w:hAnsi="Tahoma" w:cs="Tahoma"/>
          <w:sz w:val="20"/>
        </w:rPr>
        <w:t xml:space="preserve">Umožňuje zobrazování v módu </w:t>
      </w:r>
      <w:r w:rsidRPr="00E77712">
        <w:rPr>
          <w:rFonts w:ascii="Tahoma" w:hAnsi="Tahoma" w:cs="Tahoma"/>
          <w:b/>
          <w:sz w:val="20"/>
        </w:rPr>
        <w:t xml:space="preserve">NBI </w:t>
      </w:r>
      <w:r w:rsidRPr="00E77712">
        <w:rPr>
          <w:rFonts w:ascii="Tahoma" w:hAnsi="Tahoma" w:cs="Tahoma"/>
          <w:sz w:val="20"/>
        </w:rPr>
        <w:t>(</w:t>
      </w:r>
      <w:proofErr w:type="spellStart"/>
      <w:r w:rsidRPr="00E77712">
        <w:rPr>
          <w:rFonts w:ascii="Tahoma" w:hAnsi="Tahoma" w:cs="Tahoma"/>
          <w:sz w:val="20"/>
        </w:rPr>
        <w:t>Narrow</w:t>
      </w:r>
      <w:proofErr w:type="spellEnd"/>
      <w:r w:rsidRPr="00E77712">
        <w:rPr>
          <w:rFonts w:ascii="Tahoma" w:hAnsi="Tahoma" w:cs="Tahoma"/>
          <w:sz w:val="20"/>
        </w:rPr>
        <w:t xml:space="preserve"> Band </w:t>
      </w:r>
      <w:proofErr w:type="spellStart"/>
      <w:r w:rsidRPr="00E77712">
        <w:rPr>
          <w:rFonts w:ascii="Tahoma" w:hAnsi="Tahoma" w:cs="Tahoma"/>
          <w:sz w:val="20"/>
        </w:rPr>
        <w:t>Imaging</w:t>
      </w:r>
      <w:proofErr w:type="spellEnd"/>
      <w:r w:rsidRPr="00E77712">
        <w:rPr>
          <w:rFonts w:ascii="Tahoma" w:hAnsi="Tahoma" w:cs="Tahoma"/>
          <w:sz w:val="20"/>
        </w:rPr>
        <w:t xml:space="preserve">) – úzkopásmové zobrazování je nejnovější technické řešení, které lze kombinovat spolu se zvětšením obrazu při endoskopii, osvětluje objekt přes optické filtry úzkými výřezy červené, zelené a modré (R/G/B) části spektra. Tak je získán obraz s dobře odlišenými úrovněmi sliznice a zvýšeným kontrastem sliznice vůči níže ležící cévní síti. Tímto je možno výrazně lépe odhalit v jícnu a žaludku zánětlivé choroby sliznice, novotvarové léze apod. </w:t>
      </w:r>
    </w:p>
    <w:p w14:paraId="4C530DC7" w14:textId="77777777" w:rsidR="00096EE4" w:rsidRPr="00E77712" w:rsidRDefault="00096EE4" w:rsidP="00096EE4">
      <w:pPr>
        <w:pStyle w:val="Prosttext"/>
        <w:rPr>
          <w:rFonts w:ascii="Tahoma" w:hAnsi="Tahoma" w:cs="Tahoma"/>
          <w:sz w:val="20"/>
        </w:rPr>
      </w:pPr>
      <w:r w:rsidRPr="00E77712">
        <w:rPr>
          <w:rFonts w:ascii="Tahoma" w:hAnsi="Tahoma" w:cs="Tahoma"/>
          <w:sz w:val="20"/>
        </w:rPr>
        <w:t xml:space="preserve">Dále disponuje zcela unikátním elektronickým systémem nastavení zaostřovací vzdálenosti, jedná se tzv. </w:t>
      </w:r>
      <w:proofErr w:type="spellStart"/>
      <w:r w:rsidRPr="00E77712">
        <w:rPr>
          <w:rFonts w:ascii="Tahoma" w:hAnsi="Tahoma" w:cs="Tahoma"/>
          <w:b/>
          <w:sz w:val="20"/>
        </w:rPr>
        <w:t>DualFocus</w:t>
      </w:r>
      <w:proofErr w:type="spellEnd"/>
      <w:r w:rsidRPr="00E77712">
        <w:rPr>
          <w:rFonts w:ascii="Tahoma" w:hAnsi="Tahoma" w:cs="Tahoma"/>
          <w:b/>
          <w:sz w:val="20"/>
        </w:rPr>
        <w:t>.</w:t>
      </w:r>
      <w:r w:rsidRPr="00E77712">
        <w:rPr>
          <w:rFonts w:ascii="Tahoma" w:hAnsi="Tahoma" w:cs="Tahoma"/>
          <w:sz w:val="20"/>
        </w:rPr>
        <w:t xml:space="preserve"> Uživatel si pouhým použitím ovládacího tlačítka zvolí jednu ze dvou zaostřovacích poloh endoskopické optiky. Toto umožňuje výrazně lépe pozorovat povrch sliznice v jejím detailu od 2 mm až po 100mm v kombinaci s HDTV obrazem, NBI nebo v bílém světle.</w:t>
      </w:r>
    </w:p>
    <w:p w14:paraId="294462E3" w14:textId="77777777" w:rsidR="00096EE4" w:rsidRPr="00E77712" w:rsidRDefault="00096EE4" w:rsidP="00096EE4">
      <w:pPr>
        <w:pStyle w:val="Prosttext"/>
        <w:rPr>
          <w:rFonts w:ascii="Tahoma" w:hAnsi="Tahoma" w:cs="Tahoma"/>
          <w:sz w:val="20"/>
        </w:rPr>
      </w:pPr>
      <w:proofErr w:type="spellStart"/>
      <w:r w:rsidRPr="00E77712">
        <w:rPr>
          <w:rFonts w:ascii="Tahoma" w:hAnsi="Tahoma" w:cs="Tahoma"/>
          <w:sz w:val="20"/>
        </w:rPr>
        <w:t>Videokolonoskop</w:t>
      </w:r>
      <w:proofErr w:type="spellEnd"/>
      <w:r w:rsidRPr="00E77712">
        <w:rPr>
          <w:rFonts w:ascii="Tahoma" w:hAnsi="Tahoma" w:cs="Tahoma"/>
          <w:sz w:val="20"/>
        </w:rPr>
        <w:t xml:space="preserve"> se připojuje k </w:t>
      </w:r>
      <w:proofErr w:type="spellStart"/>
      <w:r w:rsidRPr="00E77712">
        <w:rPr>
          <w:rFonts w:ascii="Tahoma" w:hAnsi="Tahoma" w:cs="Tahoma"/>
          <w:sz w:val="20"/>
        </w:rPr>
        <w:t>videoprocesoru</w:t>
      </w:r>
      <w:proofErr w:type="spellEnd"/>
      <w:r w:rsidRPr="00E77712">
        <w:rPr>
          <w:rFonts w:ascii="Tahoma" w:hAnsi="Tahoma" w:cs="Tahoma"/>
          <w:sz w:val="20"/>
        </w:rPr>
        <w:t xml:space="preserve"> pouze přes digitálně řízený tzv. </w:t>
      </w:r>
      <w:proofErr w:type="spellStart"/>
      <w:r w:rsidRPr="00E77712">
        <w:rPr>
          <w:rFonts w:ascii="Tahoma" w:hAnsi="Tahoma" w:cs="Tahoma"/>
          <w:b/>
          <w:sz w:val="20"/>
        </w:rPr>
        <w:t>OneTouch</w:t>
      </w:r>
      <w:proofErr w:type="spellEnd"/>
      <w:r w:rsidRPr="00E77712">
        <w:rPr>
          <w:rFonts w:ascii="Tahoma" w:hAnsi="Tahoma" w:cs="Tahoma"/>
          <w:b/>
          <w:sz w:val="20"/>
        </w:rPr>
        <w:t xml:space="preserve"> konektor</w:t>
      </w:r>
      <w:r w:rsidRPr="00E77712">
        <w:rPr>
          <w:rFonts w:ascii="Tahoma" w:hAnsi="Tahoma" w:cs="Tahoma"/>
          <w:sz w:val="20"/>
        </w:rPr>
        <w:t>, kdy již není zapotřebí další propojovací kabel a tento nový typ konektoru je zcela vodotěsný.</w:t>
      </w:r>
    </w:p>
    <w:p w14:paraId="3F925EE7" w14:textId="77777777" w:rsidR="00096EE4" w:rsidRPr="00E77712" w:rsidRDefault="00096EE4" w:rsidP="00096EE4">
      <w:pPr>
        <w:pStyle w:val="Prosttext"/>
        <w:jc w:val="both"/>
        <w:rPr>
          <w:rFonts w:ascii="Tahoma" w:hAnsi="Tahoma" w:cs="Tahoma"/>
          <w:sz w:val="20"/>
        </w:rPr>
      </w:pPr>
    </w:p>
    <w:p w14:paraId="6D4FA5D9" w14:textId="77777777" w:rsidR="00096EE4" w:rsidRPr="00E77712" w:rsidRDefault="00096EE4" w:rsidP="00096EE4">
      <w:pPr>
        <w:pStyle w:val="Prosttext"/>
        <w:jc w:val="both"/>
        <w:rPr>
          <w:rFonts w:ascii="Tahoma" w:hAnsi="Tahoma" w:cs="Tahoma"/>
          <w:sz w:val="20"/>
        </w:rPr>
      </w:pPr>
      <w:r w:rsidRPr="00E77712">
        <w:rPr>
          <w:rFonts w:ascii="Tahoma" w:hAnsi="Tahoma" w:cs="Tahoma"/>
          <w:sz w:val="20"/>
        </w:rPr>
        <w:t>Zobrazovací systém endoskopu představuje barevný CCD čip s rozlišením HDTV 1080/50i.</w:t>
      </w:r>
    </w:p>
    <w:p w14:paraId="239A5F2F" w14:textId="77777777" w:rsidR="00096EE4" w:rsidRPr="00E77712" w:rsidRDefault="00096EE4" w:rsidP="00096EE4">
      <w:pPr>
        <w:pStyle w:val="Prosttext"/>
        <w:jc w:val="both"/>
        <w:rPr>
          <w:rFonts w:ascii="Tahoma" w:hAnsi="Tahoma" w:cs="Tahoma"/>
          <w:sz w:val="20"/>
        </w:rPr>
      </w:pPr>
    </w:p>
    <w:p w14:paraId="74425088" w14:textId="77777777" w:rsidR="00096EE4" w:rsidRPr="00E77712" w:rsidRDefault="00096EE4" w:rsidP="00BB1208">
      <w:pPr>
        <w:pStyle w:val="Prosttext"/>
        <w:numPr>
          <w:ilvl w:val="0"/>
          <w:numId w:val="32"/>
        </w:numPr>
        <w:tabs>
          <w:tab w:val="left" w:pos="1080"/>
        </w:tabs>
        <w:rPr>
          <w:rFonts w:ascii="Tahoma" w:hAnsi="Tahoma" w:cs="Tahoma"/>
          <w:sz w:val="20"/>
        </w:rPr>
      </w:pPr>
      <w:r w:rsidRPr="00E77712">
        <w:rPr>
          <w:rFonts w:ascii="Tahoma" w:hAnsi="Tahoma" w:cs="Tahoma"/>
          <w:b/>
          <w:i/>
          <w:sz w:val="20"/>
        </w:rPr>
        <w:t xml:space="preserve">technologie tubusu RIT ( HFT, PB, </w:t>
      </w:r>
      <w:proofErr w:type="spellStart"/>
      <w:r w:rsidRPr="00E77712">
        <w:rPr>
          <w:rFonts w:ascii="Tahoma" w:hAnsi="Tahoma" w:cs="Tahoma"/>
          <w:b/>
          <w:i/>
          <w:sz w:val="20"/>
        </w:rPr>
        <w:t>Innoflex</w:t>
      </w:r>
      <w:proofErr w:type="spellEnd"/>
      <w:r w:rsidRPr="00E77712">
        <w:rPr>
          <w:rFonts w:ascii="Tahoma" w:hAnsi="Tahoma" w:cs="Tahoma"/>
          <w:b/>
          <w:i/>
          <w:sz w:val="20"/>
        </w:rPr>
        <w:t>)</w:t>
      </w:r>
    </w:p>
    <w:p w14:paraId="2F187608" w14:textId="77777777" w:rsidR="00096EE4" w:rsidRPr="00E77712" w:rsidRDefault="00096EE4" w:rsidP="00BB1208">
      <w:pPr>
        <w:pStyle w:val="Prosttext"/>
        <w:numPr>
          <w:ilvl w:val="1"/>
          <w:numId w:val="41"/>
        </w:numPr>
        <w:tabs>
          <w:tab w:val="left" w:pos="1080"/>
        </w:tabs>
        <w:jc w:val="both"/>
        <w:rPr>
          <w:rFonts w:ascii="Tahoma" w:hAnsi="Tahoma" w:cs="Tahoma"/>
          <w:sz w:val="20"/>
        </w:rPr>
      </w:pPr>
      <w:proofErr w:type="spellStart"/>
      <w:r w:rsidRPr="00E77712">
        <w:rPr>
          <w:rFonts w:ascii="Tahoma" w:hAnsi="Tahoma" w:cs="Tahoma"/>
          <w:b/>
          <w:sz w:val="20"/>
        </w:rPr>
        <w:t>H</w:t>
      </w:r>
      <w:r w:rsidRPr="00E77712">
        <w:rPr>
          <w:rFonts w:ascii="Tahoma" w:hAnsi="Tahoma" w:cs="Tahoma"/>
          <w:sz w:val="20"/>
        </w:rPr>
        <w:t>igh</w:t>
      </w:r>
      <w:proofErr w:type="spellEnd"/>
      <w:r w:rsidRPr="00E77712">
        <w:rPr>
          <w:rFonts w:ascii="Tahoma" w:hAnsi="Tahoma" w:cs="Tahoma"/>
          <w:sz w:val="20"/>
        </w:rPr>
        <w:t xml:space="preserve"> </w:t>
      </w:r>
      <w:proofErr w:type="spellStart"/>
      <w:r w:rsidRPr="00E77712">
        <w:rPr>
          <w:rFonts w:ascii="Tahoma" w:hAnsi="Tahoma" w:cs="Tahoma"/>
          <w:b/>
          <w:sz w:val="20"/>
        </w:rPr>
        <w:t>F</w:t>
      </w:r>
      <w:r w:rsidRPr="00E77712">
        <w:rPr>
          <w:rFonts w:ascii="Tahoma" w:hAnsi="Tahoma" w:cs="Tahoma"/>
          <w:sz w:val="20"/>
        </w:rPr>
        <w:t>orce</w:t>
      </w:r>
      <w:proofErr w:type="spellEnd"/>
      <w:r w:rsidRPr="00E77712">
        <w:rPr>
          <w:rFonts w:ascii="Tahoma" w:hAnsi="Tahoma" w:cs="Tahoma"/>
          <w:sz w:val="20"/>
        </w:rPr>
        <w:t xml:space="preserve"> </w:t>
      </w:r>
      <w:proofErr w:type="spellStart"/>
      <w:r w:rsidRPr="00E77712">
        <w:rPr>
          <w:rFonts w:ascii="Tahoma" w:hAnsi="Tahoma" w:cs="Tahoma"/>
          <w:b/>
          <w:sz w:val="20"/>
        </w:rPr>
        <w:t>T</w:t>
      </w:r>
      <w:r w:rsidRPr="00E77712">
        <w:rPr>
          <w:rFonts w:ascii="Tahoma" w:hAnsi="Tahoma" w:cs="Tahoma"/>
          <w:sz w:val="20"/>
        </w:rPr>
        <w:t>ransmission</w:t>
      </w:r>
      <w:proofErr w:type="spellEnd"/>
      <w:r w:rsidRPr="00E77712">
        <w:rPr>
          <w:rFonts w:ascii="Tahoma" w:hAnsi="Tahoma" w:cs="Tahoma"/>
          <w:sz w:val="20"/>
        </w:rPr>
        <w:t xml:space="preserve"> - umožňuje vysoce účinný přenos rotace tubusu kolem jeho radiální osy </w:t>
      </w:r>
    </w:p>
    <w:p w14:paraId="5874D7DD" w14:textId="77777777" w:rsidR="00096EE4" w:rsidRPr="00E77712" w:rsidRDefault="00096EE4" w:rsidP="00BB1208">
      <w:pPr>
        <w:pStyle w:val="Prosttext"/>
        <w:numPr>
          <w:ilvl w:val="1"/>
          <w:numId w:val="41"/>
        </w:numPr>
        <w:tabs>
          <w:tab w:val="left" w:pos="1080"/>
        </w:tabs>
        <w:jc w:val="both"/>
        <w:rPr>
          <w:rFonts w:ascii="Tahoma" w:hAnsi="Tahoma" w:cs="Tahoma"/>
          <w:sz w:val="20"/>
        </w:rPr>
      </w:pPr>
      <w:proofErr w:type="spellStart"/>
      <w:r w:rsidRPr="00E77712">
        <w:rPr>
          <w:rFonts w:ascii="Tahoma" w:hAnsi="Tahoma" w:cs="Tahoma"/>
          <w:b/>
          <w:sz w:val="20"/>
        </w:rPr>
        <w:t>P</w:t>
      </w:r>
      <w:r w:rsidRPr="00E77712">
        <w:rPr>
          <w:rFonts w:ascii="Tahoma" w:hAnsi="Tahoma" w:cs="Tahoma"/>
          <w:sz w:val="20"/>
        </w:rPr>
        <w:t>assive</w:t>
      </w:r>
      <w:proofErr w:type="spellEnd"/>
      <w:r w:rsidRPr="00E77712">
        <w:rPr>
          <w:rFonts w:ascii="Tahoma" w:hAnsi="Tahoma" w:cs="Tahoma"/>
          <w:sz w:val="20"/>
        </w:rPr>
        <w:t xml:space="preserve"> </w:t>
      </w:r>
      <w:proofErr w:type="spellStart"/>
      <w:r w:rsidRPr="00E77712">
        <w:rPr>
          <w:rFonts w:ascii="Tahoma" w:hAnsi="Tahoma" w:cs="Tahoma"/>
          <w:b/>
          <w:sz w:val="20"/>
        </w:rPr>
        <w:t>B</w:t>
      </w:r>
      <w:r w:rsidRPr="00E77712">
        <w:rPr>
          <w:rFonts w:ascii="Tahoma" w:hAnsi="Tahoma" w:cs="Tahoma"/>
          <w:sz w:val="20"/>
        </w:rPr>
        <w:t>ending</w:t>
      </w:r>
      <w:proofErr w:type="spellEnd"/>
      <w:r w:rsidRPr="00E77712">
        <w:rPr>
          <w:rFonts w:ascii="Tahoma" w:hAnsi="Tahoma" w:cs="Tahoma"/>
          <w:sz w:val="20"/>
        </w:rPr>
        <w:t xml:space="preserve"> </w:t>
      </w:r>
      <w:proofErr w:type="spellStart"/>
      <w:r w:rsidRPr="00E77712">
        <w:rPr>
          <w:rFonts w:ascii="Tahoma" w:hAnsi="Tahoma" w:cs="Tahoma"/>
          <w:sz w:val="20"/>
        </w:rPr>
        <w:t>system</w:t>
      </w:r>
      <w:proofErr w:type="spellEnd"/>
      <w:r w:rsidRPr="00E77712">
        <w:rPr>
          <w:rFonts w:ascii="Tahoma" w:hAnsi="Tahoma" w:cs="Tahoma"/>
          <w:sz w:val="20"/>
        </w:rPr>
        <w:t xml:space="preserve"> - vysoce flexibilní úsek v distální části tubusu umožňující výrazně hladší průchod ostrými zahnutími střeva</w:t>
      </w:r>
    </w:p>
    <w:p w14:paraId="158A13A7" w14:textId="77777777" w:rsidR="00096EE4" w:rsidRPr="00E77712" w:rsidRDefault="00096EE4" w:rsidP="00BB1208">
      <w:pPr>
        <w:pStyle w:val="Prosttext"/>
        <w:numPr>
          <w:ilvl w:val="1"/>
          <w:numId w:val="41"/>
        </w:numPr>
        <w:tabs>
          <w:tab w:val="left" w:pos="1080"/>
        </w:tabs>
        <w:jc w:val="both"/>
        <w:rPr>
          <w:rFonts w:ascii="Tahoma" w:hAnsi="Tahoma" w:cs="Tahoma"/>
          <w:sz w:val="20"/>
        </w:rPr>
      </w:pPr>
      <w:proofErr w:type="spellStart"/>
      <w:r w:rsidRPr="00E77712">
        <w:rPr>
          <w:rFonts w:ascii="Tahoma" w:hAnsi="Tahoma" w:cs="Tahoma"/>
          <w:b/>
          <w:sz w:val="20"/>
        </w:rPr>
        <w:t>Innoflex</w:t>
      </w:r>
      <w:proofErr w:type="spellEnd"/>
      <w:r w:rsidRPr="00E77712">
        <w:rPr>
          <w:rFonts w:ascii="Tahoma" w:hAnsi="Tahoma" w:cs="Tahoma"/>
          <w:b/>
          <w:sz w:val="20"/>
        </w:rPr>
        <w:t xml:space="preserve"> </w:t>
      </w:r>
      <w:r w:rsidRPr="00E77712">
        <w:rPr>
          <w:rFonts w:ascii="Tahoma" w:hAnsi="Tahoma" w:cs="Tahoma"/>
          <w:sz w:val="20"/>
        </w:rPr>
        <w:t>- nastavitelná rigidita tubusu ve třech stupních</w:t>
      </w:r>
    </w:p>
    <w:p w14:paraId="6D20A364" w14:textId="77777777" w:rsidR="00096EE4" w:rsidRPr="00E77712" w:rsidRDefault="00096EE4" w:rsidP="00BB1208">
      <w:pPr>
        <w:pStyle w:val="Prosttext"/>
        <w:numPr>
          <w:ilvl w:val="1"/>
          <w:numId w:val="41"/>
        </w:numPr>
        <w:tabs>
          <w:tab w:val="left" w:pos="1080"/>
        </w:tabs>
        <w:jc w:val="both"/>
        <w:rPr>
          <w:rFonts w:ascii="Tahoma" w:hAnsi="Tahoma" w:cs="Tahoma"/>
          <w:sz w:val="20"/>
        </w:rPr>
      </w:pPr>
      <w:proofErr w:type="spellStart"/>
      <w:r w:rsidRPr="00E77712">
        <w:rPr>
          <w:rFonts w:ascii="Tahoma" w:hAnsi="Tahoma" w:cs="Tahoma"/>
          <w:b/>
          <w:sz w:val="20"/>
        </w:rPr>
        <w:t>ScopeGuide</w:t>
      </w:r>
      <w:proofErr w:type="spellEnd"/>
      <w:r w:rsidRPr="00E77712">
        <w:rPr>
          <w:rFonts w:ascii="Tahoma" w:hAnsi="Tahoma" w:cs="Tahoma"/>
          <w:b/>
          <w:sz w:val="20"/>
        </w:rPr>
        <w:t xml:space="preserve"> </w:t>
      </w:r>
      <w:r w:rsidRPr="00E77712">
        <w:rPr>
          <w:rFonts w:ascii="Tahoma" w:hAnsi="Tahoma" w:cs="Tahoma"/>
          <w:sz w:val="20"/>
        </w:rPr>
        <w:t xml:space="preserve">– integrovaná technologie pro 3D </w:t>
      </w:r>
      <w:proofErr w:type="spellStart"/>
      <w:r w:rsidRPr="00E77712">
        <w:rPr>
          <w:rFonts w:ascii="Tahoma" w:hAnsi="Tahoma" w:cs="Tahoma"/>
          <w:sz w:val="20"/>
        </w:rPr>
        <w:t>vizualizování</w:t>
      </w:r>
      <w:proofErr w:type="spellEnd"/>
      <w:r w:rsidRPr="00E77712">
        <w:rPr>
          <w:rFonts w:ascii="Tahoma" w:hAnsi="Tahoma" w:cs="Tahoma"/>
          <w:sz w:val="20"/>
        </w:rPr>
        <w:t xml:space="preserve"> polohy endoskopu během vyšetření, kompatibilní se zařízení UPD.</w:t>
      </w:r>
    </w:p>
    <w:p w14:paraId="1829163C" w14:textId="77777777" w:rsidR="00096EE4" w:rsidRPr="00E77712" w:rsidRDefault="00096EE4" w:rsidP="00BB1208">
      <w:pPr>
        <w:pStyle w:val="Prosttext"/>
        <w:numPr>
          <w:ilvl w:val="0"/>
          <w:numId w:val="32"/>
        </w:numPr>
        <w:tabs>
          <w:tab w:val="left" w:pos="1080"/>
        </w:tabs>
        <w:rPr>
          <w:rFonts w:ascii="Tahoma" w:hAnsi="Tahoma" w:cs="Tahoma"/>
          <w:sz w:val="20"/>
        </w:rPr>
      </w:pPr>
      <w:r w:rsidRPr="00E77712">
        <w:rPr>
          <w:rFonts w:ascii="Tahoma" w:hAnsi="Tahoma" w:cs="Tahoma"/>
          <w:b/>
          <w:i/>
          <w:sz w:val="20"/>
        </w:rPr>
        <w:t>připojení k endoskopické věži</w:t>
      </w:r>
    </w:p>
    <w:p w14:paraId="7B46CCA4" w14:textId="77777777" w:rsidR="00096EE4" w:rsidRPr="00E77712" w:rsidRDefault="00096EE4" w:rsidP="00BB1208">
      <w:pPr>
        <w:pStyle w:val="Prosttext"/>
        <w:numPr>
          <w:ilvl w:val="1"/>
          <w:numId w:val="42"/>
        </w:numPr>
        <w:tabs>
          <w:tab w:val="left" w:pos="1080"/>
        </w:tabs>
        <w:jc w:val="both"/>
        <w:rPr>
          <w:rFonts w:ascii="Tahoma" w:hAnsi="Tahoma" w:cs="Tahoma"/>
          <w:sz w:val="20"/>
        </w:rPr>
      </w:pPr>
      <w:proofErr w:type="spellStart"/>
      <w:r w:rsidRPr="00E77712">
        <w:rPr>
          <w:rFonts w:ascii="Tahoma" w:hAnsi="Tahoma" w:cs="Tahoma"/>
          <w:b/>
          <w:sz w:val="20"/>
        </w:rPr>
        <w:t>One-Touch</w:t>
      </w:r>
      <w:proofErr w:type="spellEnd"/>
      <w:r w:rsidRPr="00E77712">
        <w:rPr>
          <w:rFonts w:ascii="Tahoma" w:hAnsi="Tahoma" w:cs="Tahoma"/>
          <w:sz w:val="20"/>
        </w:rPr>
        <w:t xml:space="preserve"> konektor - umožňuje připojení endoskopu k </w:t>
      </w:r>
      <w:proofErr w:type="spellStart"/>
      <w:r w:rsidRPr="00E77712">
        <w:rPr>
          <w:rFonts w:ascii="Tahoma" w:hAnsi="Tahoma" w:cs="Tahoma"/>
          <w:sz w:val="20"/>
        </w:rPr>
        <w:t>videořetězci</w:t>
      </w:r>
      <w:proofErr w:type="spellEnd"/>
      <w:r w:rsidRPr="00E77712">
        <w:rPr>
          <w:rFonts w:ascii="Tahoma" w:hAnsi="Tahoma" w:cs="Tahoma"/>
          <w:sz w:val="20"/>
        </w:rPr>
        <w:t xml:space="preserve"> pouze prostřednictvím zdroje světla, konektor je vodotěsný bez nutnosti použití vodotěsného krytu</w:t>
      </w:r>
    </w:p>
    <w:p w14:paraId="6625AF67" w14:textId="77777777" w:rsidR="00096EE4" w:rsidRPr="00E77712" w:rsidRDefault="00096EE4" w:rsidP="00BB1208">
      <w:pPr>
        <w:widowControl/>
        <w:numPr>
          <w:ilvl w:val="0"/>
          <w:numId w:val="34"/>
        </w:numPr>
        <w:tabs>
          <w:tab w:val="left" w:pos="1080"/>
        </w:tabs>
        <w:suppressAutoHyphens w:val="0"/>
        <w:rPr>
          <w:rFonts w:ascii="Tahoma" w:hAnsi="Tahoma" w:cs="Tahoma"/>
          <w:b/>
          <w:i/>
          <w:sz w:val="20"/>
        </w:rPr>
      </w:pPr>
      <w:r w:rsidRPr="00E77712">
        <w:rPr>
          <w:rFonts w:ascii="Tahoma" w:hAnsi="Tahoma" w:cs="Tahoma"/>
          <w:b/>
          <w:i/>
          <w:sz w:val="20"/>
        </w:rPr>
        <w:t>optický systém</w:t>
      </w:r>
    </w:p>
    <w:p w14:paraId="4EC6FE20" w14:textId="77777777" w:rsidR="00096EE4" w:rsidRPr="00E77712" w:rsidRDefault="00096EE4" w:rsidP="00096EE4">
      <w:pPr>
        <w:ind w:left="720"/>
        <w:rPr>
          <w:rFonts w:ascii="Tahoma" w:hAnsi="Tahoma" w:cs="Tahoma"/>
          <w:sz w:val="20"/>
        </w:rPr>
      </w:pPr>
      <w:r w:rsidRPr="00E77712">
        <w:rPr>
          <w:rFonts w:ascii="Tahoma" w:hAnsi="Tahoma" w:cs="Tahoma"/>
          <w:sz w:val="20"/>
        </w:rPr>
        <w:t xml:space="preserve"> </w:t>
      </w:r>
      <w:r w:rsidRPr="00E77712">
        <w:rPr>
          <w:rFonts w:ascii="Tahoma" w:hAnsi="Tahoma" w:cs="Tahoma"/>
          <w:b/>
          <w:i/>
          <w:sz w:val="20"/>
        </w:rPr>
        <w:t xml:space="preserve">     -    </w:t>
      </w:r>
      <w:r w:rsidRPr="00E77712">
        <w:rPr>
          <w:rFonts w:ascii="Tahoma" w:hAnsi="Tahoma" w:cs="Tahoma"/>
          <w:sz w:val="20"/>
        </w:rPr>
        <w:t xml:space="preserve">zorné pole  – 170° </w:t>
      </w:r>
    </w:p>
    <w:p w14:paraId="430FE731" w14:textId="77777777" w:rsidR="00096EE4" w:rsidRPr="00E77712" w:rsidRDefault="00096EE4" w:rsidP="00096EE4">
      <w:pPr>
        <w:ind w:left="720"/>
        <w:rPr>
          <w:rFonts w:ascii="Tahoma" w:hAnsi="Tahoma" w:cs="Tahoma"/>
          <w:sz w:val="20"/>
        </w:rPr>
      </w:pPr>
      <w:r w:rsidRPr="00E77712">
        <w:rPr>
          <w:rFonts w:ascii="Tahoma" w:hAnsi="Tahoma" w:cs="Tahoma"/>
          <w:b/>
          <w:i/>
          <w:sz w:val="20"/>
        </w:rPr>
        <w:t xml:space="preserve">      -    </w:t>
      </w:r>
      <w:r w:rsidRPr="00E77712">
        <w:rPr>
          <w:rFonts w:ascii="Tahoma" w:hAnsi="Tahoma" w:cs="Tahoma"/>
          <w:sz w:val="20"/>
        </w:rPr>
        <w:t>směr pohledu – přímý pohled</w:t>
      </w:r>
    </w:p>
    <w:p w14:paraId="54252D46" w14:textId="77777777" w:rsidR="00096EE4" w:rsidRPr="00E77712" w:rsidRDefault="00096EE4" w:rsidP="00BB1208">
      <w:pPr>
        <w:widowControl/>
        <w:numPr>
          <w:ilvl w:val="1"/>
          <w:numId w:val="36"/>
        </w:numPr>
        <w:suppressAutoHyphens w:val="0"/>
        <w:rPr>
          <w:rFonts w:ascii="Tahoma" w:hAnsi="Tahoma" w:cs="Tahoma"/>
          <w:sz w:val="20"/>
        </w:rPr>
      </w:pPr>
      <w:r w:rsidRPr="00E77712">
        <w:rPr>
          <w:rFonts w:ascii="Tahoma" w:hAnsi="Tahoma" w:cs="Tahoma"/>
          <w:sz w:val="20"/>
        </w:rPr>
        <w:t xml:space="preserve">hloubka ostrosti – 2 -100 mm </w:t>
      </w:r>
    </w:p>
    <w:p w14:paraId="3146B48A" w14:textId="77777777" w:rsidR="00096EE4" w:rsidRPr="00E77712" w:rsidRDefault="00096EE4" w:rsidP="00BB1208">
      <w:pPr>
        <w:widowControl/>
        <w:numPr>
          <w:ilvl w:val="1"/>
          <w:numId w:val="36"/>
        </w:numPr>
        <w:suppressAutoHyphens w:val="0"/>
        <w:rPr>
          <w:rFonts w:ascii="Tahoma" w:hAnsi="Tahoma" w:cs="Tahoma"/>
          <w:sz w:val="20"/>
        </w:rPr>
      </w:pPr>
      <w:r w:rsidRPr="00E77712">
        <w:rPr>
          <w:rFonts w:ascii="Tahoma" w:hAnsi="Tahoma" w:cs="Tahoma"/>
          <w:sz w:val="20"/>
        </w:rPr>
        <w:t>minimální pozorovací vzdálenost – 3,7 mm od distálního konce</w:t>
      </w:r>
    </w:p>
    <w:p w14:paraId="0088F15F" w14:textId="77777777" w:rsidR="00096EE4" w:rsidRPr="00E77712" w:rsidRDefault="00096EE4" w:rsidP="00BB1208">
      <w:pPr>
        <w:widowControl/>
        <w:numPr>
          <w:ilvl w:val="0"/>
          <w:numId w:val="35"/>
        </w:numPr>
        <w:tabs>
          <w:tab w:val="left" w:pos="1080"/>
        </w:tabs>
        <w:suppressAutoHyphens w:val="0"/>
        <w:rPr>
          <w:rFonts w:ascii="Tahoma" w:hAnsi="Tahoma" w:cs="Tahoma"/>
          <w:b/>
          <w:i/>
          <w:sz w:val="20"/>
        </w:rPr>
      </w:pPr>
      <w:r w:rsidRPr="00E77712">
        <w:rPr>
          <w:rFonts w:ascii="Tahoma" w:hAnsi="Tahoma" w:cs="Tahoma"/>
          <w:b/>
          <w:i/>
          <w:sz w:val="20"/>
        </w:rPr>
        <w:t>zaváděcí tubus</w:t>
      </w:r>
    </w:p>
    <w:p w14:paraId="20A077D2" w14:textId="77777777" w:rsidR="00096EE4" w:rsidRPr="00E77712" w:rsidRDefault="00096EE4" w:rsidP="00BB1208">
      <w:pPr>
        <w:widowControl/>
        <w:numPr>
          <w:ilvl w:val="1"/>
          <w:numId w:val="36"/>
        </w:numPr>
        <w:tabs>
          <w:tab w:val="left" w:pos="1080"/>
        </w:tabs>
        <w:suppressAutoHyphens w:val="0"/>
        <w:rPr>
          <w:rFonts w:ascii="Tahoma" w:hAnsi="Tahoma" w:cs="Tahoma"/>
          <w:sz w:val="20"/>
        </w:rPr>
      </w:pPr>
      <w:r w:rsidRPr="00E77712">
        <w:rPr>
          <w:rFonts w:ascii="Tahoma" w:hAnsi="Tahoma" w:cs="Tahoma"/>
          <w:sz w:val="20"/>
        </w:rPr>
        <w:t>zevní průměr distálního konce – 13,2 mm</w:t>
      </w:r>
    </w:p>
    <w:p w14:paraId="47217082" w14:textId="77777777" w:rsidR="00096EE4" w:rsidRPr="00E77712" w:rsidRDefault="00096EE4" w:rsidP="00BB1208">
      <w:pPr>
        <w:widowControl/>
        <w:numPr>
          <w:ilvl w:val="1"/>
          <w:numId w:val="36"/>
        </w:numPr>
        <w:tabs>
          <w:tab w:val="left" w:pos="1080"/>
        </w:tabs>
        <w:suppressAutoHyphens w:val="0"/>
        <w:rPr>
          <w:rFonts w:ascii="Tahoma" w:hAnsi="Tahoma" w:cs="Tahoma"/>
          <w:sz w:val="20"/>
        </w:rPr>
      </w:pPr>
      <w:r w:rsidRPr="00E77712">
        <w:rPr>
          <w:rFonts w:ascii="Tahoma" w:hAnsi="Tahoma" w:cs="Tahoma"/>
          <w:sz w:val="20"/>
        </w:rPr>
        <w:t>zevní průměr tubusu – 12,8 mm</w:t>
      </w:r>
    </w:p>
    <w:p w14:paraId="68E5F990" w14:textId="77777777" w:rsidR="00096EE4" w:rsidRPr="00E77712" w:rsidRDefault="00096EE4" w:rsidP="00BB1208">
      <w:pPr>
        <w:widowControl/>
        <w:numPr>
          <w:ilvl w:val="1"/>
          <w:numId w:val="36"/>
        </w:numPr>
        <w:tabs>
          <w:tab w:val="left" w:pos="1080"/>
        </w:tabs>
        <w:suppressAutoHyphens w:val="0"/>
        <w:rPr>
          <w:rFonts w:ascii="Tahoma" w:hAnsi="Tahoma" w:cs="Tahoma"/>
          <w:sz w:val="20"/>
        </w:rPr>
      </w:pPr>
      <w:r w:rsidRPr="00E77712">
        <w:rPr>
          <w:rFonts w:ascii="Tahoma" w:hAnsi="Tahoma" w:cs="Tahoma"/>
          <w:sz w:val="20"/>
        </w:rPr>
        <w:t>pracovní délka – 1680 mm</w:t>
      </w:r>
    </w:p>
    <w:p w14:paraId="59A3F2A9" w14:textId="77777777" w:rsidR="00096EE4" w:rsidRPr="00E77712" w:rsidRDefault="00096EE4" w:rsidP="00BB1208">
      <w:pPr>
        <w:widowControl/>
        <w:numPr>
          <w:ilvl w:val="1"/>
          <w:numId w:val="36"/>
        </w:numPr>
        <w:suppressAutoHyphens w:val="0"/>
        <w:rPr>
          <w:rFonts w:ascii="Tahoma" w:hAnsi="Tahoma" w:cs="Tahoma"/>
          <w:sz w:val="20"/>
        </w:rPr>
      </w:pPr>
      <w:r w:rsidRPr="00E77712">
        <w:rPr>
          <w:rFonts w:ascii="Tahoma" w:hAnsi="Tahoma" w:cs="Tahoma"/>
          <w:sz w:val="20"/>
        </w:rPr>
        <w:t>celková délka – 2005 mm</w:t>
      </w:r>
    </w:p>
    <w:p w14:paraId="01A12613" w14:textId="77777777" w:rsidR="00096EE4" w:rsidRPr="00E77712" w:rsidRDefault="00096EE4" w:rsidP="00BB1208">
      <w:pPr>
        <w:widowControl/>
        <w:numPr>
          <w:ilvl w:val="0"/>
          <w:numId w:val="35"/>
        </w:numPr>
        <w:suppressAutoHyphens w:val="0"/>
        <w:rPr>
          <w:rFonts w:ascii="Tahoma" w:hAnsi="Tahoma" w:cs="Tahoma"/>
          <w:sz w:val="20"/>
        </w:rPr>
      </w:pPr>
      <w:r w:rsidRPr="00E77712">
        <w:rPr>
          <w:rFonts w:ascii="Tahoma" w:hAnsi="Tahoma" w:cs="Tahoma"/>
          <w:b/>
          <w:i/>
          <w:sz w:val="20"/>
        </w:rPr>
        <w:t>pracovní kanál</w:t>
      </w:r>
      <w:r w:rsidRPr="00E77712">
        <w:rPr>
          <w:rFonts w:ascii="Tahoma" w:hAnsi="Tahoma" w:cs="Tahoma"/>
          <w:sz w:val="20"/>
        </w:rPr>
        <w:t xml:space="preserve"> – vnitřní průměr – 3,7 mm</w:t>
      </w:r>
    </w:p>
    <w:p w14:paraId="1E3E50DD" w14:textId="77777777" w:rsidR="00096EE4" w:rsidRPr="00E77712" w:rsidRDefault="00096EE4" w:rsidP="00BB1208">
      <w:pPr>
        <w:widowControl/>
        <w:numPr>
          <w:ilvl w:val="0"/>
          <w:numId w:val="35"/>
        </w:numPr>
        <w:suppressAutoHyphens w:val="0"/>
        <w:rPr>
          <w:rFonts w:ascii="Tahoma" w:hAnsi="Tahoma" w:cs="Tahoma"/>
          <w:sz w:val="20"/>
        </w:rPr>
      </w:pPr>
      <w:r w:rsidRPr="00E77712">
        <w:rPr>
          <w:rFonts w:ascii="Tahoma" w:hAnsi="Tahoma" w:cs="Tahoma"/>
          <w:b/>
          <w:i/>
          <w:sz w:val="20"/>
        </w:rPr>
        <w:t>ohybová část</w:t>
      </w:r>
      <w:r w:rsidRPr="00E77712">
        <w:rPr>
          <w:rFonts w:ascii="Tahoma" w:hAnsi="Tahoma" w:cs="Tahoma"/>
          <w:sz w:val="20"/>
        </w:rPr>
        <w:t xml:space="preserve"> – rozsah </w:t>
      </w:r>
      <w:proofErr w:type="spellStart"/>
      <w:r w:rsidRPr="00E77712">
        <w:rPr>
          <w:rFonts w:ascii="Tahoma" w:hAnsi="Tahoma" w:cs="Tahoma"/>
          <w:sz w:val="20"/>
        </w:rPr>
        <w:t>angulace</w:t>
      </w:r>
      <w:proofErr w:type="spellEnd"/>
    </w:p>
    <w:p w14:paraId="57B0FD56" w14:textId="77777777" w:rsidR="00096EE4" w:rsidRPr="00E77712" w:rsidRDefault="00096EE4" w:rsidP="00BB1208">
      <w:pPr>
        <w:widowControl/>
        <w:numPr>
          <w:ilvl w:val="1"/>
          <w:numId w:val="36"/>
        </w:numPr>
        <w:suppressAutoHyphens w:val="0"/>
        <w:rPr>
          <w:rFonts w:ascii="Tahoma" w:hAnsi="Tahoma" w:cs="Tahoma"/>
          <w:sz w:val="20"/>
        </w:rPr>
      </w:pPr>
      <w:r w:rsidRPr="00E77712">
        <w:rPr>
          <w:rFonts w:ascii="Tahoma" w:hAnsi="Tahoma" w:cs="Tahoma"/>
          <w:sz w:val="20"/>
        </w:rPr>
        <w:t>nahoru 180°</w:t>
      </w:r>
    </w:p>
    <w:p w14:paraId="3BF3A36C" w14:textId="77777777" w:rsidR="00096EE4" w:rsidRPr="00E77712" w:rsidRDefault="00096EE4" w:rsidP="00BB1208">
      <w:pPr>
        <w:widowControl/>
        <w:numPr>
          <w:ilvl w:val="1"/>
          <w:numId w:val="36"/>
        </w:numPr>
        <w:suppressAutoHyphens w:val="0"/>
        <w:rPr>
          <w:rFonts w:ascii="Tahoma" w:hAnsi="Tahoma" w:cs="Tahoma"/>
          <w:sz w:val="20"/>
        </w:rPr>
      </w:pPr>
      <w:r w:rsidRPr="00E77712">
        <w:rPr>
          <w:rFonts w:ascii="Tahoma" w:hAnsi="Tahoma" w:cs="Tahoma"/>
          <w:sz w:val="20"/>
        </w:rPr>
        <w:t>dolů 180°</w:t>
      </w:r>
    </w:p>
    <w:p w14:paraId="0CD139DC" w14:textId="77777777" w:rsidR="00096EE4" w:rsidRPr="00E77712" w:rsidRDefault="00096EE4" w:rsidP="00BB1208">
      <w:pPr>
        <w:widowControl/>
        <w:numPr>
          <w:ilvl w:val="1"/>
          <w:numId w:val="36"/>
        </w:numPr>
        <w:suppressAutoHyphens w:val="0"/>
        <w:rPr>
          <w:rFonts w:ascii="Tahoma" w:hAnsi="Tahoma" w:cs="Tahoma"/>
          <w:sz w:val="20"/>
        </w:rPr>
      </w:pPr>
      <w:r w:rsidRPr="00E77712">
        <w:rPr>
          <w:rFonts w:ascii="Tahoma" w:hAnsi="Tahoma" w:cs="Tahoma"/>
          <w:sz w:val="20"/>
        </w:rPr>
        <w:t>doprava 160°</w:t>
      </w:r>
    </w:p>
    <w:p w14:paraId="51A5554F" w14:textId="77777777" w:rsidR="00096EE4" w:rsidRPr="00E77712" w:rsidRDefault="00096EE4" w:rsidP="00BB1208">
      <w:pPr>
        <w:widowControl/>
        <w:numPr>
          <w:ilvl w:val="1"/>
          <w:numId w:val="36"/>
        </w:numPr>
        <w:suppressAutoHyphens w:val="0"/>
        <w:rPr>
          <w:rFonts w:ascii="Tahoma" w:hAnsi="Tahoma" w:cs="Tahoma"/>
          <w:sz w:val="20"/>
        </w:rPr>
      </w:pPr>
      <w:r w:rsidRPr="00E77712">
        <w:rPr>
          <w:rFonts w:ascii="Tahoma" w:hAnsi="Tahoma" w:cs="Tahoma"/>
          <w:sz w:val="20"/>
        </w:rPr>
        <w:t>doleva 160°</w:t>
      </w:r>
    </w:p>
    <w:p w14:paraId="4EC68DDE" w14:textId="77777777" w:rsidR="00096EE4" w:rsidRPr="00E77712" w:rsidRDefault="00096EE4" w:rsidP="00BB1208">
      <w:pPr>
        <w:widowControl/>
        <w:numPr>
          <w:ilvl w:val="0"/>
          <w:numId w:val="36"/>
        </w:numPr>
        <w:suppressAutoHyphens w:val="0"/>
        <w:rPr>
          <w:rFonts w:ascii="Tahoma" w:hAnsi="Tahoma" w:cs="Tahoma"/>
          <w:sz w:val="20"/>
        </w:rPr>
      </w:pPr>
      <w:r w:rsidRPr="00E77712">
        <w:rPr>
          <w:rFonts w:ascii="Tahoma" w:hAnsi="Tahoma" w:cs="Tahoma"/>
          <w:b/>
          <w:i/>
          <w:sz w:val="20"/>
        </w:rPr>
        <w:t xml:space="preserve">Kompatibilita </w:t>
      </w:r>
      <w:r w:rsidRPr="00E77712">
        <w:rPr>
          <w:rFonts w:ascii="Tahoma" w:hAnsi="Tahoma" w:cs="Tahoma"/>
          <w:sz w:val="20"/>
        </w:rPr>
        <w:t>– systém EVIS EXERA III (CV-190+CLV-190 a CV-1500)</w:t>
      </w:r>
    </w:p>
    <w:p w14:paraId="323D5325" w14:textId="1EC0A812" w:rsidR="00096EE4" w:rsidRPr="00962F80" w:rsidRDefault="00096EE4" w:rsidP="00096EE4">
      <w:pPr>
        <w:rPr>
          <w:lang w:val="pt-PT"/>
        </w:rPr>
      </w:pPr>
      <w:r w:rsidRPr="00962F80">
        <w:rPr>
          <w:lang w:val="pt-PT"/>
        </w:rPr>
        <w:t xml:space="preserve">                                                                                     </w:t>
      </w:r>
    </w:p>
    <w:p w14:paraId="75AB6F94" w14:textId="6AB723EA" w:rsidR="00096EE4" w:rsidRPr="00962F80" w:rsidRDefault="00607ED4" w:rsidP="00096EE4">
      <w:pPr>
        <w:rPr>
          <w:b/>
          <w:lang w:val="pt-PT"/>
        </w:rPr>
      </w:pPr>
      <w:r>
        <w:rPr>
          <w:b/>
          <w:noProof/>
          <w:lang w:eastAsia="cs-CZ" w:bidi="ar-SA"/>
        </w:rPr>
        <w:drawing>
          <wp:anchor distT="0" distB="0" distL="114300" distR="114300" simplePos="0" relativeHeight="251660288" behindDoc="0" locked="0" layoutInCell="1" allowOverlap="1" wp14:anchorId="2E085570" wp14:editId="190B8D98">
            <wp:simplePos x="0" y="0"/>
            <wp:positionH relativeFrom="column">
              <wp:posOffset>3575684</wp:posOffset>
            </wp:positionH>
            <wp:positionV relativeFrom="paragraph">
              <wp:posOffset>83820</wp:posOffset>
            </wp:positionV>
            <wp:extent cx="1400175" cy="914004"/>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1793" cy="91506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cs-CZ" w:bidi="ar-SA"/>
        </w:rPr>
        <w:drawing>
          <wp:anchor distT="0" distB="0" distL="114300" distR="114300" simplePos="0" relativeHeight="251659264" behindDoc="0" locked="0" layoutInCell="1" allowOverlap="1" wp14:anchorId="69138CAA" wp14:editId="41468365">
            <wp:simplePos x="0" y="0"/>
            <wp:positionH relativeFrom="column">
              <wp:posOffset>1442085</wp:posOffset>
            </wp:positionH>
            <wp:positionV relativeFrom="paragraph">
              <wp:posOffset>83820</wp:posOffset>
            </wp:positionV>
            <wp:extent cx="1562100" cy="9344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934419"/>
                    </a:xfrm>
                    <a:prstGeom prst="rect">
                      <a:avLst/>
                    </a:prstGeom>
                    <a:noFill/>
                  </pic:spPr>
                </pic:pic>
              </a:graphicData>
            </a:graphic>
            <wp14:sizeRelH relativeFrom="page">
              <wp14:pctWidth>0</wp14:pctWidth>
            </wp14:sizeRelH>
            <wp14:sizeRelV relativeFrom="page">
              <wp14:pctHeight>0</wp14:pctHeight>
            </wp14:sizeRelV>
          </wp:anchor>
        </w:drawing>
      </w:r>
    </w:p>
    <w:p w14:paraId="3B5A8AB9" w14:textId="77777777" w:rsidR="00607ED4" w:rsidRDefault="00096EE4" w:rsidP="00096EE4">
      <w:pPr>
        <w:pStyle w:val="Prosttext"/>
        <w:rPr>
          <w:b/>
        </w:rPr>
      </w:pPr>
      <w:r>
        <w:rPr>
          <w:noProof/>
          <w:lang w:eastAsia="cs-CZ"/>
        </w:rPr>
        <w:drawing>
          <wp:inline distT="0" distB="0" distL="0" distR="0" wp14:anchorId="1CEA3856" wp14:editId="4D1DB69A">
            <wp:extent cx="1076325" cy="93263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3870" cy="947835"/>
                    </a:xfrm>
                    <a:prstGeom prst="rect">
                      <a:avLst/>
                    </a:prstGeom>
                    <a:noFill/>
                    <a:ln>
                      <a:noFill/>
                    </a:ln>
                  </pic:spPr>
                </pic:pic>
              </a:graphicData>
            </a:graphic>
          </wp:inline>
        </w:drawing>
      </w:r>
      <w:r w:rsidRPr="00DE1FFF">
        <w:rPr>
          <w:b/>
        </w:rPr>
        <w:t xml:space="preserve"> </w:t>
      </w:r>
      <w:r>
        <w:rPr>
          <w:b/>
        </w:rPr>
        <w:t xml:space="preserve">    </w:t>
      </w:r>
      <w:r w:rsidR="00607ED4">
        <w:rPr>
          <w:b/>
        </w:rPr>
        <w:tab/>
      </w:r>
      <w:r w:rsidR="00607ED4">
        <w:rPr>
          <w:b/>
        </w:rPr>
        <w:tab/>
      </w:r>
      <w:r w:rsidR="00607ED4">
        <w:rPr>
          <w:b/>
        </w:rPr>
        <w:tab/>
      </w:r>
      <w:r w:rsidR="00607ED4">
        <w:rPr>
          <w:b/>
        </w:rPr>
        <w:tab/>
      </w:r>
      <w:r w:rsidR="00607ED4">
        <w:rPr>
          <w:b/>
        </w:rPr>
        <w:tab/>
      </w:r>
      <w:r w:rsidR="00607ED4">
        <w:rPr>
          <w:b/>
        </w:rPr>
        <w:tab/>
      </w:r>
    </w:p>
    <w:p w14:paraId="219DB6AD" w14:textId="4FB95723" w:rsidR="00096EE4" w:rsidRPr="00607ED4" w:rsidRDefault="00096EE4" w:rsidP="00607ED4">
      <w:pPr>
        <w:pStyle w:val="Prosttext"/>
        <w:ind w:left="4956" w:firstLine="708"/>
        <w:rPr>
          <w:rFonts w:cs="Times New Roman"/>
        </w:rPr>
      </w:pPr>
      <w:proofErr w:type="spellStart"/>
      <w:r>
        <w:rPr>
          <w:b/>
        </w:rPr>
        <w:t>One</w:t>
      </w:r>
      <w:proofErr w:type="spellEnd"/>
      <w:r>
        <w:rPr>
          <w:b/>
        </w:rPr>
        <w:t xml:space="preserve"> </w:t>
      </w:r>
      <w:proofErr w:type="spellStart"/>
      <w:r>
        <w:rPr>
          <w:b/>
        </w:rPr>
        <w:t>Touch</w:t>
      </w:r>
      <w:proofErr w:type="spellEnd"/>
      <w:r>
        <w:rPr>
          <w:b/>
        </w:rPr>
        <w:t xml:space="preserve"> konektor</w:t>
      </w:r>
    </w:p>
    <w:p w14:paraId="36A6ECB9" w14:textId="77777777" w:rsidR="00096EE4" w:rsidRPr="00E77712" w:rsidRDefault="00096EE4" w:rsidP="00096EE4">
      <w:pPr>
        <w:rPr>
          <w:rFonts w:ascii="Tahoma" w:hAnsi="Tahoma" w:cs="Tahoma"/>
          <w:b/>
          <w:sz w:val="20"/>
          <w:szCs w:val="20"/>
          <w:u w:val="single"/>
        </w:rPr>
      </w:pPr>
      <w:r>
        <w:rPr>
          <w:b/>
          <w:u w:val="single"/>
          <w:lang w:val="pt-PT"/>
        </w:rPr>
        <w:br w:type="page"/>
      </w:r>
      <w:r w:rsidRPr="00E77712">
        <w:rPr>
          <w:rFonts w:ascii="Tahoma" w:hAnsi="Tahoma" w:cs="Tahoma"/>
          <w:b/>
          <w:sz w:val="20"/>
          <w:szCs w:val="20"/>
          <w:u w:val="single"/>
        </w:rPr>
        <w:lastRenderedPageBreak/>
        <w:t xml:space="preserve">Pediatrický </w:t>
      </w:r>
      <w:proofErr w:type="spellStart"/>
      <w:r w:rsidRPr="00E77712">
        <w:rPr>
          <w:rFonts w:ascii="Tahoma" w:hAnsi="Tahoma" w:cs="Tahoma"/>
          <w:b/>
          <w:sz w:val="20"/>
          <w:szCs w:val="20"/>
          <w:u w:val="single"/>
        </w:rPr>
        <w:t>videokolonoskop</w:t>
      </w:r>
      <w:proofErr w:type="spellEnd"/>
      <w:r w:rsidRPr="00E77712">
        <w:rPr>
          <w:rFonts w:ascii="Tahoma" w:hAnsi="Tahoma" w:cs="Tahoma"/>
          <w:b/>
          <w:sz w:val="20"/>
          <w:szCs w:val="20"/>
          <w:u w:val="single"/>
        </w:rPr>
        <w:t xml:space="preserve"> – 1 ks</w:t>
      </w:r>
    </w:p>
    <w:p w14:paraId="36B5BEDF" w14:textId="77777777" w:rsidR="00096EE4" w:rsidRPr="00E77712" w:rsidRDefault="00096EE4" w:rsidP="00096EE4">
      <w:pPr>
        <w:rPr>
          <w:rFonts w:ascii="Tahoma" w:hAnsi="Tahoma" w:cs="Tahoma"/>
          <w:b/>
          <w:sz w:val="20"/>
          <w:szCs w:val="20"/>
          <w:u w:val="single"/>
          <w:lang w:val="pt-PT"/>
        </w:rPr>
      </w:pPr>
    </w:p>
    <w:p w14:paraId="756836FE" w14:textId="77777777" w:rsidR="00096EE4" w:rsidRPr="00E77712" w:rsidRDefault="00096EE4" w:rsidP="00096EE4">
      <w:pPr>
        <w:rPr>
          <w:rFonts w:ascii="Tahoma" w:hAnsi="Tahoma" w:cs="Tahoma"/>
          <w:sz w:val="20"/>
          <w:szCs w:val="20"/>
        </w:rPr>
      </w:pPr>
      <w:proofErr w:type="spellStart"/>
      <w:r w:rsidRPr="00E77712">
        <w:rPr>
          <w:rFonts w:ascii="Tahoma" w:hAnsi="Tahoma" w:cs="Tahoma"/>
          <w:sz w:val="20"/>
          <w:szCs w:val="20"/>
        </w:rPr>
        <w:t>Videokolonoskop</w:t>
      </w:r>
      <w:proofErr w:type="spellEnd"/>
      <w:r w:rsidRPr="00E77712">
        <w:rPr>
          <w:rFonts w:ascii="Tahoma" w:hAnsi="Tahoma" w:cs="Tahoma"/>
          <w:sz w:val="20"/>
          <w:szCs w:val="20"/>
        </w:rPr>
        <w:t xml:space="preserve"> PCF-H190TL</w:t>
      </w:r>
    </w:p>
    <w:p w14:paraId="3A12A124" w14:textId="77777777" w:rsidR="00096EE4" w:rsidRPr="00E77712" w:rsidRDefault="00096EE4" w:rsidP="00096EE4">
      <w:pPr>
        <w:rPr>
          <w:rFonts w:ascii="Tahoma" w:hAnsi="Tahoma" w:cs="Tahoma"/>
          <w:sz w:val="20"/>
          <w:szCs w:val="20"/>
        </w:rPr>
      </w:pPr>
    </w:p>
    <w:p w14:paraId="77BCA716" w14:textId="77777777" w:rsidR="00096EE4" w:rsidRPr="00E77712" w:rsidRDefault="00096EE4" w:rsidP="00096EE4">
      <w:pPr>
        <w:rPr>
          <w:rFonts w:ascii="Tahoma" w:hAnsi="Tahoma" w:cs="Tahoma"/>
          <w:sz w:val="20"/>
          <w:szCs w:val="20"/>
        </w:rPr>
      </w:pPr>
      <w:r w:rsidRPr="00E77712">
        <w:rPr>
          <w:rFonts w:ascii="Tahoma" w:hAnsi="Tahoma" w:cs="Tahoma"/>
          <w:sz w:val="20"/>
          <w:szCs w:val="20"/>
        </w:rPr>
        <w:t>nové řady EXERA III. s HDTV rozlišením obrazu pro diagnostiku a terapii tlustého střeva a ESD pediatrických pacientů nebo pacientů s obtížnou anatomickou dispozicí je vybaven souborem technologických vylepšení vlastností zaváděcího tubusu pod souhrnným označením RIT (</w:t>
      </w:r>
      <w:proofErr w:type="spellStart"/>
      <w:r w:rsidRPr="00E77712">
        <w:rPr>
          <w:rFonts w:ascii="Tahoma" w:hAnsi="Tahoma" w:cs="Tahoma"/>
          <w:sz w:val="20"/>
          <w:szCs w:val="20"/>
        </w:rPr>
        <w:t>Responsive</w:t>
      </w:r>
      <w:proofErr w:type="spellEnd"/>
      <w:r w:rsidRPr="00E77712">
        <w:rPr>
          <w:rFonts w:ascii="Tahoma" w:hAnsi="Tahoma" w:cs="Tahoma"/>
          <w:sz w:val="20"/>
          <w:szCs w:val="20"/>
        </w:rPr>
        <w:t xml:space="preserve"> </w:t>
      </w:r>
      <w:proofErr w:type="spellStart"/>
      <w:r w:rsidRPr="00E77712">
        <w:rPr>
          <w:rFonts w:ascii="Tahoma" w:hAnsi="Tahoma" w:cs="Tahoma"/>
          <w:sz w:val="20"/>
          <w:szCs w:val="20"/>
        </w:rPr>
        <w:t>Insertion</w:t>
      </w:r>
      <w:proofErr w:type="spellEnd"/>
      <w:r w:rsidRPr="00E77712">
        <w:rPr>
          <w:rFonts w:ascii="Tahoma" w:hAnsi="Tahoma" w:cs="Tahoma"/>
          <w:sz w:val="20"/>
          <w:szCs w:val="20"/>
        </w:rPr>
        <w:t xml:space="preserve"> Technology). – HFT, </w:t>
      </w:r>
      <w:proofErr w:type="spellStart"/>
      <w:r w:rsidRPr="00E77712">
        <w:rPr>
          <w:rFonts w:ascii="Tahoma" w:hAnsi="Tahoma" w:cs="Tahoma"/>
          <w:sz w:val="20"/>
          <w:szCs w:val="20"/>
        </w:rPr>
        <w:t>Innoflex</w:t>
      </w:r>
      <w:proofErr w:type="spellEnd"/>
      <w:r w:rsidRPr="00E77712">
        <w:rPr>
          <w:rFonts w:ascii="Tahoma" w:hAnsi="Tahoma" w:cs="Tahoma"/>
          <w:sz w:val="20"/>
          <w:szCs w:val="20"/>
        </w:rPr>
        <w:t>, pro citlivé zavádění přístroje.</w:t>
      </w:r>
    </w:p>
    <w:p w14:paraId="1B62DC00" w14:textId="77777777" w:rsidR="00096EE4" w:rsidRPr="00E77712" w:rsidRDefault="00096EE4" w:rsidP="00096EE4">
      <w:pPr>
        <w:rPr>
          <w:rFonts w:ascii="Tahoma" w:hAnsi="Tahoma" w:cs="Tahoma"/>
          <w:sz w:val="20"/>
          <w:szCs w:val="20"/>
        </w:rPr>
      </w:pPr>
      <w:r w:rsidRPr="00E77712">
        <w:rPr>
          <w:rFonts w:ascii="Tahoma" w:hAnsi="Tahoma" w:cs="Tahoma"/>
          <w:sz w:val="20"/>
          <w:szCs w:val="20"/>
        </w:rPr>
        <w:t>Umožňuje zobrazování v módu NBI (</w:t>
      </w:r>
      <w:proofErr w:type="spellStart"/>
      <w:r w:rsidRPr="00E77712">
        <w:rPr>
          <w:rFonts w:ascii="Tahoma" w:hAnsi="Tahoma" w:cs="Tahoma"/>
          <w:sz w:val="20"/>
          <w:szCs w:val="20"/>
        </w:rPr>
        <w:t>Narrow</w:t>
      </w:r>
      <w:proofErr w:type="spellEnd"/>
      <w:r w:rsidRPr="00E77712">
        <w:rPr>
          <w:rFonts w:ascii="Tahoma" w:hAnsi="Tahoma" w:cs="Tahoma"/>
          <w:sz w:val="20"/>
          <w:szCs w:val="20"/>
        </w:rPr>
        <w:t xml:space="preserve"> Band </w:t>
      </w:r>
      <w:proofErr w:type="spellStart"/>
      <w:r w:rsidRPr="00E77712">
        <w:rPr>
          <w:rFonts w:ascii="Tahoma" w:hAnsi="Tahoma" w:cs="Tahoma"/>
          <w:sz w:val="20"/>
          <w:szCs w:val="20"/>
        </w:rPr>
        <w:t>Imaging</w:t>
      </w:r>
      <w:proofErr w:type="spellEnd"/>
      <w:r w:rsidRPr="00E77712">
        <w:rPr>
          <w:rFonts w:ascii="Tahoma" w:hAnsi="Tahoma" w:cs="Tahoma"/>
          <w:sz w:val="20"/>
          <w:szCs w:val="20"/>
        </w:rPr>
        <w:t>) – úzkopásmové zobrazování je nejnovější technické řešení, které lze kombinovat spolu se zvětšením obrazu při endoskopii, kdy se osvětluje objekt přes optické filtry úzkými výřezy červené, zelené a modré (R/G/B) části spektra. Tak je získán obraz s dobře odlišenými úrovněmi sliznice a zvýšeným kontrastem sliznice vůči níže ležící cévní síti. Tímto je možno výrazně lépe odhalit v jícnu a žaludku zánětlivé choroby sliznice, novotvarové léze apod. Díky menšímu poloměru ohybu distálního konce, zvětšeným rozsahem ohybů nahoru/dolů a tenkému zaváděcímu tubusu umožňuje lepší manévrovací schopnosti zvláště při výkonech ESD.</w:t>
      </w:r>
    </w:p>
    <w:p w14:paraId="3A9E99C8" w14:textId="77777777" w:rsidR="00096EE4" w:rsidRPr="00E77712" w:rsidRDefault="00096EE4" w:rsidP="00096EE4">
      <w:pPr>
        <w:rPr>
          <w:rFonts w:ascii="Tahoma" w:hAnsi="Tahoma" w:cs="Tahoma"/>
          <w:sz w:val="20"/>
          <w:szCs w:val="20"/>
        </w:rPr>
      </w:pPr>
      <w:proofErr w:type="spellStart"/>
      <w:r w:rsidRPr="00E77712">
        <w:rPr>
          <w:rFonts w:ascii="Tahoma" w:hAnsi="Tahoma" w:cs="Tahoma"/>
          <w:sz w:val="20"/>
          <w:szCs w:val="20"/>
        </w:rPr>
        <w:t>Videokolonoskop</w:t>
      </w:r>
      <w:proofErr w:type="spellEnd"/>
      <w:r w:rsidRPr="00E77712">
        <w:rPr>
          <w:rFonts w:ascii="Tahoma" w:hAnsi="Tahoma" w:cs="Tahoma"/>
          <w:sz w:val="20"/>
          <w:szCs w:val="20"/>
        </w:rPr>
        <w:t xml:space="preserve"> se připojuje k </w:t>
      </w:r>
      <w:proofErr w:type="spellStart"/>
      <w:r w:rsidRPr="00E77712">
        <w:rPr>
          <w:rFonts w:ascii="Tahoma" w:hAnsi="Tahoma" w:cs="Tahoma"/>
          <w:sz w:val="20"/>
          <w:szCs w:val="20"/>
        </w:rPr>
        <w:t>videoprocesoru</w:t>
      </w:r>
      <w:proofErr w:type="spellEnd"/>
      <w:r w:rsidRPr="00E77712">
        <w:rPr>
          <w:rFonts w:ascii="Tahoma" w:hAnsi="Tahoma" w:cs="Tahoma"/>
          <w:sz w:val="20"/>
          <w:szCs w:val="20"/>
        </w:rPr>
        <w:t xml:space="preserve"> pouze přes digitálně řízený tzv. </w:t>
      </w:r>
      <w:proofErr w:type="spellStart"/>
      <w:r w:rsidRPr="00E77712">
        <w:rPr>
          <w:rFonts w:ascii="Tahoma" w:hAnsi="Tahoma" w:cs="Tahoma"/>
          <w:sz w:val="20"/>
          <w:szCs w:val="20"/>
        </w:rPr>
        <w:t>OneTouch</w:t>
      </w:r>
      <w:proofErr w:type="spellEnd"/>
      <w:r w:rsidRPr="00E77712">
        <w:rPr>
          <w:rFonts w:ascii="Tahoma" w:hAnsi="Tahoma" w:cs="Tahoma"/>
          <w:sz w:val="20"/>
          <w:szCs w:val="20"/>
        </w:rPr>
        <w:t xml:space="preserve"> konektor, kdy již není zapotřebí další propojovací kabel a tento nový typ konektoru je zcela vodotěsný. Zobrazovací systém endoskopu představuje barevný CCD čip s rozlišením HDTV 1080/50i. </w:t>
      </w:r>
    </w:p>
    <w:p w14:paraId="717E66D1" w14:textId="77777777" w:rsidR="00096EE4" w:rsidRPr="00E77712" w:rsidRDefault="00096EE4" w:rsidP="00096EE4">
      <w:pPr>
        <w:pStyle w:val="Prosttext"/>
        <w:jc w:val="both"/>
        <w:rPr>
          <w:rFonts w:ascii="Tahoma" w:hAnsi="Tahoma" w:cs="Tahoma"/>
          <w:sz w:val="20"/>
          <w:szCs w:val="20"/>
        </w:rPr>
      </w:pPr>
    </w:p>
    <w:p w14:paraId="193B65FA" w14:textId="77777777" w:rsidR="00096EE4" w:rsidRPr="00E77712" w:rsidRDefault="00096EE4" w:rsidP="00BB1208">
      <w:pPr>
        <w:pStyle w:val="Prosttext"/>
        <w:numPr>
          <w:ilvl w:val="0"/>
          <w:numId w:val="32"/>
        </w:numPr>
        <w:tabs>
          <w:tab w:val="left" w:pos="1080"/>
        </w:tabs>
        <w:rPr>
          <w:rFonts w:ascii="Tahoma" w:hAnsi="Tahoma" w:cs="Tahoma"/>
          <w:sz w:val="20"/>
          <w:szCs w:val="20"/>
        </w:rPr>
      </w:pPr>
      <w:r w:rsidRPr="00E77712">
        <w:rPr>
          <w:rFonts w:ascii="Tahoma" w:hAnsi="Tahoma" w:cs="Tahoma"/>
          <w:b/>
          <w:i/>
          <w:sz w:val="20"/>
          <w:szCs w:val="20"/>
        </w:rPr>
        <w:t xml:space="preserve">technologie tubusu RIT  HFT, </w:t>
      </w:r>
      <w:proofErr w:type="spellStart"/>
      <w:r w:rsidRPr="00E77712">
        <w:rPr>
          <w:rFonts w:ascii="Tahoma" w:hAnsi="Tahoma" w:cs="Tahoma"/>
          <w:b/>
          <w:i/>
          <w:sz w:val="20"/>
          <w:szCs w:val="20"/>
        </w:rPr>
        <w:t>Innoflex</w:t>
      </w:r>
      <w:proofErr w:type="spellEnd"/>
      <w:r w:rsidRPr="00E77712">
        <w:rPr>
          <w:rFonts w:ascii="Tahoma" w:hAnsi="Tahoma" w:cs="Tahoma"/>
          <w:b/>
          <w:i/>
          <w:sz w:val="20"/>
          <w:szCs w:val="20"/>
        </w:rPr>
        <w:t>) pro citlivé zavádění</w:t>
      </w:r>
    </w:p>
    <w:p w14:paraId="16C3D9A7" w14:textId="77777777" w:rsidR="00096EE4" w:rsidRPr="00E77712" w:rsidRDefault="00096EE4" w:rsidP="00BB1208">
      <w:pPr>
        <w:pStyle w:val="Prosttext"/>
        <w:numPr>
          <w:ilvl w:val="1"/>
          <w:numId w:val="44"/>
        </w:numPr>
        <w:tabs>
          <w:tab w:val="left" w:pos="1080"/>
        </w:tabs>
        <w:jc w:val="both"/>
        <w:rPr>
          <w:rFonts w:ascii="Tahoma" w:hAnsi="Tahoma" w:cs="Tahoma"/>
          <w:sz w:val="20"/>
          <w:szCs w:val="20"/>
        </w:rPr>
      </w:pPr>
      <w:proofErr w:type="spellStart"/>
      <w:r w:rsidRPr="00E77712">
        <w:rPr>
          <w:rFonts w:ascii="Tahoma" w:hAnsi="Tahoma" w:cs="Tahoma"/>
          <w:b/>
          <w:sz w:val="20"/>
          <w:szCs w:val="20"/>
        </w:rPr>
        <w:t>H</w:t>
      </w:r>
      <w:r w:rsidRPr="00E77712">
        <w:rPr>
          <w:rFonts w:ascii="Tahoma" w:hAnsi="Tahoma" w:cs="Tahoma"/>
          <w:sz w:val="20"/>
          <w:szCs w:val="20"/>
        </w:rPr>
        <w:t>igh</w:t>
      </w:r>
      <w:proofErr w:type="spellEnd"/>
      <w:r w:rsidRPr="00E77712">
        <w:rPr>
          <w:rFonts w:ascii="Tahoma" w:hAnsi="Tahoma" w:cs="Tahoma"/>
          <w:sz w:val="20"/>
          <w:szCs w:val="20"/>
        </w:rPr>
        <w:t xml:space="preserve"> </w:t>
      </w:r>
      <w:proofErr w:type="spellStart"/>
      <w:r w:rsidRPr="00E77712">
        <w:rPr>
          <w:rFonts w:ascii="Tahoma" w:hAnsi="Tahoma" w:cs="Tahoma"/>
          <w:b/>
          <w:sz w:val="20"/>
          <w:szCs w:val="20"/>
        </w:rPr>
        <w:t>F</w:t>
      </w:r>
      <w:r w:rsidRPr="00E77712">
        <w:rPr>
          <w:rFonts w:ascii="Tahoma" w:hAnsi="Tahoma" w:cs="Tahoma"/>
          <w:sz w:val="20"/>
          <w:szCs w:val="20"/>
        </w:rPr>
        <w:t>orce</w:t>
      </w:r>
      <w:proofErr w:type="spellEnd"/>
      <w:r w:rsidRPr="00E77712">
        <w:rPr>
          <w:rFonts w:ascii="Tahoma" w:hAnsi="Tahoma" w:cs="Tahoma"/>
          <w:sz w:val="20"/>
          <w:szCs w:val="20"/>
        </w:rPr>
        <w:t xml:space="preserve"> </w:t>
      </w:r>
      <w:proofErr w:type="spellStart"/>
      <w:r w:rsidRPr="00E77712">
        <w:rPr>
          <w:rFonts w:ascii="Tahoma" w:hAnsi="Tahoma" w:cs="Tahoma"/>
          <w:b/>
          <w:sz w:val="20"/>
          <w:szCs w:val="20"/>
        </w:rPr>
        <w:t>T</w:t>
      </w:r>
      <w:r w:rsidRPr="00E77712">
        <w:rPr>
          <w:rFonts w:ascii="Tahoma" w:hAnsi="Tahoma" w:cs="Tahoma"/>
          <w:sz w:val="20"/>
          <w:szCs w:val="20"/>
        </w:rPr>
        <w:t>ransmission</w:t>
      </w:r>
      <w:proofErr w:type="spellEnd"/>
      <w:r w:rsidRPr="00E77712">
        <w:rPr>
          <w:rFonts w:ascii="Tahoma" w:hAnsi="Tahoma" w:cs="Tahoma"/>
          <w:sz w:val="20"/>
          <w:szCs w:val="20"/>
        </w:rPr>
        <w:t xml:space="preserve"> - umožňuje vysoce účinný přenos rotace tubusu kolem jeho radiální osy </w:t>
      </w:r>
    </w:p>
    <w:p w14:paraId="72818720" w14:textId="77777777" w:rsidR="00096EE4" w:rsidRPr="00E77712" w:rsidRDefault="00096EE4" w:rsidP="00BB1208">
      <w:pPr>
        <w:pStyle w:val="Prosttext"/>
        <w:numPr>
          <w:ilvl w:val="1"/>
          <w:numId w:val="44"/>
        </w:numPr>
        <w:tabs>
          <w:tab w:val="left" w:pos="1080"/>
        </w:tabs>
        <w:jc w:val="both"/>
        <w:rPr>
          <w:rFonts w:ascii="Tahoma" w:hAnsi="Tahoma" w:cs="Tahoma"/>
          <w:sz w:val="20"/>
          <w:szCs w:val="20"/>
        </w:rPr>
      </w:pPr>
      <w:proofErr w:type="spellStart"/>
      <w:r w:rsidRPr="00E77712">
        <w:rPr>
          <w:rFonts w:ascii="Tahoma" w:hAnsi="Tahoma" w:cs="Tahoma"/>
          <w:b/>
          <w:sz w:val="20"/>
          <w:szCs w:val="20"/>
        </w:rPr>
        <w:t>Innoflex</w:t>
      </w:r>
      <w:proofErr w:type="spellEnd"/>
      <w:r w:rsidRPr="00E77712">
        <w:rPr>
          <w:rFonts w:ascii="Tahoma" w:hAnsi="Tahoma" w:cs="Tahoma"/>
          <w:b/>
          <w:sz w:val="20"/>
          <w:szCs w:val="20"/>
        </w:rPr>
        <w:t xml:space="preserve"> </w:t>
      </w:r>
      <w:r w:rsidRPr="00E77712">
        <w:rPr>
          <w:rFonts w:ascii="Tahoma" w:hAnsi="Tahoma" w:cs="Tahoma"/>
          <w:sz w:val="20"/>
          <w:szCs w:val="20"/>
        </w:rPr>
        <w:t>- nastavitelná rigidita tubusu ve třech stupních</w:t>
      </w:r>
    </w:p>
    <w:p w14:paraId="6E29BDF3" w14:textId="77777777" w:rsidR="00096EE4" w:rsidRPr="00E77712" w:rsidRDefault="00096EE4" w:rsidP="00BB1208">
      <w:pPr>
        <w:pStyle w:val="Prosttext"/>
        <w:numPr>
          <w:ilvl w:val="0"/>
          <w:numId w:val="32"/>
        </w:numPr>
        <w:tabs>
          <w:tab w:val="left" w:pos="1080"/>
        </w:tabs>
        <w:rPr>
          <w:rFonts w:ascii="Tahoma" w:hAnsi="Tahoma" w:cs="Tahoma"/>
          <w:sz w:val="20"/>
          <w:szCs w:val="20"/>
        </w:rPr>
      </w:pPr>
      <w:r w:rsidRPr="00E77712">
        <w:rPr>
          <w:rFonts w:ascii="Tahoma" w:hAnsi="Tahoma" w:cs="Tahoma"/>
          <w:b/>
          <w:i/>
          <w:sz w:val="20"/>
          <w:szCs w:val="20"/>
        </w:rPr>
        <w:t>připojení k endoskopické věži</w:t>
      </w:r>
    </w:p>
    <w:p w14:paraId="5268FFB3" w14:textId="77777777" w:rsidR="00096EE4" w:rsidRPr="00E77712" w:rsidRDefault="00096EE4" w:rsidP="00BB1208">
      <w:pPr>
        <w:pStyle w:val="Prosttext"/>
        <w:numPr>
          <w:ilvl w:val="1"/>
          <w:numId w:val="43"/>
        </w:numPr>
        <w:tabs>
          <w:tab w:val="left" w:pos="1080"/>
        </w:tabs>
        <w:jc w:val="both"/>
        <w:rPr>
          <w:rFonts w:ascii="Tahoma" w:hAnsi="Tahoma" w:cs="Tahoma"/>
          <w:sz w:val="20"/>
          <w:szCs w:val="20"/>
        </w:rPr>
      </w:pPr>
      <w:proofErr w:type="spellStart"/>
      <w:r w:rsidRPr="00E77712">
        <w:rPr>
          <w:rFonts w:ascii="Tahoma" w:hAnsi="Tahoma" w:cs="Tahoma"/>
          <w:b/>
          <w:sz w:val="20"/>
          <w:szCs w:val="20"/>
        </w:rPr>
        <w:t>One-Touch</w:t>
      </w:r>
      <w:proofErr w:type="spellEnd"/>
      <w:r w:rsidRPr="00E77712">
        <w:rPr>
          <w:rFonts w:ascii="Tahoma" w:hAnsi="Tahoma" w:cs="Tahoma"/>
          <w:sz w:val="20"/>
          <w:szCs w:val="20"/>
        </w:rPr>
        <w:t xml:space="preserve"> konektor - umožňuje připojení endoskopu k </w:t>
      </w:r>
      <w:proofErr w:type="spellStart"/>
      <w:r w:rsidRPr="00E77712">
        <w:rPr>
          <w:rFonts w:ascii="Tahoma" w:hAnsi="Tahoma" w:cs="Tahoma"/>
          <w:sz w:val="20"/>
          <w:szCs w:val="20"/>
        </w:rPr>
        <w:t>videořetězci</w:t>
      </w:r>
      <w:proofErr w:type="spellEnd"/>
      <w:r w:rsidRPr="00E77712">
        <w:rPr>
          <w:rFonts w:ascii="Tahoma" w:hAnsi="Tahoma" w:cs="Tahoma"/>
          <w:sz w:val="20"/>
          <w:szCs w:val="20"/>
        </w:rPr>
        <w:t xml:space="preserve"> pouze prostřednictvím zdroje světla, konektor je vodotěsný bez nutnosti použití vodotěsného krytu</w:t>
      </w:r>
    </w:p>
    <w:p w14:paraId="21264993" w14:textId="77777777" w:rsidR="00096EE4" w:rsidRPr="00E77712" w:rsidRDefault="00096EE4" w:rsidP="00BB1208">
      <w:pPr>
        <w:widowControl/>
        <w:numPr>
          <w:ilvl w:val="0"/>
          <w:numId w:val="34"/>
        </w:numPr>
        <w:tabs>
          <w:tab w:val="left" w:pos="1080"/>
        </w:tabs>
        <w:suppressAutoHyphens w:val="0"/>
        <w:rPr>
          <w:rFonts w:ascii="Tahoma" w:hAnsi="Tahoma" w:cs="Tahoma"/>
          <w:b/>
          <w:i/>
          <w:sz w:val="20"/>
          <w:szCs w:val="20"/>
        </w:rPr>
      </w:pPr>
      <w:r w:rsidRPr="00E77712">
        <w:rPr>
          <w:rFonts w:ascii="Tahoma" w:hAnsi="Tahoma" w:cs="Tahoma"/>
          <w:b/>
          <w:i/>
          <w:sz w:val="20"/>
          <w:szCs w:val="20"/>
        </w:rPr>
        <w:t>optický systém</w:t>
      </w:r>
    </w:p>
    <w:p w14:paraId="54E1542F" w14:textId="77777777" w:rsidR="00096EE4" w:rsidRPr="00E77712" w:rsidRDefault="00096EE4" w:rsidP="00096EE4">
      <w:pPr>
        <w:ind w:left="720"/>
        <w:rPr>
          <w:rFonts w:ascii="Tahoma" w:hAnsi="Tahoma" w:cs="Tahoma"/>
          <w:sz w:val="20"/>
          <w:szCs w:val="20"/>
        </w:rPr>
      </w:pPr>
      <w:r w:rsidRPr="00E77712">
        <w:rPr>
          <w:rFonts w:ascii="Tahoma" w:hAnsi="Tahoma" w:cs="Tahoma"/>
          <w:i/>
          <w:sz w:val="20"/>
          <w:szCs w:val="20"/>
        </w:rPr>
        <w:t xml:space="preserve">       -    </w:t>
      </w:r>
      <w:r w:rsidRPr="00E77712">
        <w:rPr>
          <w:rFonts w:ascii="Tahoma" w:hAnsi="Tahoma" w:cs="Tahoma"/>
          <w:sz w:val="20"/>
          <w:szCs w:val="20"/>
        </w:rPr>
        <w:t xml:space="preserve">zorné pole – 140° </w:t>
      </w:r>
    </w:p>
    <w:p w14:paraId="6367695C"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směr pohledu – přímý pohled</w:t>
      </w:r>
    </w:p>
    <w:p w14:paraId="1141E9E8"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 xml:space="preserve">hloubka ostrosti – 2 -100 mm  </w:t>
      </w:r>
    </w:p>
    <w:p w14:paraId="28B729F2"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minimální pozorovací vzdálenost – 4 mm od distálního konce</w:t>
      </w:r>
    </w:p>
    <w:p w14:paraId="15D0F964" w14:textId="77777777" w:rsidR="00096EE4" w:rsidRPr="00E77712" w:rsidRDefault="00096EE4" w:rsidP="00BB1208">
      <w:pPr>
        <w:widowControl/>
        <w:numPr>
          <w:ilvl w:val="0"/>
          <w:numId w:val="35"/>
        </w:numPr>
        <w:tabs>
          <w:tab w:val="left" w:pos="1080"/>
        </w:tabs>
        <w:suppressAutoHyphens w:val="0"/>
        <w:rPr>
          <w:rFonts w:ascii="Tahoma" w:hAnsi="Tahoma" w:cs="Tahoma"/>
          <w:b/>
          <w:i/>
          <w:sz w:val="20"/>
          <w:szCs w:val="20"/>
        </w:rPr>
      </w:pPr>
      <w:r w:rsidRPr="00E77712">
        <w:rPr>
          <w:rFonts w:ascii="Tahoma" w:hAnsi="Tahoma" w:cs="Tahoma"/>
          <w:b/>
          <w:i/>
          <w:sz w:val="20"/>
          <w:szCs w:val="20"/>
        </w:rPr>
        <w:t>zaváděcí tubus</w:t>
      </w:r>
    </w:p>
    <w:p w14:paraId="0CFC27F4" w14:textId="77777777" w:rsidR="00096EE4" w:rsidRPr="00E77712" w:rsidRDefault="00096EE4" w:rsidP="00BB1208">
      <w:pPr>
        <w:widowControl/>
        <w:numPr>
          <w:ilvl w:val="1"/>
          <w:numId w:val="36"/>
        </w:numPr>
        <w:tabs>
          <w:tab w:val="left" w:pos="1080"/>
        </w:tabs>
        <w:suppressAutoHyphens w:val="0"/>
        <w:rPr>
          <w:rFonts w:ascii="Tahoma" w:hAnsi="Tahoma" w:cs="Tahoma"/>
          <w:sz w:val="20"/>
          <w:szCs w:val="20"/>
        </w:rPr>
      </w:pPr>
      <w:r w:rsidRPr="00E77712">
        <w:rPr>
          <w:rFonts w:ascii="Tahoma" w:hAnsi="Tahoma" w:cs="Tahoma"/>
          <w:sz w:val="20"/>
          <w:szCs w:val="20"/>
        </w:rPr>
        <w:t>zevní průměr distálního konce – 9,8 mm</w:t>
      </w:r>
    </w:p>
    <w:p w14:paraId="40957F14" w14:textId="77777777" w:rsidR="00096EE4" w:rsidRPr="00E77712" w:rsidRDefault="00096EE4" w:rsidP="00BB1208">
      <w:pPr>
        <w:widowControl/>
        <w:numPr>
          <w:ilvl w:val="1"/>
          <w:numId w:val="36"/>
        </w:numPr>
        <w:tabs>
          <w:tab w:val="left" w:pos="1080"/>
        </w:tabs>
        <w:suppressAutoHyphens w:val="0"/>
        <w:rPr>
          <w:rFonts w:ascii="Tahoma" w:hAnsi="Tahoma" w:cs="Tahoma"/>
          <w:sz w:val="20"/>
          <w:szCs w:val="20"/>
        </w:rPr>
      </w:pPr>
      <w:r w:rsidRPr="00E77712">
        <w:rPr>
          <w:rFonts w:ascii="Tahoma" w:hAnsi="Tahoma" w:cs="Tahoma"/>
          <w:sz w:val="20"/>
          <w:szCs w:val="20"/>
        </w:rPr>
        <w:t>zevní průměr tubusu – 10,5 mm</w:t>
      </w:r>
    </w:p>
    <w:p w14:paraId="4238E806" w14:textId="77777777" w:rsidR="00096EE4" w:rsidRPr="00E77712" w:rsidRDefault="00096EE4" w:rsidP="00BB1208">
      <w:pPr>
        <w:widowControl/>
        <w:numPr>
          <w:ilvl w:val="1"/>
          <w:numId w:val="36"/>
        </w:numPr>
        <w:tabs>
          <w:tab w:val="left" w:pos="1080"/>
        </w:tabs>
        <w:suppressAutoHyphens w:val="0"/>
        <w:rPr>
          <w:rFonts w:ascii="Tahoma" w:hAnsi="Tahoma" w:cs="Tahoma"/>
          <w:sz w:val="20"/>
          <w:szCs w:val="20"/>
        </w:rPr>
      </w:pPr>
      <w:r w:rsidRPr="00E77712">
        <w:rPr>
          <w:rFonts w:ascii="Tahoma" w:hAnsi="Tahoma" w:cs="Tahoma"/>
          <w:sz w:val="20"/>
          <w:szCs w:val="20"/>
        </w:rPr>
        <w:t>pracovní délka – 1680 mm</w:t>
      </w:r>
    </w:p>
    <w:p w14:paraId="1C2A0C24"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celková délka – 2005 mm</w:t>
      </w:r>
    </w:p>
    <w:p w14:paraId="14209261" w14:textId="77777777" w:rsidR="00096EE4" w:rsidRPr="00E77712" w:rsidRDefault="00096EE4" w:rsidP="00BB1208">
      <w:pPr>
        <w:widowControl/>
        <w:numPr>
          <w:ilvl w:val="0"/>
          <w:numId w:val="35"/>
        </w:numPr>
        <w:suppressAutoHyphens w:val="0"/>
        <w:rPr>
          <w:rFonts w:ascii="Tahoma" w:hAnsi="Tahoma" w:cs="Tahoma"/>
          <w:sz w:val="20"/>
          <w:szCs w:val="20"/>
        </w:rPr>
      </w:pPr>
      <w:r w:rsidRPr="00E77712">
        <w:rPr>
          <w:rFonts w:ascii="Tahoma" w:hAnsi="Tahoma" w:cs="Tahoma"/>
          <w:b/>
          <w:i/>
          <w:sz w:val="20"/>
          <w:szCs w:val="20"/>
        </w:rPr>
        <w:t>pracovní kanál</w:t>
      </w:r>
      <w:r w:rsidRPr="00E77712">
        <w:rPr>
          <w:rFonts w:ascii="Tahoma" w:hAnsi="Tahoma" w:cs="Tahoma"/>
          <w:sz w:val="20"/>
          <w:szCs w:val="20"/>
        </w:rPr>
        <w:t xml:space="preserve"> – vnitřní průměr – 3,2 mm</w:t>
      </w:r>
    </w:p>
    <w:p w14:paraId="409C49C9" w14:textId="77777777" w:rsidR="00096EE4" w:rsidRPr="00E77712" w:rsidRDefault="00096EE4" w:rsidP="00BB1208">
      <w:pPr>
        <w:widowControl/>
        <w:numPr>
          <w:ilvl w:val="0"/>
          <w:numId w:val="35"/>
        </w:numPr>
        <w:suppressAutoHyphens w:val="0"/>
        <w:rPr>
          <w:rFonts w:ascii="Tahoma" w:hAnsi="Tahoma" w:cs="Tahoma"/>
          <w:sz w:val="20"/>
          <w:szCs w:val="20"/>
        </w:rPr>
      </w:pPr>
      <w:r w:rsidRPr="00E77712">
        <w:rPr>
          <w:rFonts w:ascii="Tahoma" w:hAnsi="Tahoma" w:cs="Tahoma"/>
          <w:b/>
          <w:i/>
          <w:sz w:val="20"/>
          <w:szCs w:val="20"/>
        </w:rPr>
        <w:t xml:space="preserve">přídavný oplachový kanál </w:t>
      </w:r>
      <w:r w:rsidRPr="00E77712">
        <w:rPr>
          <w:rFonts w:ascii="Tahoma" w:hAnsi="Tahoma" w:cs="Tahoma"/>
          <w:bCs/>
          <w:iCs/>
          <w:sz w:val="20"/>
          <w:szCs w:val="20"/>
        </w:rPr>
        <w:t xml:space="preserve">– pro připojení </w:t>
      </w:r>
      <w:proofErr w:type="spellStart"/>
      <w:r w:rsidRPr="00E77712">
        <w:rPr>
          <w:rFonts w:ascii="Tahoma" w:hAnsi="Tahoma" w:cs="Tahoma"/>
          <w:bCs/>
          <w:iCs/>
          <w:sz w:val="20"/>
          <w:szCs w:val="20"/>
        </w:rPr>
        <w:t>perestaltické</w:t>
      </w:r>
      <w:proofErr w:type="spellEnd"/>
      <w:r w:rsidRPr="00E77712">
        <w:rPr>
          <w:rFonts w:ascii="Tahoma" w:hAnsi="Tahoma" w:cs="Tahoma"/>
          <w:bCs/>
          <w:iCs/>
          <w:sz w:val="20"/>
          <w:szCs w:val="20"/>
        </w:rPr>
        <w:t xml:space="preserve"> pumpy, tzv. </w:t>
      </w:r>
      <w:proofErr w:type="spellStart"/>
      <w:r w:rsidRPr="00E77712">
        <w:rPr>
          <w:rFonts w:ascii="Tahoma" w:hAnsi="Tahoma" w:cs="Tahoma"/>
          <w:bCs/>
          <w:iCs/>
          <w:sz w:val="20"/>
          <w:szCs w:val="20"/>
        </w:rPr>
        <w:t>Water</w:t>
      </w:r>
      <w:proofErr w:type="spellEnd"/>
      <w:r w:rsidRPr="00E77712">
        <w:rPr>
          <w:rFonts w:ascii="Tahoma" w:hAnsi="Tahoma" w:cs="Tahoma"/>
          <w:bCs/>
          <w:iCs/>
          <w:sz w:val="20"/>
          <w:szCs w:val="20"/>
        </w:rPr>
        <w:t xml:space="preserve"> Jet</w:t>
      </w:r>
    </w:p>
    <w:p w14:paraId="46C786DA" w14:textId="77777777" w:rsidR="00096EE4" w:rsidRPr="00E77712" w:rsidRDefault="00096EE4" w:rsidP="00BB1208">
      <w:pPr>
        <w:widowControl/>
        <w:numPr>
          <w:ilvl w:val="0"/>
          <w:numId w:val="35"/>
        </w:numPr>
        <w:suppressAutoHyphens w:val="0"/>
        <w:rPr>
          <w:rFonts w:ascii="Tahoma" w:hAnsi="Tahoma" w:cs="Tahoma"/>
          <w:sz w:val="20"/>
          <w:szCs w:val="20"/>
        </w:rPr>
      </w:pPr>
      <w:r w:rsidRPr="00E77712">
        <w:rPr>
          <w:rFonts w:ascii="Tahoma" w:hAnsi="Tahoma" w:cs="Tahoma"/>
          <w:b/>
          <w:i/>
          <w:sz w:val="20"/>
          <w:szCs w:val="20"/>
        </w:rPr>
        <w:t>ohybová část</w:t>
      </w:r>
      <w:r w:rsidRPr="00E77712">
        <w:rPr>
          <w:rFonts w:ascii="Tahoma" w:hAnsi="Tahoma" w:cs="Tahoma"/>
          <w:sz w:val="20"/>
          <w:szCs w:val="20"/>
        </w:rPr>
        <w:t xml:space="preserve"> – rozsah </w:t>
      </w:r>
      <w:proofErr w:type="spellStart"/>
      <w:r w:rsidRPr="00E77712">
        <w:rPr>
          <w:rFonts w:ascii="Tahoma" w:hAnsi="Tahoma" w:cs="Tahoma"/>
          <w:sz w:val="20"/>
          <w:szCs w:val="20"/>
        </w:rPr>
        <w:t>angulace</w:t>
      </w:r>
      <w:proofErr w:type="spellEnd"/>
    </w:p>
    <w:p w14:paraId="6F8D2312"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nahoru 210°</w:t>
      </w:r>
    </w:p>
    <w:p w14:paraId="14876D7E"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dolů 180°</w:t>
      </w:r>
    </w:p>
    <w:p w14:paraId="2A80294E"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doprava 160°</w:t>
      </w:r>
    </w:p>
    <w:p w14:paraId="11BD6776" w14:textId="77777777" w:rsidR="00096EE4" w:rsidRPr="00E77712" w:rsidRDefault="00096EE4" w:rsidP="00BB1208">
      <w:pPr>
        <w:widowControl/>
        <w:numPr>
          <w:ilvl w:val="1"/>
          <w:numId w:val="36"/>
        </w:numPr>
        <w:suppressAutoHyphens w:val="0"/>
        <w:rPr>
          <w:rFonts w:ascii="Tahoma" w:hAnsi="Tahoma" w:cs="Tahoma"/>
          <w:sz w:val="20"/>
          <w:szCs w:val="20"/>
        </w:rPr>
      </w:pPr>
      <w:r w:rsidRPr="00E77712">
        <w:rPr>
          <w:rFonts w:ascii="Tahoma" w:hAnsi="Tahoma" w:cs="Tahoma"/>
          <w:sz w:val="20"/>
          <w:szCs w:val="20"/>
        </w:rPr>
        <w:t>doleva 160°</w:t>
      </w:r>
    </w:p>
    <w:p w14:paraId="2A36D057" w14:textId="77777777" w:rsidR="00096EE4" w:rsidRPr="00E77712" w:rsidRDefault="00096EE4" w:rsidP="00BB1208">
      <w:pPr>
        <w:widowControl/>
        <w:numPr>
          <w:ilvl w:val="0"/>
          <w:numId w:val="36"/>
        </w:numPr>
        <w:suppressAutoHyphens w:val="0"/>
        <w:rPr>
          <w:rFonts w:ascii="Tahoma" w:hAnsi="Tahoma" w:cs="Tahoma"/>
          <w:sz w:val="20"/>
          <w:szCs w:val="20"/>
        </w:rPr>
      </w:pPr>
      <w:r w:rsidRPr="00E77712">
        <w:rPr>
          <w:rFonts w:ascii="Tahoma" w:hAnsi="Tahoma" w:cs="Tahoma"/>
          <w:b/>
          <w:i/>
          <w:sz w:val="20"/>
          <w:szCs w:val="20"/>
        </w:rPr>
        <w:t xml:space="preserve">Kompatibilita </w:t>
      </w:r>
      <w:r w:rsidRPr="00E77712">
        <w:rPr>
          <w:rFonts w:ascii="Tahoma" w:hAnsi="Tahoma" w:cs="Tahoma"/>
          <w:sz w:val="20"/>
          <w:szCs w:val="20"/>
        </w:rPr>
        <w:t xml:space="preserve">– plně s </w:t>
      </w:r>
      <w:proofErr w:type="spellStart"/>
      <w:r w:rsidRPr="00E77712">
        <w:rPr>
          <w:rFonts w:ascii="Tahoma" w:hAnsi="Tahoma" w:cs="Tahoma"/>
          <w:sz w:val="20"/>
          <w:szCs w:val="20"/>
        </w:rPr>
        <w:t>videosystémy</w:t>
      </w:r>
      <w:proofErr w:type="spellEnd"/>
      <w:r w:rsidRPr="00E77712">
        <w:rPr>
          <w:rFonts w:ascii="Tahoma" w:hAnsi="Tahoma" w:cs="Tahoma"/>
          <w:sz w:val="20"/>
          <w:szCs w:val="20"/>
        </w:rPr>
        <w:t xml:space="preserve"> EXERA III (CV-190) a EVIS X1 (CV-1500) a systémy pro desinfekci endoskopů ETD</w:t>
      </w:r>
    </w:p>
    <w:p w14:paraId="43D2024D" w14:textId="42C6921D" w:rsidR="00096EE4" w:rsidRPr="00CA3103" w:rsidRDefault="00E77712" w:rsidP="00096EE4">
      <w:pPr>
        <w:pStyle w:val="Prosttext"/>
        <w:rPr>
          <w:b/>
        </w:rPr>
      </w:pPr>
      <w:r>
        <w:rPr>
          <w:b/>
          <w:noProof/>
          <w:lang w:eastAsia="cs-CZ"/>
        </w:rPr>
        <w:drawing>
          <wp:anchor distT="0" distB="0" distL="114300" distR="114300" simplePos="0" relativeHeight="251662336" behindDoc="0" locked="0" layoutInCell="1" allowOverlap="1" wp14:anchorId="0E73C3CA" wp14:editId="0A06BBD0">
            <wp:simplePos x="0" y="0"/>
            <wp:positionH relativeFrom="column">
              <wp:posOffset>3613785</wp:posOffset>
            </wp:positionH>
            <wp:positionV relativeFrom="paragraph">
              <wp:posOffset>1065530</wp:posOffset>
            </wp:positionV>
            <wp:extent cx="1514475" cy="905881"/>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905881"/>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cs-CZ"/>
        </w:rPr>
        <w:drawing>
          <wp:anchor distT="0" distB="0" distL="114300" distR="114300" simplePos="0" relativeHeight="251663360" behindDoc="0" locked="0" layoutInCell="1" allowOverlap="1" wp14:anchorId="10C270F3" wp14:editId="4C361F6F">
            <wp:simplePos x="0" y="0"/>
            <wp:positionH relativeFrom="column">
              <wp:posOffset>3547110</wp:posOffset>
            </wp:positionH>
            <wp:positionV relativeFrom="paragraph">
              <wp:posOffset>55245</wp:posOffset>
            </wp:positionV>
            <wp:extent cx="1695450" cy="91836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2273" cy="922064"/>
                    </a:xfrm>
                    <a:prstGeom prst="rect">
                      <a:avLst/>
                    </a:prstGeom>
                    <a:noFill/>
                  </pic:spPr>
                </pic:pic>
              </a:graphicData>
            </a:graphic>
            <wp14:sizeRelH relativeFrom="page">
              <wp14:pctWidth>0</wp14:pctWidth>
            </wp14:sizeRelH>
            <wp14:sizeRelV relativeFrom="page">
              <wp14:pctHeight>0</wp14:pctHeight>
            </wp14:sizeRelV>
          </wp:anchor>
        </w:drawing>
      </w:r>
      <w:r w:rsidR="00096EE4">
        <w:rPr>
          <w:b/>
        </w:rPr>
        <w:t xml:space="preserve">  </w:t>
      </w:r>
      <w:r w:rsidR="00096EE4">
        <w:rPr>
          <w:b/>
          <w:noProof/>
          <w:lang w:eastAsia="cs-CZ"/>
        </w:rPr>
        <w:drawing>
          <wp:inline distT="0" distB="0" distL="0" distR="0" wp14:anchorId="60800B7E" wp14:editId="3CC3E60D">
            <wp:extent cx="1885950" cy="147732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672" cy="1484944"/>
                    </a:xfrm>
                    <a:prstGeom prst="rect">
                      <a:avLst/>
                    </a:prstGeom>
                    <a:noFill/>
                    <a:ln>
                      <a:noFill/>
                    </a:ln>
                  </pic:spPr>
                </pic:pic>
              </a:graphicData>
            </a:graphic>
          </wp:inline>
        </w:drawing>
      </w:r>
    </w:p>
    <w:p w14:paraId="6AAF23BB" w14:textId="32C5F97E" w:rsidR="00096EE4" w:rsidRDefault="00E77712" w:rsidP="00096EE4">
      <w:pPr>
        <w:rPr>
          <w:b/>
        </w:rPr>
      </w:pPr>
      <w:r>
        <w:rPr>
          <w:b/>
          <w:noProof/>
          <w:lang w:eastAsia="cs-CZ" w:bidi="ar-SA"/>
        </w:rPr>
        <w:drawing>
          <wp:anchor distT="0" distB="0" distL="114300" distR="114300" simplePos="0" relativeHeight="251664384" behindDoc="0" locked="0" layoutInCell="1" allowOverlap="1" wp14:anchorId="0A2AE7FD" wp14:editId="622985D6">
            <wp:simplePos x="0" y="0"/>
            <wp:positionH relativeFrom="column">
              <wp:posOffset>-24765</wp:posOffset>
            </wp:positionH>
            <wp:positionV relativeFrom="paragraph">
              <wp:posOffset>93345</wp:posOffset>
            </wp:positionV>
            <wp:extent cx="2505075" cy="329565"/>
            <wp:effectExtent l="0" t="0" r="9525" b="0"/>
            <wp:wrapThrough wrapText="bothSides">
              <wp:wrapPolygon edited="0">
                <wp:start x="0" y="0"/>
                <wp:lineTo x="0" y="19977"/>
                <wp:lineTo x="21518" y="19977"/>
                <wp:lineTo x="2151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075" cy="329565"/>
                    </a:xfrm>
                    <a:prstGeom prst="rect">
                      <a:avLst/>
                    </a:prstGeom>
                    <a:blipFill dpi="0" rotWithShape="1">
                      <a:blip r:embed="rId25"/>
                      <a:srcRect/>
                      <a:tile tx="0" ty="0" sx="100000" sy="100000" flip="none" algn="tl"/>
                    </a:blipFill>
                  </pic:spPr>
                </pic:pic>
              </a:graphicData>
            </a:graphic>
            <wp14:sizeRelH relativeFrom="page">
              <wp14:pctWidth>0</wp14:pctWidth>
            </wp14:sizeRelH>
            <wp14:sizeRelV relativeFrom="page">
              <wp14:pctHeight>0</wp14:pctHeight>
            </wp14:sizeRelV>
          </wp:anchor>
        </w:drawing>
      </w:r>
      <w:r w:rsidR="00096EE4">
        <w:rPr>
          <w:b/>
        </w:rPr>
        <w:t xml:space="preserve"> </w:t>
      </w:r>
    </w:p>
    <w:p w14:paraId="5BFA9C04" w14:textId="136FC09E" w:rsidR="00096EE4" w:rsidRDefault="00096EE4" w:rsidP="00096EE4">
      <w:pPr>
        <w:rPr>
          <w:b/>
        </w:rPr>
      </w:pPr>
      <w:r>
        <w:rPr>
          <w:b/>
        </w:rPr>
        <w:lastRenderedPageBreak/>
        <w:t xml:space="preserve">                                                 </w:t>
      </w:r>
    </w:p>
    <w:p w14:paraId="11E0232F" w14:textId="0939A14F" w:rsidR="00F56E83" w:rsidRPr="004868AB" w:rsidRDefault="00F56E83" w:rsidP="004868AB">
      <w:pPr>
        <w:pStyle w:val="Normlnweb1"/>
        <w:pageBreakBefore/>
        <w:suppressAutoHyphens w:val="0"/>
        <w:spacing w:line="276" w:lineRule="auto"/>
        <w:rPr>
          <w:rFonts w:ascii="Tahoma" w:hAnsi="Tahoma" w:cs="Tahoma"/>
          <w:b/>
          <w:sz w:val="20"/>
          <w:szCs w:val="20"/>
          <w:u w:val="single"/>
          <w:lang w:val="cs-CZ"/>
        </w:rPr>
      </w:pPr>
      <w:r w:rsidRPr="00DA14F7">
        <w:rPr>
          <w:rFonts w:ascii="Tahoma" w:hAnsi="Tahoma" w:cs="Tahoma"/>
          <w:b/>
          <w:sz w:val="20"/>
          <w:szCs w:val="20"/>
          <w:u w:val="single"/>
          <w:lang w:val="cs-CZ"/>
        </w:rPr>
        <w:lastRenderedPageBreak/>
        <w:t xml:space="preserve">Příloha </w:t>
      </w:r>
      <w:proofErr w:type="gramStart"/>
      <w:r w:rsidRPr="00DA14F7">
        <w:rPr>
          <w:rFonts w:ascii="Tahoma" w:hAnsi="Tahoma" w:cs="Tahoma"/>
          <w:b/>
          <w:sz w:val="20"/>
          <w:szCs w:val="20"/>
          <w:u w:val="single"/>
          <w:lang w:val="cs-CZ"/>
        </w:rPr>
        <w:t>č. 2 Podrobný</w:t>
      </w:r>
      <w:proofErr w:type="gramEnd"/>
      <w:r w:rsidRPr="00DA14F7">
        <w:rPr>
          <w:rFonts w:ascii="Tahoma" w:hAnsi="Tahoma" w:cs="Tahoma"/>
          <w:b/>
          <w:sz w:val="20"/>
          <w:szCs w:val="20"/>
          <w:u w:val="single"/>
          <w:lang w:val="cs-CZ"/>
        </w:rPr>
        <w:t xml:space="preserve"> rozpis kupní ceny</w:t>
      </w:r>
    </w:p>
    <w:p w14:paraId="6CF4196B" w14:textId="3AE8036D"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71D830C8" w14:textId="6861C8F0" w:rsidR="00395ED0" w:rsidRDefault="00395ED0" w:rsidP="009749D6">
      <w:pPr>
        <w:pStyle w:val="Normlnweb1"/>
        <w:suppressAutoHyphens w:val="0"/>
        <w:spacing w:line="276" w:lineRule="auto"/>
        <w:rPr>
          <w:rFonts w:ascii="Tahoma" w:hAnsi="Tahoma" w:cs="Tahoma"/>
          <w:b/>
          <w:color w:val="auto"/>
          <w:sz w:val="22"/>
          <w:szCs w:val="20"/>
          <w:u w:val="single"/>
          <w:lang w:val="cs-CZ"/>
        </w:rPr>
      </w:pPr>
    </w:p>
    <w:tbl>
      <w:tblPr>
        <w:tblpPr w:leftFromText="141" w:rightFromText="141" w:bottomFromText="200" w:vertAnchor="text" w:horzAnchor="margin" w:tblpXSpec="center" w:tblpY="260"/>
        <w:tblW w:w="11127" w:type="dxa"/>
        <w:tblCellMar>
          <w:left w:w="70" w:type="dxa"/>
          <w:right w:w="70" w:type="dxa"/>
        </w:tblCellMar>
        <w:tblLook w:val="04A0" w:firstRow="1" w:lastRow="0" w:firstColumn="1" w:lastColumn="0" w:noHBand="0" w:noVBand="1"/>
      </w:tblPr>
      <w:tblGrid>
        <w:gridCol w:w="2655"/>
        <w:gridCol w:w="1309"/>
        <w:gridCol w:w="709"/>
        <w:gridCol w:w="956"/>
        <w:gridCol w:w="1134"/>
        <w:gridCol w:w="1102"/>
        <w:gridCol w:w="1593"/>
        <w:gridCol w:w="1774"/>
      </w:tblGrid>
      <w:tr w:rsidR="008A7990" w14:paraId="23681786" w14:textId="77777777" w:rsidTr="008A7990">
        <w:trPr>
          <w:trHeight w:val="614"/>
        </w:trPr>
        <w:tc>
          <w:tcPr>
            <w:tcW w:w="265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3914A72" w14:textId="77777777" w:rsidR="008A7990" w:rsidRDefault="008A7990">
            <w:pPr>
              <w:widowControl/>
              <w:suppressAutoHyphens w:val="0"/>
              <w:spacing w:line="276" w:lineRule="auto"/>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Položka</w:t>
            </w:r>
          </w:p>
        </w:tc>
        <w:tc>
          <w:tcPr>
            <w:tcW w:w="1309" w:type="dxa"/>
            <w:tcBorders>
              <w:top w:val="single" w:sz="4" w:space="0" w:color="auto"/>
              <w:left w:val="nil"/>
              <w:bottom w:val="single" w:sz="4" w:space="0" w:color="auto"/>
              <w:right w:val="single" w:sz="4" w:space="0" w:color="auto"/>
            </w:tcBorders>
            <w:shd w:val="clear" w:color="auto" w:fill="D9D9D9"/>
            <w:vAlign w:val="center"/>
            <w:hideMark/>
          </w:tcPr>
          <w:p w14:paraId="07E1E6D6" w14:textId="77777777" w:rsidR="008A7990" w:rsidRDefault="008A7990">
            <w:pPr>
              <w:widowControl/>
              <w:suppressAutoHyphens w:val="0"/>
              <w:spacing w:line="276" w:lineRule="auto"/>
              <w:jc w:val="center"/>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Cena v Kč bez DPH / 1 ks</w:t>
            </w:r>
          </w:p>
        </w:tc>
        <w:tc>
          <w:tcPr>
            <w:tcW w:w="709" w:type="dxa"/>
            <w:tcBorders>
              <w:top w:val="single" w:sz="4" w:space="0" w:color="auto"/>
              <w:left w:val="nil"/>
              <w:bottom w:val="single" w:sz="4" w:space="0" w:color="auto"/>
              <w:right w:val="single" w:sz="4" w:space="0" w:color="auto"/>
            </w:tcBorders>
            <w:shd w:val="clear" w:color="auto" w:fill="D9D9D9"/>
            <w:noWrap/>
            <w:vAlign w:val="center"/>
            <w:hideMark/>
          </w:tcPr>
          <w:p w14:paraId="0061570B" w14:textId="77777777" w:rsidR="008A7990" w:rsidRDefault="008A7990">
            <w:pPr>
              <w:widowControl/>
              <w:suppressAutoHyphens w:val="0"/>
              <w:spacing w:line="276" w:lineRule="auto"/>
              <w:jc w:val="center"/>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DPH v %</w:t>
            </w:r>
          </w:p>
        </w:tc>
        <w:tc>
          <w:tcPr>
            <w:tcW w:w="851" w:type="dxa"/>
            <w:tcBorders>
              <w:top w:val="single" w:sz="4" w:space="0" w:color="auto"/>
              <w:left w:val="nil"/>
              <w:bottom w:val="single" w:sz="4" w:space="0" w:color="auto"/>
              <w:right w:val="single" w:sz="4" w:space="0" w:color="auto"/>
            </w:tcBorders>
            <w:shd w:val="clear" w:color="auto" w:fill="D9D9D9"/>
            <w:noWrap/>
            <w:vAlign w:val="center"/>
            <w:hideMark/>
          </w:tcPr>
          <w:p w14:paraId="3154F66C" w14:textId="77777777" w:rsidR="008A7990" w:rsidRDefault="008A7990">
            <w:pPr>
              <w:widowControl/>
              <w:suppressAutoHyphens w:val="0"/>
              <w:spacing w:line="276" w:lineRule="auto"/>
              <w:jc w:val="center"/>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DPH v Kč</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237E5445" w14:textId="77777777" w:rsidR="008A7990" w:rsidRDefault="008A7990">
            <w:pPr>
              <w:widowControl/>
              <w:suppressAutoHyphens w:val="0"/>
              <w:spacing w:line="276" w:lineRule="auto"/>
              <w:jc w:val="center"/>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Cena v Kč vč. DPH / 1 ks</w:t>
            </w:r>
          </w:p>
        </w:tc>
        <w:tc>
          <w:tcPr>
            <w:tcW w:w="1102" w:type="dxa"/>
            <w:tcBorders>
              <w:top w:val="single" w:sz="4" w:space="0" w:color="auto"/>
              <w:left w:val="nil"/>
              <w:bottom w:val="single" w:sz="4" w:space="0" w:color="auto"/>
              <w:right w:val="single" w:sz="4" w:space="0" w:color="auto"/>
            </w:tcBorders>
            <w:shd w:val="clear" w:color="auto" w:fill="D9D9D9"/>
            <w:vAlign w:val="center"/>
            <w:hideMark/>
          </w:tcPr>
          <w:p w14:paraId="4073A46C" w14:textId="77777777" w:rsidR="008A7990" w:rsidRDefault="008A7990">
            <w:pPr>
              <w:widowControl/>
              <w:suppressAutoHyphens w:val="0"/>
              <w:spacing w:line="276" w:lineRule="auto"/>
              <w:jc w:val="center"/>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požadovaný počet ks</w:t>
            </w:r>
          </w:p>
        </w:tc>
        <w:tc>
          <w:tcPr>
            <w:tcW w:w="1593" w:type="dxa"/>
            <w:tcBorders>
              <w:top w:val="single" w:sz="4" w:space="0" w:color="auto"/>
              <w:left w:val="nil"/>
              <w:bottom w:val="single" w:sz="4" w:space="0" w:color="auto"/>
              <w:right w:val="single" w:sz="4" w:space="0" w:color="auto"/>
            </w:tcBorders>
            <w:shd w:val="clear" w:color="auto" w:fill="D9D9D9"/>
            <w:vAlign w:val="center"/>
            <w:hideMark/>
          </w:tcPr>
          <w:p w14:paraId="2F779668" w14:textId="77777777" w:rsidR="008A7990" w:rsidRDefault="008A7990">
            <w:pPr>
              <w:widowControl/>
              <w:suppressAutoHyphens w:val="0"/>
              <w:spacing w:line="276" w:lineRule="auto"/>
              <w:jc w:val="center"/>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 xml:space="preserve">Cena celkem v Kč </w:t>
            </w:r>
            <w:r>
              <w:rPr>
                <w:rFonts w:ascii="Tahoma" w:eastAsia="Times New Roman" w:hAnsi="Tahoma" w:cs="Tahoma"/>
                <w:b/>
                <w:bCs/>
                <w:color w:val="000000"/>
                <w:kern w:val="0"/>
                <w:sz w:val="16"/>
                <w:szCs w:val="16"/>
                <w:lang w:eastAsia="cs-CZ" w:bidi="ar-SA"/>
              </w:rPr>
              <w:br/>
              <w:t>bez DPH</w:t>
            </w:r>
          </w:p>
        </w:tc>
        <w:tc>
          <w:tcPr>
            <w:tcW w:w="1774" w:type="dxa"/>
            <w:tcBorders>
              <w:top w:val="single" w:sz="4" w:space="0" w:color="auto"/>
              <w:left w:val="nil"/>
              <w:bottom w:val="single" w:sz="4" w:space="0" w:color="auto"/>
              <w:right w:val="single" w:sz="4" w:space="0" w:color="auto"/>
            </w:tcBorders>
            <w:shd w:val="clear" w:color="auto" w:fill="D9D9D9"/>
            <w:vAlign w:val="center"/>
            <w:hideMark/>
          </w:tcPr>
          <w:p w14:paraId="19D1DF16" w14:textId="77777777" w:rsidR="008A7990" w:rsidRDefault="008A7990">
            <w:pPr>
              <w:widowControl/>
              <w:suppressAutoHyphens w:val="0"/>
              <w:spacing w:line="276" w:lineRule="auto"/>
              <w:jc w:val="center"/>
              <w:rPr>
                <w:rFonts w:ascii="Tahoma" w:eastAsia="Times New Roman" w:hAnsi="Tahoma" w:cs="Tahoma"/>
                <w:b/>
                <w:bCs/>
                <w:color w:val="000000"/>
                <w:kern w:val="0"/>
                <w:sz w:val="16"/>
                <w:szCs w:val="16"/>
                <w:lang w:eastAsia="cs-CZ" w:bidi="ar-SA"/>
              </w:rPr>
            </w:pPr>
            <w:r>
              <w:rPr>
                <w:rFonts w:ascii="Tahoma" w:eastAsia="Times New Roman" w:hAnsi="Tahoma" w:cs="Tahoma"/>
                <w:b/>
                <w:bCs/>
                <w:color w:val="000000"/>
                <w:kern w:val="0"/>
                <w:sz w:val="16"/>
                <w:szCs w:val="16"/>
                <w:lang w:eastAsia="cs-CZ" w:bidi="ar-SA"/>
              </w:rPr>
              <w:t xml:space="preserve">Cena celkem v Kč vč. DPH </w:t>
            </w:r>
          </w:p>
        </w:tc>
      </w:tr>
      <w:tr w:rsidR="008A7990" w14:paraId="3DF9478F" w14:textId="77777777" w:rsidTr="008A7990">
        <w:trPr>
          <w:trHeight w:val="493"/>
        </w:trPr>
        <w:tc>
          <w:tcPr>
            <w:tcW w:w="2655" w:type="dxa"/>
            <w:tcBorders>
              <w:top w:val="nil"/>
              <w:left w:val="single" w:sz="4" w:space="0" w:color="auto"/>
              <w:bottom w:val="single" w:sz="4" w:space="0" w:color="auto"/>
              <w:right w:val="single" w:sz="4" w:space="0" w:color="auto"/>
            </w:tcBorders>
            <w:noWrap/>
            <w:vAlign w:val="center"/>
            <w:hideMark/>
          </w:tcPr>
          <w:p w14:paraId="6B5B42EC" w14:textId="3F6A3B8B" w:rsidR="008A7990" w:rsidRDefault="008A7990">
            <w:pPr>
              <w:pStyle w:val="Bezmezer"/>
              <w:tabs>
                <w:tab w:val="left" w:pos="-4253"/>
              </w:tabs>
              <w:spacing w:line="276" w:lineRule="auto"/>
              <w:ind w:right="0" w:firstLine="0"/>
              <w:rPr>
                <w:rFonts w:ascii="Tahoma" w:eastAsia="Times New Roman" w:hAnsi="Tahoma" w:cs="Tahoma"/>
                <w:b/>
                <w:bCs/>
                <w:sz w:val="16"/>
                <w:szCs w:val="16"/>
                <w:lang w:eastAsia="cs-CZ"/>
              </w:rPr>
            </w:pPr>
            <w:proofErr w:type="spellStart"/>
            <w:r>
              <w:rPr>
                <w:rFonts w:ascii="Tahoma" w:hAnsi="Tahoma" w:cs="Tahoma"/>
                <w:b/>
                <w:bCs/>
                <w:sz w:val="16"/>
                <w:szCs w:val="16"/>
                <w:lang w:eastAsia="cs-CZ"/>
              </w:rPr>
              <w:t>Videoprocesor</w:t>
            </w:r>
            <w:proofErr w:type="spellEnd"/>
            <w:r>
              <w:rPr>
                <w:rFonts w:ascii="Tahoma" w:hAnsi="Tahoma" w:cs="Tahoma"/>
                <w:b/>
                <w:bCs/>
                <w:sz w:val="16"/>
                <w:szCs w:val="16"/>
                <w:lang w:eastAsia="cs-CZ"/>
              </w:rPr>
              <w:t xml:space="preserve">, vč. světla </w:t>
            </w:r>
          </w:p>
        </w:tc>
        <w:tc>
          <w:tcPr>
            <w:tcW w:w="1309" w:type="dxa"/>
            <w:tcBorders>
              <w:top w:val="nil"/>
              <w:left w:val="nil"/>
              <w:bottom w:val="single" w:sz="4" w:space="0" w:color="auto"/>
              <w:right w:val="single" w:sz="4" w:space="0" w:color="auto"/>
            </w:tcBorders>
            <w:noWrap/>
            <w:vAlign w:val="center"/>
            <w:hideMark/>
          </w:tcPr>
          <w:p w14:paraId="2723505F" w14:textId="3C4B55AC" w:rsidR="008A7990" w:rsidRPr="00F16551" w:rsidRDefault="002E0D37" w:rsidP="00BB1208">
            <w:pPr>
              <w:jc w:val="center"/>
              <w:rPr>
                <w:rFonts w:asciiTheme="minorHAnsi" w:eastAsia="Times New Roman" w:hAnsiTheme="minorHAnsi" w:cstheme="minorHAnsi"/>
                <w:b/>
                <w:bCs/>
                <w:sz w:val="18"/>
                <w:szCs w:val="18"/>
                <w:lang w:eastAsia="cs-CZ"/>
              </w:rPr>
            </w:pPr>
            <w:r w:rsidRPr="00F16551">
              <w:rPr>
                <w:rFonts w:asciiTheme="minorHAnsi" w:eastAsia="Times New Roman" w:hAnsiTheme="minorHAnsi" w:cstheme="minorHAnsi"/>
                <w:b/>
                <w:bCs/>
                <w:sz w:val="18"/>
                <w:szCs w:val="18"/>
                <w:lang w:eastAsia="cs-CZ"/>
              </w:rPr>
              <w:t>603 300,52</w:t>
            </w:r>
          </w:p>
        </w:tc>
        <w:tc>
          <w:tcPr>
            <w:tcW w:w="709" w:type="dxa"/>
            <w:tcBorders>
              <w:top w:val="nil"/>
              <w:left w:val="nil"/>
              <w:bottom w:val="single" w:sz="4" w:space="0" w:color="auto"/>
              <w:right w:val="single" w:sz="4" w:space="0" w:color="auto"/>
            </w:tcBorders>
            <w:noWrap/>
            <w:vAlign w:val="center"/>
            <w:hideMark/>
          </w:tcPr>
          <w:p w14:paraId="10CF1113" w14:textId="784BE740" w:rsidR="008A7990" w:rsidRPr="00F16551" w:rsidRDefault="004868AB" w:rsidP="004868AB">
            <w:pPr>
              <w:widowControl/>
              <w:suppressAutoHyphens w:val="0"/>
              <w:spacing w:line="276" w:lineRule="auto"/>
              <w:jc w:val="center"/>
              <w:rPr>
                <w:rFonts w:asciiTheme="minorHAnsi" w:eastAsiaTheme="minorHAnsi" w:hAnsiTheme="minorHAnsi" w:cstheme="minorHAnsi"/>
                <w:kern w:val="0"/>
                <w:sz w:val="18"/>
                <w:szCs w:val="18"/>
                <w:lang w:eastAsia="cs-CZ" w:bidi="ar-SA"/>
              </w:rPr>
            </w:pPr>
            <w:r w:rsidRPr="00F16551">
              <w:rPr>
                <w:rFonts w:asciiTheme="minorHAnsi" w:eastAsiaTheme="minorHAnsi" w:hAnsiTheme="minorHAnsi" w:cstheme="minorHAnsi"/>
                <w:kern w:val="0"/>
                <w:sz w:val="18"/>
                <w:szCs w:val="18"/>
                <w:lang w:eastAsia="cs-CZ" w:bidi="ar-SA"/>
              </w:rPr>
              <w:t>21</w:t>
            </w:r>
          </w:p>
        </w:tc>
        <w:tc>
          <w:tcPr>
            <w:tcW w:w="851" w:type="dxa"/>
            <w:tcBorders>
              <w:top w:val="nil"/>
              <w:left w:val="nil"/>
              <w:bottom w:val="single" w:sz="4" w:space="0" w:color="auto"/>
              <w:right w:val="single" w:sz="4" w:space="0" w:color="auto"/>
            </w:tcBorders>
            <w:noWrap/>
            <w:vAlign w:val="center"/>
            <w:hideMark/>
          </w:tcPr>
          <w:p w14:paraId="72CEC118" w14:textId="792895AF" w:rsidR="008A7990" w:rsidRPr="00F16551" w:rsidRDefault="002E0D37">
            <w:pPr>
              <w:widowControl/>
              <w:suppressAutoHyphens w:val="0"/>
              <w:spacing w:line="276" w:lineRule="auto"/>
              <w:rPr>
                <w:rFonts w:asciiTheme="minorHAnsi" w:eastAsiaTheme="minorHAnsi" w:hAnsiTheme="minorHAnsi" w:cstheme="minorHAnsi"/>
                <w:kern w:val="0"/>
                <w:sz w:val="18"/>
                <w:szCs w:val="18"/>
                <w:lang w:eastAsia="cs-CZ" w:bidi="ar-SA"/>
              </w:rPr>
            </w:pPr>
            <w:r w:rsidRPr="00F16551">
              <w:rPr>
                <w:rFonts w:asciiTheme="minorHAnsi" w:eastAsiaTheme="minorHAnsi" w:hAnsiTheme="minorHAnsi" w:cstheme="minorHAnsi"/>
                <w:kern w:val="0"/>
                <w:sz w:val="18"/>
                <w:szCs w:val="18"/>
                <w:lang w:eastAsia="cs-CZ" w:bidi="ar-SA"/>
              </w:rPr>
              <w:t>126 693,11</w:t>
            </w:r>
          </w:p>
        </w:tc>
        <w:tc>
          <w:tcPr>
            <w:tcW w:w="1134" w:type="dxa"/>
            <w:tcBorders>
              <w:top w:val="nil"/>
              <w:left w:val="nil"/>
              <w:bottom w:val="single" w:sz="4" w:space="0" w:color="auto"/>
              <w:right w:val="single" w:sz="4" w:space="0" w:color="auto"/>
            </w:tcBorders>
            <w:noWrap/>
            <w:vAlign w:val="center"/>
            <w:hideMark/>
          </w:tcPr>
          <w:p w14:paraId="00D2A298" w14:textId="0F18DA1D" w:rsidR="008A7990" w:rsidRPr="00F16551" w:rsidRDefault="002E0D37" w:rsidP="002E0D37">
            <w:pPr>
              <w:widowControl/>
              <w:suppressAutoHyphens w:val="0"/>
              <w:spacing w:line="276" w:lineRule="auto"/>
              <w:jc w:val="center"/>
              <w:rPr>
                <w:rFonts w:asciiTheme="minorHAnsi" w:eastAsiaTheme="minorHAnsi" w:hAnsiTheme="minorHAnsi" w:cstheme="minorHAnsi"/>
                <w:kern w:val="0"/>
                <w:sz w:val="18"/>
                <w:szCs w:val="18"/>
                <w:lang w:eastAsia="cs-CZ" w:bidi="ar-SA"/>
              </w:rPr>
            </w:pPr>
            <w:r w:rsidRPr="00F16551">
              <w:rPr>
                <w:rFonts w:asciiTheme="minorHAnsi" w:eastAsiaTheme="minorHAnsi" w:hAnsiTheme="minorHAnsi" w:cstheme="minorHAnsi"/>
                <w:kern w:val="0"/>
                <w:sz w:val="18"/>
                <w:szCs w:val="18"/>
                <w:lang w:eastAsia="cs-CZ" w:bidi="ar-SA"/>
              </w:rPr>
              <w:t>729 993,63</w:t>
            </w:r>
          </w:p>
        </w:tc>
        <w:tc>
          <w:tcPr>
            <w:tcW w:w="1102" w:type="dxa"/>
            <w:tcBorders>
              <w:top w:val="nil"/>
              <w:left w:val="nil"/>
              <w:bottom w:val="single" w:sz="4" w:space="0" w:color="auto"/>
              <w:right w:val="single" w:sz="4" w:space="0" w:color="auto"/>
            </w:tcBorders>
            <w:noWrap/>
            <w:vAlign w:val="center"/>
            <w:hideMark/>
          </w:tcPr>
          <w:p w14:paraId="2BB451D9" w14:textId="1EF53BAA" w:rsidR="008A7990" w:rsidRPr="00F16551" w:rsidRDefault="008A7990">
            <w:pPr>
              <w:widowControl/>
              <w:suppressAutoHyphens w:val="0"/>
              <w:spacing w:line="276" w:lineRule="auto"/>
              <w:jc w:val="center"/>
              <w:rPr>
                <w:rFonts w:asciiTheme="minorHAnsi" w:eastAsia="Times New Roman" w:hAnsiTheme="minorHAnsi" w:cstheme="minorHAnsi"/>
                <w:b/>
                <w:color w:val="000000"/>
                <w:kern w:val="0"/>
                <w:sz w:val="18"/>
                <w:szCs w:val="18"/>
                <w:lang w:eastAsia="cs-CZ" w:bidi="ar-SA"/>
              </w:rPr>
            </w:pPr>
            <w:r w:rsidRPr="00F16551">
              <w:rPr>
                <w:rFonts w:asciiTheme="minorHAnsi" w:eastAsia="Times New Roman" w:hAnsiTheme="minorHAnsi" w:cstheme="minorHAnsi"/>
                <w:b/>
                <w:color w:val="000000"/>
                <w:kern w:val="0"/>
                <w:sz w:val="18"/>
                <w:szCs w:val="18"/>
                <w:lang w:eastAsia="cs-CZ" w:bidi="ar-SA"/>
              </w:rPr>
              <w:t>2</w:t>
            </w:r>
          </w:p>
        </w:tc>
        <w:tc>
          <w:tcPr>
            <w:tcW w:w="1593" w:type="dxa"/>
            <w:tcBorders>
              <w:top w:val="nil"/>
              <w:left w:val="nil"/>
              <w:bottom w:val="single" w:sz="4" w:space="0" w:color="auto"/>
              <w:right w:val="single" w:sz="4" w:space="0" w:color="auto"/>
            </w:tcBorders>
            <w:noWrap/>
            <w:vAlign w:val="center"/>
            <w:hideMark/>
          </w:tcPr>
          <w:p w14:paraId="3FB4C740" w14:textId="299AE43E" w:rsidR="008A7990" w:rsidRPr="00F16551" w:rsidRDefault="002E0D37" w:rsidP="00F16551">
            <w:pPr>
              <w:jc w:val="center"/>
              <w:rPr>
                <w:rFonts w:asciiTheme="minorHAnsi" w:eastAsia="Times New Roman" w:hAnsiTheme="minorHAnsi" w:cstheme="minorHAnsi"/>
                <w:b/>
                <w:color w:val="000000"/>
                <w:kern w:val="0"/>
                <w:sz w:val="18"/>
                <w:szCs w:val="18"/>
                <w:lang w:eastAsia="cs-CZ" w:bidi="ar-SA"/>
              </w:rPr>
            </w:pPr>
            <w:r w:rsidRPr="00F16551">
              <w:rPr>
                <w:rFonts w:asciiTheme="minorHAnsi" w:eastAsia="Times New Roman" w:hAnsiTheme="minorHAnsi" w:cstheme="minorHAnsi"/>
                <w:b/>
                <w:color w:val="000000"/>
                <w:kern w:val="0"/>
                <w:sz w:val="18"/>
                <w:szCs w:val="18"/>
                <w:lang w:eastAsia="cs-CZ" w:bidi="ar-SA"/>
              </w:rPr>
              <w:t>1 206 601,04</w:t>
            </w:r>
          </w:p>
        </w:tc>
        <w:tc>
          <w:tcPr>
            <w:tcW w:w="1774" w:type="dxa"/>
            <w:tcBorders>
              <w:top w:val="nil"/>
              <w:left w:val="nil"/>
              <w:bottom w:val="single" w:sz="4" w:space="0" w:color="auto"/>
              <w:right w:val="single" w:sz="4" w:space="0" w:color="auto"/>
            </w:tcBorders>
            <w:noWrap/>
            <w:vAlign w:val="center"/>
            <w:hideMark/>
          </w:tcPr>
          <w:p w14:paraId="154CCA4A" w14:textId="279D9BFB" w:rsidR="008A7990" w:rsidRPr="00F16551" w:rsidRDefault="00F16551" w:rsidP="00F16551">
            <w:pPr>
              <w:widowControl/>
              <w:suppressAutoHyphens w:val="0"/>
              <w:spacing w:line="276" w:lineRule="auto"/>
              <w:jc w:val="center"/>
              <w:rPr>
                <w:rFonts w:asciiTheme="minorHAnsi" w:eastAsiaTheme="minorHAnsi" w:hAnsiTheme="minorHAnsi" w:cstheme="minorHAnsi"/>
                <w:kern w:val="0"/>
                <w:sz w:val="18"/>
                <w:szCs w:val="18"/>
                <w:lang w:eastAsia="cs-CZ" w:bidi="ar-SA"/>
              </w:rPr>
            </w:pPr>
            <w:r w:rsidRPr="00F16551">
              <w:rPr>
                <w:rFonts w:asciiTheme="minorHAnsi" w:eastAsiaTheme="minorHAnsi" w:hAnsiTheme="minorHAnsi" w:cstheme="minorHAnsi"/>
                <w:kern w:val="0"/>
                <w:sz w:val="18"/>
                <w:szCs w:val="18"/>
                <w:lang w:eastAsia="cs-CZ" w:bidi="ar-SA"/>
              </w:rPr>
              <w:t>1 459 987,26</w:t>
            </w:r>
          </w:p>
        </w:tc>
      </w:tr>
      <w:tr w:rsidR="008A7990" w14:paraId="64BE8E2B" w14:textId="77777777" w:rsidTr="008A7990">
        <w:trPr>
          <w:trHeight w:val="551"/>
        </w:trPr>
        <w:tc>
          <w:tcPr>
            <w:tcW w:w="2655" w:type="dxa"/>
            <w:tcBorders>
              <w:top w:val="nil"/>
              <w:left w:val="single" w:sz="4" w:space="0" w:color="auto"/>
              <w:bottom w:val="single" w:sz="4" w:space="0" w:color="auto"/>
              <w:right w:val="single" w:sz="4" w:space="0" w:color="auto"/>
            </w:tcBorders>
            <w:noWrap/>
            <w:vAlign w:val="center"/>
            <w:hideMark/>
          </w:tcPr>
          <w:p w14:paraId="1F3B0827" w14:textId="071200A3" w:rsidR="008A7990" w:rsidRDefault="008A7990">
            <w:pPr>
              <w:pStyle w:val="Bezmezer"/>
              <w:tabs>
                <w:tab w:val="left" w:pos="-4253"/>
              </w:tabs>
              <w:spacing w:line="276" w:lineRule="auto"/>
              <w:ind w:right="0" w:firstLine="0"/>
              <w:rPr>
                <w:rFonts w:ascii="Tahoma" w:hAnsi="Tahoma" w:cs="Tahoma"/>
                <w:b/>
                <w:bCs/>
                <w:sz w:val="16"/>
                <w:szCs w:val="16"/>
                <w:lang w:eastAsia="cs-CZ"/>
              </w:rPr>
            </w:pPr>
            <w:r>
              <w:rPr>
                <w:rFonts w:ascii="Tahoma" w:hAnsi="Tahoma" w:cs="Tahoma"/>
                <w:b/>
                <w:bCs/>
                <w:sz w:val="16"/>
                <w:szCs w:val="16"/>
                <w:lang w:eastAsia="cs-CZ"/>
              </w:rPr>
              <w:t xml:space="preserve">Medicínský 32“ LCD monitor </w:t>
            </w:r>
          </w:p>
        </w:tc>
        <w:tc>
          <w:tcPr>
            <w:tcW w:w="1309" w:type="dxa"/>
            <w:tcBorders>
              <w:top w:val="nil"/>
              <w:left w:val="nil"/>
              <w:bottom w:val="single" w:sz="4" w:space="0" w:color="auto"/>
              <w:right w:val="single" w:sz="4" w:space="0" w:color="auto"/>
            </w:tcBorders>
            <w:noWrap/>
            <w:vAlign w:val="center"/>
          </w:tcPr>
          <w:p w14:paraId="36B4736B" w14:textId="17C1A3D5" w:rsidR="008A7990" w:rsidRPr="00F16551" w:rsidRDefault="004868AB">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168 283,23</w:t>
            </w:r>
          </w:p>
        </w:tc>
        <w:tc>
          <w:tcPr>
            <w:tcW w:w="709" w:type="dxa"/>
            <w:tcBorders>
              <w:top w:val="nil"/>
              <w:left w:val="nil"/>
              <w:bottom w:val="single" w:sz="4" w:space="0" w:color="auto"/>
              <w:right w:val="single" w:sz="4" w:space="0" w:color="auto"/>
            </w:tcBorders>
            <w:noWrap/>
            <w:vAlign w:val="center"/>
          </w:tcPr>
          <w:p w14:paraId="43BCB300" w14:textId="5616E31F" w:rsidR="008A7990" w:rsidRPr="00F16551" w:rsidRDefault="004868AB">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21</w:t>
            </w:r>
          </w:p>
        </w:tc>
        <w:tc>
          <w:tcPr>
            <w:tcW w:w="851" w:type="dxa"/>
            <w:tcBorders>
              <w:top w:val="nil"/>
              <w:left w:val="nil"/>
              <w:bottom w:val="single" w:sz="4" w:space="0" w:color="auto"/>
              <w:right w:val="single" w:sz="4" w:space="0" w:color="auto"/>
            </w:tcBorders>
            <w:noWrap/>
            <w:vAlign w:val="center"/>
          </w:tcPr>
          <w:p w14:paraId="392BECC1" w14:textId="2E99CF65" w:rsidR="004868AB" w:rsidRPr="00F16551" w:rsidRDefault="004868AB" w:rsidP="004868AB">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35 339,48</w:t>
            </w:r>
          </w:p>
        </w:tc>
        <w:tc>
          <w:tcPr>
            <w:tcW w:w="1134" w:type="dxa"/>
            <w:tcBorders>
              <w:top w:val="nil"/>
              <w:left w:val="nil"/>
              <w:bottom w:val="single" w:sz="4" w:space="0" w:color="auto"/>
              <w:right w:val="single" w:sz="4" w:space="0" w:color="auto"/>
            </w:tcBorders>
            <w:noWrap/>
            <w:vAlign w:val="center"/>
          </w:tcPr>
          <w:p w14:paraId="65267536" w14:textId="74F74661" w:rsidR="008A7990" w:rsidRPr="00F16551" w:rsidRDefault="002E0D37">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203 622,71</w:t>
            </w:r>
          </w:p>
        </w:tc>
        <w:tc>
          <w:tcPr>
            <w:tcW w:w="1102" w:type="dxa"/>
            <w:tcBorders>
              <w:top w:val="nil"/>
              <w:left w:val="nil"/>
              <w:bottom w:val="single" w:sz="4" w:space="0" w:color="auto"/>
              <w:right w:val="single" w:sz="4" w:space="0" w:color="auto"/>
            </w:tcBorders>
            <w:noWrap/>
            <w:vAlign w:val="center"/>
            <w:hideMark/>
          </w:tcPr>
          <w:p w14:paraId="0F6B954D" w14:textId="669FDF92" w:rsidR="008A7990" w:rsidRPr="00F16551" w:rsidRDefault="008A7990">
            <w:pPr>
              <w:widowControl/>
              <w:suppressAutoHyphens w:val="0"/>
              <w:spacing w:line="276" w:lineRule="auto"/>
              <w:jc w:val="center"/>
              <w:rPr>
                <w:rFonts w:asciiTheme="minorHAnsi" w:eastAsia="Times New Roman" w:hAnsiTheme="minorHAnsi" w:cstheme="minorHAnsi"/>
                <w:b/>
                <w:color w:val="000000"/>
                <w:kern w:val="0"/>
                <w:sz w:val="18"/>
                <w:szCs w:val="18"/>
                <w:lang w:eastAsia="cs-CZ" w:bidi="ar-SA"/>
              </w:rPr>
            </w:pPr>
            <w:r w:rsidRPr="00F16551">
              <w:rPr>
                <w:rFonts w:asciiTheme="minorHAnsi" w:eastAsia="Times New Roman" w:hAnsiTheme="minorHAnsi" w:cstheme="minorHAnsi"/>
                <w:b/>
                <w:color w:val="000000"/>
                <w:kern w:val="0"/>
                <w:sz w:val="18"/>
                <w:szCs w:val="18"/>
                <w:lang w:eastAsia="cs-CZ" w:bidi="ar-SA"/>
              </w:rPr>
              <w:t>2</w:t>
            </w:r>
          </w:p>
        </w:tc>
        <w:tc>
          <w:tcPr>
            <w:tcW w:w="1593" w:type="dxa"/>
            <w:tcBorders>
              <w:top w:val="nil"/>
              <w:left w:val="nil"/>
              <w:bottom w:val="single" w:sz="4" w:space="0" w:color="auto"/>
              <w:right w:val="single" w:sz="4" w:space="0" w:color="auto"/>
            </w:tcBorders>
            <w:noWrap/>
            <w:vAlign w:val="center"/>
          </w:tcPr>
          <w:p w14:paraId="2D4B680A" w14:textId="18EA6A43" w:rsidR="008A7990" w:rsidRPr="00F16551" w:rsidRDefault="002E0D37">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336 566,46</w:t>
            </w:r>
          </w:p>
        </w:tc>
        <w:tc>
          <w:tcPr>
            <w:tcW w:w="1774" w:type="dxa"/>
            <w:tcBorders>
              <w:top w:val="nil"/>
              <w:left w:val="nil"/>
              <w:bottom w:val="single" w:sz="4" w:space="0" w:color="auto"/>
              <w:right w:val="single" w:sz="4" w:space="0" w:color="auto"/>
            </w:tcBorders>
            <w:noWrap/>
            <w:vAlign w:val="center"/>
          </w:tcPr>
          <w:p w14:paraId="40E322E5" w14:textId="09D870F5"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407 745,42</w:t>
            </w:r>
          </w:p>
        </w:tc>
      </w:tr>
      <w:tr w:rsidR="008A7990" w14:paraId="55511B9C" w14:textId="77777777" w:rsidTr="008A7990">
        <w:trPr>
          <w:trHeight w:val="559"/>
        </w:trPr>
        <w:tc>
          <w:tcPr>
            <w:tcW w:w="2655" w:type="dxa"/>
            <w:tcBorders>
              <w:top w:val="nil"/>
              <w:left w:val="single" w:sz="4" w:space="0" w:color="auto"/>
              <w:bottom w:val="single" w:sz="4" w:space="0" w:color="auto"/>
              <w:right w:val="single" w:sz="4" w:space="0" w:color="auto"/>
            </w:tcBorders>
            <w:noWrap/>
            <w:vAlign w:val="center"/>
            <w:hideMark/>
          </w:tcPr>
          <w:p w14:paraId="7D6105CC" w14:textId="4F93AF02" w:rsidR="008A7990" w:rsidRDefault="008A7990">
            <w:pPr>
              <w:pStyle w:val="Bezmezer"/>
              <w:tabs>
                <w:tab w:val="left" w:pos="-4253"/>
              </w:tabs>
              <w:spacing w:line="276" w:lineRule="auto"/>
              <w:ind w:right="0" w:firstLine="0"/>
              <w:rPr>
                <w:rFonts w:ascii="Tahoma" w:hAnsi="Tahoma" w:cs="Tahoma"/>
                <w:b/>
                <w:bCs/>
                <w:sz w:val="16"/>
                <w:szCs w:val="16"/>
                <w:lang w:eastAsia="cs-CZ"/>
              </w:rPr>
            </w:pPr>
            <w:r>
              <w:rPr>
                <w:rFonts w:ascii="Tahoma" w:hAnsi="Tahoma" w:cs="Tahoma"/>
                <w:b/>
                <w:bCs/>
                <w:sz w:val="16"/>
                <w:szCs w:val="16"/>
                <w:lang w:eastAsia="cs-CZ"/>
              </w:rPr>
              <w:t>Přístrojový endoskopický vozík</w:t>
            </w:r>
          </w:p>
        </w:tc>
        <w:tc>
          <w:tcPr>
            <w:tcW w:w="1309" w:type="dxa"/>
            <w:tcBorders>
              <w:top w:val="nil"/>
              <w:left w:val="nil"/>
              <w:bottom w:val="single" w:sz="4" w:space="0" w:color="auto"/>
              <w:right w:val="single" w:sz="4" w:space="0" w:color="auto"/>
            </w:tcBorders>
            <w:noWrap/>
            <w:vAlign w:val="center"/>
          </w:tcPr>
          <w:p w14:paraId="0E285ED2" w14:textId="42350BD6" w:rsidR="008A7990" w:rsidRPr="00F16551" w:rsidRDefault="002E0D37">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90 726,71</w:t>
            </w:r>
          </w:p>
        </w:tc>
        <w:tc>
          <w:tcPr>
            <w:tcW w:w="709" w:type="dxa"/>
            <w:tcBorders>
              <w:top w:val="nil"/>
              <w:left w:val="nil"/>
              <w:bottom w:val="single" w:sz="4" w:space="0" w:color="auto"/>
              <w:right w:val="single" w:sz="4" w:space="0" w:color="auto"/>
            </w:tcBorders>
            <w:noWrap/>
            <w:vAlign w:val="center"/>
          </w:tcPr>
          <w:p w14:paraId="3DCA4D92" w14:textId="7F8E22A0" w:rsidR="008A7990" w:rsidRPr="00F16551" w:rsidRDefault="002E0D37">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21</w:t>
            </w:r>
          </w:p>
        </w:tc>
        <w:tc>
          <w:tcPr>
            <w:tcW w:w="851" w:type="dxa"/>
            <w:tcBorders>
              <w:top w:val="nil"/>
              <w:left w:val="nil"/>
              <w:bottom w:val="single" w:sz="4" w:space="0" w:color="auto"/>
              <w:right w:val="single" w:sz="4" w:space="0" w:color="auto"/>
            </w:tcBorders>
            <w:noWrap/>
            <w:vAlign w:val="center"/>
          </w:tcPr>
          <w:p w14:paraId="150EA51F" w14:textId="0FFC0733" w:rsidR="008A7990" w:rsidRPr="00F16551" w:rsidRDefault="002E0D37">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19 052,61</w:t>
            </w:r>
          </w:p>
        </w:tc>
        <w:tc>
          <w:tcPr>
            <w:tcW w:w="1134" w:type="dxa"/>
            <w:tcBorders>
              <w:top w:val="nil"/>
              <w:left w:val="nil"/>
              <w:bottom w:val="single" w:sz="4" w:space="0" w:color="auto"/>
              <w:right w:val="single" w:sz="4" w:space="0" w:color="auto"/>
            </w:tcBorders>
            <w:noWrap/>
            <w:vAlign w:val="center"/>
          </w:tcPr>
          <w:p w14:paraId="6DE149E3" w14:textId="71034AC1" w:rsidR="008A7990" w:rsidRPr="00F16551" w:rsidRDefault="002E0D37">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109 779,32</w:t>
            </w:r>
          </w:p>
        </w:tc>
        <w:tc>
          <w:tcPr>
            <w:tcW w:w="1102" w:type="dxa"/>
            <w:tcBorders>
              <w:top w:val="nil"/>
              <w:left w:val="nil"/>
              <w:bottom w:val="single" w:sz="4" w:space="0" w:color="auto"/>
              <w:right w:val="single" w:sz="4" w:space="0" w:color="auto"/>
            </w:tcBorders>
            <w:noWrap/>
            <w:vAlign w:val="center"/>
            <w:hideMark/>
          </w:tcPr>
          <w:p w14:paraId="76DC6912" w14:textId="603C1EC3" w:rsidR="008A7990" w:rsidRPr="00F16551" w:rsidRDefault="008A7990">
            <w:pPr>
              <w:widowControl/>
              <w:suppressAutoHyphens w:val="0"/>
              <w:spacing w:line="276" w:lineRule="auto"/>
              <w:jc w:val="center"/>
              <w:rPr>
                <w:rFonts w:asciiTheme="minorHAnsi" w:eastAsia="Times New Roman" w:hAnsiTheme="minorHAnsi" w:cstheme="minorHAnsi"/>
                <w:b/>
                <w:color w:val="000000"/>
                <w:kern w:val="0"/>
                <w:sz w:val="18"/>
                <w:szCs w:val="18"/>
                <w:lang w:eastAsia="cs-CZ" w:bidi="ar-SA"/>
              </w:rPr>
            </w:pPr>
            <w:r w:rsidRPr="00F16551">
              <w:rPr>
                <w:rFonts w:asciiTheme="minorHAnsi" w:eastAsia="Times New Roman" w:hAnsiTheme="minorHAnsi" w:cstheme="minorHAnsi"/>
                <w:b/>
                <w:color w:val="000000"/>
                <w:kern w:val="0"/>
                <w:sz w:val="18"/>
                <w:szCs w:val="18"/>
                <w:lang w:eastAsia="cs-CZ" w:bidi="ar-SA"/>
              </w:rPr>
              <w:t>2</w:t>
            </w:r>
          </w:p>
        </w:tc>
        <w:tc>
          <w:tcPr>
            <w:tcW w:w="1593" w:type="dxa"/>
            <w:tcBorders>
              <w:top w:val="nil"/>
              <w:left w:val="nil"/>
              <w:bottom w:val="single" w:sz="4" w:space="0" w:color="auto"/>
              <w:right w:val="single" w:sz="4" w:space="0" w:color="auto"/>
            </w:tcBorders>
            <w:noWrap/>
            <w:vAlign w:val="center"/>
          </w:tcPr>
          <w:p w14:paraId="00B7CF0E" w14:textId="596E7BB9" w:rsidR="008A7990" w:rsidRPr="00F16551" w:rsidRDefault="002E0D37">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181 453,42</w:t>
            </w:r>
          </w:p>
        </w:tc>
        <w:tc>
          <w:tcPr>
            <w:tcW w:w="1774" w:type="dxa"/>
            <w:tcBorders>
              <w:top w:val="nil"/>
              <w:left w:val="nil"/>
              <w:bottom w:val="single" w:sz="4" w:space="0" w:color="auto"/>
              <w:right w:val="single" w:sz="4" w:space="0" w:color="auto"/>
            </w:tcBorders>
            <w:noWrap/>
            <w:vAlign w:val="center"/>
          </w:tcPr>
          <w:p w14:paraId="268EF4C6" w14:textId="7BA555F2"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219 558,</w:t>
            </w:r>
            <w:r w:rsidR="00BB1208">
              <w:rPr>
                <w:rFonts w:asciiTheme="minorHAnsi" w:eastAsia="Times New Roman" w:hAnsiTheme="minorHAnsi" w:cstheme="minorHAnsi"/>
                <w:color w:val="000000"/>
                <w:kern w:val="0"/>
                <w:sz w:val="18"/>
                <w:szCs w:val="18"/>
                <w:lang w:eastAsia="cs-CZ" w:bidi="ar-SA"/>
              </w:rPr>
              <w:t>64</w:t>
            </w:r>
          </w:p>
        </w:tc>
      </w:tr>
      <w:tr w:rsidR="008A7990" w14:paraId="18E5D4CF" w14:textId="77777777" w:rsidTr="008A7990">
        <w:trPr>
          <w:trHeight w:val="559"/>
        </w:trPr>
        <w:tc>
          <w:tcPr>
            <w:tcW w:w="2655" w:type="dxa"/>
            <w:tcBorders>
              <w:top w:val="nil"/>
              <w:left w:val="single" w:sz="4" w:space="0" w:color="auto"/>
              <w:bottom w:val="single" w:sz="4" w:space="0" w:color="auto"/>
              <w:right w:val="single" w:sz="4" w:space="0" w:color="auto"/>
            </w:tcBorders>
            <w:noWrap/>
            <w:vAlign w:val="center"/>
          </w:tcPr>
          <w:p w14:paraId="1BABE18B" w14:textId="54DA3354" w:rsidR="008A7990" w:rsidRDefault="008A7990">
            <w:pPr>
              <w:pStyle w:val="Bezmezer"/>
              <w:tabs>
                <w:tab w:val="left" w:pos="-4253"/>
              </w:tabs>
              <w:spacing w:line="276" w:lineRule="auto"/>
              <w:ind w:right="0" w:firstLine="0"/>
              <w:rPr>
                <w:rFonts w:ascii="Tahoma" w:hAnsi="Tahoma" w:cs="Tahoma"/>
                <w:b/>
                <w:bCs/>
                <w:sz w:val="16"/>
                <w:szCs w:val="16"/>
                <w:lang w:eastAsia="cs-CZ"/>
              </w:rPr>
            </w:pPr>
            <w:proofErr w:type="spellStart"/>
            <w:r>
              <w:rPr>
                <w:rFonts w:ascii="Tahoma" w:hAnsi="Tahoma" w:cs="Tahoma"/>
                <w:b/>
                <w:bCs/>
                <w:sz w:val="16"/>
                <w:szCs w:val="16"/>
                <w:lang w:eastAsia="cs-CZ"/>
              </w:rPr>
              <w:t>Videogastroskop</w:t>
            </w:r>
            <w:proofErr w:type="spellEnd"/>
          </w:p>
        </w:tc>
        <w:tc>
          <w:tcPr>
            <w:tcW w:w="1309" w:type="dxa"/>
            <w:tcBorders>
              <w:top w:val="nil"/>
              <w:left w:val="nil"/>
              <w:bottom w:val="single" w:sz="4" w:space="0" w:color="auto"/>
              <w:right w:val="single" w:sz="4" w:space="0" w:color="auto"/>
            </w:tcBorders>
            <w:noWrap/>
            <w:vAlign w:val="center"/>
          </w:tcPr>
          <w:p w14:paraId="2BF85455" w14:textId="23DD7788"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674 690,00</w:t>
            </w:r>
          </w:p>
        </w:tc>
        <w:tc>
          <w:tcPr>
            <w:tcW w:w="709" w:type="dxa"/>
            <w:tcBorders>
              <w:top w:val="nil"/>
              <w:left w:val="nil"/>
              <w:bottom w:val="single" w:sz="4" w:space="0" w:color="auto"/>
              <w:right w:val="single" w:sz="4" w:space="0" w:color="auto"/>
            </w:tcBorders>
            <w:noWrap/>
            <w:vAlign w:val="center"/>
          </w:tcPr>
          <w:p w14:paraId="70C81B9D" w14:textId="51DCE34A"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21</w:t>
            </w:r>
          </w:p>
        </w:tc>
        <w:tc>
          <w:tcPr>
            <w:tcW w:w="851" w:type="dxa"/>
            <w:tcBorders>
              <w:top w:val="nil"/>
              <w:left w:val="nil"/>
              <w:bottom w:val="single" w:sz="4" w:space="0" w:color="auto"/>
              <w:right w:val="single" w:sz="4" w:space="0" w:color="auto"/>
            </w:tcBorders>
            <w:noWrap/>
            <w:vAlign w:val="center"/>
          </w:tcPr>
          <w:p w14:paraId="47D854F7" w14:textId="4E06B729"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141 684,90</w:t>
            </w:r>
          </w:p>
        </w:tc>
        <w:tc>
          <w:tcPr>
            <w:tcW w:w="1134" w:type="dxa"/>
            <w:tcBorders>
              <w:top w:val="nil"/>
              <w:left w:val="nil"/>
              <w:bottom w:val="single" w:sz="4" w:space="0" w:color="auto"/>
              <w:right w:val="single" w:sz="4" w:space="0" w:color="auto"/>
            </w:tcBorders>
            <w:noWrap/>
            <w:vAlign w:val="center"/>
          </w:tcPr>
          <w:p w14:paraId="5140562E" w14:textId="72ED4512"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816 374,90</w:t>
            </w:r>
          </w:p>
        </w:tc>
        <w:tc>
          <w:tcPr>
            <w:tcW w:w="1102" w:type="dxa"/>
            <w:tcBorders>
              <w:top w:val="nil"/>
              <w:left w:val="nil"/>
              <w:bottom w:val="single" w:sz="4" w:space="0" w:color="auto"/>
              <w:right w:val="single" w:sz="4" w:space="0" w:color="auto"/>
            </w:tcBorders>
            <w:noWrap/>
            <w:vAlign w:val="center"/>
          </w:tcPr>
          <w:p w14:paraId="2C37035F" w14:textId="79D5C2F9" w:rsidR="008A7990" w:rsidRPr="00F16551" w:rsidRDefault="008A7990">
            <w:pPr>
              <w:widowControl/>
              <w:suppressAutoHyphens w:val="0"/>
              <w:spacing w:line="276" w:lineRule="auto"/>
              <w:jc w:val="center"/>
              <w:rPr>
                <w:rFonts w:asciiTheme="minorHAnsi" w:eastAsia="Times New Roman" w:hAnsiTheme="minorHAnsi" w:cstheme="minorHAnsi"/>
                <w:b/>
                <w:color w:val="000000"/>
                <w:kern w:val="0"/>
                <w:sz w:val="18"/>
                <w:szCs w:val="18"/>
                <w:lang w:eastAsia="cs-CZ" w:bidi="ar-SA"/>
              </w:rPr>
            </w:pPr>
            <w:r w:rsidRPr="00F16551">
              <w:rPr>
                <w:rFonts w:asciiTheme="minorHAnsi" w:eastAsia="Times New Roman" w:hAnsiTheme="minorHAnsi" w:cstheme="minorHAnsi"/>
                <w:b/>
                <w:color w:val="000000"/>
                <w:kern w:val="0"/>
                <w:sz w:val="18"/>
                <w:szCs w:val="18"/>
                <w:lang w:eastAsia="cs-CZ" w:bidi="ar-SA"/>
              </w:rPr>
              <w:t>3</w:t>
            </w:r>
          </w:p>
        </w:tc>
        <w:tc>
          <w:tcPr>
            <w:tcW w:w="1593" w:type="dxa"/>
            <w:tcBorders>
              <w:top w:val="nil"/>
              <w:left w:val="nil"/>
              <w:bottom w:val="single" w:sz="4" w:space="0" w:color="auto"/>
              <w:right w:val="single" w:sz="4" w:space="0" w:color="auto"/>
            </w:tcBorders>
            <w:noWrap/>
            <w:vAlign w:val="center"/>
          </w:tcPr>
          <w:p w14:paraId="55891320" w14:textId="705A0EFB"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2 024 070,00</w:t>
            </w:r>
          </w:p>
        </w:tc>
        <w:tc>
          <w:tcPr>
            <w:tcW w:w="1774" w:type="dxa"/>
            <w:tcBorders>
              <w:top w:val="nil"/>
              <w:left w:val="nil"/>
              <w:bottom w:val="single" w:sz="4" w:space="0" w:color="auto"/>
              <w:right w:val="single" w:sz="4" w:space="0" w:color="auto"/>
            </w:tcBorders>
            <w:noWrap/>
            <w:vAlign w:val="center"/>
          </w:tcPr>
          <w:p w14:paraId="06AF94A3" w14:textId="21DF5F8A"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2 449 124,70</w:t>
            </w:r>
          </w:p>
        </w:tc>
      </w:tr>
      <w:tr w:rsidR="008A7990" w14:paraId="32089F6F" w14:textId="77777777" w:rsidTr="008A7990">
        <w:trPr>
          <w:trHeight w:val="559"/>
        </w:trPr>
        <w:tc>
          <w:tcPr>
            <w:tcW w:w="2655" w:type="dxa"/>
            <w:tcBorders>
              <w:top w:val="nil"/>
              <w:left w:val="single" w:sz="4" w:space="0" w:color="auto"/>
              <w:bottom w:val="single" w:sz="4" w:space="0" w:color="auto"/>
              <w:right w:val="single" w:sz="4" w:space="0" w:color="auto"/>
            </w:tcBorders>
            <w:noWrap/>
            <w:vAlign w:val="center"/>
          </w:tcPr>
          <w:p w14:paraId="3A15DD5D" w14:textId="595A7423" w:rsidR="008A7990" w:rsidRDefault="008A7990">
            <w:pPr>
              <w:pStyle w:val="Bezmezer"/>
              <w:tabs>
                <w:tab w:val="left" w:pos="-4253"/>
              </w:tabs>
              <w:spacing w:line="276" w:lineRule="auto"/>
              <w:ind w:right="0" w:firstLine="0"/>
              <w:rPr>
                <w:rFonts w:ascii="Tahoma" w:hAnsi="Tahoma" w:cs="Tahoma"/>
                <w:b/>
                <w:bCs/>
                <w:sz w:val="16"/>
                <w:szCs w:val="16"/>
                <w:lang w:eastAsia="cs-CZ"/>
              </w:rPr>
            </w:pPr>
            <w:proofErr w:type="spellStart"/>
            <w:r>
              <w:rPr>
                <w:rFonts w:ascii="Tahoma" w:hAnsi="Tahoma" w:cs="Tahoma"/>
                <w:b/>
                <w:bCs/>
                <w:sz w:val="16"/>
                <w:szCs w:val="16"/>
                <w:lang w:eastAsia="cs-CZ"/>
              </w:rPr>
              <w:t>Videokolonoskop</w:t>
            </w:r>
            <w:proofErr w:type="spellEnd"/>
          </w:p>
        </w:tc>
        <w:tc>
          <w:tcPr>
            <w:tcW w:w="1309" w:type="dxa"/>
            <w:tcBorders>
              <w:top w:val="nil"/>
              <w:left w:val="nil"/>
              <w:bottom w:val="single" w:sz="4" w:space="0" w:color="auto"/>
              <w:right w:val="single" w:sz="4" w:space="0" w:color="auto"/>
            </w:tcBorders>
            <w:noWrap/>
            <w:vAlign w:val="center"/>
          </w:tcPr>
          <w:p w14:paraId="73DA0403" w14:textId="4A092C37"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756 895,65</w:t>
            </w:r>
          </w:p>
        </w:tc>
        <w:tc>
          <w:tcPr>
            <w:tcW w:w="709" w:type="dxa"/>
            <w:tcBorders>
              <w:top w:val="nil"/>
              <w:left w:val="nil"/>
              <w:bottom w:val="single" w:sz="4" w:space="0" w:color="auto"/>
              <w:right w:val="single" w:sz="4" w:space="0" w:color="auto"/>
            </w:tcBorders>
            <w:noWrap/>
            <w:vAlign w:val="center"/>
          </w:tcPr>
          <w:p w14:paraId="0DD8CF05" w14:textId="217FA849"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21</w:t>
            </w:r>
          </w:p>
        </w:tc>
        <w:tc>
          <w:tcPr>
            <w:tcW w:w="851" w:type="dxa"/>
            <w:tcBorders>
              <w:top w:val="nil"/>
              <w:left w:val="nil"/>
              <w:bottom w:val="single" w:sz="4" w:space="0" w:color="auto"/>
              <w:right w:val="single" w:sz="4" w:space="0" w:color="auto"/>
            </w:tcBorders>
            <w:noWrap/>
            <w:vAlign w:val="center"/>
          </w:tcPr>
          <w:p w14:paraId="518AA3E5" w14:textId="683F5D02"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158 948,08</w:t>
            </w:r>
          </w:p>
        </w:tc>
        <w:tc>
          <w:tcPr>
            <w:tcW w:w="1134" w:type="dxa"/>
            <w:tcBorders>
              <w:top w:val="nil"/>
              <w:left w:val="nil"/>
              <w:bottom w:val="single" w:sz="4" w:space="0" w:color="auto"/>
              <w:right w:val="single" w:sz="4" w:space="0" w:color="auto"/>
            </w:tcBorders>
            <w:noWrap/>
            <w:vAlign w:val="center"/>
          </w:tcPr>
          <w:p w14:paraId="4EBE610E" w14:textId="7AC95EE3"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915 843,73</w:t>
            </w:r>
          </w:p>
        </w:tc>
        <w:tc>
          <w:tcPr>
            <w:tcW w:w="1102" w:type="dxa"/>
            <w:tcBorders>
              <w:top w:val="nil"/>
              <w:left w:val="nil"/>
              <w:bottom w:val="single" w:sz="4" w:space="0" w:color="auto"/>
              <w:right w:val="single" w:sz="4" w:space="0" w:color="auto"/>
            </w:tcBorders>
            <w:noWrap/>
            <w:vAlign w:val="center"/>
          </w:tcPr>
          <w:p w14:paraId="789E4042" w14:textId="7AFD8E05" w:rsidR="008A7990" w:rsidRPr="00F16551" w:rsidRDefault="008A7990">
            <w:pPr>
              <w:widowControl/>
              <w:suppressAutoHyphens w:val="0"/>
              <w:spacing w:line="276" w:lineRule="auto"/>
              <w:jc w:val="center"/>
              <w:rPr>
                <w:rFonts w:asciiTheme="minorHAnsi" w:eastAsia="Times New Roman" w:hAnsiTheme="minorHAnsi" w:cstheme="minorHAnsi"/>
                <w:b/>
                <w:color w:val="000000"/>
                <w:kern w:val="0"/>
                <w:sz w:val="18"/>
                <w:szCs w:val="18"/>
                <w:lang w:eastAsia="cs-CZ" w:bidi="ar-SA"/>
              </w:rPr>
            </w:pPr>
            <w:r w:rsidRPr="00F16551">
              <w:rPr>
                <w:rFonts w:asciiTheme="minorHAnsi" w:eastAsia="Times New Roman" w:hAnsiTheme="minorHAnsi" w:cstheme="minorHAnsi"/>
                <w:b/>
                <w:color w:val="000000"/>
                <w:kern w:val="0"/>
                <w:sz w:val="18"/>
                <w:szCs w:val="18"/>
                <w:lang w:eastAsia="cs-CZ" w:bidi="ar-SA"/>
              </w:rPr>
              <w:t>2</w:t>
            </w:r>
          </w:p>
        </w:tc>
        <w:tc>
          <w:tcPr>
            <w:tcW w:w="1593" w:type="dxa"/>
            <w:tcBorders>
              <w:top w:val="nil"/>
              <w:left w:val="nil"/>
              <w:bottom w:val="single" w:sz="4" w:space="0" w:color="auto"/>
              <w:right w:val="single" w:sz="4" w:space="0" w:color="auto"/>
            </w:tcBorders>
            <w:noWrap/>
            <w:vAlign w:val="center"/>
          </w:tcPr>
          <w:p w14:paraId="6A140C93" w14:textId="289BB3A2"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1 513 791,30</w:t>
            </w:r>
          </w:p>
        </w:tc>
        <w:tc>
          <w:tcPr>
            <w:tcW w:w="1774" w:type="dxa"/>
            <w:tcBorders>
              <w:top w:val="nil"/>
              <w:left w:val="nil"/>
              <w:bottom w:val="single" w:sz="4" w:space="0" w:color="auto"/>
              <w:right w:val="single" w:sz="4" w:space="0" w:color="auto"/>
            </w:tcBorders>
            <w:noWrap/>
            <w:vAlign w:val="center"/>
          </w:tcPr>
          <w:p w14:paraId="1E33531F" w14:textId="0C190792"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1 831 687,47</w:t>
            </w:r>
          </w:p>
        </w:tc>
      </w:tr>
      <w:tr w:rsidR="008A7990" w14:paraId="2CAF2FBD" w14:textId="77777777" w:rsidTr="008A7990">
        <w:trPr>
          <w:trHeight w:val="559"/>
        </w:trPr>
        <w:tc>
          <w:tcPr>
            <w:tcW w:w="2655" w:type="dxa"/>
            <w:tcBorders>
              <w:top w:val="nil"/>
              <w:left w:val="single" w:sz="4" w:space="0" w:color="auto"/>
              <w:bottom w:val="single" w:sz="4" w:space="0" w:color="auto"/>
              <w:right w:val="single" w:sz="4" w:space="0" w:color="auto"/>
            </w:tcBorders>
            <w:noWrap/>
            <w:vAlign w:val="center"/>
          </w:tcPr>
          <w:p w14:paraId="070C4923" w14:textId="160C9532" w:rsidR="008A7990" w:rsidRDefault="00A01DE8">
            <w:pPr>
              <w:pStyle w:val="Bezmezer"/>
              <w:tabs>
                <w:tab w:val="left" w:pos="-4253"/>
              </w:tabs>
              <w:spacing w:line="276" w:lineRule="auto"/>
              <w:ind w:right="0" w:firstLine="0"/>
              <w:rPr>
                <w:rFonts w:ascii="Tahoma" w:hAnsi="Tahoma" w:cs="Tahoma"/>
                <w:b/>
                <w:bCs/>
                <w:sz w:val="16"/>
                <w:szCs w:val="16"/>
                <w:lang w:eastAsia="cs-CZ"/>
              </w:rPr>
            </w:pPr>
            <w:r>
              <w:rPr>
                <w:rFonts w:ascii="Tahoma" w:hAnsi="Tahoma" w:cs="Tahoma"/>
                <w:b/>
                <w:bCs/>
                <w:sz w:val="16"/>
                <w:szCs w:val="16"/>
                <w:lang w:eastAsia="cs-CZ"/>
              </w:rPr>
              <w:t xml:space="preserve">Pediatrický </w:t>
            </w:r>
            <w:proofErr w:type="spellStart"/>
            <w:r>
              <w:rPr>
                <w:rFonts w:ascii="Tahoma" w:hAnsi="Tahoma" w:cs="Tahoma"/>
                <w:b/>
                <w:bCs/>
                <w:sz w:val="16"/>
                <w:szCs w:val="16"/>
                <w:lang w:eastAsia="cs-CZ"/>
              </w:rPr>
              <w:t>v</w:t>
            </w:r>
            <w:r w:rsidR="008A7990">
              <w:rPr>
                <w:rFonts w:ascii="Tahoma" w:hAnsi="Tahoma" w:cs="Tahoma"/>
                <w:b/>
                <w:bCs/>
                <w:sz w:val="16"/>
                <w:szCs w:val="16"/>
                <w:lang w:eastAsia="cs-CZ"/>
              </w:rPr>
              <w:t>ideokolonoskop</w:t>
            </w:r>
            <w:proofErr w:type="spellEnd"/>
            <w:r w:rsidR="008A7990">
              <w:rPr>
                <w:rFonts w:ascii="Tahoma" w:hAnsi="Tahoma" w:cs="Tahoma"/>
                <w:b/>
                <w:bCs/>
                <w:sz w:val="16"/>
                <w:szCs w:val="16"/>
                <w:lang w:eastAsia="cs-CZ"/>
              </w:rPr>
              <w:t xml:space="preserve"> </w:t>
            </w:r>
          </w:p>
        </w:tc>
        <w:tc>
          <w:tcPr>
            <w:tcW w:w="1309" w:type="dxa"/>
            <w:tcBorders>
              <w:top w:val="nil"/>
              <w:left w:val="nil"/>
              <w:bottom w:val="single" w:sz="4" w:space="0" w:color="auto"/>
              <w:right w:val="single" w:sz="4" w:space="0" w:color="auto"/>
            </w:tcBorders>
            <w:noWrap/>
            <w:vAlign w:val="center"/>
          </w:tcPr>
          <w:p w14:paraId="7D5E80A1" w14:textId="1D05641E"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792 938,30</w:t>
            </w:r>
          </w:p>
        </w:tc>
        <w:tc>
          <w:tcPr>
            <w:tcW w:w="709" w:type="dxa"/>
            <w:tcBorders>
              <w:top w:val="nil"/>
              <w:left w:val="nil"/>
              <w:bottom w:val="single" w:sz="4" w:space="0" w:color="auto"/>
              <w:right w:val="single" w:sz="4" w:space="0" w:color="auto"/>
            </w:tcBorders>
            <w:noWrap/>
            <w:vAlign w:val="center"/>
          </w:tcPr>
          <w:p w14:paraId="2D79942E" w14:textId="5D0C9B77"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21</w:t>
            </w:r>
          </w:p>
        </w:tc>
        <w:tc>
          <w:tcPr>
            <w:tcW w:w="851" w:type="dxa"/>
            <w:tcBorders>
              <w:top w:val="nil"/>
              <w:left w:val="nil"/>
              <w:bottom w:val="single" w:sz="4" w:space="0" w:color="auto"/>
              <w:right w:val="single" w:sz="4" w:space="0" w:color="auto"/>
            </w:tcBorders>
            <w:noWrap/>
            <w:vAlign w:val="center"/>
          </w:tcPr>
          <w:p w14:paraId="2C366D92" w14:textId="711B29DA"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166 517,04</w:t>
            </w:r>
          </w:p>
        </w:tc>
        <w:tc>
          <w:tcPr>
            <w:tcW w:w="1134" w:type="dxa"/>
            <w:tcBorders>
              <w:top w:val="nil"/>
              <w:left w:val="nil"/>
              <w:bottom w:val="single" w:sz="4" w:space="0" w:color="auto"/>
              <w:right w:val="single" w:sz="4" w:space="0" w:color="auto"/>
            </w:tcBorders>
            <w:noWrap/>
            <w:vAlign w:val="center"/>
          </w:tcPr>
          <w:p w14:paraId="3F16511B" w14:textId="577EF6BF"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959 455,34</w:t>
            </w:r>
          </w:p>
        </w:tc>
        <w:tc>
          <w:tcPr>
            <w:tcW w:w="1102" w:type="dxa"/>
            <w:tcBorders>
              <w:top w:val="nil"/>
              <w:left w:val="nil"/>
              <w:bottom w:val="single" w:sz="4" w:space="0" w:color="auto"/>
              <w:right w:val="single" w:sz="4" w:space="0" w:color="auto"/>
            </w:tcBorders>
            <w:noWrap/>
            <w:vAlign w:val="center"/>
          </w:tcPr>
          <w:p w14:paraId="56325532" w14:textId="20D73F73" w:rsidR="008A7990" w:rsidRPr="00F16551" w:rsidRDefault="008A7990">
            <w:pPr>
              <w:widowControl/>
              <w:suppressAutoHyphens w:val="0"/>
              <w:spacing w:line="276" w:lineRule="auto"/>
              <w:jc w:val="center"/>
              <w:rPr>
                <w:rFonts w:asciiTheme="minorHAnsi" w:eastAsia="Times New Roman" w:hAnsiTheme="minorHAnsi" w:cstheme="minorHAnsi"/>
                <w:b/>
                <w:color w:val="000000"/>
                <w:kern w:val="0"/>
                <w:sz w:val="18"/>
                <w:szCs w:val="18"/>
                <w:lang w:eastAsia="cs-CZ" w:bidi="ar-SA"/>
              </w:rPr>
            </w:pPr>
            <w:r w:rsidRPr="00F16551">
              <w:rPr>
                <w:rFonts w:asciiTheme="minorHAnsi" w:eastAsia="Times New Roman" w:hAnsiTheme="minorHAnsi" w:cstheme="minorHAnsi"/>
                <w:b/>
                <w:color w:val="000000"/>
                <w:kern w:val="0"/>
                <w:sz w:val="18"/>
                <w:szCs w:val="18"/>
                <w:lang w:eastAsia="cs-CZ" w:bidi="ar-SA"/>
              </w:rPr>
              <w:t>1</w:t>
            </w:r>
          </w:p>
        </w:tc>
        <w:tc>
          <w:tcPr>
            <w:tcW w:w="1593" w:type="dxa"/>
            <w:tcBorders>
              <w:top w:val="nil"/>
              <w:left w:val="nil"/>
              <w:bottom w:val="single" w:sz="4" w:space="0" w:color="auto"/>
              <w:right w:val="single" w:sz="4" w:space="0" w:color="auto"/>
            </w:tcBorders>
            <w:noWrap/>
            <w:vAlign w:val="center"/>
          </w:tcPr>
          <w:p w14:paraId="63FB3794" w14:textId="18375541"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792 938,30</w:t>
            </w:r>
          </w:p>
        </w:tc>
        <w:tc>
          <w:tcPr>
            <w:tcW w:w="1774" w:type="dxa"/>
            <w:tcBorders>
              <w:top w:val="nil"/>
              <w:left w:val="nil"/>
              <w:bottom w:val="single" w:sz="4" w:space="0" w:color="auto"/>
              <w:right w:val="single" w:sz="4" w:space="0" w:color="auto"/>
            </w:tcBorders>
            <w:noWrap/>
            <w:vAlign w:val="center"/>
          </w:tcPr>
          <w:p w14:paraId="37900F7E" w14:textId="6B7AEC72" w:rsidR="008A7990" w:rsidRPr="00F16551" w:rsidRDefault="00F16551">
            <w:pPr>
              <w:widowControl/>
              <w:suppressAutoHyphens w:val="0"/>
              <w:spacing w:line="276" w:lineRule="auto"/>
              <w:jc w:val="center"/>
              <w:rPr>
                <w:rFonts w:asciiTheme="minorHAnsi" w:eastAsia="Times New Roman" w:hAnsiTheme="minorHAnsi" w:cstheme="minorHAnsi"/>
                <w:color w:val="000000"/>
                <w:kern w:val="0"/>
                <w:sz w:val="18"/>
                <w:szCs w:val="18"/>
                <w:lang w:eastAsia="cs-CZ" w:bidi="ar-SA"/>
              </w:rPr>
            </w:pPr>
            <w:r w:rsidRPr="00F16551">
              <w:rPr>
                <w:rFonts w:asciiTheme="minorHAnsi" w:eastAsia="Times New Roman" w:hAnsiTheme="minorHAnsi" w:cstheme="minorHAnsi"/>
                <w:color w:val="000000"/>
                <w:kern w:val="0"/>
                <w:sz w:val="18"/>
                <w:szCs w:val="18"/>
                <w:lang w:eastAsia="cs-CZ" w:bidi="ar-SA"/>
              </w:rPr>
              <w:t>959 455,34</w:t>
            </w:r>
          </w:p>
        </w:tc>
      </w:tr>
      <w:tr w:rsidR="008A7990" w14:paraId="0F2BF6DD" w14:textId="77777777" w:rsidTr="008A7990">
        <w:trPr>
          <w:trHeight w:val="438"/>
        </w:trPr>
        <w:tc>
          <w:tcPr>
            <w:tcW w:w="7760" w:type="dxa"/>
            <w:gridSpan w:val="6"/>
            <w:tcBorders>
              <w:top w:val="single" w:sz="4" w:space="0" w:color="auto"/>
              <w:left w:val="single" w:sz="4" w:space="0" w:color="auto"/>
              <w:bottom w:val="single" w:sz="4" w:space="0" w:color="auto"/>
              <w:right w:val="single" w:sz="4" w:space="0" w:color="000000"/>
            </w:tcBorders>
            <w:noWrap/>
            <w:vAlign w:val="bottom"/>
            <w:hideMark/>
          </w:tcPr>
          <w:p w14:paraId="239D002F" w14:textId="77777777" w:rsidR="008A7990" w:rsidRPr="004868AB" w:rsidRDefault="008A7990">
            <w:pPr>
              <w:widowControl/>
              <w:suppressAutoHyphens w:val="0"/>
              <w:spacing w:line="276" w:lineRule="auto"/>
              <w:rPr>
                <w:rFonts w:ascii="Tahoma" w:eastAsia="Times New Roman" w:hAnsi="Tahoma" w:cs="Tahoma"/>
                <w:b/>
                <w:bCs/>
                <w:color w:val="000000"/>
                <w:kern w:val="0"/>
                <w:sz w:val="18"/>
                <w:szCs w:val="18"/>
                <w:lang w:eastAsia="cs-CZ" w:bidi="ar-SA"/>
              </w:rPr>
            </w:pPr>
            <w:r w:rsidRPr="004868AB">
              <w:rPr>
                <w:rFonts w:ascii="Tahoma" w:eastAsia="Times New Roman" w:hAnsi="Tahoma" w:cs="Tahoma"/>
                <w:b/>
                <w:bCs/>
                <w:color w:val="000000"/>
                <w:kern w:val="0"/>
                <w:sz w:val="18"/>
                <w:szCs w:val="18"/>
                <w:lang w:eastAsia="cs-CZ" w:bidi="ar-SA"/>
              </w:rPr>
              <w:t>CELKEM</w:t>
            </w:r>
          </w:p>
        </w:tc>
        <w:tc>
          <w:tcPr>
            <w:tcW w:w="1593" w:type="dxa"/>
            <w:tcBorders>
              <w:top w:val="nil"/>
              <w:left w:val="nil"/>
              <w:bottom w:val="single" w:sz="4" w:space="0" w:color="auto"/>
              <w:right w:val="single" w:sz="4" w:space="0" w:color="auto"/>
            </w:tcBorders>
            <w:noWrap/>
            <w:vAlign w:val="bottom"/>
            <w:hideMark/>
          </w:tcPr>
          <w:p w14:paraId="591CD866" w14:textId="32505B42" w:rsidR="008A7990" w:rsidRPr="004868AB" w:rsidRDefault="008A7990">
            <w:pPr>
              <w:widowControl/>
              <w:suppressAutoHyphens w:val="0"/>
              <w:spacing w:line="276" w:lineRule="auto"/>
              <w:rPr>
                <w:rFonts w:ascii="Tahoma" w:eastAsia="Times New Roman" w:hAnsi="Tahoma" w:cs="Tahoma"/>
                <w:b/>
                <w:bCs/>
                <w:color w:val="000000"/>
                <w:kern w:val="0"/>
                <w:sz w:val="18"/>
                <w:szCs w:val="18"/>
                <w:lang w:eastAsia="cs-CZ" w:bidi="ar-SA"/>
              </w:rPr>
            </w:pPr>
            <w:r w:rsidRPr="004868AB">
              <w:rPr>
                <w:rFonts w:ascii="Tahoma" w:eastAsia="Times New Roman" w:hAnsi="Tahoma" w:cs="Tahoma"/>
                <w:b/>
                <w:bCs/>
                <w:color w:val="000000"/>
                <w:kern w:val="0"/>
                <w:sz w:val="18"/>
                <w:szCs w:val="18"/>
                <w:lang w:eastAsia="cs-CZ" w:bidi="ar-SA"/>
              </w:rPr>
              <w:t> </w:t>
            </w:r>
            <w:r w:rsidR="00BB1208">
              <w:rPr>
                <w:rFonts w:ascii="Tahoma" w:eastAsia="Times New Roman" w:hAnsi="Tahoma" w:cs="Tahoma"/>
                <w:b/>
                <w:bCs/>
                <w:color w:val="000000"/>
                <w:kern w:val="0"/>
                <w:sz w:val="18"/>
                <w:szCs w:val="18"/>
                <w:lang w:eastAsia="cs-CZ" w:bidi="ar-SA"/>
              </w:rPr>
              <w:t>6 055 420,52</w:t>
            </w:r>
          </w:p>
        </w:tc>
        <w:tc>
          <w:tcPr>
            <w:tcW w:w="1774" w:type="dxa"/>
            <w:tcBorders>
              <w:top w:val="nil"/>
              <w:left w:val="nil"/>
              <w:bottom w:val="single" w:sz="4" w:space="0" w:color="auto"/>
              <w:right w:val="single" w:sz="4" w:space="0" w:color="auto"/>
            </w:tcBorders>
            <w:noWrap/>
            <w:vAlign w:val="bottom"/>
            <w:hideMark/>
          </w:tcPr>
          <w:p w14:paraId="42A6AC47" w14:textId="777F3149" w:rsidR="008A7990" w:rsidRPr="004868AB" w:rsidRDefault="008A7990">
            <w:pPr>
              <w:widowControl/>
              <w:suppressAutoHyphens w:val="0"/>
              <w:spacing w:line="276" w:lineRule="auto"/>
              <w:rPr>
                <w:rFonts w:ascii="Tahoma" w:eastAsia="Times New Roman" w:hAnsi="Tahoma" w:cs="Tahoma"/>
                <w:b/>
                <w:bCs/>
                <w:color w:val="000000"/>
                <w:kern w:val="0"/>
                <w:sz w:val="18"/>
                <w:szCs w:val="18"/>
                <w:lang w:eastAsia="cs-CZ" w:bidi="ar-SA"/>
              </w:rPr>
            </w:pPr>
            <w:r w:rsidRPr="004868AB">
              <w:rPr>
                <w:rFonts w:ascii="Tahoma" w:eastAsia="Times New Roman" w:hAnsi="Tahoma" w:cs="Tahoma"/>
                <w:b/>
                <w:bCs/>
                <w:color w:val="000000"/>
                <w:kern w:val="0"/>
                <w:sz w:val="18"/>
                <w:szCs w:val="18"/>
                <w:lang w:eastAsia="cs-CZ" w:bidi="ar-SA"/>
              </w:rPr>
              <w:t> </w:t>
            </w:r>
            <w:r w:rsidR="00BB1208">
              <w:rPr>
                <w:rFonts w:ascii="Tahoma" w:eastAsia="Times New Roman" w:hAnsi="Tahoma" w:cs="Tahoma"/>
                <w:b/>
                <w:bCs/>
                <w:color w:val="000000"/>
                <w:kern w:val="0"/>
                <w:sz w:val="18"/>
                <w:szCs w:val="18"/>
                <w:lang w:eastAsia="cs-CZ" w:bidi="ar-SA"/>
              </w:rPr>
              <w:t>7 327 058,83</w:t>
            </w:r>
          </w:p>
        </w:tc>
      </w:tr>
    </w:tbl>
    <w:p w14:paraId="0A668325" w14:textId="57D19A0D"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1F0FBCEA" w14:textId="65AEEB70"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028B0C05" w14:textId="631911CE"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53CCE4DA" w14:textId="3EE1BF56"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75761E35" w14:textId="423568FE"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2D047DFB" w14:textId="59E7C224"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2B0FB5EC" w14:textId="191DC8AE"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26A88910" w14:textId="2B568364"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30FB6B4C" w14:textId="2424EF56"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37FE6F1D" w14:textId="19512CF8"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5A36ECFA" w14:textId="233E2E6D"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2387C90A" w14:textId="06D1467E"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2589F7DD" w14:textId="1ECF481A"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110DCFD6" w14:textId="1BCCD2A6"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1BB9F65C" w14:textId="7AFBAFD8"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2495DA4C" w14:textId="55D24A9F"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7F85906C" w14:textId="2B15C6CA"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7D77FF48" w14:textId="14D64156" w:rsidR="00395ED0" w:rsidRDefault="00395ED0" w:rsidP="009749D6">
      <w:pPr>
        <w:pStyle w:val="Normlnweb1"/>
        <w:suppressAutoHyphens w:val="0"/>
        <w:spacing w:line="276" w:lineRule="auto"/>
        <w:rPr>
          <w:rFonts w:ascii="Tahoma" w:hAnsi="Tahoma" w:cs="Tahoma"/>
          <w:b/>
          <w:color w:val="auto"/>
          <w:sz w:val="22"/>
          <w:szCs w:val="20"/>
          <w:u w:val="single"/>
          <w:lang w:val="cs-CZ"/>
        </w:rPr>
      </w:pPr>
    </w:p>
    <w:bookmarkEnd w:id="9"/>
    <w:p w14:paraId="7A954300" w14:textId="77777777" w:rsidR="00395ED0" w:rsidRDefault="00395ED0" w:rsidP="009749D6">
      <w:pPr>
        <w:pStyle w:val="Normlnweb1"/>
        <w:suppressAutoHyphens w:val="0"/>
        <w:spacing w:line="276" w:lineRule="auto"/>
        <w:rPr>
          <w:rFonts w:ascii="Tahoma" w:hAnsi="Tahoma" w:cs="Tahoma"/>
          <w:b/>
          <w:color w:val="auto"/>
          <w:sz w:val="22"/>
          <w:szCs w:val="20"/>
          <w:u w:val="single"/>
          <w:lang w:val="cs-CZ"/>
        </w:rPr>
      </w:pPr>
    </w:p>
    <w:sectPr w:rsidR="00395ED0" w:rsidSect="00B43DE4">
      <w:headerReference w:type="default" r:id="rId26"/>
      <w:footerReference w:type="default" r:id="rId27"/>
      <w:pgSz w:w="11906" w:h="16838" w:code="9"/>
      <w:pgMar w:top="1134" w:right="851" w:bottom="851" w:left="1134" w:header="709"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69275" w14:textId="77777777" w:rsidR="00A40C44" w:rsidRDefault="00A40C44" w:rsidP="00273BC0">
      <w:r>
        <w:separator/>
      </w:r>
    </w:p>
  </w:endnote>
  <w:endnote w:type="continuationSeparator" w:id="0">
    <w:p w14:paraId="1F2CB824" w14:textId="77777777" w:rsidR="00A40C44" w:rsidRDefault="00A40C44" w:rsidP="0027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eastAsiaTheme="minorHAnsi" w:hAnsi="Tahoma" w:cs="Tahoma"/>
        <w:kern w:val="0"/>
        <w:sz w:val="18"/>
        <w:szCs w:val="18"/>
        <w:lang w:eastAsia="en-US" w:bidi="ar-SA"/>
      </w:rPr>
      <w:id w:val="19530941"/>
      <w:docPartObj>
        <w:docPartGallery w:val="Page Numbers (Bottom of Page)"/>
        <w:docPartUnique/>
      </w:docPartObj>
    </w:sdtPr>
    <w:sdtEndPr/>
    <w:sdtContent>
      <w:sdt>
        <w:sdtPr>
          <w:rPr>
            <w:rFonts w:ascii="Tahoma" w:eastAsiaTheme="minorHAnsi" w:hAnsi="Tahoma" w:cs="Tahoma"/>
            <w:kern w:val="0"/>
            <w:sz w:val="18"/>
            <w:szCs w:val="18"/>
            <w:lang w:eastAsia="en-US" w:bidi="ar-SA"/>
          </w:rPr>
          <w:id w:val="37899295"/>
          <w:docPartObj>
            <w:docPartGallery w:val="Page Numbers (Top of Page)"/>
            <w:docPartUnique/>
          </w:docPartObj>
        </w:sdtPr>
        <w:sdtEndPr>
          <w:rPr>
            <w:highlight w:val="green"/>
          </w:rPr>
        </w:sdtEndPr>
        <w:sdtContent>
          <w:p w14:paraId="58065ACE" w14:textId="637CC44D" w:rsidR="009B643B" w:rsidRPr="008D4B3E" w:rsidRDefault="00193C70" w:rsidP="001C5635">
            <w:pPr>
              <w:pStyle w:val="Zpat"/>
              <w:jc w:val="center"/>
              <w:rPr>
                <w:rFonts w:ascii="Tahoma" w:eastAsiaTheme="minorHAnsi" w:hAnsi="Tahoma" w:cs="Tahoma"/>
                <w:kern w:val="0"/>
                <w:sz w:val="18"/>
                <w:szCs w:val="18"/>
                <w:lang w:eastAsia="en-US" w:bidi="ar-SA"/>
              </w:rPr>
            </w:pPr>
            <w:r>
              <w:rPr>
                <w:rFonts w:ascii="Tahoma" w:hAnsi="Tahoma" w:cs="Tahoma"/>
                <w:sz w:val="18"/>
                <w:szCs w:val="18"/>
              </w:rPr>
              <w:pict w14:anchorId="2E8BD9C9">
                <v:rect id="_x0000_i1025" style="width:0;height:1.5pt" o:hralign="center" o:hrstd="t" o:hr="t" fillcolor="#a0a0a0" stroked="f"/>
              </w:pict>
            </w:r>
          </w:p>
          <w:p w14:paraId="041DB75B" w14:textId="11C822BD" w:rsidR="009B643B" w:rsidRPr="008D4B3E" w:rsidRDefault="009B643B" w:rsidP="001C5635">
            <w:pPr>
              <w:pStyle w:val="Zpat"/>
              <w:jc w:val="center"/>
              <w:rPr>
                <w:rFonts w:ascii="Tahoma" w:hAnsi="Tahoma" w:cs="Tahoma"/>
                <w:sz w:val="18"/>
                <w:szCs w:val="18"/>
              </w:rPr>
            </w:pPr>
            <w:r w:rsidRPr="008D4B3E">
              <w:rPr>
                <w:rFonts w:ascii="Tahoma" w:hAnsi="Tahoma" w:cs="Tahoma"/>
                <w:sz w:val="18"/>
                <w:szCs w:val="18"/>
              </w:rPr>
              <w:t xml:space="preserve">Stránka </w:t>
            </w:r>
            <w:r w:rsidRPr="008D4B3E">
              <w:rPr>
                <w:rFonts w:ascii="Tahoma" w:hAnsi="Tahoma" w:cs="Tahoma"/>
                <w:b/>
                <w:sz w:val="18"/>
                <w:szCs w:val="18"/>
              </w:rPr>
              <w:fldChar w:fldCharType="begin"/>
            </w:r>
            <w:r w:rsidRPr="008D4B3E">
              <w:rPr>
                <w:rFonts w:ascii="Tahoma" w:hAnsi="Tahoma" w:cs="Tahoma"/>
                <w:b/>
                <w:sz w:val="18"/>
                <w:szCs w:val="18"/>
              </w:rPr>
              <w:instrText>PAGE</w:instrText>
            </w:r>
            <w:r w:rsidRPr="008D4B3E">
              <w:rPr>
                <w:rFonts w:ascii="Tahoma" w:hAnsi="Tahoma" w:cs="Tahoma"/>
                <w:b/>
                <w:sz w:val="18"/>
                <w:szCs w:val="18"/>
              </w:rPr>
              <w:fldChar w:fldCharType="separate"/>
            </w:r>
            <w:r w:rsidR="00193C70">
              <w:rPr>
                <w:rFonts w:ascii="Tahoma" w:hAnsi="Tahoma" w:cs="Tahoma"/>
                <w:b/>
                <w:noProof/>
                <w:sz w:val="18"/>
                <w:szCs w:val="18"/>
              </w:rPr>
              <w:t>20</w:t>
            </w:r>
            <w:r w:rsidRPr="008D4B3E">
              <w:rPr>
                <w:rFonts w:ascii="Tahoma" w:hAnsi="Tahoma" w:cs="Tahoma"/>
                <w:b/>
                <w:sz w:val="18"/>
                <w:szCs w:val="18"/>
              </w:rPr>
              <w:fldChar w:fldCharType="end"/>
            </w:r>
            <w:r w:rsidRPr="008D4B3E">
              <w:rPr>
                <w:rFonts w:ascii="Tahoma" w:hAnsi="Tahoma" w:cs="Tahoma"/>
                <w:sz w:val="18"/>
                <w:szCs w:val="18"/>
              </w:rPr>
              <w:t xml:space="preserve"> z </w:t>
            </w:r>
            <w:r w:rsidRPr="008D4B3E">
              <w:rPr>
                <w:rFonts w:ascii="Tahoma" w:hAnsi="Tahoma" w:cs="Tahoma"/>
                <w:b/>
                <w:sz w:val="18"/>
                <w:szCs w:val="18"/>
              </w:rPr>
              <w:fldChar w:fldCharType="begin"/>
            </w:r>
            <w:r w:rsidRPr="008D4B3E">
              <w:rPr>
                <w:rFonts w:ascii="Tahoma" w:hAnsi="Tahoma" w:cs="Tahoma"/>
                <w:b/>
                <w:sz w:val="18"/>
                <w:szCs w:val="18"/>
              </w:rPr>
              <w:instrText>NUMPAGES</w:instrText>
            </w:r>
            <w:r w:rsidRPr="008D4B3E">
              <w:rPr>
                <w:rFonts w:ascii="Tahoma" w:hAnsi="Tahoma" w:cs="Tahoma"/>
                <w:b/>
                <w:sz w:val="18"/>
                <w:szCs w:val="18"/>
              </w:rPr>
              <w:fldChar w:fldCharType="separate"/>
            </w:r>
            <w:r w:rsidR="00193C70">
              <w:rPr>
                <w:rFonts w:ascii="Tahoma" w:hAnsi="Tahoma" w:cs="Tahoma"/>
                <w:b/>
                <w:noProof/>
                <w:sz w:val="18"/>
                <w:szCs w:val="18"/>
              </w:rPr>
              <w:t>20</w:t>
            </w:r>
            <w:r w:rsidRPr="008D4B3E">
              <w:rPr>
                <w:rFonts w:ascii="Tahoma" w:hAnsi="Tahoma" w:cs="Tahoma"/>
                <w:b/>
                <w:sz w:val="18"/>
                <w:szCs w:val="18"/>
              </w:rPr>
              <w:fldChar w:fldCharType="end"/>
            </w:r>
          </w:p>
          <w:p w14:paraId="6621716E" w14:textId="18DE3911" w:rsidR="009B643B" w:rsidRPr="008D4B3E" w:rsidRDefault="009B643B" w:rsidP="008D4B3E">
            <w:pPr>
              <w:pStyle w:val="Zpat"/>
              <w:jc w:val="center"/>
              <w:rPr>
                <w:rFonts w:ascii="Tahoma" w:hAnsi="Tahoma" w:cs="Tahoma"/>
                <w:sz w:val="18"/>
                <w:szCs w:val="18"/>
              </w:rPr>
            </w:pPr>
            <w:r w:rsidRPr="00735A63">
              <w:rPr>
                <w:rFonts w:ascii="Tahoma" w:hAnsi="Tahoma" w:cs="Tahoma"/>
                <w:sz w:val="18"/>
                <w:szCs w:val="18"/>
              </w:rPr>
              <w:t xml:space="preserve">OPA/FMP/2023/02/Přístroje 2022 – III. – </w:t>
            </w:r>
            <w:proofErr w:type="spellStart"/>
            <w:r w:rsidRPr="00735A63">
              <w:rPr>
                <w:rFonts w:ascii="Tahoma" w:hAnsi="Tahoma" w:cs="Tahoma"/>
                <w:sz w:val="18"/>
                <w:szCs w:val="18"/>
              </w:rPr>
              <w:t>React</w:t>
            </w:r>
            <w:proofErr w:type="spellEnd"/>
            <w:r w:rsidRPr="00735A63">
              <w:rPr>
                <w:rFonts w:ascii="Tahoma" w:hAnsi="Tahoma" w:cs="Tahoma"/>
                <w:sz w:val="18"/>
                <w:szCs w:val="18"/>
              </w:rPr>
              <w:t xml:space="preserve"> EU</w:t>
            </w:r>
          </w:p>
          <w:p w14:paraId="030FE312" w14:textId="4DB54BE9" w:rsidR="009B643B" w:rsidRPr="008622A3" w:rsidRDefault="009B643B" w:rsidP="00C70AE7">
            <w:pPr>
              <w:pStyle w:val="Zhlav"/>
              <w:spacing w:line="276" w:lineRule="auto"/>
              <w:jc w:val="center"/>
              <w:outlineLvl w:val="0"/>
              <w:rPr>
                <w:rFonts w:ascii="Tahoma" w:hAnsi="Tahoma" w:cs="Tahoma"/>
                <w:sz w:val="18"/>
                <w:szCs w:val="18"/>
              </w:rPr>
            </w:pPr>
            <w:r w:rsidRPr="008622A3">
              <w:rPr>
                <w:rFonts w:ascii="Tahoma" w:hAnsi="Tahoma" w:cs="Tahoma"/>
                <w:color w:val="000000"/>
                <w:sz w:val="18"/>
                <w:szCs w:val="18"/>
              </w:rPr>
              <w:t xml:space="preserve">Část 1 – </w:t>
            </w:r>
            <w:r w:rsidRPr="008622A3">
              <w:rPr>
                <w:rFonts w:ascii="Tahoma" w:hAnsi="Tahoma" w:cs="Tahoma"/>
                <w:sz w:val="18"/>
                <w:szCs w:val="18"/>
              </w:rPr>
              <w:t>Sestava pro flexibilní endoskopii</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38949" w14:textId="77777777" w:rsidR="00A40C44" w:rsidRDefault="00A40C44" w:rsidP="00273BC0">
      <w:r>
        <w:separator/>
      </w:r>
    </w:p>
  </w:footnote>
  <w:footnote w:type="continuationSeparator" w:id="0">
    <w:p w14:paraId="24E9F07F" w14:textId="77777777" w:rsidR="00A40C44" w:rsidRDefault="00A40C44" w:rsidP="00273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D8F20" w14:textId="41220B67" w:rsidR="009B643B" w:rsidRPr="00193815" w:rsidRDefault="009B643B" w:rsidP="00286225">
    <w:pPr>
      <w:pStyle w:val="Zhlav"/>
      <w:tabs>
        <w:tab w:val="clear" w:pos="4536"/>
        <w:tab w:val="clear" w:pos="9072"/>
      </w:tabs>
      <w:rPr>
        <w:sz w:val="16"/>
        <w:szCs w:val="16"/>
      </w:rPr>
    </w:pPr>
    <w:bookmarkStart w:id="10" w:name="_Hlk80368623"/>
    <w:r>
      <w:rPr>
        <w:b/>
        <w:sz w:val="16"/>
        <w:szCs w:val="16"/>
      </w:rPr>
      <w:t>P</w:t>
    </w:r>
    <w:r w:rsidRPr="00193815">
      <w:rPr>
        <w:b/>
        <w:sz w:val="16"/>
        <w:szCs w:val="16"/>
      </w:rPr>
      <w:t xml:space="preserve">říloha č. </w:t>
    </w:r>
    <w:r>
      <w:rPr>
        <w:b/>
        <w:sz w:val="16"/>
        <w:szCs w:val="16"/>
      </w:rPr>
      <w:t>1</w:t>
    </w:r>
    <w:r w:rsidRPr="00193815">
      <w:rPr>
        <w:sz w:val="16"/>
        <w:szCs w:val="16"/>
      </w:rPr>
      <w:t xml:space="preserve"> – Zadávací dokumentace</w:t>
    </w:r>
    <w:r w:rsidRPr="00193815">
      <w:rPr>
        <w:sz w:val="16"/>
        <w:szCs w:val="16"/>
      </w:rPr>
      <w:tab/>
    </w:r>
    <w:r w:rsidRPr="00193815">
      <w:rPr>
        <w:sz w:val="16"/>
        <w:szCs w:val="16"/>
      </w:rPr>
      <w:tab/>
    </w:r>
    <w:r w:rsidRPr="00193815">
      <w:rPr>
        <w:sz w:val="16"/>
        <w:szCs w:val="16"/>
      </w:rPr>
      <w:tab/>
    </w:r>
    <w:r w:rsidRPr="00193815">
      <w:rPr>
        <w:sz w:val="16"/>
        <w:szCs w:val="16"/>
      </w:rPr>
      <w:tab/>
    </w:r>
    <w:r>
      <w:rPr>
        <w:sz w:val="16"/>
        <w:szCs w:val="16"/>
      </w:rPr>
      <w:t xml:space="preserve">  </w:t>
    </w:r>
    <w:r>
      <w:rPr>
        <w:sz w:val="16"/>
        <w:szCs w:val="16"/>
      </w:rPr>
      <w:tab/>
    </w:r>
    <w:r w:rsidRPr="00193815">
      <w:rPr>
        <w:sz w:val="16"/>
        <w:szCs w:val="16"/>
      </w:rPr>
      <w:t xml:space="preserve">Zadavatel: </w:t>
    </w:r>
  </w:p>
  <w:p w14:paraId="70B8977D" w14:textId="01189871" w:rsidR="009B643B" w:rsidRPr="00193815" w:rsidRDefault="009B643B" w:rsidP="00286225">
    <w:pPr>
      <w:pStyle w:val="Zhlav"/>
      <w:rPr>
        <w:sz w:val="16"/>
        <w:szCs w:val="16"/>
      </w:rPr>
    </w:pPr>
    <w:r>
      <w:rPr>
        <w:sz w:val="16"/>
        <w:szCs w:val="16"/>
      </w:rPr>
      <w:t>Kupní smlouva pro část 1</w:t>
    </w:r>
    <w:r w:rsidRPr="00193815">
      <w:rPr>
        <w:sz w:val="16"/>
        <w:szCs w:val="16"/>
      </w:rPr>
      <w:tab/>
    </w:r>
    <w:r w:rsidRPr="00193815">
      <w:rPr>
        <w:sz w:val="16"/>
        <w:szCs w:val="16"/>
      </w:rPr>
      <w:tab/>
    </w:r>
    <w:r>
      <w:rPr>
        <w:sz w:val="16"/>
        <w:szCs w:val="16"/>
      </w:rPr>
      <w:t xml:space="preserve"> Slezská nemocnice v Opavě, příspěvková organizace</w:t>
    </w:r>
  </w:p>
  <w:p w14:paraId="74988095" w14:textId="146431C0" w:rsidR="009B643B" w:rsidRPr="00193815" w:rsidRDefault="009B643B" w:rsidP="00286225">
    <w:pPr>
      <w:pStyle w:val="Zhlav"/>
      <w:rPr>
        <w:sz w:val="16"/>
        <w:szCs w:val="16"/>
      </w:rPr>
    </w:pPr>
    <w:r>
      <w:rPr>
        <w:sz w:val="16"/>
        <w:szCs w:val="16"/>
      </w:rPr>
      <w:t>KS 080/EF/2023</w:t>
    </w:r>
  </w:p>
  <w:p w14:paraId="1989BCCE" w14:textId="16838D22" w:rsidR="009B643B" w:rsidRPr="00181E89" w:rsidRDefault="009B643B" w:rsidP="00286225">
    <w:pPr>
      <w:pStyle w:val="Zhlav"/>
      <w:pBdr>
        <w:bottom w:val="single" w:sz="6" w:space="1" w:color="auto"/>
      </w:pBdr>
      <w:rPr>
        <w:sz w:val="16"/>
        <w:szCs w:val="16"/>
      </w:rPr>
    </w:pPr>
    <w:r w:rsidRPr="00181E89">
      <w:rPr>
        <w:sz w:val="16"/>
        <w:szCs w:val="16"/>
      </w:rPr>
      <w:t xml:space="preserve">Veřejná zakázka </w:t>
    </w:r>
    <w:bookmarkEnd w:id="10"/>
    <w:r w:rsidRPr="00181E89">
      <w:rPr>
        <w:sz w:val="16"/>
        <w:szCs w:val="16"/>
      </w:rPr>
      <w:t xml:space="preserve">„Přístroje 2022 – </w:t>
    </w:r>
    <w:r>
      <w:rPr>
        <w:sz w:val="16"/>
        <w:szCs w:val="16"/>
      </w:rPr>
      <w:t>II</w:t>
    </w:r>
    <w:r w:rsidRPr="00181E89">
      <w:rPr>
        <w:sz w:val="16"/>
        <w:szCs w:val="16"/>
      </w:rPr>
      <w:t>I.“</w:t>
    </w:r>
  </w:p>
  <w:p w14:paraId="4B086D03" w14:textId="77777777" w:rsidR="009B643B" w:rsidRDefault="009B643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pStyle w:val="Styl-normln-slo-odsazen"/>
      <w:lvlText w:val="%1."/>
      <w:lvlJc w:val="left"/>
      <w:pPr>
        <w:tabs>
          <w:tab w:val="num" w:pos="720"/>
        </w:tabs>
        <w:ind w:left="720" w:hanging="360"/>
      </w:pPr>
    </w:lvl>
  </w:abstractNum>
  <w:abstractNum w:abstractNumId="2">
    <w:nsid w:val="00000005"/>
    <w:multiLevelType w:val="multilevel"/>
    <w:tmpl w:val="00000005"/>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8"/>
    <w:multiLevelType w:val="multilevel"/>
    <w:tmpl w:val="00000008"/>
    <w:name w:val="WW8Num12"/>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4">
    <w:nsid w:val="00000009"/>
    <w:multiLevelType w:val="multilevel"/>
    <w:tmpl w:val="6698614A"/>
    <w:name w:val="WW8Num10"/>
    <w:lvl w:ilvl="0">
      <w:start w:val="1"/>
      <w:numFmt w:val="decimal"/>
      <w:lvlText w:val="%1."/>
      <w:lvlJc w:val="left"/>
      <w:pPr>
        <w:tabs>
          <w:tab w:val="num" w:pos="283"/>
        </w:tabs>
        <w:ind w:left="0" w:firstLine="0"/>
      </w:pPr>
      <w:rPr>
        <w:rFonts w:ascii="Tahoma" w:hAnsi="Tahoma" w:cs="Tahoma" w:hint="default"/>
        <w:color w:val="auto"/>
      </w:rPr>
    </w:lvl>
    <w:lvl w:ilvl="1">
      <w:start w:val="1"/>
      <w:numFmt w:val="decimal"/>
      <w:lvlText w:val="%2."/>
      <w:lvlJc w:val="left"/>
      <w:pPr>
        <w:tabs>
          <w:tab w:val="num" w:pos="1440"/>
        </w:tabs>
        <w:ind w:left="0" w:firstLine="0"/>
      </w:pPr>
      <w:rPr>
        <w:rFonts w:ascii="Symbol" w:hAnsi="Symbol"/>
        <w:color w:val="auto"/>
      </w:rPr>
    </w:lvl>
    <w:lvl w:ilvl="2">
      <w:start w:val="1"/>
      <w:numFmt w:val="decimal"/>
      <w:lvlText w:val="%3."/>
      <w:lvlJc w:val="left"/>
      <w:pPr>
        <w:tabs>
          <w:tab w:val="num" w:pos="1440"/>
        </w:tabs>
        <w:ind w:left="0" w:firstLine="0"/>
      </w:pPr>
      <w:rPr>
        <w:rFonts w:ascii="Symbol" w:hAnsi="Symbol"/>
        <w:color w:val="auto"/>
      </w:rPr>
    </w:lvl>
    <w:lvl w:ilvl="3">
      <w:start w:val="1"/>
      <w:numFmt w:val="decimal"/>
      <w:lvlText w:val="%4."/>
      <w:lvlJc w:val="left"/>
      <w:pPr>
        <w:tabs>
          <w:tab w:val="num" w:pos="1800"/>
        </w:tabs>
        <w:ind w:left="0" w:firstLine="0"/>
      </w:pPr>
      <w:rPr>
        <w:rFonts w:ascii="Symbol" w:hAnsi="Symbol"/>
        <w:color w:val="auto"/>
      </w:rPr>
    </w:lvl>
    <w:lvl w:ilvl="4">
      <w:start w:val="1"/>
      <w:numFmt w:val="decimal"/>
      <w:lvlText w:val="%5."/>
      <w:lvlJc w:val="left"/>
      <w:pPr>
        <w:tabs>
          <w:tab w:val="num" w:pos="2160"/>
        </w:tabs>
        <w:ind w:left="0" w:firstLine="0"/>
      </w:pPr>
      <w:rPr>
        <w:rFonts w:ascii="Symbol" w:hAnsi="Symbol"/>
        <w:color w:val="auto"/>
      </w:rPr>
    </w:lvl>
    <w:lvl w:ilvl="5">
      <w:start w:val="1"/>
      <w:numFmt w:val="decimal"/>
      <w:lvlText w:val="%6."/>
      <w:lvlJc w:val="left"/>
      <w:pPr>
        <w:tabs>
          <w:tab w:val="num" w:pos="2520"/>
        </w:tabs>
        <w:ind w:left="0" w:firstLine="0"/>
      </w:pPr>
      <w:rPr>
        <w:rFonts w:ascii="Symbol" w:hAnsi="Symbol"/>
        <w:color w:val="auto"/>
      </w:rPr>
    </w:lvl>
    <w:lvl w:ilvl="6">
      <w:start w:val="1"/>
      <w:numFmt w:val="decimal"/>
      <w:lvlText w:val="%7."/>
      <w:lvlJc w:val="left"/>
      <w:pPr>
        <w:tabs>
          <w:tab w:val="num" w:pos="2880"/>
        </w:tabs>
        <w:ind w:left="0" w:firstLine="0"/>
      </w:pPr>
      <w:rPr>
        <w:rFonts w:ascii="Symbol" w:hAnsi="Symbol"/>
        <w:color w:val="auto"/>
      </w:rPr>
    </w:lvl>
    <w:lvl w:ilvl="7">
      <w:start w:val="1"/>
      <w:numFmt w:val="decimal"/>
      <w:lvlText w:val="%8."/>
      <w:lvlJc w:val="left"/>
      <w:pPr>
        <w:tabs>
          <w:tab w:val="num" w:pos="3240"/>
        </w:tabs>
        <w:ind w:left="0" w:firstLine="0"/>
      </w:pPr>
      <w:rPr>
        <w:rFonts w:ascii="Symbol" w:hAnsi="Symbol"/>
        <w:color w:val="auto"/>
      </w:rPr>
    </w:lvl>
    <w:lvl w:ilvl="8">
      <w:start w:val="1"/>
      <w:numFmt w:val="decimal"/>
      <w:lvlText w:val="%9."/>
      <w:lvlJc w:val="left"/>
      <w:pPr>
        <w:tabs>
          <w:tab w:val="num" w:pos="3600"/>
        </w:tabs>
        <w:ind w:left="0" w:firstLine="0"/>
      </w:pPr>
      <w:rPr>
        <w:rFonts w:ascii="Symbol" w:hAnsi="Symbol"/>
        <w:color w:val="auto"/>
      </w:rPr>
    </w:lvl>
  </w:abstractNum>
  <w:abstractNum w:abstractNumId="5">
    <w:nsid w:val="0000000A"/>
    <w:multiLevelType w:val="multilevel"/>
    <w:tmpl w:val="0000000A"/>
    <w:name w:val="WW8Num14"/>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6">
    <w:nsid w:val="0000000B"/>
    <w:multiLevelType w:val="multilevel"/>
    <w:tmpl w:val="0000000B"/>
    <w:name w:val="WW8Num19"/>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7">
    <w:nsid w:val="0000000C"/>
    <w:multiLevelType w:val="multilevel"/>
    <w:tmpl w:val="3296EDA2"/>
    <w:name w:val="WW8Num8"/>
    <w:lvl w:ilvl="0">
      <w:start w:val="1"/>
      <w:numFmt w:val="decimal"/>
      <w:lvlText w:val="%1."/>
      <w:lvlJc w:val="left"/>
      <w:pPr>
        <w:tabs>
          <w:tab w:val="num" w:pos="851"/>
        </w:tabs>
        <w:ind w:left="568" w:firstLine="0"/>
      </w:pPr>
      <w:rPr>
        <w:rFonts w:cs="Times New Roman"/>
        <w:i w:val="0"/>
        <w:iCs w:val="0"/>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8">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9">
    <w:nsid w:val="0000000E"/>
    <w:multiLevelType w:val="multilevel"/>
    <w:tmpl w:val="0000000E"/>
    <w:name w:val="WW8Num9"/>
    <w:lvl w:ilvl="0">
      <w:start w:val="1"/>
      <w:numFmt w:val="bullet"/>
      <w:lvlText w:val=""/>
      <w:lvlJc w:val="left"/>
      <w:pPr>
        <w:tabs>
          <w:tab w:val="num" w:pos="360"/>
        </w:tabs>
        <w:ind w:left="360" w:hanging="360"/>
      </w:pPr>
      <w:rPr>
        <w:rFonts w:ascii="Symbol" w:hAnsi="Symbol" w:cs="Times New Roman"/>
        <w:b w:val="0"/>
        <w:i w:val="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0">
    <w:nsid w:val="0000000F"/>
    <w:multiLevelType w:val="multilevel"/>
    <w:tmpl w:val="45F67404"/>
    <w:name w:val="WW8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ahoma" w:eastAsia="Times New Roman" w:hAnsi="Tahoma" w:cs="Tahoma"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00000010"/>
    <w:multiLevelType w:val="singleLevel"/>
    <w:tmpl w:val="00000010"/>
    <w:name w:val="WW8Num21"/>
    <w:lvl w:ilvl="0">
      <w:start w:val="1"/>
      <w:numFmt w:val="lowerLetter"/>
      <w:lvlText w:val="%1)"/>
      <w:lvlJc w:val="left"/>
      <w:pPr>
        <w:tabs>
          <w:tab w:val="num" w:pos="644"/>
        </w:tabs>
        <w:ind w:left="644" w:hanging="360"/>
      </w:pPr>
      <w:rPr>
        <w:rFonts w:cs="Times New Roman"/>
      </w:rPr>
    </w:lvl>
  </w:abstractNum>
  <w:abstractNum w:abstractNumId="12">
    <w:nsid w:val="00000011"/>
    <w:multiLevelType w:val="multilevel"/>
    <w:tmpl w:val="00000011"/>
    <w:name w:val="WW8Num13"/>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3">
    <w:nsid w:val="00000013"/>
    <w:multiLevelType w:val="singleLevel"/>
    <w:tmpl w:val="6EEA632C"/>
    <w:lvl w:ilvl="0">
      <w:start w:val="1"/>
      <w:numFmt w:val="decimal"/>
      <w:lvlText w:val="%1."/>
      <w:lvlJc w:val="left"/>
      <w:pPr>
        <w:tabs>
          <w:tab w:val="num" w:pos="360"/>
        </w:tabs>
        <w:ind w:left="360" w:hanging="360"/>
      </w:pPr>
      <w:rPr>
        <w:sz w:val="20"/>
      </w:rPr>
    </w:lvl>
  </w:abstractNum>
  <w:abstractNum w:abstractNumId="14">
    <w:nsid w:val="00C119C9"/>
    <w:multiLevelType w:val="hybridMultilevel"/>
    <w:tmpl w:val="931CFBBE"/>
    <w:lvl w:ilvl="0" w:tplc="4B9045AE">
      <w:start w:val="2"/>
      <w:numFmt w:val="decimal"/>
      <w:lvlText w:val="%1."/>
      <w:lvlJc w:val="left"/>
      <w:pPr>
        <w:ind w:left="360" w:hanging="360"/>
      </w:pPr>
      <w:rPr>
        <w:rFonts w:hint="default"/>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08F72CF7"/>
    <w:multiLevelType w:val="hybridMultilevel"/>
    <w:tmpl w:val="8F2AC0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09C85DA6"/>
    <w:multiLevelType w:val="hybridMultilevel"/>
    <w:tmpl w:val="6674CF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18">
    <w:nsid w:val="104C6BBE"/>
    <w:multiLevelType w:val="hybridMultilevel"/>
    <w:tmpl w:val="93FCC352"/>
    <w:lvl w:ilvl="0" w:tplc="04090001">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19">
    <w:nsid w:val="1225370D"/>
    <w:multiLevelType w:val="hybridMultilevel"/>
    <w:tmpl w:val="ABB23BE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13085E10"/>
    <w:multiLevelType w:val="multilevel"/>
    <w:tmpl w:val="C8BC8BD2"/>
    <w:lvl w:ilvl="0">
      <w:start w:val="1"/>
      <w:numFmt w:val="decimal"/>
      <w:lvlText w:val="%1."/>
      <w:lvlJc w:val="left"/>
      <w:pPr>
        <w:tabs>
          <w:tab w:val="num" w:pos="502"/>
        </w:tabs>
        <w:ind w:left="502"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6561415"/>
    <w:multiLevelType w:val="hybridMultilevel"/>
    <w:tmpl w:val="4CA6DB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CE35D12"/>
    <w:multiLevelType w:val="hybridMultilevel"/>
    <w:tmpl w:val="59766368"/>
    <w:lvl w:ilvl="0" w:tplc="25BE5692">
      <w:start w:val="1"/>
      <w:numFmt w:val="upperRoman"/>
      <w:lvlText w:val="%1."/>
      <w:lvlJc w:val="righ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8810E51"/>
    <w:multiLevelType w:val="hybridMultilevel"/>
    <w:tmpl w:val="72082092"/>
    <w:lvl w:ilvl="0" w:tplc="FFFFFFFF">
      <w:start w:val="1"/>
      <w:numFmt w:val="lowerLetter"/>
      <w:lvlText w:val="%1)"/>
      <w:lvlJc w:val="left"/>
      <w:pPr>
        <w:tabs>
          <w:tab w:val="num" w:pos="437"/>
        </w:tabs>
        <w:ind w:left="437" w:hanging="437"/>
      </w:pPr>
      <w:rPr>
        <w:rFonts w:hint="default"/>
      </w:rPr>
    </w:lvl>
    <w:lvl w:ilvl="1" w:tplc="FFFFFFFF">
      <w:numFmt w:val="bullet"/>
      <w:lvlText w:val="-"/>
      <w:lvlJc w:val="left"/>
      <w:pPr>
        <w:tabs>
          <w:tab w:val="num" w:pos="1440"/>
        </w:tabs>
        <w:ind w:left="1421" w:hanging="341"/>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4">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2A0B1F36"/>
    <w:multiLevelType w:val="multilevel"/>
    <w:tmpl w:val="33B2BB72"/>
    <w:lvl w:ilvl="0">
      <w:start w:val="1"/>
      <w:numFmt w:val="ordin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2AC200B5"/>
    <w:multiLevelType w:val="hybridMultilevel"/>
    <w:tmpl w:val="DB8C485C"/>
    <w:lvl w:ilvl="0" w:tplc="403A4FDE">
      <w:start w:val="1"/>
      <w:numFmt w:val="lowerLetter"/>
      <w:lvlText w:val="%1)"/>
      <w:lvlJc w:val="left"/>
      <w:pPr>
        <w:tabs>
          <w:tab w:val="num" w:pos="1545"/>
        </w:tabs>
        <w:ind w:left="1545" w:hanging="465"/>
      </w:pPr>
      <w:rPr>
        <w:rFonts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324B11A3"/>
    <w:multiLevelType w:val="hybridMultilevel"/>
    <w:tmpl w:val="F33253B4"/>
    <w:lvl w:ilvl="0" w:tplc="04050017">
      <w:start w:val="1"/>
      <w:numFmt w:val="lowerLetter"/>
      <w:lvlText w:val="%1)"/>
      <w:lvlJc w:val="left"/>
      <w:pPr>
        <w:tabs>
          <w:tab w:val="num" w:pos="997"/>
        </w:tabs>
        <w:ind w:left="997" w:hanging="360"/>
      </w:pPr>
      <w:rPr>
        <w:rFonts w:hint="default"/>
      </w:rPr>
    </w:lvl>
    <w:lvl w:ilvl="1" w:tplc="FFFFFFFF" w:tentative="1">
      <w:start w:val="1"/>
      <w:numFmt w:val="lowerLetter"/>
      <w:lvlText w:val="%2."/>
      <w:lvlJc w:val="left"/>
      <w:pPr>
        <w:tabs>
          <w:tab w:val="num" w:pos="1717"/>
        </w:tabs>
        <w:ind w:left="1717" w:hanging="360"/>
      </w:pPr>
    </w:lvl>
    <w:lvl w:ilvl="2" w:tplc="FFFFFFFF" w:tentative="1">
      <w:start w:val="1"/>
      <w:numFmt w:val="lowerRoman"/>
      <w:lvlText w:val="%3."/>
      <w:lvlJc w:val="right"/>
      <w:pPr>
        <w:tabs>
          <w:tab w:val="num" w:pos="2437"/>
        </w:tabs>
        <w:ind w:left="2437" w:hanging="180"/>
      </w:pPr>
    </w:lvl>
    <w:lvl w:ilvl="3" w:tplc="FFFFFFFF" w:tentative="1">
      <w:start w:val="1"/>
      <w:numFmt w:val="decimal"/>
      <w:lvlText w:val="%4."/>
      <w:lvlJc w:val="left"/>
      <w:pPr>
        <w:tabs>
          <w:tab w:val="num" w:pos="3157"/>
        </w:tabs>
        <w:ind w:left="3157" w:hanging="360"/>
      </w:pPr>
    </w:lvl>
    <w:lvl w:ilvl="4" w:tplc="FFFFFFFF" w:tentative="1">
      <w:start w:val="1"/>
      <w:numFmt w:val="lowerLetter"/>
      <w:lvlText w:val="%5."/>
      <w:lvlJc w:val="left"/>
      <w:pPr>
        <w:tabs>
          <w:tab w:val="num" w:pos="3877"/>
        </w:tabs>
        <w:ind w:left="3877" w:hanging="360"/>
      </w:pPr>
    </w:lvl>
    <w:lvl w:ilvl="5" w:tplc="FFFFFFFF" w:tentative="1">
      <w:start w:val="1"/>
      <w:numFmt w:val="lowerRoman"/>
      <w:lvlText w:val="%6."/>
      <w:lvlJc w:val="right"/>
      <w:pPr>
        <w:tabs>
          <w:tab w:val="num" w:pos="4597"/>
        </w:tabs>
        <w:ind w:left="4597" w:hanging="180"/>
      </w:pPr>
    </w:lvl>
    <w:lvl w:ilvl="6" w:tplc="FFFFFFFF" w:tentative="1">
      <w:start w:val="1"/>
      <w:numFmt w:val="decimal"/>
      <w:lvlText w:val="%7."/>
      <w:lvlJc w:val="left"/>
      <w:pPr>
        <w:tabs>
          <w:tab w:val="num" w:pos="5317"/>
        </w:tabs>
        <w:ind w:left="5317" w:hanging="360"/>
      </w:pPr>
    </w:lvl>
    <w:lvl w:ilvl="7" w:tplc="FFFFFFFF" w:tentative="1">
      <w:start w:val="1"/>
      <w:numFmt w:val="lowerLetter"/>
      <w:lvlText w:val="%8."/>
      <w:lvlJc w:val="left"/>
      <w:pPr>
        <w:tabs>
          <w:tab w:val="num" w:pos="6037"/>
        </w:tabs>
        <w:ind w:left="6037" w:hanging="360"/>
      </w:pPr>
    </w:lvl>
    <w:lvl w:ilvl="8" w:tplc="FFFFFFFF" w:tentative="1">
      <w:start w:val="1"/>
      <w:numFmt w:val="lowerRoman"/>
      <w:lvlText w:val="%9."/>
      <w:lvlJc w:val="right"/>
      <w:pPr>
        <w:tabs>
          <w:tab w:val="num" w:pos="6757"/>
        </w:tabs>
        <w:ind w:left="6757" w:hanging="180"/>
      </w:pPr>
    </w:lvl>
  </w:abstractNum>
  <w:abstractNum w:abstractNumId="30">
    <w:nsid w:val="389E534A"/>
    <w:multiLevelType w:val="hybridMultilevel"/>
    <w:tmpl w:val="0E5E84FE"/>
    <w:lvl w:ilvl="0" w:tplc="E5BAAFBA">
      <w:start w:val="1"/>
      <w:numFmt w:val="decimal"/>
      <w:lvlText w:val="%1."/>
      <w:lvlJc w:val="left"/>
      <w:pPr>
        <w:ind w:left="288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3B8344F4"/>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34">
    <w:nsid w:val="42FE3CE4"/>
    <w:multiLevelType w:val="hybridMultilevel"/>
    <w:tmpl w:val="D3EEF40E"/>
    <w:lvl w:ilvl="0" w:tplc="FFFFFFFF">
      <w:start w:val="1"/>
      <w:numFmt w:val="bullet"/>
      <w:lvlText w:val=""/>
      <w:lvlJc w:val="left"/>
      <w:pPr>
        <w:tabs>
          <w:tab w:val="num" w:pos="720"/>
        </w:tabs>
        <w:ind w:left="720" w:hanging="360"/>
      </w:pPr>
      <w:rPr>
        <w:rFonts w:ascii="Symbol" w:hAnsi="Symbol" w:hint="default"/>
      </w:rPr>
    </w:lvl>
    <w:lvl w:ilvl="1" w:tplc="86085CF2">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43184342"/>
    <w:multiLevelType w:val="hybridMultilevel"/>
    <w:tmpl w:val="F954C776"/>
    <w:name w:val="WW8Num922"/>
    <w:lvl w:ilvl="0" w:tplc="04050017">
      <w:start w:val="1"/>
      <w:numFmt w:val="lowerLetter"/>
      <w:lvlText w:val="%1)"/>
      <w:lvlJc w:val="left"/>
      <w:pPr>
        <w:ind w:left="720" w:hanging="360"/>
      </w:pPr>
    </w:lvl>
    <w:lvl w:ilvl="1" w:tplc="6E507C56">
      <w:numFmt w:val="bullet"/>
      <w:lvlText w:val="-"/>
      <w:lvlJc w:val="left"/>
      <w:pPr>
        <w:ind w:left="1440" w:hanging="360"/>
      </w:pPr>
      <w:rPr>
        <w:rFonts w:ascii="Tahoma" w:eastAsia="Calibri"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4A584437"/>
    <w:multiLevelType w:val="hybridMultilevel"/>
    <w:tmpl w:val="59347AFC"/>
    <w:lvl w:ilvl="0" w:tplc="A4C0DE24">
      <w:start w:val="1"/>
      <w:numFmt w:val="decimal"/>
      <w:lvlText w:val="%1."/>
      <w:lvlJc w:val="left"/>
      <w:pPr>
        <w:ind w:left="720" w:hanging="360"/>
      </w:pPr>
    </w:lvl>
    <w:lvl w:ilvl="1" w:tplc="B440AA30">
      <w:start w:val="1"/>
      <w:numFmt w:val="lowerLetter"/>
      <w:lvlText w:val="%2."/>
      <w:lvlJc w:val="left"/>
      <w:pPr>
        <w:ind w:left="1440" w:hanging="360"/>
      </w:pPr>
    </w:lvl>
    <w:lvl w:ilvl="2" w:tplc="7CBCCFF4">
      <w:start w:val="1"/>
      <w:numFmt w:val="lowerRoman"/>
      <w:lvlText w:val="%3."/>
      <w:lvlJc w:val="right"/>
      <w:pPr>
        <w:ind w:left="2160" w:hanging="180"/>
      </w:pPr>
    </w:lvl>
    <w:lvl w:ilvl="3" w:tplc="669CEA9A">
      <w:start w:val="1"/>
      <w:numFmt w:val="decimal"/>
      <w:lvlText w:val="%4."/>
      <w:lvlJc w:val="left"/>
      <w:pPr>
        <w:ind w:left="2880" w:hanging="360"/>
      </w:pPr>
    </w:lvl>
    <w:lvl w:ilvl="4" w:tplc="A5F8CF4C">
      <w:start w:val="1"/>
      <w:numFmt w:val="lowerLetter"/>
      <w:lvlText w:val="%5."/>
      <w:lvlJc w:val="left"/>
      <w:pPr>
        <w:ind w:left="3600" w:hanging="360"/>
      </w:pPr>
    </w:lvl>
    <w:lvl w:ilvl="5" w:tplc="286E744C">
      <w:start w:val="1"/>
      <w:numFmt w:val="lowerRoman"/>
      <w:lvlText w:val="%6."/>
      <w:lvlJc w:val="right"/>
      <w:pPr>
        <w:ind w:left="4320" w:hanging="180"/>
      </w:pPr>
    </w:lvl>
    <w:lvl w:ilvl="6" w:tplc="1D0EE39C">
      <w:start w:val="1"/>
      <w:numFmt w:val="decimal"/>
      <w:lvlText w:val="%7."/>
      <w:lvlJc w:val="left"/>
      <w:pPr>
        <w:ind w:left="5040" w:hanging="360"/>
      </w:pPr>
    </w:lvl>
    <w:lvl w:ilvl="7" w:tplc="689A6B60">
      <w:start w:val="1"/>
      <w:numFmt w:val="lowerLetter"/>
      <w:lvlText w:val="%8."/>
      <w:lvlJc w:val="left"/>
      <w:pPr>
        <w:ind w:left="5760" w:hanging="360"/>
      </w:pPr>
    </w:lvl>
    <w:lvl w:ilvl="8" w:tplc="B5E83CF8">
      <w:start w:val="1"/>
      <w:numFmt w:val="lowerRoman"/>
      <w:lvlText w:val="%9."/>
      <w:lvlJc w:val="right"/>
      <w:pPr>
        <w:ind w:left="6480" w:hanging="180"/>
      </w:pPr>
    </w:lvl>
  </w:abstractNum>
  <w:abstractNum w:abstractNumId="39">
    <w:nsid w:val="4D527AA0"/>
    <w:multiLevelType w:val="hybridMultilevel"/>
    <w:tmpl w:val="AECA1844"/>
    <w:lvl w:ilvl="0" w:tplc="4F18AE7A">
      <w:start w:val="1"/>
      <w:numFmt w:val="lowerLetter"/>
      <w:lvlText w:val="%1)"/>
      <w:lvlJc w:val="left"/>
      <w:pPr>
        <w:tabs>
          <w:tab w:val="num" w:pos="1429"/>
        </w:tabs>
        <w:ind w:left="1429" w:hanging="360"/>
      </w:pPr>
      <w:rPr>
        <w:rFonts w:hint="default"/>
        <w:b w:val="0"/>
        <w:i w:val="0"/>
        <w:sz w:val="20"/>
        <w:szCs w:val="18"/>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0">
    <w:nsid w:val="56985B42"/>
    <w:multiLevelType w:val="hybridMultilevel"/>
    <w:tmpl w:val="6BC4BC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1">
    <w:nsid w:val="57E5457C"/>
    <w:multiLevelType w:val="hybridMultilevel"/>
    <w:tmpl w:val="ED5EC0B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587D7DEE"/>
    <w:multiLevelType w:val="hybridMultilevel"/>
    <w:tmpl w:val="DFE28A6C"/>
    <w:lvl w:ilvl="0" w:tplc="E8B85954">
      <w:start w:val="1"/>
      <w:numFmt w:val="decimal"/>
      <w:lvlText w:val="%1."/>
      <w:lvlJc w:val="left"/>
      <w:pPr>
        <w:ind w:left="720" w:hanging="360"/>
      </w:pPr>
      <w:rPr>
        <w:b w:val="0"/>
        <w:bCs/>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5AFC4133"/>
    <w:multiLevelType w:val="hybridMultilevel"/>
    <w:tmpl w:val="0A5CCDD0"/>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4">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45">
    <w:nsid w:val="63CD783D"/>
    <w:multiLevelType w:val="hybridMultilevel"/>
    <w:tmpl w:val="6E7C1334"/>
    <w:lvl w:ilvl="0" w:tplc="04050001">
      <w:start w:val="1"/>
      <w:numFmt w:val="bullet"/>
      <w:lvlText w:val=""/>
      <w:lvlJc w:val="left"/>
      <w:pPr>
        <w:tabs>
          <w:tab w:val="num" w:pos="720"/>
        </w:tabs>
        <w:ind w:left="720" w:hanging="360"/>
      </w:pPr>
      <w:rPr>
        <w:rFonts w:ascii="Symbol" w:hAnsi="Symbol" w:hint="default"/>
      </w:rPr>
    </w:lvl>
    <w:lvl w:ilvl="1" w:tplc="86085CF2">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6A66117B"/>
    <w:multiLevelType w:val="hybridMultilevel"/>
    <w:tmpl w:val="E26CD9D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6C9C6539"/>
    <w:multiLevelType w:val="hybridMultilevel"/>
    <w:tmpl w:val="02503828"/>
    <w:lvl w:ilvl="0" w:tplc="FFFFFFFF">
      <w:start w:val="1"/>
      <w:numFmt w:val="bullet"/>
      <w:lvlText w:val=""/>
      <w:lvlJc w:val="left"/>
      <w:pPr>
        <w:tabs>
          <w:tab w:val="num" w:pos="720"/>
        </w:tabs>
        <w:ind w:left="720" w:hanging="360"/>
      </w:pPr>
      <w:rPr>
        <w:rFonts w:ascii="Symbol" w:hAnsi="Symbol" w:hint="default"/>
      </w:rPr>
    </w:lvl>
    <w:lvl w:ilvl="1" w:tplc="86085CF2">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6D3D0ED1"/>
    <w:multiLevelType w:val="hybridMultilevel"/>
    <w:tmpl w:val="0414AE6C"/>
    <w:lvl w:ilvl="0" w:tplc="FFFFFFFF">
      <w:start w:val="1"/>
      <w:numFmt w:val="bullet"/>
      <w:lvlText w:val=""/>
      <w:lvlJc w:val="left"/>
      <w:pPr>
        <w:tabs>
          <w:tab w:val="num" w:pos="720"/>
        </w:tabs>
        <w:ind w:left="720" w:hanging="360"/>
      </w:pPr>
      <w:rPr>
        <w:rFonts w:ascii="Symbol" w:hAnsi="Symbol" w:hint="default"/>
      </w:rPr>
    </w:lvl>
    <w:lvl w:ilvl="1" w:tplc="86085CF2">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6EB44C23"/>
    <w:multiLevelType w:val="hybridMultilevel"/>
    <w:tmpl w:val="700A8A7A"/>
    <w:lvl w:ilvl="0" w:tplc="FFFFFFFF">
      <w:start w:val="1"/>
      <w:numFmt w:val="bullet"/>
      <w:lvlText w:val=""/>
      <w:lvlJc w:val="left"/>
      <w:pPr>
        <w:tabs>
          <w:tab w:val="num" w:pos="720"/>
        </w:tabs>
        <w:ind w:left="720" w:hanging="360"/>
      </w:pPr>
      <w:rPr>
        <w:rFonts w:ascii="Symbol" w:hAnsi="Symbol" w:hint="default"/>
      </w:rPr>
    </w:lvl>
    <w:lvl w:ilvl="1" w:tplc="86085CF2">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70720E19"/>
    <w:multiLevelType w:val="hybridMultilevel"/>
    <w:tmpl w:val="FDD6C058"/>
    <w:name w:val="WW8Num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75CB2D52"/>
    <w:multiLevelType w:val="hybridMultilevel"/>
    <w:tmpl w:val="BDF4F304"/>
    <w:lvl w:ilvl="0" w:tplc="04050001">
      <w:start w:val="1"/>
      <w:numFmt w:val="bullet"/>
      <w:lvlText w:val=""/>
      <w:lvlJc w:val="left"/>
      <w:pPr>
        <w:tabs>
          <w:tab w:val="num" w:pos="720"/>
        </w:tabs>
        <w:ind w:left="720" w:hanging="360"/>
      </w:pPr>
      <w:rPr>
        <w:rFonts w:ascii="Symbol" w:hAnsi="Symbol" w:hint="default"/>
      </w:rPr>
    </w:lvl>
    <w:lvl w:ilvl="1" w:tplc="86085CF2">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77879F8"/>
    <w:multiLevelType w:val="hybridMultilevel"/>
    <w:tmpl w:val="0C22E000"/>
    <w:lvl w:ilvl="0" w:tplc="94308EE8">
      <w:start w:val="3"/>
      <w:numFmt w:val="decimal"/>
      <w:lvlText w:val="%1."/>
      <w:lvlJc w:val="left"/>
      <w:pPr>
        <w:ind w:left="11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E75C58D6">
      <w:start w:val="1"/>
      <w:numFmt w:val="decimal"/>
      <w:lvlText w:val="%4."/>
      <w:lvlJc w:val="left"/>
      <w:pPr>
        <w:ind w:left="2880" w:hanging="360"/>
      </w:pPr>
      <w:rPr>
        <w:b w:val="0"/>
        <w:bCs/>
        <w:color w:val="auto"/>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7D3C3474"/>
    <w:multiLevelType w:val="hybridMultilevel"/>
    <w:tmpl w:val="DA4E89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7"/>
  </w:num>
  <w:num w:numId="4">
    <w:abstractNumId w:val="8"/>
  </w:num>
  <w:num w:numId="5">
    <w:abstractNumId w:val="13"/>
  </w:num>
  <w:num w:numId="6">
    <w:abstractNumId w:val="31"/>
  </w:num>
  <w:num w:numId="7">
    <w:abstractNumId w:val="32"/>
  </w:num>
  <w:num w:numId="8">
    <w:abstractNumId w:val="42"/>
  </w:num>
  <w:num w:numId="9">
    <w:abstractNumId w:val="37"/>
  </w:num>
  <w:num w:numId="10">
    <w:abstractNumId w:val="27"/>
  </w:num>
  <w:num w:numId="11">
    <w:abstractNumId w:val="22"/>
  </w:num>
  <w:num w:numId="12">
    <w:abstractNumId w:val="29"/>
  </w:num>
  <w:num w:numId="13">
    <w:abstractNumId w:val="47"/>
  </w:num>
  <w:num w:numId="14">
    <w:abstractNumId w:val="24"/>
  </w:num>
  <w:num w:numId="15">
    <w:abstractNumId w:val="33"/>
  </w:num>
  <w:num w:numId="16">
    <w:abstractNumId w:val="53"/>
  </w:num>
  <w:num w:numId="17">
    <w:abstractNumId w:val="18"/>
  </w:num>
  <w:num w:numId="18">
    <w:abstractNumId w:val="23"/>
  </w:num>
  <w:num w:numId="19">
    <w:abstractNumId w:val="44"/>
  </w:num>
  <w:num w:numId="20">
    <w:abstractNumId w:val="17"/>
  </w:num>
  <w:num w:numId="21">
    <w:abstractNumId w:val="26"/>
  </w:num>
  <w:num w:numId="22">
    <w:abstractNumId w:val="30"/>
  </w:num>
  <w:num w:numId="23">
    <w:abstractNumId w:val="36"/>
  </w:num>
  <w:num w:numId="24">
    <w:abstractNumId w:val="25"/>
  </w:num>
  <w:num w:numId="25">
    <w:abstractNumId w:val="39"/>
  </w:num>
  <w:num w:numId="26">
    <w:abstractNumId w:val="28"/>
  </w:num>
  <w:num w:numId="27">
    <w:abstractNumId w:val="20"/>
  </w:num>
  <w:num w:numId="28">
    <w:abstractNumId w:val="40"/>
  </w:num>
  <w:num w:numId="29">
    <w:abstractNumId w:val="14"/>
  </w:num>
  <w:num w:numId="30">
    <w:abstractNumId w:val="43"/>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54"/>
  </w:num>
  <w:num w:numId="34">
    <w:abstractNumId w:val="45"/>
  </w:num>
  <w:num w:numId="35">
    <w:abstractNumId w:val="16"/>
  </w:num>
  <w:num w:numId="36">
    <w:abstractNumId w:val="52"/>
  </w:num>
  <w:num w:numId="37">
    <w:abstractNumId w:val="41"/>
  </w:num>
  <w:num w:numId="38">
    <w:abstractNumId w:val="15"/>
  </w:num>
  <w:num w:numId="39">
    <w:abstractNumId w:val="46"/>
  </w:num>
  <w:num w:numId="40">
    <w:abstractNumId w:val="21"/>
  </w:num>
  <w:num w:numId="41">
    <w:abstractNumId w:val="48"/>
  </w:num>
  <w:num w:numId="42">
    <w:abstractNumId w:val="50"/>
  </w:num>
  <w:num w:numId="43">
    <w:abstractNumId w:val="49"/>
  </w:num>
  <w:num w:numId="44">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A0"/>
    <w:rsid w:val="000027B3"/>
    <w:rsid w:val="000028CB"/>
    <w:rsid w:val="00002D48"/>
    <w:rsid w:val="00003745"/>
    <w:rsid w:val="00006675"/>
    <w:rsid w:val="000100CF"/>
    <w:rsid w:val="00010C75"/>
    <w:rsid w:val="0001133F"/>
    <w:rsid w:val="00015ABA"/>
    <w:rsid w:val="00016945"/>
    <w:rsid w:val="00016D6B"/>
    <w:rsid w:val="000204A7"/>
    <w:rsid w:val="0002077C"/>
    <w:rsid w:val="00022262"/>
    <w:rsid w:val="00024BEB"/>
    <w:rsid w:val="00026227"/>
    <w:rsid w:val="000321AE"/>
    <w:rsid w:val="00032EC5"/>
    <w:rsid w:val="0004081E"/>
    <w:rsid w:val="0004216E"/>
    <w:rsid w:val="000425C6"/>
    <w:rsid w:val="00044F91"/>
    <w:rsid w:val="000519F4"/>
    <w:rsid w:val="00052328"/>
    <w:rsid w:val="000528C8"/>
    <w:rsid w:val="00053C3C"/>
    <w:rsid w:val="0005473A"/>
    <w:rsid w:val="00055CEA"/>
    <w:rsid w:val="00056592"/>
    <w:rsid w:val="00061AD9"/>
    <w:rsid w:val="000725E7"/>
    <w:rsid w:val="00073687"/>
    <w:rsid w:val="000745A4"/>
    <w:rsid w:val="00077ECA"/>
    <w:rsid w:val="00080AA7"/>
    <w:rsid w:val="00083161"/>
    <w:rsid w:val="0008498C"/>
    <w:rsid w:val="000875B8"/>
    <w:rsid w:val="00091568"/>
    <w:rsid w:val="00091571"/>
    <w:rsid w:val="0009181C"/>
    <w:rsid w:val="000933AB"/>
    <w:rsid w:val="00096EE4"/>
    <w:rsid w:val="000A064C"/>
    <w:rsid w:val="000A6426"/>
    <w:rsid w:val="000A66E7"/>
    <w:rsid w:val="000A7103"/>
    <w:rsid w:val="000B2C21"/>
    <w:rsid w:val="000B4A15"/>
    <w:rsid w:val="000B4B0A"/>
    <w:rsid w:val="000B5CB7"/>
    <w:rsid w:val="000B7321"/>
    <w:rsid w:val="000B73B4"/>
    <w:rsid w:val="000C1298"/>
    <w:rsid w:val="000C71CE"/>
    <w:rsid w:val="000D16A0"/>
    <w:rsid w:val="000D2830"/>
    <w:rsid w:val="000D52E6"/>
    <w:rsid w:val="000D5547"/>
    <w:rsid w:val="000E1C06"/>
    <w:rsid w:val="000E21FD"/>
    <w:rsid w:val="000E3E3F"/>
    <w:rsid w:val="000E45CF"/>
    <w:rsid w:val="000E62A2"/>
    <w:rsid w:val="000F2521"/>
    <w:rsid w:val="000F60EF"/>
    <w:rsid w:val="00101470"/>
    <w:rsid w:val="00101FF0"/>
    <w:rsid w:val="00102895"/>
    <w:rsid w:val="00104A31"/>
    <w:rsid w:val="0010532F"/>
    <w:rsid w:val="00106AC1"/>
    <w:rsid w:val="00113C59"/>
    <w:rsid w:val="001146BB"/>
    <w:rsid w:val="00114FDE"/>
    <w:rsid w:val="00117506"/>
    <w:rsid w:val="00117B1E"/>
    <w:rsid w:val="00123AD0"/>
    <w:rsid w:val="00123B2B"/>
    <w:rsid w:val="00125D86"/>
    <w:rsid w:val="00126A48"/>
    <w:rsid w:val="00127A4C"/>
    <w:rsid w:val="00131181"/>
    <w:rsid w:val="00133E5F"/>
    <w:rsid w:val="00133F92"/>
    <w:rsid w:val="00137243"/>
    <w:rsid w:val="00137E55"/>
    <w:rsid w:val="00140DDE"/>
    <w:rsid w:val="00145F77"/>
    <w:rsid w:val="00146528"/>
    <w:rsid w:val="001472AC"/>
    <w:rsid w:val="00147BBD"/>
    <w:rsid w:val="001546A7"/>
    <w:rsid w:val="00155127"/>
    <w:rsid w:val="0016115A"/>
    <w:rsid w:val="0016280A"/>
    <w:rsid w:val="00164360"/>
    <w:rsid w:val="001654F1"/>
    <w:rsid w:val="00165610"/>
    <w:rsid w:val="00165BB2"/>
    <w:rsid w:val="00167F5E"/>
    <w:rsid w:val="00173155"/>
    <w:rsid w:val="00174AEE"/>
    <w:rsid w:val="001759FE"/>
    <w:rsid w:val="0017792C"/>
    <w:rsid w:val="00177F6F"/>
    <w:rsid w:val="00181BF5"/>
    <w:rsid w:val="00181E89"/>
    <w:rsid w:val="001903E5"/>
    <w:rsid w:val="00190B98"/>
    <w:rsid w:val="001913F9"/>
    <w:rsid w:val="00193C70"/>
    <w:rsid w:val="001941E5"/>
    <w:rsid w:val="001941F9"/>
    <w:rsid w:val="00194E6F"/>
    <w:rsid w:val="001957CF"/>
    <w:rsid w:val="0019589A"/>
    <w:rsid w:val="00196BEA"/>
    <w:rsid w:val="001A25B9"/>
    <w:rsid w:val="001A39AF"/>
    <w:rsid w:val="001A3A80"/>
    <w:rsid w:val="001B218F"/>
    <w:rsid w:val="001B4EE5"/>
    <w:rsid w:val="001B7859"/>
    <w:rsid w:val="001C2278"/>
    <w:rsid w:val="001C22A6"/>
    <w:rsid w:val="001C251A"/>
    <w:rsid w:val="001C379E"/>
    <w:rsid w:val="001C399C"/>
    <w:rsid w:val="001C48EE"/>
    <w:rsid w:val="001C5635"/>
    <w:rsid w:val="001C7AD6"/>
    <w:rsid w:val="001D0FE3"/>
    <w:rsid w:val="001D16E8"/>
    <w:rsid w:val="001D5572"/>
    <w:rsid w:val="001D6161"/>
    <w:rsid w:val="001D6787"/>
    <w:rsid w:val="001E1760"/>
    <w:rsid w:val="001E38F0"/>
    <w:rsid w:val="001E46C1"/>
    <w:rsid w:val="001E51D3"/>
    <w:rsid w:val="001E5225"/>
    <w:rsid w:val="001E5869"/>
    <w:rsid w:val="001E7132"/>
    <w:rsid w:val="001F25DF"/>
    <w:rsid w:val="001F4715"/>
    <w:rsid w:val="001F4D02"/>
    <w:rsid w:val="001F5594"/>
    <w:rsid w:val="001F7198"/>
    <w:rsid w:val="002004EC"/>
    <w:rsid w:val="00202603"/>
    <w:rsid w:val="00202963"/>
    <w:rsid w:val="00204F0D"/>
    <w:rsid w:val="00207034"/>
    <w:rsid w:val="00213287"/>
    <w:rsid w:val="00214F88"/>
    <w:rsid w:val="00216C4E"/>
    <w:rsid w:val="00217295"/>
    <w:rsid w:val="002175C8"/>
    <w:rsid w:val="00221456"/>
    <w:rsid w:val="0022572A"/>
    <w:rsid w:val="00225FF2"/>
    <w:rsid w:val="0022788C"/>
    <w:rsid w:val="002302A7"/>
    <w:rsid w:val="00232068"/>
    <w:rsid w:val="002329C1"/>
    <w:rsid w:val="002339AE"/>
    <w:rsid w:val="002340C8"/>
    <w:rsid w:val="0023653A"/>
    <w:rsid w:val="00236777"/>
    <w:rsid w:val="00237534"/>
    <w:rsid w:val="002442E7"/>
    <w:rsid w:val="00247611"/>
    <w:rsid w:val="002516E9"/>
    <w:rsid w:val="0025518D"/>
    <w:rsid w:val="00256C7A"/>
    <w:rsid w:val="00265620"/>
    <w:rsid w:val="00273BC0"/>
    <w:rsid w:val="002756B2"/>
    <w:rsid w:val="002765A3"/>
    <w:rsid w:val="00281CDA"/>
    <w:rsid w:val="00281F69"/>
    <w:rsid w:val="00282A0D"/>
    <w:rsid w:val="00283F33"/>
    <w:rsid w:val="002852D9"/>
    <w:rsid w:val="00286225"/>
    <w:rsid w:val="00290246"/>
    <w:rsid w:val="002A179E"/>
    <w:rsid w:val="002A1F1C"/>
    <w:rsid w:val="002A2B9C"/>
    <w:rsid w:val="002A6D73"/>
    <w:rsid w:val="002B0D87"/>
    <w:rsid w:val="002B2D78"/>
    <w:rsid w:val="002B6E58"/>
    <w:rsid w:val="002B7A44"/>
    <w:rsid w:val="002B7B0E"/>
    <w:rsid w:val="002C635B"/>
    <w:rsid w:val="002D0A44"/>
    <w:rsid w:val="002D1056"/>
    <w:rsid w:val="002D1EFE"/>
    <w:rsid w:val="002D29E1"/>
    <w:rsid w:val="002D2D91"/>
    <w:rsid w:val="002D6118"/>
    <w:rsid w:val="002D64EA"/>
    <w:rsid w:val="002D7D59"/>
    <w:rsid w:val="002E0BE5"/>
    <w:rsid w:val="002E0D37"/>
    <w:rsid w:val="002E0E7B"/>
    <w:rsid w:val="002E182C"/>
    <w:rsid w:val="002E1F5A"/>
    <w:rsid w:val="002E39B9"/>
    <w:rsid w:val="002E3B58"/>
    <w:rsid w:val="002E7914"/>
    <w:rsid w:val="002E7FDD"/>
    <w:rsid w:val="002F1AAB"/>
    <w:rsid w:val="00301094"/>
    <w:rsid w:val="00305ABB"/>
    <w:rsid w:val="003175C8"/>
    <w:rsid w:val="003200CF"/>
    <w:rsid w:val="00324D4A"/>
    <w:rsid w:val="00325976"/>
    <w:rsid w:val="003259CA"/>
    <w:rsid w:val="00331044"/>
    <w:rsid w:val="00332CC2"/>
    <w:rsid w:val="003352A7"/>
    <w:rsid w:val="0033707F"/>
    <w:rsid w:val="0033726E"/>
    <w:rsid w:val="00337B4C"/>
    <w:rsid w:val="003408F2"/>
    <w:rsid w:val="00342F57"/>
    <w:rsid w:val="00345779"/>
    <w:rsid w:val="00346E49"/>
    <w:rsid w:val="00352A01"/>
    <w:rsid w:val="003534EE"/>
    <w:rsid w:val="0035570A"/>
    <w:rsid w:val="00355F82"/>
    <w:rsid w:val="003563E7"/>
    <w:rsid w:val="003576CF"/>
    <w:rsid w:val="00362E60"/>
    <w:rsid w:val="00365449"/>
    <w:rsid w:val="003678C6"/>
    <w:rsid w:val="00374B70"/>
    <w:rsid w:val="003752E4"/>
    <w:rsid w:val="0037578F"/>
    <w:rsid w:val="0037660F"/>
    <w:rsid w:val="003819F7"/>
    <w:rsid w:val="003828EA"/>
    <w:rsid w:val="00385DFA"/>
    <w:rsid w:val="00391446"/>
    <w:rsid w:val="003928AD"/>
    <w:rsid w:val="003929F1"/>
    <w:rsid w:val="00393286"/>
    <w:rsid w:val="00394DDA"/>
    <w:rsid w:val="00395ED0"/>
    <w:rsid w:val="003A1B00"/>
    <w:rsid w:val="003A2B58"/>
    <w:rsid w:val="003A4AF6"/>
    <w:rsid w:val="003A5107"/>
    <w:rsid w:val="003A655C"/>
    <w:rsid w:val="003A6CE3"/>
    <w:rsid w:val="003A72AA"/>
    <w:rsid w:val="003B204C"/>
    <w:rsid w:val="003B3678"/>
    <w:rsid w:val="003B50C1"/>
    <w:rsid w:val="003B5BFA"/>
    <w:rsid w:val="003B6134"/>
    <w:rsid w:val="003C103B"/>
    <w:rsid w:val="003C2BE8"/>
    <w:rsid w:val="003C729C"/>
    <w:rsid w:val="003D1544"/>
    <w:rsid w:val="003D37F0"/>
    <w:rsid w:val="003D5653"/>
    <w:rsid w:val="003D7352"/>
    <w:rsid w:val="003E096A"/>
    <w:rsid w:val="003E1692"/>
    <w:rsid w:val="003E3C8F"/>
    <w:rsid w:val="003E5D6C"/>
    <w:rsid w:val="003E7F27"/>
    <w:rsid w:val="003F16D8"/>
    <w:rsid w:val="003F6B74"/>
    <w:rsid w:val="003F6CA0"/>
    <w:rsid w:val="003F7926"/>
    <w:rsid w:val="004062A8"/>
    <w:rsid w:val="00406395"/>
    <w:rsid w:val="00411489"/>
    <w:rsid w:val="004140F7"/>
    <w:rsid w:val="004166DE"/>
    <w:rsid w:val="00416745"/>
    <w:rsid w:val="0042103E"/>
    <w:rsid w:val="004235BE"/>
    <w:rsid w:val="00423A71"/>
    <w:rsid w:val="00423B44"/>
    <w:rsid w:val="00423F93"/>
    <w:rsid w:val="004244D0"/>
    <w:rsid w:val="0043288E"/>
    <w:rsid w:val="00433B01"/>
    <w:rsid w:val="004347F8"/>
    <w:rsid w:val="004370D8"/>
    <w:rsid w:val="00437852"/>
    <w:rsid w:val="0044203C"/>
    <w:rsid w:val="0044258D"/>
    <w:rsid w:val="0044715F"/>
    <w:rsid w:val="00451A42"/>
    <w:rsid w:val="004557C0"/>
    <w:rsid w:val="00455A0A"/>
    <w:rsid w:val="0046387E"/>
    <w:rsid w:val="00464A24"/>
    <w:rsid w:val="00465F42"/>
    <w:rsid w:val="004664EC"/>
    <w:rsid w:val="00467528"/>
    <w:rsid w:val="00467530"/>
    <w:rsid w:val="0047011E"/>
    <w:rsid w:val="0047049C"/>
    <w:rsid w:val="004716F0"/>
    <w:rsid w:val="00473AE4"/>
    <w:rsid w:val="0047425A"/>
    <w:rsid w:val="0047535E"/>
    <w:rsid w:val="00475397"/>
    <w:rsid w:val="00476F23"/>
    <w:rsid w:val="004771C5"/>
    <w:rsid w:val="00480839"/>
    <w:rsid w:val="00481CDC"/>
    <w:rsid w:val="00482405"/>
    <w:rsid w:val="00482B76"/>
    <w:rsid w:val="004868AB"/>
    <w:rsid w:val="00491958"/>
    <w:rsid w:val="0049408C"/>
    <w:rsid w:val="004949E5"/>
    <w:rsid w:val="00497B16"/>
    <w:rsid w:val="00497EA5"/>
    <w:rsid w:val="004A2475"/>
    <w:rsid w:val="004A5104"/>
    <w:rsid w:val="004B058D"/>
    <w:rsid w:val="004B1E15"/>
    <w:rsid w:val="004B2420"/>
    <w:rsid w:val="004B311C"/>
    <w:rsid w:val="004B339E"/>
    <w:rsid w:val="004B524D"/>
    <w:rsid w:val="004B5ECD"/>
    <w:rsid w:val="004B7F96"/>
    <w:rsid w:val="004C6A76"/>
    <w:rsid w:val="004C6C28"/>
    <w:rsid w:val="004C7369"/>
    <w:rsid w:val="004D297E"/>
    <w:rsid w:val="004D33E9"/>
    <w:rsid w:val="004D369D"/>
    <w:rsid w:val="004D7C84"/>
    <w:rsid w:val="004E1901"/>
    <w:rsid w:val="004E593A"/>
    <w:rsid w:val="004E5A83"/>
    <w:rsid w:val="004E691F"/>
    <w:rsid w:val="004E7BCC"/>
    <w:rsid w:val="004E7E2B"/>
    <w:rsid w:val="004F00CB"/>
    <w:rsid w:val="004F5FCE"/>
    <w:rsid w:val="00501C91"/>
    <w:rsid w:val="0050400A"/>
    <w:rsid w:val="0050727B"/>
    <w:rsid w:val="00511B38"/>
    <w:rsid w:val="005150AD"/>
    <w:rsid w:val="0051619B"/>
    <w:rsid w:val="00516924"/>
    <w:rsid w:val="005308CA"/>
    <w:rsid w:val="00542012"/>
    <w:rsid w:val="0054201B"/>
    <w:rsid w:val="005448BE"/>
    <w:rsid w:val="005465F4"/>
    <w:rsid w:val="005468DB"/>
    <w:rsid w:val="00547565"/>
    <w:rsid w:val="005476BA"/>
    <w:rsid w:val="00550B4F"/>
    <w:rsid w:val="0055213F"/>
    <w:rsid w:val="00553514"/>
    <w:rsid w:val="00554023"/>
    <w:rsid w:val="00557315"/>
    <w:rsid w:val="00561320"/>
    <w:rsid w:val="005669BD"/>
    <w:rsid w:val="00567A19"/>
    <w:rsid w:val="0058034B"/>
    <w:rsid w:val="00582877"/>
    <w:rsid w:val="00582C01"/>
    <w:rsid w:val="00585972"/>
    <w:rsid w:val="00587A57"/>
    <w:rsid w:val="00590D01"/>
    <w:rsid w:val="005952E0"/>
    <w:rsid w:val="00596386"/>
    <w:rsid w:val="00596DAB"/>
    <w:rsid w:val="0059778D"/>
    <w:rsid w:val="005A0854"/>
    <w:rsid w:val="005A4C33"/>
    <w:rsid w:val="005A5577"/>
    <w:rsid w:val="005A603C"/>
    <w:rsid w:val="005A7CEE"/>
    <w:rsid w:val="005B369A"/>
    <w:rsid w:val="005B3F52"/>
    <w:rsid w:val="005B4BA7"/>
    <w:rsid w:val="005B6619"/>
    <w:rsid w:val="005C2717"/>
    <w:rsid w:val="005C418A"/>
    <w:rsid w:val="005C690F"/>
    <w:rsid w:val="005D04D4"/>
    <w:rsid w:val="005D3D55"/>
    <w:rsid w:val="005D561D"/>
    <w:rsid w:val="005E054A"/>
    <w:rsid w:val="005E07DF"/>
    <w:rsid w:val="005E1DC4"/>
    <w:rsid w:val="005E382C"/>
    <w:rsid w:val="005E5F80"/>
    <w:rsid w:val="005F4968"/>
    <w:rsid w:val="005F674B"/>
    <w:rsid w:val="005F7838"/>
    <w:rsid w:val="00601D09"/>
    <w:rsid w:val="0060268D"/>
    <w:rsid w:val="006030E8"/>
    <w:rsid w:val="00604570"/>
    <w:rsid w:val="00605E58"/>
    <w:rsid w:val="00606BF1"/>
    <w:rsid w:val="00607ED4"/>
    <w:rsid w:val="00610973"/>
    <w:rsid w:val="0061337D"/>
    <w:rsid w:val="006147C8"/>
    <w:rsid w:val="006150C4"/>
    <w:rsid w:val="00615321"/>
    <w:rsid w:val="00615F21"/>
    <w:rsid w:val="00622020"/>
    <w:rsid w:val="0062216D"/>
    <w:rsid w:val="00624E72"/>
    <w:rsid w:val="00632C19"/>
    <w:rsid w:val="006339CB"/>
    <w:rsid w:val="00640FE0"/>
    <w:rsid w:val="00642C8E"/>
    <w:rsid w:val="00642F9C"/>
    <w:rsid w:val="0064482F"/>
    <w:rsid w:val="00646398"/>
    <w:rsid w:val="006504A3"/>
    <w:rsid w:val="006504F4"/>
    <w:rsid w:val="00652C77"/>
    <w:rsid w:val="006535C9"/>
    <w:rsid w:val="00654DF4"/>
    <w:rsid w:val="0065571E"/>
    <w:rsid w:val="00656A66"/>
    <w:rsid w:val="006617A3"/>
    <w:rsid w:val="00667F2C"/>
    <w:rsid w:val="006717AB"/>
    <w:rsid w:val="006741D9"/>
    <w:rsid w:val="0067681B"/>
    <w:rsid w:val="00676F2F"/>
    <w:rsid w:val="006811BB"/>
    <w:rsid w:val="0068253E"/>
    <w:rsid w:val="00691B29"/>
    <w:rsid w:val="006A031C"/>
    <w:rsid w:val="006A44B2"/>
    <w:rsid w:val="006A47F2"/>
    <w:rsid w:val="006A4ED3"/>
    <w:rsid w:val="006B0902"/>
    <w:rsid w:val="006C272A"/>
    <w:rsid w:val="006C3F10"/>
    <w:rsid w:val="006C48EF"/>
    <w:rsid w:val="006D1012"/>
    <w:rsid w:val="006D1BA9"/>
    <w:rsid w:val="006D2102"/>
    <w:rsid w:val="006D676C"/>
    <w:rsid w:val="006E265C"/>
    <w:rsid w:val="006E306A"/>
    <w:rsid w:val="006E5E64"/>
    <w:rsid w:val="006E7FF9"/>
    <w:rsid w:val="006F16FB"/>
    <w:rsid w:val="006F46BC"/>
    <w:rsid w:val="006F7BA8"/>
    <w:rsid w:val="00703D69"/>
    <w:rsid w:val="007101C6"/>
    <w:rsid w:val="00713029"/>
    <w:rsid w:val="00720D91"/>
    <w:rsid w:val="00724554"/>
    <w:rsid w:val="00730753"/>
    <w:rsid w:val="00735A63"/>
    <w:rsid w:val="00737D89"/>
    <w:rsid w:val="00740018"/>
    <w:rsid w:val="00743770"/>
    <w:rsid w:val="00746BE0"/>
    <w:rsid w:val="00747289"/>
    <w:rsid w:val="00754C64"/>
    <w:rsid w:val="00754D8B"/>
    <w:rsid w:val="007556A1"/>
    <w:rsid w:val="007556CD"/>
    <w:rsid w:val="00757F45"/>
    <w:rsid w:val="00766F00"/>
    <w:rsid w:val="007703E8"/>
    <w:rsid w:val="007710A9"/>
    <w:rsid w:val="007772E6"/>
    <w:rsid w:val="00780FEB"/>
    <w:rsid w:val="00781A96"/>
    <w:rsid w:val="00781CD2"/>
    <w:rsid w:val="00782B6F"/>
    <w:rsid w:val="00782BDE"/>
    <w:rsid w:val="0078615D"/>
    <w:rsid w:val="0078659C"/>
    <w:rsid w:val="0079009C"/>
    <w:rsid w:val="00790C34"/>
    <w:rsid w:val="00791787"/>
    <w:rsid w:val="00791994"/>
    <w:rsid w:val="007931FB"/>
    <w:rsid w:val="00794089"/>
    <w:rsid w:val="00794EFE"/>
    <w:rsid w:val="007A52D5"/>
    <w:rsid w:val="007A7425"/>
    <w:rsid w:val="007B1E76"/>
    <w:rsid w:val="007B262B"/>
    <w:rsid w:val="007B3CF1"/>
    <w:rsid w:val="007B4E06"/>
    <w:rsid w:val="007C0AB5"/>
    <w:rsid w:val="007C3BF5"/>
    <w:rsid w:val="007C5BEC"/>
    <w:rsid w:val="007C754A"/>
    <w:rsid w:val="007D22B3"/>
    <w:rsid w:val="007E0839"/>
    <w:rsid w:val="007E391E"/>
    <w:rsid w:val="007E560F"/>
    <w:rsid w:val="007E692B"/>
    <w:rsid w:val="007E7831"/>
    <w:rsid w:val="007F29F2"/>
    <w:rsid w:val="007F4436"/>
    <w:rsid w:val="007F45C7"/>
    <w:rsid w:val="007F6B1C"/>
    <w:rsid w:val="0080287C"/>
    <w:rsid w:val="00802E54"/>
    <w:rsid w:val="00803790"/>
    <w:rsid w:val="008056D9"/>
    <w:rsid w:val="00811683"/>
    <w:rsid w:val="00811BD8"/>
    <w:rsid w:val="008140AD"/>
    <w:rsid w:val="00814ED6"/>
    <w:rsid w:val="00815083"/>
    <w:rsid w:val="00815E84"/>
    <w:rsid w:val="00816A9D"/>
    <w:rsid w:val="008216D7"/>
    <w:rsid w:val="00821FE9"/>
    <w:rsid w:val="00822EA8"/>
    <w:rsid w:val="008238C5"/>
    <w:rsid w:val="00831321"/>
    <w:rsid w:val="00832FBF"/>
    <w:rsid w:val="00835737"/>
    <w:rsid w:val="008361B3"/>
    <w:rsid w:val="00840C40"/>
    <w:rsid w:val="00841B75"/>
    <w:rsid w:val="008460F0"/>
    <w:rsid w:val="00850DFC"/>
    <w:rsid w:val="0085374A"/>
    <w:rsid w:val="008569AA"/>
    <w:rsid w:val="0085730C"/>
    <w:rsid w:val="0086079E"/>
    <w:rsid w:val="008622A3"/>
    <w:rsid w:val="00864D67"/>
    <w:rsid w:val="00865FDA"/>
    <w:rsid w:val="00871609"/>
    <w:rsid w:val="00880978"/>
    <w:rsid w:val="00881903"/>
    <w:rsid w:val="00883ED8"/>
    <w:rsid w:val="00884103"/>
    <w:rsid w:val="00892AE2"/>
    <w:rsid w:val="0089308B"/>
    <w:rsid w:val="00893956"/>
    <w:rsid w:val="008943E9"/>
    <w:rsid w:val="00895A07"/>
    <w:rsid w:val="008A0061"/>
    <w:rsid w:val="008A4116"/>
    <w:rsid w:val="008A4FBA"/>
    <w:rsid w:val="008A5B3C"/>
    <w:rsid w:val="008A7990"/>
    <w:rsid w:val="008B0213"/>
    <w:rsid w:val="008B0707"/>
    <w:rsid w:val="008B46F0"/>
    <w:rsid w:val="008B5F63"/>
    <w:rsid w:val="008C7573"/>
    <w:rsid w:val="008D4375"/>
    <w:rsid w:val="008D4B3E"/>
    <w:rsid w:val="008D5D4E"/>
    <w:rsid w:val="008D6D2E"/>
    <w:rsid w:val="008E632A"/>
    <w:rsid w:val="008F0ECD"/>
    <w:rsid w:val="008F2300"/>
    <w:rsid w:val="00900384"/>
    <w:rsid w:val="009012E1"/>
    <w:rsid w:val="00903440"/>
    <w:rsid w:val="00903458"/>
    <w:rsid w:val="00905424"/>
    <w:rsid w:val="00907A54"/>
    <w:rsid w:val="00913B23"/>
    <w:rsid w:val="0091410F"/>
    <w:rsid w:val="009157B9"/>
    <w:rsid w:val="00916B18"/>
    <w:rsid w:val="00916EE1"/>
    <w:rsid w:val="009176C1"/>
    <w:rsid w:val="009208F8"/>
    <w:rsid w:val="00922929"/>
    <w:rsid w:val="009257BF"/>
    <w:rsid w:val="009265F0"/>
    <w:rsid w:val="00927270"/>
    <w:rsid w:val="0093028A"/>
    <w:rsid w:val="009308E6"/>
    <w:rsid w:val="00930A9B"/>
    <w:rsid w:val="00932021"/>
    <w:rsid w:val="009368FC"/>
    <w:rsid w:val="0093726F"/>
    <w:rsid w:val="009403BB"/>
    <w:rsid w:val="00941765"/>
    <w:rsid w:val="00942402"/>
    <w:rsid w:val="00943EFA"/>
    <w:rsid w:val="009471F4"/>
    <w:rsid w:val="009502F8"/>
    <w:rsid w:val="00951CF1"/>
    <w:rsid w:val="0095293A"/>
    <w:rsid w:val="00955037"/>
    <w:rsid w:val="0095637C"/>
    <w:rsid w:val="00957DFD"/>
    <w:rsid w:val="00957E33"/>
    <w:rsid w:val="00957FF0"/>
    <w:rsid w:val="00963654"/>
    <w:rsid w:val="00964640"/>
    <w:rsid w:val="0096509F"/>
    <w:rsid w:val="00971C15"/>
    <w:rsid w:val="00972BD4"/>
    <w:rsid w:val="009732EA"/>
    <w:rsid w:val="00973793"/>
    <w:rsid w:val="00973A94"/>
    <w:rsid w:val="009749D6"/>
    <w:rsid w:val="009813A0"/>
    <w:rsid w:val="00981F36"/>
    <w:rsid w:val="009835E5"/>
    <w:rsid w:val="00987DFB"/>
    <w:rsid w:val="00987F77"/>
    <w:rsid w:val="00990AE9"/>
    <w:rsid w:val="00991A78"/>
    <w:rsid w:val="009924CF"/>
    <w:rsid w:val="009924D0"/>
    <w:rsid w:val="00996008"/>
    <w:rsid w:val="00997413"/>
    <w:rsid w:val="009A3249"/>
    <w:rsid w:val="009A36B5"/>
    <w:rsid w:val="009A576B"/>
    <w:rsid w:val="009A66A3"/>
    <w:rsid w:val="009A672E"/>
    <w:rsid w:val="009A6738"/>
    <w:rsid w:val="009A783A"/>
    <w:rsid w:val="009B128C"/>
    <w:rsid w:val="009B2921"/>
    <w:rsid w:val="009B35F1"/>
    <w:rsid w:val="009B4847"/>
    <w:rsid w:val="009B48B3"/>
    <w:rsid w:val="009B4C95"/>
    <w:rsid w:val="009B643B"/>
    <w:rsid w:val="009C1B07"/>
    <w:rsid w:val="009C5808"/>
    <w:rsid w:val="009C634E"/>
    <w:rsid w:val="009D159D"/>
    <w:rsid w:val="009D410F"/>
    <w:rsid w:val="009D525F"/>
    <w:rsid w:val="009D5E80"/>
    <w:rsid w:val="009E47C5"/>
    <w:rsid w:val="009E4BE0"/>
    <w:rsid w:val="009F119F"/>
    <w:rsid w:val="009F2799"/>
    <w:rsid w:val="009F2CF2"/>
    <w:rsid w:val="009F36D2"/>
    <w:rsid w:val="00A00BA5"/>
    <w:rsid w:val="00A00BDE"/>
    <w:rsid w:val="00A01DE8"/>
    <w:rsid w:val="00A031A9"/>
    <w:rsid w:val="00A031C8"/>
    <w:rsid w:val="00A10172"/>
    <w:rsid w:val="00A111BF"/>
    <w:rsid w:val="00A1541E"/>
    <w:rsid w:val="00A1549E"/>
    <w:rsid w:val="00A154C2"/>
    <w:rsid w:val="00A20C79"/>
    <w:rsid w:val="00A247E8"/>
    <w:rsid w:val="00A34ED7"/>
    <w:rsid w:val="00A36301"/>
    <w:rsid w:val="00A368F9"/>
    <w:rsid w:val="00A36FE9"/>
    <w:rsid w:val="00A37351"/>
    <w:rsid w:val="00A40C44"/>
    <w:rsid w:val="00A43069"/>
    <w:rsid w:val="00A45BE3"/>
    <w:rsid w:val="00A45EE4"/>
    <w:rsid w:val="00A474B8"/>
    <w:rsid w:val="00A5031B"/>
    <w:rsid w:val="00A50D2F"/>
    <w:rsid w:val="00A520A2"/>
    <w:rsid w:val="00A54527"/>
    <w:rsid w:val="00A55E46"/>
    <w:rsid w:val="00A60DFF"/>
    <w:rsid w:val="00A6159C"/>
    <w:rsid w:val="00A62525"/>
    <w:rsid w:val="00A62DF2"/>
    <w:rsid w:val="00A6308D"/>
    <w:rsid w:val="00A64657"/>
    <w:rsid w:val="00A64E36"/>
    <w:rsid w:val="00A65BFA"/>
    <w:rsid w:val="00A65DD2"/>
    <w:rsid w:val="00A67E85"/>
    <w:rsid w:val="00A67FC4"/>
    <w:rsid w:val="00A704D8"/>
    <w:rsid w:val="00A8118F"/>
    <w:rsid w:val="00A82927"/>
    <w:rsid w:val="00A83252"/>
    <w:rsid w:val="00A84492"/>
    <w:rsid w:val="00A94087"/>
    <w:rsid w:val="00A96DA7"/>
    <w:rsid w:val="00AA524A"/>
    <w:rsid w:val="00AB0779"/>
    <w:rsid w:val="00AB19E0"/>
    <w:rsid w:val="00AB5BE4"/>
    <w:rsid w:val="00AB6C3C"/>
    <w:rsid w:val="00AB6C59"/>
    <w:rsid w:val="00AB738B"/>
    <w:rsid w:val="00AC15BD"/>
    <w:rsid w:val="00AC63E4"/>
    <w:rsid w:val="00AC6888"/>
    <w:rsid w:val="00AC6A34"/>
    <w:rsid w:val="00AC6C77"/>
    <w:rsid w:val="00AC7BB1"/>
    <w:rsid w:val="00AD19B4"/>
    <w:rsid w:val="00AD5669"/>
    <w:rsid w:val="00AD5733"/>
    <w:rsid w:val="00AD6D45"/>
    <w:rsid w:val="00AD79F3"/>
    <w:rsid w:val="00AD7D39"/>
    <w:rsid w:val="00AE0744"/>
    <w:rsid w:val="00AE5923"/>
    <w:rsid w:val="00AE7CD8"/>
    <w:rsid w:val="00AF0234"/>
    <w:rsid w:val="00AF1777"/>
    <w:rsid w:val="00AF43B6"/>
    <w:rsid w:val="00AF4E3B"/>
    <w:rsid w:val="00AF5002"/>
    <w:rsid w:val="00B010C0"/>
    <w:rsid w:val="00B03694"/>
    <w:rsid w:val="00B03CD1"/>
    <w:rsid w:val="00B04402"/>
    <w:rsid w:val="00B04EC0"/>
    <w:rsid w:val="00B1406A"/>
    <w:rsid w:val="00B16268"/>
    <w:rsid w:val="00B209EE"/>
    <w:rsid w:val="00B23528"/>
    <w:rsid w:val="00B2391D"/>
    <w:rsid w:val="00B24454"/>
    <w:rsid w:val="00B246D4"/>
    <w:rsid w:val="00B24AA0"/>
    <w:rsid w:val="00B27009"/>
    <w:rsid w:val="00B3172F"/>
    <w:rsid w:val="00B31F98"/>
    <w:rsid w:val="00B35044"/>
    <w:rsid w:val="00B40A9F"/>
    <w:rsid w:val="00B4196D"/>
    <w:rsid w:val="00B4209E"/>
    <w:rsid w:val="00B43DE4"/>
    <w:rsid w:val="00B44F7D"/>
    <w:rsid w:val="00B4683F"/>
    <w:rsid w:val="00B46D03"/>
    <w:rsid w:val="00B50238"/>
    <w:rsid w:val="00B50429"/>
    <w:rsid w:val="00B50B66"/>
    <w:rsid w:val="00B5372A"/>
    <w:rsid w:val="00B53B9F"/>
    <w:rsid w:val="00B55197"/>
    <w:rsid w:val="00B604BB"/>
    <w:rsid w:val="00B631E2"/>
    <w:rsid w:val="00B63E51"/>
    <w:rsid w:val="00B64A85"/>
    <w:rsid w:val="00B65B77"/>
    <w:rsid w:val="00B73B4F"/>
    <w:rsid w:val="00B74D32"/>
    <w:rsid w:val="00B75E34"/>
    <w:rsid w:val="00B764D6"/>
    <w:rsid w:val="00B8017A"/>
    <w:rsid w:val="00B813A0"/>
    <w:rsid w:val="00B818CD"/>
    <w:rsid w:val="00B87616"/>
    <w:rsid w:val="00B90CA5"/>
    <w:rsid w:val="00B90E34"/>
    <w:rsid w:val="00BA09DF"/>
    <w:rsid w:val="00BA0CB0"/>
    <w:rsid w:val="00BA281E"/>
    <w:rsid w:val="00BB1208"/>
    <w:rsid w:val="00BB484D"/>
    <w:rsid w:val="00BC1197"/>
    <w:rsid w:val="00BC303C"/>
    <w:rsid w:val="00BC59E8"/>
    <w:rsid w:val="00BC6576"/>
    <w:rsid w:val="00BC66A5"/>
    <w:rsid w:val="00BC74CC"/>
    <w:rsid w:val="00BC75CF"/>
    <w:rsid w:val="00BD12FB"/>
    <w:rsid w:val="00BD32D0"/>
    <w:rsid w:val="00BD38B4"/>
    <w:rsid w:val="00BD3BA0"/>
    <w:rsid w:val="00BD58B7"/>
    <w:rsid w:val="00BD6D9F"/>
    <w:rsid w:val="00BE2DBC"/>
    <w:rsid w:val="00BF3ECD"/>
    <w:rsid w:val="00BF4BB2"/>
    <w:rsid w:val="00C001BF"/>
    <w:rsid w:val="00C012ED"/>
    <w:rsid w:val="00C0151F"/>
    <w:rsid w:val="00C0288D"/>
    <w:rsid w:val="00C02AF7"/>
    <w:rsid w:val="00C0747F"/>
    <w:rsid w:val="00C107AA"/>
    <w:rsid w:val="00C10E1C"/>
    <w:rsid w:val="00C10FA0"/>
    <w:rsid w:val="00C1181F"/>
    <w:rsid w:val="00C14035"/>
    <w:rsid w:val="00C141DE"/>
    <w:rsid w:val="00C14AD0"/>
    <w:rsid w:val="00C207E4"/>
    <w:rsid w:val="00C24C01"/>
    <w:rsid w:val="00C27968"/>
    <w:rsid w:val="00C33316"/>
    <w:rsid w:val="00C357BB"/>
    <w:rsid w:val="00C35DC0"/>
    <w:rsid w:val="00C35E40"/>
    <w:rsid w:val="00C41F26"/>
    <w:rsid w:val="00C44064"/>
    <w:rsid w:val="00C45630"/>
    <w:rsid w:val="00C46E0A"/>
    <w:rsid w:val="00C53B2E"/>
    <w:rsid w:val="00C53C0D"/>
    <w:rsid w:val="00C55C48"/>
    <w:rsid w:val="00C55FF6"/>
    <w:rsid w:val="00C60A75"/>
    <w:rsid w:val="00C63480"/>
    <w:rsid w:val="00C64DE7"/>
    <w:rsid w:val="00C70AE7"/>
    <w:rsid w:val="00C7108D"/>
    <w:rsid w:val="00C722E0"/>
    <w:rsid w:val="00C73C97"/>
    <w:rsid w:val="00C76F44"/>
    <w:rsid w:val="00C773C8"/>
    <w:rsid w:val="00C81D96"/>
    <w:rsid w:val="00C82686"/>
    <w:rsid w:val="00C82D50"/>
    <w:rsid w:val="00C83A81"/>
    <w:rsid w:val="00C90299"/>
    <w:rsid w:val="00C90BE9"/>
    <w:rsid w:val="00C91ADA"/>
    <w:rsid w:val="00C92E83"/>
    <w:rsid w:val="00C93D67"/>
    <w:rsid w:val="00CA150E"/>
    <w:rsid w:val="00CB3E62"/>
    <w:rsid w:val="00CB4F75"/>
    <w:rsid w:val="00CC29A6"/>
    <w:rsid w:val="00CC29D9"/>
    <w:rsid w:val="00CC2C57"/>
    <w:rsid w:val="00CC65D3"/>
    <w:rsid w:val="00CC7999"/>
    <w:rsid w:val="00CD1B69"/>
    <w:rsid w:val="00CD32BB"/>
    <w:rsid w:val="00CD360B"/>
    <w:rsid w:val="00CD457B"/>
    <w:rsid w:val="00CD4D1D"/>
    <w:rsid w:val="00CD5C7D"/>
    <w:rsid w:val="00CD5EA3"/>
    <w:rsid w:val="00CE6B0F"/>
    <w:rsid w:val="00CF09A3"/>
    <w:rsid w:val="00CF6396"/>
    <w:rsid w:val="00D0017F"/>
    <w:rsid w:val="00D065EC"/>
    <w:rsid w:val="00D06851"/>
    <w:rsid w:val="00D06F09"/>
    <w:rsid w:val="00D152FA"/>
    <w:rsid w:val="00D1595E"/>
    <w:rsid w:val="00D161BE"/>
    <w:rsid w:val="00D21586"/>
    <w:rsid w:val="00D235CE"/>
    <w:rsid w:val="00D23757"/>
    <w:rsid w:val="00D24D92"/>
    <w:rsid w:val="00D26590"/>
    <w:rsid w:val="00D30EFD"/>
    <w:rsid w:val="00D3180A"/>
    <w:rsid w:val="00D3784D"/>
    <w:rsid w:val="00D40DD9"/>
    <w:rsid w:val="00D42331"/>
    <w:rsid w:val="00D42BA9"/>
    <w:rsid w:val="00D43944"/>
    <w:rsid w:val="00D4409A"/>
    <w:rsid w:val="00D4574D"/>
    <w:rsid w:val="00D47152"/>
    <w:rsid w:val="00D475A1"/>
    <w:rsid w:val="00D52586"/>
    <w:rsid w:val="00D537F4"/>
    <w:rsid w:val="00D60749"/>
    <w:rsid w:val="00D6634B"/>
    <w:rsid w:val="00D669CE"/>
    <w:rsid w:val="00D67D5E"/>
    <w:rsid w:val="00D70E41"/>
    <w:rsid w:val="00D76B1A"/>
    <w:rsid w:val="00D77020"/>
    <w:rsid w:val="00D81906"/>
    <w:rsid w:val="00D84FA8"/>
    <w:rsid w:val="00D86BD3"/>
    <w:rsid w:val="00D90FF7"/>
    <w:rsid w:val="00D91D96"/>
    <w:rsid w:val="00D944DE"/>
    <w:rsid w:val="00D94B61"/>
    <w:rsid w:val="00DA0770"/>
    <w:rsid w:val="00DA14F7"/>
    <w:rsid w:val="00DA2292"/>
    <w:rsid w:val="00DA23F3"/>
    <w:rsid w:val="00DA356C"/>
    <w:rsid w:val="00DA388D"/>
    <w:rsid w:val="00DA6284"/>
    <w:rsid w:val="00DA6B7D"/>
    <w:rsid w:val="00DB5043"/>
    <w:rsid w:val="00DD1C58"/>
    <w:rsid w:val="00DD4ACD"/>
    <w:rsid w:val="00DD5B38"/>
    <w:rsid w:val="00DD61DB"/>
    <w:rsid w:val="00DD67FF"/>
    <w:rsid w:val="00DE11E4"/>
    <w:rsid w:val="00DE7C02"/>
    <w:rsid w:val="00DF2EB8"/>
    <w:rsid w:val="00DF60FC"/>
    <w:rsid w:val="00DF6DAD"/>
    <w:rsid w:val="00E00ED6"/>
    <w:rsid w:val="00E01359"/>
    <w:rsid w:val="00E068A1"/>
    <w:rsid w:val="00E06B3B"/>
    <w:rsid w:val="00E12056"/>
    <w:rsid w:val="00E15565"/>
    <w:rsid w:val="00E24509"/>
    <w:rsid w:val="00E254B7"/>
    <w:rsid w:val="00E27D03"/>
    <w:rsid w:val="00E31239"/>
    <w:rsid w:val="00E43824"/>
    <w:rsid w:val="00E473DE"/>
    <w:rsid w:val="00E509AD"/>
    <w:rsid w:val="00E51413"/>
    <w:rsid w:val="00E51565"/>
    <w:rsid w:val="00E52215"/>
    <w:rsid w:val="00E56AAA"/>
    <w:rsid w:val="00E60802"/>
    <w:rsid w:val="00E6287F"/>
    <w:rsid w:val="00E64AD4"/>
    <w:rsid w:val="00E67B4F"/>
    <w:rsid w:val="00E71CA9"/>
    <w:rsid w:val="00E72AF2"/>
    <w:rsid w:val="00E76E41"/>
    <w:rsid w:val="00E77712"/>
    <w:rsid w:val="00E80135"/>
    <w:rsid w:val="00E808B6"/>
    <w:rsid w:val="00E81778"/>
    <w:rsid w:val="00E8413C"/>
    <w:rsid w:val="00E84D29"/>
    <w:rsid w:val="00E84E53"/>
    <w:rsid w:val="00E8536A"/>
    <w:rsid w:val="00E93785"/>
    <w:rsid w:val="00E93FA9"/>
    <w:rsid w:val="00E9507A"/>
    <w:rsid w:val="00E96AC5"/>
    <w:rsid w:val="00EA2CB8"/>
    <w:rsid w:val="00EA35FF"/>
    <w:rsid w:val="00EA62D7"/>
    <w:rsid w:val="00EA76D2"/>
    <w:rsid w:val="00EB4D30"/>
    <w:rsid w:val="00EB592D"/>
    <w:rsid w:val="00EB7646"/>
    <w:rsid w:val="00EB7C3F"/>
    <w:rsid w:val="00EB7F2B"/>
    <w:rsid w:val="00EC1481"/>
    <w:rsid w:val="00EC283C"/>
    <w:rsid w:val="00EC65C8"/>
    <w:rsid w:val="00ED1D14"/>
    <w:rsid w:val="00ED2243"/>
    <w:rsid w:val="00ED7E77"/>
    <w:rsid w:val="00EE1CEE"/>
    <w:rsid w:val="00EE56A1"/>
    <w:rsid w:val="00EE68C8"/>
    <w:rsid w:val="00EF28DC"/>
    <w:rsid w:val="00EF34C1"/>
    <w:rsid w:val="00EF415C"/>
    <w:rsid w:val="00EF4E03"/>
    <w:rsid w:val="00EF53E7"/>
    <w:rsid w:val="00EF6252"/>
    <w:rsid w:val="00F01BB6"/>
    <w:rsid w:val="00F02AC7"/>
    <w:rsid w:val="00F03CE8"/>
    <w:rsid w:val="00F068BD"/>
    <w:rsid w:val="00F10988"/>
    <w:rsid w:val="00F11618"/>
    <w:rsid w:val="00F13648"/>
    <w:rsid w:val="00F16551"/>
    <w:rsid w:val="00F17C93"/>
    <w:rsid w:val="00F21AC7"/>
    <w:rsid w:val="00F22DA5"/>
    <w:rsid w:val="00F23A5D"/>
    <w:rsid w:val="00F241BA"/>
    <w:rsid w:val="00F246D7"/>
    <w:rsid w:val="00F25695"/>
    <w:rsid w:val="00F3124F"/>
    <w:rsid w:val="00F3240D"/>
    <w:rsid w:val="00F3364E"/>
    <w:rsid w:val="00F3661C"/>
    <w:rsid w:val="00F36F7F"/>
    <w:rsid w:val="00F37B6D"/>
    <w:rsid w:val="00F400DC"/>
    <w:rsid w:val="00F40977"/>
    <w:rsid w:val="00F4153D"/>
    <w:rsid w:val="00F44805"/>
    <w:rsid w:val="00F47532"/>
    <w:rsid w:val="00F50E78"/>
    <w:rsid w:val="00F51C3D"/>
    <w:rsid w:val="00F51CD7"/>
    <w:rsid w:val="00F530CE"/>
    <w:rsid w:val="00F53D76"/>
    <w:rsid w:val="00F56000"/>
    <w:rsid w:val="00F56E83"/>
    <w:rsid w:val="00F620CC"/>
    <w:rsid w:val="00F65E70"/>
    <w:rsid w:val="00F717B8"/>
    <w:rsid w:val="00F71E66"/>
    <w:rsid w:val="00F727AD"/>
    <w:rsid w:val="00F76732"/>
    <w:rsid w:val="00F83D1C"/>
    <w:rsid w:val="00F91FF1"/>
    <w:rsid w:val="00F93867"/>
    <w:rsid w:val="00F93A50"/>
    <w:rsid w:val="00FA0C44"/>
    <w:rsid w:val="00FA1D8E"/>
    <w:rsid w:val="00FA1F00"/>
    <w:rsid w:val="00FA33FF"/>
    <w:rsid w:val="00FA3D12"/>
    <w:rsid w:val="00FA61A3"/>
    <w:rsid w:val="00FA6AA9"/>
    <w:rsid w:val="00FB14A2"/>
    <w:rsid w:val="00FB273B"/>
    <w:rsid w:val="00FB63A9"/>
    <w:rsid w:val="00FC51A5"/>
    <w:rsid w:val="00FC7FB9"/>
    <w:rsid w:val="00FD2718"/>
    <w:rsid w:val="00FD5E87"/>
    <w:rsid w:val="00FD765A"/>
    <w:rsid w:val="00FD7F79"/>
    <w:rsid w:val="00FE0156"/>
    <w:rsid w:val="00FE1C31"/>
    <w:rsid w:val="00FE68BA"/>
    <w:rsid w:val="00FE765A"/>
    <w:rsid w:val="00FF0589"/>
    <w:rsid w:val="00FF3224"/>
    <w:rsid w:val="00FF7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14:docId w14:val="5046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paragraph" w:styleId="Nadpis2">
    <w:name w:val="heading 2"/>
    <w:basedOn w:val="Normln"/>
    <w:next w:val="Normln"/>
    <w:link w:val="Nadpis2Char"/>
    <w:uiPriority w:val="9"/>
    <w:semiHidden/>
    <w:unhideWhenUsed/>
    <w:qFormat/>
    <w:rsid w:val="00096EE4"/>
    <w:pPr>
      <w:keepNext/>
      <w:keepLines/>
      <w:spacing w:before="40"/>
      <w:outlineLvl w:val="1"/>
    </w:pPr>
    <w:rPr>
      <w:rFonts w:asciiTheme="majorHAnsi" w:eastAsiaTheme="majorEastAsia" w:hAnsiTheme="majorHAnsi"/>
      <w:color w:val="365F91" w:themeColor="accent1" w:themeShade="BF"/>
      <w:sz w:val="26"/>
      <w:szCs w:val="23"/>
    </w:rPr>
  </w:style>
  <w:style w:type="paragraph" w:styleId="Nadpis4">
    <w:name w:val="heading 4"/>
    <w:basedOn w:val="Normln"/>
    <w:next w:val="Normln"/>
    <w:link w:val="Nadpis4Char"/>
    <w:uiPriority w:val="9"/>
    <w:semiHidden/>
    <w:unhideWhenUsed/>
    <w:qFormat/>
    <w:rsid w:val="009B48B3"/>
    <w:pPr>
      <w:keepNext/>
      <w:keepLines/>
      <w:spacing w:before="40"/>
      <w:outlineLvl w:val="3"/>
    </w:pPr>
    <w:rPr>
      <w:rFonts w:asciiTheme="majorHAnsi" w:eastAsiaTheme="majorEastAsia" w:hAnsiTheme="majorHAnsi"/>
      <w:i/>
      <w:iCs/>
      <w:color w:val="365F91" w:themeColor="accent1" w:themeShade="BF"/>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contextualSpacing w:val="0"/>
      <w:jc w:val="both"/>
    </w:pPr>
    <w:rPr>
      <w:rFonts w:ascii="Calibri" w:eastAsia="Calibri" w:hAnsi="Calibri"/>
      <w:sz w:val="22"/>
      <w:szCs w:val="22"/>
    </w:rPr>
  </w:style>
  <w:style w:type="paragraph" w:styleId="Nzev">
    <w:name w:val="Title"/>
    <w:basedOn w:val="Normln"/>
    <w:next w:val="Podtitul"/>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titul">
    <w:name w:val="Subtitle"/>
    <w:basedOn w:val="Normln"/>
    <w:next w:val="Normln"/>
    <w:link w:val="Podtitul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titulChar">
    <w:name w:val="Podtitul Char"/>
    <w:basedOn w:val="Standardnpsmoodstavce"/>
    <w:link w:val="Podtitul"/>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unhideWhenUsed/>
    <w:rsid w:val="00582877"/>
    <w:rPr>
      <w:sz w:val="20"/>
      <w:szCs w:val="18"/>
    </w:rPr>
  </w:style>
  <w:style w:type="character" w:customStyle="1" w:styleId="TextkomenteChar">
    <w:name w:val="Text komentáře Char"/>
    <w:basedOn w:val="Standardnpsmoodstavce"/>
    <w:link w:val="Textkomente"/>
    <w:uiPriority w:val="99"/>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link w:val="Odstavecseseznamem"/>
    <w:uiPriority w:val="34"/>
    <w:locked/>
    <w:rsid w:val="001546A7"/>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9924D0"/>
    <w:pPr>
      <w:keepNext/>
      <w:widowControl/>
      <w:suppressAutoHyphens w:val="0"/>
      <w:spacing w:before="240"/>
      <w:jc w:val="center"/>
    </w:pPr>
    <w:rPr>
      <w:rFonts w:eastAsia="Times New Roman" w:cs="Times New Roman"/>
      <w:b/>
      <w:kern w:val="0"/>
      <w:szCs w:val="20"/>
      <w:lang w:eastAsia="cs-CZ" w:bidi="ar-SA"/>
    </w:rPr>
  </w:style>
  <w:style w:type="table" w:styleId="Mkatabulky">
    <w:name w:val="Table Grid"/>
    <w:basedOn w:val="Normlntabulka"/>
    <w:uiPriority w:val="59"/>
    <w:rsid w:val="00992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16A9D"/>
    <w:rPr>
      <w:color w:val="0000FF" w:themeColor="hyperlink"/>
      <w:u w:val="single"/>
    </w:rPr>
  </w:style>
  <w:style w:type="character" w:customStyle="1" w:styleId="Nevyeenzmnka1">
    <w:name w:val="Nevyřešená zmínka1"/>
    <w:basedOn w:val="Standardnpsmoodstavce"/>
    <w:uiPriority w:val="99"/>
    <w:semiHidden/>
    <w:unhideWhenUsed/>
    <w:rsid w:val="00816A9D"/>
    <w:rPr>
      <w:color w:val="605E5C"/>
      <w:shd w:val="clear" w:color="auto" w:fill="E1DFDD"/>
    </w:rPr>
  </w:style>
  <w:style w:type="paragraph" w:customStyle="1" w:styleId="OdstavecSmlouvy">
    <w:name w:val="OdstavecSmlouvy"/>
    <w:basedOn w:val="Normln"/>
    <w:rsid w:val="009A3249"/>
    <w:pPr>
      <w:keepLines/>
      <w:widowControl/>
      <w:tabs>
        <w:tab w:val="left" w:pos="426"/>
        <w:tab w:val="left" w:pos="1701"/>
      </w:tabs>
      <w:suppressAutoHyphens w:val="0"/>
      <w:spacing w:after="120"/>
      <w:jc w:val="both"/>
    </w:pPr>
    <w:rPr>
      <w:rFonts w:eastAsia="Times New Roman" w:cs="Times New Roman"/>
      <w:kern w:val="0"/>
      <w:szCs w:val="20"/>
      <w:lang w:eastAsia="cs-CZ" w:bidi="ar-SA"/>
    </w:rPr>
  </w:style>
  <w:style w:type="character" w:customStyle="1" w:styleId="Nadpis4Char">
    <w:name w:val="Nadpis 4 Char"/>
    <w:basedOn w:val="Standardnpsmoodstavce"/>
    <w:link w:val="Nadpis4"/>
    <w:uiPriority w:val="9"/>
    <w:semiHidden/>
    <w:rsid w:val="009B48B3"/>
    <w:rPr>
      <w:rFonts w:asciiTheme="majorHAnsi" w:eastAsiaTheme="majorEastAsia" w:hAnsiTheme="majorHAnsi" w:cs="Mangal"/>
      <w:i/>
      <w:iCs/>
      <w:color w:val="365F91" w:themeColor="accent1" w:themeShade="BF"/>
      <w:kern w:val="1"/>
      <w:sz w:val="24"/>
      <w:szCs w:val="21"/>
      <w:lang w:eastAsia="hi-IN" w:bidi="hi-IN"/>
    </w:rPr>
  </w:style>
  <w:style w:type="paragraph" w:customStyle="1" w:styleId="Import16">
    <w:name w:val="Import 16"/>
    <w:basedOn w:val="Normln"/>
    <w:rsid w:val="00C55FF6"/>
    <w:pPr>
      <w:tabs>
        <w:tab w:val="left" w:pos="864"/>
      </w:tabs>
      <w:suppressAutoHyphens w:val="0"/>
      <w:autoSpaceDE w:val="0"/>
      <w:autoSpaceDN w:val="0"/>
      <w:adjustRightInd w:val="0"/>
      <w:ind w:hanging="144"/>
    </w:pPr>
    <w:rPr>
      <w:rFonts w:ascii="Courier New" w:eastAsia="Times New Roman" w:hAnsi="Courier New" w:cs="Courier New"/>
      <w:kern w:val="0"/>
      <w:lang w:eastAsia="cs-CZ" w:bidi="ar-SA"/>
    </w:rPr>
  </w:style>
  <w:style w:type="paragraph" w:customStyle="1" w:styleId="Import14">
    <w:name w:val="Import 14"/>
    <w:basedOn w:val="Normln"/>
    <w:rsid w:val="002B7A44"/>
    <w:pPr>
      <w:tabs>
        <w:tab w:val="left" w:pos="864"/>
      </w:tabs>
      <w:suppressAutoHyphens w:val="0"/>
      <w:autoSpaceDE w:val="0"/>
      <w:autoSpaceDN w:val="0"/>
      <w:adjustRightInd w:val="0"/>
      <w:ind w:hanging="288"/>
    </w:pPr>
    <w:rPr>
      <w:rFonts w:ascii="Courier New" w:eastAsia="Times New Roman" w:hAnsi="Courier New" w:cs="Courier New"/>
      <w:kern w:val="0"/>
      <w:lang w:eastAsia="cs-CZ" w:bidi="ar-SA"/>
    </w:rPr>
  </w:style>
  <w:style w:type="character" w:customStyle="1" w:styleId="datalabel">
    <w:name w:val="datalabel"/>
    <w:basedOn w:val="Standardnpsmoodstavce"/>
    <w:rsid w:val="008569AA"/>
  </w:style>
  <w:style w:type="character" w:customStyle="1" w:styleId="Nevyeenzmnka2">
    <w:name w:val="Nevyřešená zmínka2"/>
    <w:basedOn w:val="Standardnpsmoodstavce"/>
    <w:uiPriority w:val="99"/>
    <w:semiHidden/>
    <w:unhideWhenUsed/>
    <w:rsid w:val="008569AA"/>
    <w:rPr>
      <w:color w:val="605E5C"/>
      <w:shd w:val="clear" w:color="auto" w:fill="E1DFDD"/>
    </w:rPr>
  </w:style>
  <w:style w:type="character" w:customStyle="1" w:styleId="Nevyeenzmnka3">
    <w:name w:val="Nevyřešená zmínka3"/>
    <w:basedOn w:val="Standardnpsmoodstavce"/>
    <w:uiPriority w:val="99"/>
    <w:semiHidden/>
    <w:unhideWhenUsed/>
    <w:rsid w:val="00596386"/>
    <w:rPr>
      <w:color w:val="605E5C"/>
      <w:shd w:val="clear" w:color="auto" w:fill="E1DFDD"/>
    </w:rPr>
  </w:style>
  <w:style w:type="paragraph" w:styleId="Revize">
    <w:name w:val="Revision"/>
    <w:hidden/>
    <w:uiPriority w:val="99"/>
    <w:semiHidden/>
    <w:rsid w:val="002852D9"/>
    <w:pPr>
      <w:spacing w:after="0" w:line="240" w:lineRule="auto"/>
    </w:pPr>
    <w:rPr>
      <w:rFonts w:ascii="Times New Roman" w:eastAsia="SimSun" w:hAnsi="Times New Roman" w:cs="Mangal"/>
      <w:kern w:val="1"/>
      <w:sz w:val="24"/>
      <w:szCs w:val="21"/>
      <w:lang w:eastAsia="hi-IN" w:bidi="hi-IN"/>
    </w:rPr>
  </w:style>
  <w:style w:type="paragraph" w:styleId="Bezmezer">
    <w:name w:val="No Spacing"/>
    <w:uiPriority w:val="1"/>
    <w:qFormat/>
    <w:rsid w:val="008A7990"/>
    <w:pPr>
      <w:spacing w:after="0" w:line="240" w:lineRule="auto"/>
      <w:ind w:right="590" w:firstLine="3294"/>
    </w:pPr>
    <w:rPr>
      <w:rFonts w:ascii="Calibri" w:eastAsia="Calibri" w:hAnsi="Calibri" w:cs="Times New Roman"/>
    </w:rPr>
  </w:style>
  <w:style w:type="paragraph" w:customStyle="1" w:styleId="Default">
    <w:name w:val="Default"/>
    <w:rsid w:val="00BD32D0"/>
    <w:pPr>
      <w:autoSpaceDE w:val="0"/>
      <w:autoSpaceDN w:val="0"/>
      <w:adjustRightInd w:val="0"/>
      <w:spacing w:after="0" w:line="240" w:lineRule="auto"/>
    </w:pPr>
    <w:rPr>
      <w:rFonts w:ascii="Arial" w:hAnsi="Arial" w:cs="Arial"/>
      <w:color w:val="000000"/>
      <w:sz w:val="24"/>
      <w:szCs w:val="24"/>
    </w:rPr>
  </w:style>
  <w:style w:type="character" w:customStyle="1" w:styleId="Nadpis2Char">
    <w:name w:val="Nadpis 2 Char"/>
    <w:basedOn w:val="Standardnpsmoodstavce"/>
    <w:link w:val="Nadpis2"/>
    <w:uiPriority w:val="9"/>
    <w:semiHidden/>
    <w:rsid w:val="00096EE4"/>
    <w:rPr>
      <w:rFonts w:asciiTheme="majorHAnsi" w:eastAsiaTheme="majorEastAsia" w:hAnsiTheme="majorHAnsi" w:cs="Mangal"/>
      <w:color w:val="365F91" w:themeColor="accent1" w:themeShade="BF"/>
      <w:kern w:val="1"/>
      <w:sz w:val="26"/>
      <w:szCs w:val="23"/>
      <w:lang w:eastAsia="hi-IN" w:bidi="hi-IN"/>
    </w:rPr>
  </w:style>
  <w:style w:type="paragraph" w:styleId="Prosttext">
    <w:name w:val="Plain Text"/>
    <w:basedOn w:val="Normln"/>
    <w:link w:val="ProsttextChar"/>
    <w:rsid w:val="00096EE4"/>
    <w:pPr>
      <w:widowControl/>
      <w:suppressAutoHyphens w:val="0"/>
    </w:pPr>
    <w:rPr>
      <w:rFonts w:ascii="Arial" w:eastAsia="Times New Roman" w:hAnsi="Arial" w:cs="Courier New"/>
      <w:kern w:val="0"/>
      <w:lang w:eastAsia="en-US" w:bidi="ar-SA"/>
    </w:rPr>
  </w:style>
  <w:style w:type="character" w:customStyle="1" w:styleId="ProsttextChar">
    <w:name w:val="Prostý text Char"/>
    <w:basedOn w:val="Standardnpsmoodstavce"/>
    <w:link w:val="Prosttext"/>
    <w:rsid w:val="00096EE4"/>
    <w:rPr>
      <w:rFonts w:ascii="Arial" w:eastAsia="Times New Roman" w:hAnsi="Arial" w:cs="Courier Ne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paragraph" w:styleId="Nadpis2">
    <w:name w:val="heading 2"/>
    <w:basedOn w:val="Normln"/>
    <w:next w:val="Normln"/>
    <w:link w:val="Nadpis2Char"/>
    <w:uiPriority w:val="9"/>
    <w:semiHidden/>
    <w:unhideWhenUsed/>
    <w:qFormat/>
    <w:rsid w:val="00096EE4"/>
    <w:pPr>
      <w:keepNext/>
      <w:keepLines/>
      <w:spacing w:before="40"/>
      <w:outlineLvl w:val="1"/>
    </w:pPr>
    <w:rPr>
      <w:rFonts w:asciiTheme="majorHAnsi" w:eastAsiaTheme="majorEastAsia" w:hAnsiTheme="majorHAnsi"/>
      <w:color w:val="365F91" w:themeColor="accent1" w:themeShade="BF"/>
      <w:sz w:val="26"/>
      <w:szCs w:val="23"/>
    </w:rPr>
  </w:style>
  <w:style w:type="paragraph" w:styleId="Nadpis4">
    <w:name w:val="heading 4"/>
    <w:basedOn w:val="Normln"/>
    <w:next w:val="Normln"/>
    <w:link w:val="Nadpis4Char"/>
    <w:uiPriority w:val="9"/>
    <w:semiHidden/>
    <w:unhideWhenUsed/>
    <w:qFormat/>
    <w:rsid w:val="009B48B3"/>
    <w:pPr>
      <w:keepNext/>
      <w:keepLines/>
      <w:spacing w:before="40"/>
      <w:outlineLvl w:val="3"/>
    </w:pPr>
    <w:rPr>
      <w:rFonts w:asciiTheme="majorHAnsi" w:eastAsiaTheme="majorEastAsia" w:hAnsiTheme="majorHAnsi"/>
      <w:i/>
      <w:iCs/>
      <w:color w:val="365F91" w:themeColor="accent1" w:themeShade="BF"/>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contextualSpacing w:val="0"/>
      <w:jc w:val="both"/>
    </w:pPr>
    <w:rPr>
      <w:rFonts w:ascii="Calibri" w:eastAsia="Calibri" w:hAnsi="Calibri"/>
      <w:sz w:val="22"/>
      <w:szCs w:val="22"/>
    </w:rPr>
  </w:style>
  <w:style w:type="paragraph" w:styleId="Nzev">
    <w:name w:val="Title"/>
    <w:basedOn w:val="Normln"/>
    <w:next w:val="Podtitul"/>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titul">
    <w:name w:val="Subtitle"/>
    <w:basedOn w:val="Normln"/>
    <w:next w:val="Normln"/>
    <w:link w:val="Podtitul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titulChar">
    <w:name w:val="Podtitul Char"/>
    <w:basedOn w:val="Standardnpsmoodstavce"/>
    <w:link w:val="Podtitul"/>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unhideWhenUsed/>
    <w:rsid w:val="00582877"/>
    <w:rPr>
      <w:sz w:val="20"/>
      <w:szCs w:val="18"/>
    </w:rPr>
  </w:style>
  <w:style w:type="character" w:customStyle="1" w:styleId="TextkomenteChar">
    <w:name w:val="Text komentáře Char"/>
    <w:basedOn w:val="Standardnpsmoodstavce"/>
    <w:link w:val="Textkomente"/>
    <w:uiPriority w:val="99"/>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link w:val="Odstavecseseznamem"/>
    <w:uiPriority w:val="34"/>
    <w:locked/>
    <w:rsid w:val="001546A7"/>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9924D0"/>
    <w:pPr>
      <w:keepNext/>
      <w:widowControl/>
      <w:suppressAutoHyphens w:val="0"/>
      <w:spacing w:before="240"/>
      <w:jc w:val="center"/>
    </w:pPr>
    <w:rPr>
      <w:rFonts w:eastAsia="Times New Roman" w:cs="Times New Roman"/>
      <w:b/>
      <w:kern w:val="0"/>
      <w:szCs w:val="20"/>
      <w:lang w:eastAsia="cs-CZ" w:bidi="ar-SA"/>
    </w:rPr>
  </w:style>
  <w:style w:type="table" w:styleId="Mkatabulky">
    <w:name w:val="Table Grid"/>
    <w:basedOn w:val="Normlntabulka"/>
    <w:uiPriority w:val="59"/>
    <w:rsid w:val="00992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16A9D"/>
    <w:rPr>
      <w:color w:val="0000FF" w:themeColor="hyperlink"/>
      <w:u w:val="single"/>
    </w:rPr>
  </w:style>
  <w:style w:type="character" w:customStyle="1" w:styleId="Nevyeenzmnka1">
    <w:name w:val="Nevyřešená zmínka1"/>
    <w:basedOn w:val="Standardnpsmoodstavce"/>
    <w:uiPriority w:val="99"/>
    <w:semiHidden/>
    <w:unhideWhenUsed/>
    <w:rsid w:val="00816A9D"/>
    <w:rPr>
      <w:color w:val="605E5C"/>
      <w:shd w:val="clear" w:color="auto" w:fill="E1DFDD"/>
    </w:rPr>
  </w:style>
  <w:style w:type="paragraph" w:customStyle="1" w:styleId="OdstavecSmlouvy">
    <w:name w:val="OdstavecSmlouvy"/>
    <w:basedOn w:val="Normln"/>
    <w:rsid w:val="009A3249"/>
    <w:pPr>
      <w:keepLines/>
      <w:widowControl/>
      <w:tabs>
        <w:tab w:val="left" w:pos="426"/>
        <w:tab w:val="left" w:pos="1701"/>
      </w:tabs>
      <w:suppressAutoHyphens w:val="0"/>
      <w:spacing w:after="120"/>
      <w:jc w:val="both"/>
    </w:pPr>
    <w:rPr>
      <w:rFonts w:eastAsia="Times New Roman" w:cs="Times New Roman"/>
      <w:kern w:val="0"/>
      <w:szCs w:val="20"/>
      <w:lang w:eastAsia="cs-CZ" w:bidi="ar-SA"/>
    </w:rPr>
  </w:style>
  <w:style w:type="character" w:customStyle="1" w:styleId="Nadpis4Char">
    <w:name w:val="Nadpis 4 Char"/>
    <w:basedOn w:val="Standardnpsmoodstavce"/>
    <w:link w:val="Nadpis4"/>
    <w:uiPriority w:val="9"/>
    <w:semiHidden/>
    <w:rsid w:val="009B48B3"/>
    <w:rPr>
      <w:rFonts w:asciiTheme="majorHAnsi" w:eastAsiaTheme="majorEastAsia" w:hAnsiTheme="majorHAnsi" w:cs="Mangal"/>
      <w:i/>
      <w:iCs/>
      <w:color w:val="365F91" w:themeColor="accent1" w:themeShade="BF"/>
      <w:kern w:val="1"/>
      <w:sz w:val="24"/>
      <w:szCs w:val="21"/>
      <w:lang w:eastAsia="hi-IN" w:bidi="hi-IN"/>
    </w:rPr>
  </w:style>
  <w:style w:type="paragraph" w:customStyle="1" w:styleId="Import16">
    <w:name w:val="Import 16"/>
    <w:basedOn w:val="Normln"/>
    <w:rsid w:val="00C55FF6"/>
    <w:pPr>
      <w:tabs>
        <w:tab w:val="left" w:pos="864"/>
      </w:tabs>
      <w:suppressAutoHyphens w:val="0"/>
      <w:autoSpaceDE w:val="0"/>
      <w:autoSpaceDN w:val="0"/>
      <w:adjustRightInd w:val="0"/>
      <w:ind w:hanging="144"/>
    </w:pPr>
    <w:rPr>
      <w:rFonts w:ascii="Courier New" w:eastAsia="Times New Roman" w:hAnsi="Courier New" w:cs="Courier New"/>
      <w:kern w:val="0"/>
      <w:lang w:eastAsia="cs-CZ" w:bidi="ar-SA"/>
    </w:rPr>
  </w:style>
  <w:style w:type="paragraph" w:customStyle="1" w:styleId="Import14">
    <w:name w:val="Import 14"/>
    <w:basedOn w:val="Normln"/>
    <w:rsid w:val="002B7A44"/>
    <w:pPr>
      <w:tabs>
        <w:tab w:val="left" w:pos="864"/>
      </w:tabs>
      <w:suppressAutoHyphens w:val="0"/>
      <w:autoSpaceDE w:val="0"/>
      <w:autoSpaceDN w:val="0"/>
      <w:adjustRightInd w:val="0"/>
      <w:ind w:hanging="288"/>
    </w:pPr>
    <w:rPr>
      <w:rFonts w:ascii="Courier New" w:eastAsia="Times New Roman" w:hAnsi="Courier New" w:cs="Courier New"/>
      <w:kern w:val="0"/>
      <w:lang w:eastAsia="cs-CZ" w:bidi="ar-SA"/>
    </w:rPr>
  </w:style>
  <w:style w:type="character" w:customStyle="1" w:styleId="datalabel">
    <w:name w:val="datalabel"/>
    <w:basedOn w:val="Standardnpsmoodstavce"/>
    <w:rsid w:val="008569AA"/>
  </w:style>
  <w:style w:type="character" w:customStyle="1" w:styleId="Nevyeenzmnka2">
    <w:name w:val="Nevyřešená zmínka2"/>
    <w:basedOn w:val="Standardnpsmoodstavce"/>
    <w:uiPriority w:val="99"/>
    <w:semiHidden/>
    <w:unhideWhenUsed/>
    <w:rsid w:val="008569AA"/>
    <w:rPr>
      <w:color w:val="605E5C"/>
      <w:shd w:val="clear" w:color="auto" w:fill="E1DFDD"/>
    </w:rPr>
  </w:style>
  <w:style w:type="character" w:customStyle="1" w:styleId="Nevyeenzmnka3">
    <w:name w:val="Nevyřešená zmínka3"/>
    <w:basedOn w:val="Standardnpsmoodstavce"/>
    <w:uiPriority w:val="99"/>
    <w:semiHidden/>
    <w:unhideWhenUsed/>
    <w:rsid w:val="00596386"/>
    <w:rPr>
      <w:color w:val="605E5C"/>
      <w:shd w:val="clear" w:color="auto" w:fill="E1DFDD"/>
    </w:rPr>
  </w:style>
  <w:style w:type="paragraph" w:styleId="Revize">
    <w:name w:val="Revision"/>
    <w:hidden/>
    <w:uiPriority w:val="99"/>
    <w:semiHidden/>
    <w:rsid w:val="002852D9"/>
    <w:pPr>
      <w:spacing w:after="0" w:line="240" w:lineRule="auto"/>
    </w:pPr>
    <w:rPr>
      <w:rFonts w:ascii="Times New Roman" w:eastAsia="SimSun" w:hAnsi="Times New Roman" w:cs="Mangal"/>
      <w:kern w:val="1"/>
      <w:sz w:val="24"/>
      <w:szCs w:val="21"/>
      <w:lang w:eastAsia="hi-IN" w:bidi="hi-IN"/>
    </w:rPr>
  </w:style>
  <w:style w:type="paragraph" w:styleId="Bezmezer">
    <w:name w:val="No Spacing"/>
    <w:uiPriority w:val="1"/>
    <w:qFormat/>
    <w:rsid w:val="008A7990"/>
    <w:pPr>
      <w:spacing w:after="0" w:line="240" w:lineRule="auto"/>
      <w:ind w:right="590" w:firstLine="3294"/>
    </w:pPr>
    <w:rPr>
      <w:rFonts w:ascii="Calibri" w:eastAsia="Calibri" w:hAnsi="Calibri" w:cs="Times New Roman"/>
    </w:rPr>
  </w:style>
  <w:style w:type="paragraph" w:customStyle="1" w:styleId="Default">
    <w:name w:val="Default"/>
    <w:rsid w:val="00BD32D0"/>
    <w:pPr>
      <w:autoSpaceDE w:val="0"/>
      <w:autoSpaceDN w:val="0"/>
      <w:adjustRightInd w:val="0"/>
      <w:spacing w:after="0" w:line="240" w:lineRule="auto"/>
    </w:pPr>
    <w:rPr>
      <w:rFonts w:ascii="Arial" w:hAnsi="Arial" w:cs="Arial"/>
      <w:color w:val="000000"/>
      <w:sz w:val="24"/>
      <w:szCs w:val="24"/>
    </w:rPr>
  </w:style>
  <w:style w:type="character" w:customStyle="1" w:styleId="Nadpis2Char">
    <w:name w:val="Nadpis 2 Char"/>
    <w:basedOn w:val="Standardnpsmoodstavce"/>
    <w:link w:val="Nadpis2"/>
    <w:uiPriority w:val="9"/>
    <w:semiHidden/>
    <w:rsid w:val="00096EE4"/>
    <w:rPr>
      <w:rFonts w:asciiTheme="majorHAnsi" w:eastAsiaTheme="majorEastAsia" w:hAnsiTheme="majorHAnsi" w:cs="Mangal"/>
      <w:color w:val="365F91" w:themeColor="accent1" w:themeShade="BF"/>
      <w:kern w:val="1"/>
      <w:sz w:val="26"/>
      <w:szCs w:val="23"/>
      <w:lang w:eastAsia="hi-IN" w:bidi="hi-IN"/>
    </w:rPr>
  </w:style>
  <w:style w:type="paragraph" w:styleId="Prosttext">
    <w:name w:val="Plain Text"/>
    <w:basedOn w:val="Normln"/>
    <w:link w:val="ProsttextChar"/>
    <w:rsid w:val="00096EE4"/>
    <w:pPr>
      <w:widowControl/>
      <w:suppressAutoHyphens w:val="0"/>
    </w:pPr>
    <w:rPr>
      <w:rFonts w:ascii="Arial" w:eastAsia="Times New Roman" w:hAnsi="Arial" w:cs="Courier New"/>
      <w:kern w:val="0"/>
      <w:lang w:eastAsia="en-US" w:bidi="ar-SA"/>
    </w:rPr>
  </w:style>
  <w:style w:type="character" w:customStyle="1" w:styleId="ProsttextChar">
    <w:name w:val="Prostý text Char"/>
    <w:basedOn w:val="Standardnpsmoodstavce"/>
    <w:link w:val="Prosttext"/>
    <w:rsid w:val="00096EE4"/>
    <w:rPr>
      <w:rFonts w:ascii="Arial" w:eastAsia="Times New Roman" w:hAnsi="Arial"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70329">
      <w:bodyDiv w:val="1"/>
      <w:marLeft w:val="0"/>
      <w:marRight w:val="0"/>
      <w:marTop w:val="0"/>
      <w:marBottom w:val="0"/>
      <w:divBdr>
        <w:top w:val="none" w:sz="0" w:space="0" w:color="auto"/>
        <w:left w:val="none" w:sz="0" w:space="0" w:color="auto"/>
        <w:bottom w:val="none" w:sz="0" w:space="0" w:color="auto"/>
        <w:right w:val="none" w:sz="0" w:space="0" w:color="auto"/>
      </w:divBdr>
    </w:div>
    <w:div w:id="446659280">
      <w:bodyDiv w:val="1"/>
      <w:marLeft w:val="0"/>
      <w:marRight w:val="0"/>
      <w:marTop w:val="0"/>
      <w:marBottom w:val="0"/>
      <w:divBdr>
        <w:top w:val="none" w:sz="0" w:space="0" w:color="auto"/>
        <w:left w:val="none" w:sz="0" w:space="0" w:color="auto"/>
        <w:bottom w:val="none" w:sz="0" w:space="0" w:color="auto"/>
        <w:right w:val="none" w:sz="0" w:space="0" w:color="auto"/>
      </w:divBdr>
    </w:div>
    <w:div w:id="1063943808">
      <w:bodyDiv w:val="1"/>
      <w:marLeft w:val="0"/>
      <w:marRight w:val="0"/>
      <w:marTop w:val="0"/>
      <w:marBottom w:val="0"/>
      <w:divBdr>
        <w:top w:val="none" w:sz="0" w:space="0" w:color="auto"/>
        <w:left w:val="none" w:sz="0" w:space="0" w:color="auto"/>
        <w:bottom w:val="none" w:sz="0" w:space="0" w:color="auto"/>
        <w:right w:val="none" w:sz="0" w:space="0" w:color="auto"/>
      </w:divBdr>
    </w:div>
    <w:div w:id="1068383899">
      <w:bodyDiv w:val="1"/>
      <w:marLeft w:val="0"/>
      <w:marRight w:val="0"/>
      <w:marTop w:val="0"/>
      <w:marBottom w:val="0"/>
      <w:divBdr>
        <w:top w:val="none" w:sz="0" w:space="0" w:color="auto"/>
        <w:left w:val="none" w:sz="0" w:space="0" w:color="auto"/>
        <w:bottom w:val="none" w:sz="0" w:space="0" w:color="auto"/>
        <w:right w:val="none" w:sz="0" w:space="0" w:color="auto"/>
      </w:divBdr>
    </w:div>
    <w:div w:id="1105616193">
      <w:bodyDiv w:val="1"/>
      <w:marLeft w:val="0"/>
      <w:marRight w:val="0"/>
      <w:marTop w:val="0"/>
      <w:marBottom w:val="0"/>
      <w:divBdr>
        <w:top w:val="none" w:sz="0" w:space="0" w:color="auto"/>
        <w:left w:val="none" w:sz="0" w:space="0" w:color="auto"/>
        <w:bottom w:val="none" w:sz="0" w:space="0" w:color="auto"/>
        <w:right w:val="none" w:sz="0" w:space="0" w:color="auto"/>
      </w:divBdr>
    </w:div>
    <w:div w:id="1275820095">
      <w:bodyDiv w:val="1"/>
      <w:marLeft w:val="0"/>
      <w:marRight w:val="0"/>
      <w:marTop w:val="0"/>
      <w:marBottom w:val="0"/>
      <w:divBdr>
        <w:top w:val="none" w:sz="0" w:space="0" w:color="auto"/>
        <w:left w:val="none" w:sz="0" w:space="0" w:color="auto"/>
        <w:bottom w:val="none" w:sz="0" w:space="0" w:color="auto"/>
        <w:right w:val="none" w:sz="0" w:space="0" w:color="auto"/>
      </w:divBdr>
    </w:div>
    <w:div w:id="132331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8AF58-62E8-4F9F-A894-C114AD9C9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5912</Words>
  <Characters>34886</Characters>
  <Application>Microsoft Office Word</Application>
  <DocSecurity>0</DocSecurity>
  <Lines>290</Lines>
  <Paragraphs>81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Otrubová</dc:creator>
  <cp:lastModifiedBy>Mrkvová Renáta</cp:lastModifiedBy>
  <cp:revision>6</cp:revision>
  <cp:lastPrinted>2023-06-29T12:00:00Z</cp:lastPrinted>
  <dcterms:created xsi:type="dcterms:W3CDTF">2023-06-29T11:56:00Z</dcterms:created>
  <dcterms:modified xsi:type="dcterms:W3CDTF">2023-06-29T12:02:00Z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2021-11-22T14:49:35Z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68a9da91-5dc5-4b71-a523-61451d568966</vt:lpwstr>
  </property>
  <property fmtid="{D5CDD505-2E9C-101B-9397-08002B2CF9AE}" pid="8" name="MSIP_Label_63ff9749-f68b-40ec-aa05-229831920469_ContentBits">
    <vt:lpwstr>2</vt:lpwstr>
  </property>
</Properties>
</file>