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before="0" w:after="642"/>
        <w:ind w:left="2540" w:right="2940" w:firstLine="0"/>
      </w:pPr>
      <w:r>
        <w:rPr>
          <w:rStyle w:val="CharStyle5"/>
          <w:b/>
          <w:bCs/>
          <w:i w:val="0"/>
          <w:iCs w:val="0"/>
        </w:rPr>
        <w:t xml:space="preserve">Krajská </w:t>
      </w:r>
      <w:r>
        <w:rPr>
          <w:rStyle w:val="CharStyle6"/>
          <w:b/>
          <w:bCs/>
          <w:i/>
          <w:iCs/>
        </w:rPr>
        <w:t xml:space="preserve">správa a údržba </w:t>
      </w:r>
      <w:r>
        <w:rPr>
          <w:rStyle w:val="CharStyle7"/>
          <w:b/>
          <w:bCs/>
          <w:i/>
          <w:iCs/>
        </w:rPr>
        <w:t xml:space="preserve">Silme </w:t>
      </w:r>
      <w:r>
        <w:rPr>
          <w:rStyle w:val="CharStyle6"/>
          <w:b/>
          <w:bCs/>
          <w:i/>
          <w:iCs/>
        </w:rPr>
        <w:t>Vysoany</w:t>
      </w:r>
    </w:p>
    <w:p>
      <w:pPr>
        <w:pStyle w:val="Style8"/>
        <w:widowControl w:val="0"/>
        <w:keepNext/>
        <w:keepLines/>
        <w:shd w:val="clear" w:color="auto" w:fill="auto"/>
        <w:bidi w:val="0"/>
        <w:jc w:val="left"/>
        <w:spacing w:before="0" w:after="0" w:line="380" w:lineRule="exact"/>
        <w:ind w:left="2540" w:right="0" w:firstLine="0"/>
      </w:pPr>
      <w:bookmarkStart w:id="0" w:name="bookmark0"/>
      <w:r>
        <w:rPr>
          <w:rStyle w:val="CharStyle10"/>
          <w:b/>
          <w:bCs/>
        </w:rPr>
        <w:t>KUPNÍ SMLOUVA</w:t>
      </w:r>
      <w:bookmarkEnd w:id="0"/>
    </w:p>
    <w:p>
      <w:pPr>
        <w:pStyle w:val="Style11"/>
        <w:widowControl w:val="0"/>
        <w:keepNext w:val="0"/>
        <w:keepLines w:val="0"/>
        <w:shd w:val="clear" w:color="auto" w:fill="auto"/>
        <w:bidi w:val="0"/>
        <w:spacing w:before="0" w:after="0" w:line="220" w:lineRule="exact"/>
        <w:ind w:left="320" w:right="0" w:firstLine="0"/>
        <w:sectPr>
          <w:footnotePr>
            <w:pos w:val="pageBottom"/>
            <w:numFmt w:val="decimal"/>
            <w:numRestart w:val="continuous"/>
          </w:footnotePr>
          <w:pgSz w:w="11900" w:h="16840"/>
          <w:pgMar w:top="29" w:left="974" w:right="702" w:bottom="1248" w:header="0" w:footer="3" w:gutter="0"/>
          <w:rtlGutter w:val="0"/>
          <w:cols w:space="720"/>
          <w:noEndnote/>
          <w:docGrid w:linePitch="360"/>
        </w:sectPr>
      </w:pPr>
      <w:r>
        <w:rPr>
          <w:lang w:val="cs-CZ" w:eastAsia="cs-CZ" w:bidi="cs-CZ"/>
          <w:w w:val="100"/>
          <w:spacing w:val="0"/>
          <w:color w:val="000000"/>
          <w:position w:val="0"/>
        </w:rPr>
        <w:t>(§ 2079 a násl. zák. č. 89/2012 Sb., obč. zákoníku - dále jen ,,OZ“)</w:t>
      </w:r>
    </w:p>
    <w:p>
      <w:pPr>
        <w:widowControl w:val="0"/>
        <w:spacing w:line="240" w:lineRule="exact"/>
        <w:rPr>
          <w:sz w:val="19"/>
          <w:szCs w:val="19"/>
        </w:rPr>
      </w:pPr>
    </w:p>
    <w:p>
      <w:pPr>
        <w:widowControl w:val="0"/>
        <w:spacing w:before="97" w:after="97" w:line="240" w:lineRule="exact"/>
        <w:rPr>
          <w:sz w:val="19"/>
          <w:szCs w:val="19"/>
        </w:rPr>
      </w:pPr>
    </w:p>
    <w:p>
      <w:pPr>
        <w:widowControl w:val="0"/>
        <w:rPr>
          <w:sz w:val="2"/>
          <w:szCs w:val="2"/>
        </w:rPr>
        <w:sectPr>
          <w:type w:val="continuous"/>
          <w:pgSz w:w="11900" w:h="16840"/>
          <w:pgMar w:top="29" w:left="0" w:right="0" w:bottom="1248" w:header="0" w:footer="3" w:gutter="0"/>
          <w:rtlGutter w:val="0"/>
          <w:cols w:space="720"/>
          <w:noEndnote/>
          <w:docGrid w:linePitch="360"/>
        </w:sectPr>
      </w:pPr>
    </w:p>
    <w:p>
      <w:pPr>
        <w:pStyle w:val="Style13"/>
        <w:widowControl w:val="0"/>
        <w:keepNext w:val="0"/>
        <w:keepLines w:val="0"/>
        <w:shd w:val="clear" w:color="auto" w:fill="auto"/>
        <w:bidi w:val="0"/>
        <w:jc w:val="left"/>
        <w:spacing w:before="0" w:after="0" w:line="190" w:lineRule="exact"/>
        <w:ind w:left="0" w:right="0" w:firstLine="0"/>
        <w:sectPr>
          <w:type w:val="continuous"/>
          <w:pgSz w:w="11900" w:h="16840"/>
          <w:pgMar w:top="29" w:left="1032" w:right="3784" w:bottom="1248" w:header="0" w:footer="3" w:gutter="0"/>
          <w:rtlGutter w:val="0"/>
          <w:cols w:num="2" w:space="720" w:equalWidth="0">
            <w:col w:w="2285" w:space="2808"/>
            <w:col w:w="1992"/>
          </w:cols>
          <w:noEndnote/>
          <w:docGrid w:linePitch="360"/>
        </w:sectPr>
      </w:pPr>
      <w:r>
        <w:rPr>
          <w:lang w:val="cs-CZ" w:eastAsia="cs-CZ" w:bidi="cs-CZ"/>
          <w:w w:val="100"/>
          <w:spacing w:val="0"/>
          <w:color w:val="000000"/>
          <w:position w:val="0"/>
        </w:rPr>
        <w:t>č. smlouvy prodávajícího:</w:t>
        <w:br w:type="column"/>
        <w:t>č. smlouvy kupujícího:</w:t>
      </w:r>
    </w:p>
    <w:p>
      <w:pPr>
        <w:widowControl w:val="0"/>
        <w:spacing w:line="222" w:lineRule="exact"/>
        <w:rPr>
          <w:sz w:val="18"/>
          <w:szCs w:val="18"/>
        </w:rPr>
      </w:pPr>
    </w:p>
    <w:p>
      <w:pPr>
        <w:widowControl w:val="0"/>
        <w:rPr>
          <w:sz w:val="2"/>
          <w:szCs w:val="2"/>
        </w:rPr>
        <w:sectPr>
          <w:type w:val="continuous"/>
          <w:pgSz w:w="11900" w:h="16840"/>
          <w:pgMar w:top="14" w:left="0" w:right="0" w:bottom="1233" w:header="0" w:footer="3" w:gutter="0"/>
          <w:rtlGutter w:val="0"/>
          <w:cols w:space="720"/>
          <w:noEndnote/>
          <w:docGrid w:linePitch="360"/>
        </w:sectPr>
      </w:pPr>
    </w:p>
    <w:p>
      <w:pPr>
        <w:widowControl w:val="0"/>
        <w:spacing w:line="360" w:lineRule="exact"/>
      </w:pPr>
      <w:r>
        <w:pict>
          <v:shapetype id="_x0000_t202" coordsize="21600,21600" o:spt="202" path="m,l,21600r21600,l21600,xe">
            <v:stroke joinstyle="miter"/>
            <v:path gradientshapeok="t" o:connecttype="rect"/>
          </v:shapetype>
          <v:shape id="_x0000_s1026" type="#_x0000_t202" style="position:absolute;margin-left:9.35pt;margin-top:0.1pt;width:122.4pt;height:48.15pt;z-index:251657728;mso-wrap-distance-left:5.pt;mso-wrap-distance-right:5.pt;mso-position-horizontal-relative:margin" filled="f" stroked="f">
            <v:textbox style="mso-fit-shape-to-text:t" inset="0,0,0,0">
              <w:txbxContent>
                <w:p>
                  <w:pPr>
                    <w:pStyle w:val="Style15"/>
                    <w:widowControl w:val="0"/>
                    <w:keepNext/>
                    <w:keepLines/>
                    <w:shd w:val="clear" w:color="auto" w:fill="auto"/>
                    <w:bidi w:val="0"/>
                    <w:jc w:val="left"/>
                    <w:spacing w:before="0" w:after="0"/>
                    <w:ind w:left="0" w:right="0" w:firstLine="0"/>
                  </w:pPr>
                  <w:bookmarkStart w:id="1" w:name="bookmark1"/>
                  <w:r>
                    <w:rPr>
                      <w:rStyle w:val="CharStyle16"/>
                      <w:b/>
                      <w:bCs/>
                    </w:rPr>
                    <w:t>Prodávající:</w:t>
                  </w:r>
                  <w:bookmarkEnd w:id="1"/>
                </w:p>
                <w:p>
                  <w:pPr>
                    <w:pStyle w:val="Style17"/>
                    <w:widowControl w:val="0"/>
                    <w:keepNext w:val="0"/>
                    <w:keepLines w:val="0"/>
                    <w:shd w:val="clear" w:color="auto" w:fill="auto"/>
                    <w:bidi w:val="0"/>
                    <w:jc w:val="left"/>
                    <w:spacing w:before="0" w:after="0"/>
                    <w:ind w:left="0" w:right="0" w:firstLine="0"/>
                  </w:pPr>
                  <w:r>
                    <w:rPr>
                      <w:rStyle w:val="CharStyle18"/>
                      <w:b/>
                      <w:bCs/>
                    </w:rPr>
                    <w:t>Kámen Brno, spol. s.r.o. Kamenolom Polnička 278 591 01 Žďár nad Sázavou</w:t>
                  </w:r>
                </w:p>
              </w:txbxContent>
            </v:textbox>
            <w10:wrap anchorx="margin"/>
          </v:shape>
        </w:pict>
      </w:r>
      <w:r>
        <w:pict>
          <v:shape id="_x0000_s1027" type="#_x0000_t202" style="position:absolute;margin-left:9.1pt;margin-top:58.8pt;width:214.1pt;height:58.05pt;z-index:251657729;mso-wrap-distance-left:5.pt;mso-wrap-distance-right:5.pt;mso-position-horizontal-relative:margin" filled="f" stroked="f">
            <v:textbox style="mso-fit-shape-to-text:t" inset="0,0,0,0">
              <w:txbxContent>
                <w:p>
                  <w:pPr>
                    <w:pStyle w:val="Style17"/>
                    <w:tabs>
                      <w:tab w:leader="none" w:pos="2362" w:val="left"/>
                    </w:tabs>
                    <w:widowControl w:val="0"/>
                    <w:keepNext w:val="0"/>
                    <w:keepLines w:val="0"/>
                    <w:shd w:val="clear" w:color="auto" w:fill="auto"/>
                    <w:bidi w:val="0"/>
                    <w:jc w:val="both"/>
                    <w:spacing w:before="0" w:after="0" w:line="461" w:lineRule="exact"/>
                    <w:ind w:left="0" w:right="0" w:firstLine="0"/>
                  </w:pPr>
                  <w:r>
                    <w:rPr>
                      <w:rStyle w:val="CharStyle18"/>
                      <w:b/>
                      <w:bCs/>
                    </w:rPr>
                    <w:t>IČO: 44963386</w:t>
                    <w:tab/>
                    <w:t>DIČ: CZ44963386</w:t>
                  </w:r>
                </w:p>
                <w:p>
                  <w:pPr>
                    <w:pStyle w:val="Style17"/>
                    <w:widowControl w:val="0"/>
                    <w:keepNext w:val="0"/>
                    <w:keepLines w:val="0"/>
                    <w:shd w:val="clear" w:color="auto" w:fill="auto"/>
                    <w:bidi w:val="0"/>
                    <w:jc w:val="both"/>
                    <w:spacing w:before="0" w:after="0" w:line="461" w:lineRule="exact"/>
                    <w:ind w:left="0" w:right="0" w:firstLine="0"/>
                  </w:pPr>
                  <w:r>
                    <w:rPr>
                      <w:rStyle w:val="CharStyle18"/>
                      <w:b/>
                      <w:bCs/>
                    </w:rPr>
                    <w:t>Zastoupený:</w:t>
                  </w:r>
                </w:p>
                <w:p>
                  <w:pPr>
                    <w:pStyle w:val="Style13"/>
                    <w:widowControl w:val="0"/>
                    <w:keepNext w:val="0"/>
                    <w:keepLines w:val="0"/>
                    <w:shd w:val="clear" w:color="auto" w:fill="auto"/>
                    <w:bidi w:val="0"/>
                    <w:jc w:val="both"/>
                    <w:spacing w:before="0" w:after="0" w:line="190" w:lineRule="exact"/>
                    <w:ind w:left="0" w:right="0" w:firstLine="0"/>
                  </w:pPr>
                  <w:r>
                    <w:rPr>
                      <w:rStyle w:val="CharStyle19"/>
                    </w:rPr>
                    <w:t>Ing. Petrem Zemánkem, jednatelem společnosti</w:t>
                  </w:r>
                </w:p>
              </w:txbxContent>
            </v:textbox>
            <w10:wrap anchorx="margin"/>
          </v:shape>
        </w:pict>
      </w:r>
      <w:r>
        <w:pict>
          <v:shape id="_x0000_s1028" type="#_x0000_t202" style="position:absolute;margin-left:257.3pt;margin-top:0.1pt;width:216.25pt;height:140.1pt;z-index:251657730;mso-wrap-distance-left:5.pt;mso-wrap-distance-right:5.pt;mso-position-horizontal-relative:margin" filled="f" stroked="f">
            <v:textbox style="mso-fit-shape-to-text:t" inset="0,0,0,0">
              <w:txbxContent>
                <w:p>
                  <w:pPr>
                    <w:pStyle w:val="Style15"/>
                    <w:widowControl w:val="0"/>
                    <w:keepNext/>
                    <w:keepLines/>
                    <w:shd w:val="clear" w:color="auto" w:fill="auto"/>
                    <w:bidi w:val="0"/>
                    <w:jc w:val="left"/>
                    <w:spacing w:before="0" w:after="0"/>
                    <w:ind w:left="0" w:right="0" w:firstLine="0"/>
                  </w:pPr>
                  <w:bookmarkStart w:id="2" w:name="bookmark2"/>
                  <w:r>
                    <w:rPr>
                      <w:rStyle w:val="CharStyle16"/>
                      <w:b/>
                      <w:bCs/>
                    </w:rPr>
                    <w:t>Kupující:</w:t>
                  </w:r>
                  <w:bookmarkEnd w:id="2"/>
                </w:p>
                <w:p>
                  <w:pPr>
                    <w:pStyle w:val="Style17"/>
                    <w:widowControl w:val="0"/>
                    <w:keepNext w:val="0"/>
                    <w:keepLines w:val="0"/>
                    <w:shd w:val="clear" w:color="auto" w:fill="auto"/>
                    <w:bidi w:val="0"/>
                    <w:jc w:val="left"/>
                    <w:spacing w:before="0" w:after="0"/>
                    <w:ind w:left="0" w:right="0" w:firstLine="0"/>
                  </w:pPr>
                  <w:r>
                    <w:rPr>
                      <w:rStyle w:val="CharStyle18"/>
                      <w:b/>
                      <w:bCs/>
                    </w:rPr>
                    <w:t>Krajská správa a údržba silnic Vysočiny příspěvková organizace Kosovská 1122/16 58601 Jihlava</w:t>
                  </w:r>
                </w:p>
                <w:p>
                  <w:pPr>
                    <w:pStyle w:val="Style17"/>
                    <w:widowControl w:val="0"/>
                    <w:keepNext w:val="0"/>
                    <w:keepLines w:val="0"/>
                    <w:shd w:val="clear" w:color="auto" w:fill="auto"/>
                    <w:bidi w:val="0"/>
                    <w:jc w:val="left"/>
                    <w:spacing w:before="0" w:after="0" w:line="461" w:lineRule="exact"/>
                    <w:ind w:left="0" w:right="0" w:firstLine="0"/>
                  </w:pPr>
                  <w:r>
                    <w:rPr>
                      <w:rStyle w:val="CharStyle18"/>
                      <w:b/>
                      <w:bCs/>
                    </w:rPr>
                    <w:t>Krajská správa a údržba silnic Vysočiny IČO: 00090450 DIČ: CZ00090450 Zastoupený:</w:t>
                  </w:r>
                </w:p>
                <w:p>
                  <w:pPr>
                    <w:pStyle w:val="Style13"/>
                    <w:widowControl w:val="0"/>
                    <w:keepNext w:val="0"/>
                    <w:keepLines w:val="0"/>
                    <w:shd w:val="clear" w:color="auto" w:fill="auto"/>
                    <w:bidi w:val="0"/>
                    <w:jc w:val="left"/>
                    <w:spacing w:before="0" w:after="0" w:line="230" w:lineRule="exact"/>
                    <w:ind w:left="0" w:right="0" w:firstLine="0"/>
                  </w:pPr>
                  <w:r>
                    <w:rPr>
                      <w:rStyle w:val="CharStyle19"/>
                    </w:rPr>
                    <w:t xml:space="preserve">Ing. Radovanem Necidem, ředitelem organizace </w:t>
                  </w:r>
                  <w:r>
                    <w:rPr>
                      <w:rStyle w:val="CharStyle20"/>
                    </w:rPr>
                    <w:t>ve věcech technických:</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26" w:lineRule="exact"/>
      </w:pPr>
    </w:p>
    <w:p>
      <w:pPr>
        <w:widowControl w:val="0"/>
        <w:rPr>
          <w:sz w:val="2"/>
          <w:szCs w:val="2"/>
        </w:rPr>
        <w:sectPr>
          <w:type w:val="continuous"/>
          <w:pgSz w:w="11900" w:h="16840"/>
          <w:pgMar w:top="14" w:left="974" w:right="702" w:bottom="1233" w:header="0" w:footer="3" w:gutter="0"/>
          <w:rtlGutter w:val="0"/>
          <w:cols w:space="720"/>
          <w:noEndnote/>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 w:after="8" w:line="240" w:lineRule="exact"/>
        <w:rPr>
          <w:sz w:val="19"/>
          <w:szCs w:val="19"/>
        </w:rPr>
      </w:pPr>
    </w:p>
    <w:p>
      <w:pPr>
        <w:widowControl w:val="0"/>
        <w:rPr>
          <w:sz w:val="2"/>
          <w:szCs w:val="2"/>
        </w:rPr>
        <w:sectPr>
          <w:type w:val="continuous"/>
          <w:pgSz w:w="11900" w:h="16840"/>
          <w:pgMar w:top="14" w:left="0" w:right="0" w:bottom="1233" w:header="0" w:footer="3" w:gutter="0"/>
          <w:rtlGutter w:val="0"/>
          <w:cols w:space="720"/>
          <w:noEndnote/>
          <w:docGrid w:linePitch="360"/>
        </w:sectPr>
      </w:pPr>
    </w:p>
    <w:p>
      <w:pPr>
        <w:pStyle w:val="Style15"/>
        <w:widowControl w:val="0"/>
        <w:keepNext/>
        <w:keepLines/>
        <w:shd w:val="clear" w:color="auto" w:fill="auto"/>
        <w:bidi w:val="0"/>
        <w:jc w:val="left"/>
        <w:spacing w:before="0" w:after="0" w:line="245" w:lineRule="exact"/>
        <w:ind w:left="540" w:right="0" w:firstLine="0"/>
      </w:pPr>
      <w:bookmarkStart w:id="3" w:name="bookmark3"/>
      <w:r>
        <w:rPr>
          <w:rStyle w:val="CharStyle23"/>
          <w:b/>
          <w:bCs/>
        </w:rPr>
        <w:t>PŘEDMĚT SMLOUVY:</w:t>
      </w:r>
      <w:r>
        <w:rPr>
          <w:lang w:val="cs-CZ" w:eastAsia="cs-CZ" w:bidi="cs-CZ"/>
          <w:w w:val="100"/>
          <w:spacing w:val="0"/>
          <w:color w:val="000000"/>
          <w:position w:val="0"/>
        </w:rPr>
        <w:t xml:space="preserve"> nákup kameniva frakce </w:t>
      </w:r>
      <w:r>
        <w:rPr>
          <w:rStyle w:val="CharStyle24"/>
          <w:b/>
          <w:bCs/>
        </w:rPr>
        <w:t xml:space="preserve">2/4 </w:t>
      </w:r>
      <w:r>
        <w:rPr>
          <w:lang w:val="cs-CZ" w:eastAsia="cs-CZ" w:bidi="cs-CZ"/>
          <w:w w:val="100"/>
          <w:spacing w:val="0"/>
          <w:color w:val="000000"/>
          <w:position w:val="0"/>
        </w:rPr>
        <w:t xml:space="preserve">na posyp pro CM Žďár nad Sázavou, zima </w:t>
      </w:r>
      <w:r>
        <w:rPr>
          <w:rStyle w:val="CharStyle24"/>
          <w:b/>
          <w:bCs/>
        </w:rPr>
        <w:t>2023 - 2024</w:t>
      </w:r>
      <w:bookmarkEnd w:id="3"/>
    </w:p>
    <w:p>
      <w:pPr>
        <w:pStyle w:val="Style13"/>
        <w:widowControl w:val="0"/>
        <w:keepNext w:val="0"/>
        <w:keepLines w:val="0"/>
        <w:shd w:val="clear" w:color="auto" w:fill="auto"/>
        <w:bidi w:val="0"/>
        <w:jc w:val="left"/>
        <w:spacing w:before="0" w:after="0" w:line="245" w:lineRule="exact"/>
        <w:ind w:left="540" w:right="0" w:firstLine="0"/>
      </w:pPr>
      <w:r>
        <w:rPr>
          <w:lang w:val="cs-CZ" w:eastAsia="cs-CZ" w:bidi="cs-CZ"/>
          <w:w w:val="100"/>
          <w:spacing w:val="0"/>
          <w:color w:val="000000"/>
          <w:position w:val="0"/>
        </w:rPr>
        <w:t>(dále také jako „zboží")</w:t>
      </w:r>
    </w:p>
    <w:tbl>
      <w:tblPr>
        <w:tblOverlap w:val="never"/>
        <w:tblLayout w:type="fixed"/>
        <w:jc w:val="center"/>
      </w:tblPr>
      <w:tblGrid>
        <w:gridCol w:w="5227"/>
        <w:gridCol w:w="1704"/>
        <w:gridCol w:w="3293"/>
      </w:tblGrid>
      <w:tr>
        <w:trPr>
          <w:trHeight w:val="245" w:hRule="exact"/>
        </w:trPr>
        <w:tc>
          <w:tcPr>
            <w:shd w:val="clear" w:color="auto" w:fill="FFFFFF"/>
            <w:tcBorders>
              <w:left w:val="single" w:sz="4"/>
              <w:top w:val="single" w:sz="4"/>
            </w:tcBorders>
            <w:vAlign w:val="top"/>
          </w:tcPr>
          <w:p>
            <w:pPr>
              <w:pStyle w:val="Style11"/>
              <w:framePr w:w="10224"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25"/>
              </w:rPr>
              <w:t>Název</w:t>
            </w:r>
          </w:p>
        </w:tc>
        <w:tc>
          <w:tcPr>
            <w:shd w:val="clear" w:color="auto" w:fill="FFFFFF"/>
            <w:tcBorders>
              <w:left w:val="single" w:sz="4"/>
              <w:top w:val="single" w:sz="4"/>
            </w:tcBorders>
            <w:vAlign w:val="top"/>
          </w:tcPr>
          <w:p>
            <w:pPr>
              <w:pStyle w:val="Style11"/>
              <w:framePr w:w="10224" w:wrap="notBeside" w:vAnchor="text" w:hAnchor="text" w:xAlign="center" w:y="1"/>
              <w:widowControl w:val="0"/>
              <w:keepNext w:val="0"/>
              <w:keepLines w:val="0"/>
              <w:shd w:val="clear" w:color="auto" w:fill="auto"/>
              <w:bidi w:val="0"/>
              <w:spacing w:before="0" w:after="0" w:line="200" w:lineRule="exact"/>
              <w:ind w:left="0" w:right="0" w:firstLine="0"/>
            </w:pPr>
            <w:r>
              <w:rPr>
                <w:rStyle w:val="CharStyle25"/>
              </w:rPr>
              <w:t>množství</w:t>
            </w:r>
          </w:p>
        </w:tc>
        <w:tc>
          <w:tcPr>
            <w:shd w:val="clear" w:color="auto" w:fill="FFFFFF"/>
            <w:tcBorders>
              <w:left w:val="single" w:sz="4"/>
              <w:right w:val="single" w:sz="4"/>
              <w:top w:val="single" w:sz="4"/>
            </w:tcBorders>
            <w:vAlign w:val="top"/>
          </w:tcPr>
          <w:p>
            <w:pPr>
              <w:pStyle w:val="Style11"/>
              <w:framePr w:w="10224" w:wrap="notBeside" w:vAnchor="text" w:hAnchor="text" w:xAlign="center" w:y="1"/>
              <w:widowControl w:val="0"/>
              <w:keepNext w:val="0"/>
              <w:keepLines w:val="0"/>
              <w:shd w:val="clear" w:color="auto" w:fill="auto"/>
              <w:bidi w:val="0"/>
              <w:spacing w:before="0" w:after="0" w:line="200" w:lineRule="exact"/>
              <w:ind w:left="0" w:right="0" w:firstLine="0"/>
            </w:pPr>
            <w:r>
              <w:rPr>
                <w:rStyle w:val="CharStyle25"/>
              </w:rPr>
              <w:t>Cena v Kč bez DPH</w:t>
            </w:r>
          </w:p>
        </w:tc>
      </w:tr>
      <w:tr>
        <w:trPr>
          <w:trHeight w:val="240" w:hRule="exact"/>
        </w:trPr>
        <w:tc>
          <w:tcPr>
            <w:shd w:val="clear" w:color="auto" w:fill="FFFFFF"/>
            <w:tcBorders>
              <w:left w:val="single" w:sz="4"/>
              <w:top w:val="single" w:sz="4"/>
            </w:tcBorders>
            <w:vAlign w:val="bottom"/>
          </w:tcPr>
          <w:p>
            <w:pPr>
              <w:pStyle w:val="Style11"/>
              <w:framePr w:w="1022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6"/>
              </w:rPr>
              <w:t>Kamenivo frakce 2/4 (á 220,- Kč/t)</w:t>
            </w:r>
          </w:p>
        </w:tc>
        <w:tc>
          <w:tcPr>
            <w:shd w:val="clear" w:color="auto" w:fill="FFFFFF"/>
            <w:tcBorders>
              <w:left w:val="single" w:sz="4"/>
              <w:top w:val="single" w:sz="4"/>
            </w:tcBorders>
            <w:vAlign w:val="bottom"/>
          </w:tcPr>
          <w:p>
            <w:pPr>
              <w:pStyle w:val="Style11"/>
              <w:framePr w:w="10224" w:wrap="notBeside" w:vAnchor="text" w:hAnchor="text" w:xAlign="center" w:y="1"/>
              <w:widowControl w:val="0"/>
              <w:keepNext w:val="0"/>
              <w:keepLines w:val="0"/>
              <w:shd w:val="clear" w:color="auto" w:fill="auto"/>
              <w:bidi w:val="0"/>
              <w:spacing w:before="0" w:after="0" w:line="190" w:lineRule="exact"/>
              <w:ind w:left="0" w:right="0" w:firstLine="0"/>
            </w:pPr>
            <w:r>
              <w:rPr>
                <w:rStyle w:val="CharStyle26"/>
              </w:rPr>
              <w:t>900 t</w:t>
            </w:r>
          </w:p>
        </w:tc>
        <w:tc>
          <w:tcPr>
            <w:shd w:val="clear" w:color="auto" w:fill="FFFFFF"/>
            <w:tcBorders>
              <w:left w:val="single" w:sz="4"/>
              <w:right w:val="single" w:sz="4"/>
              <w:top w:val="single" w:sz="4"/>
            </w:tcBorders>
            <w:vAlign w:val="bottom"/>
          </w:tcPr>
          <w:p>
            <w:pPr>
              <w:pStyle w:val="Style11"/>
              <w:framePr w:w="10224" w:wrap="notBeside" w:vAnchor="text" w:hAnchor="text" w:xAlign="center" w:y="1"/>
              <w:widowControl w:val="0"/>
              <w:keepNext w:val="0"/>
              <w:keepLines w:val="0"/>
              <w:shd w:val="clear" w:color="auto" w:fill="auto"/>
              <w:bidi w:val="0"/>
              <w:spacing w:before="0" w:after="0" w:line="190" w:lineRule="exact"/>
              <w:ind w:left="0" w:right="0" w:firstLine="0"/>
            </w:pPr>
            <w:r>
              <w:rPr>
                <w:rStyle w:val="CharStyle26"/>
              </w:rPr>
              <w:t>198 000,-</w:t>
            </w:r>
          </w:p>
        </w:tc>
      </w:tr>
      <w:tr>
        <w:trPr>
          <w:trHeight w:val="250" w:hRule="exact"/>
        </w:trPr>
        <w:tc>
          <w:tcPr>
            <w:shd w:val="clear" w:color="auto" w:fill="FFFFFF"/>
            <w:gridSpan w:val="2"/>
            <w:tcBorders>
              <w:left w:val="single" w:sz="4"/>
              <w:top w:val="single" w:sz="4"/>
              <w:bottom w:val="single" w:sz="4"/>
            </w:tcBorders>
            <w:vAlign w:val="bottom"/>
          </w:tcPr>
          <w:p>
            <w:pPr>
              <w:pStyle w:val="Style11"/>
              <w:framePr w:w="10224" w:wrap="notBeside" w:vAnchor="text" w:hAnchor="text" w:xAlign="center" w:y="1"/>
              <w:widowControl w:val="0"/>
              <w:keepNext w:val="0"/>
              <w:keepLines w:val="0"/>
              <w:shd w:val="clear" w:color="auto" w:fill="auto"/>
              <w:bidi w:val="0"/>
              <w:spacing w:before="0" w:after="0" w:line="200" w:lineRule="exact"/>
              <w:ind w:left="0" w:right="0" w:firstLine="0"/>
            </w:pPr>
            <w:r>
              <w:rPr>
                <w:rStyle w:val="CharStyle25"/>
              </w:rPr>
              <w:t>Cena celkem s DPH</w:t>
            </w:r>
          </w:p>
        </w:tc>
        <w:tc>
          <w:tcPr>
            <w:shd w:val="clear" w:color="auto" w:fill="FFFFFF"/>
            <w:tcBorders>
              <w:left w:val="single" w:sz="4"/>
              <w:right w:val="single" w:sz="4"/>
              <w:top w:val="single" w:sz="4"/>
              <w:bottom w:val="single" w:sz="4"/>
            </w:tcBorders>
            <w:vAlign w:val="bottom"/>
          </w:tcPr>
          <w:p>
            <w:pPr>
              <w:pStyle w:val="Style11"/>
              <w:framePr w:w="10224" w:wrap="notBeside" w:vAnchor="text" w:hAnchor="text" w:xAlign="center" w:y="1"/>
              <w:widowControl w:val="0"/>
              <w:keepNext w:val="0"/>
              <w:keepLines w:val="0"/>
              <w:shd w:val="clear" w:color="auto" w:fill="auto"/>
              <w:bidi w:val="0"/>
              <w:spacing w:before="0" w:after="0" w:line="200" w:lineRule="exact"/>
              <w:ind w:left="0" w:right="0" w:firstLine="0"/>
            </w:pPr>
            <w:r>
              <w:rPr>
                <w:rStyle w:val="CharStyle25"/>
              </w:rPr>
              <w:t>239 580,-</w:t>
            </w:r>
          </w:p>
        </w:tc>
      </w:tr>
    </w:tbl>
    <w:p>
      <w:pPr>
        <w:framePr w:w="10224" w:wrap="notBeside" w:vAnchor="text" w:hAnchor="text" w:xAlign="center" w:y="1"/>
        <w:widowControl w:val="0"/>
        <w:rPr>
          <w:sz w:val="2"/>
          <w:szCs w:val="2"/>
        </w:rPr>
      </w:pPr>
    </w:p>
    <w:p>
      <w:pPr>
        <w:widowControl w:val="0"/>
        <w:rPr>
          <w:sz w:val="2"/>
          <w:szCs w:val="2"/>
        </w:rPr>
      </w:pPr>
    </w:p>
    <w:p>
      <w:pPr>
        <w:pStyle w:val="Style15"/>
        <w:widowControl w:val="0"/>
        <w:keepNext/>
        <w:keepLines/>
        <w:shd w:val="clear" w:color="auto" w:fill="auto"/>
        <w:bidi w:val="0"/>
        <w:jc w:val="left"/>
        <w:spacing w:before="219" w:after="0" w:line="509" w:lineRule="exact"/>
        <w:ind w:left="700" w:right="4440" w:firstLine="0"/>
      </w:pPr>
      <w:bookmarkStart w:id="4" w:name="bookmark4"/>
      <w:r>
        <w:rPr>
          <w:lang w:val="cs-CZ" w:eastAsia="cs-CZ" w:bidi="cs-CZ"/>
          <w:w w:val="100"/>
          <w:spacing w:val="0"/>
          <w:color w:val="000000"/>
          <w:position w:val="0"/>
        </w:rPr>
        <w:t xml:space="preserve">TERMÍN DODÁVKY: 31.10.2023 Způsob dopravy: </w:t>
      </w:r>
      <w:r>
        <w:rPr>
          <w:rStyle w:val="CharStyle27"/>
          <w:b w:val="0"/>
          <w:bCs w:val="0"/>
        </w:rPr>
        <w:t>vlastní</w:t>
      </w:r>
      <w:bookmarkEnd w:id="4"/>
    </w:p>
    <w:p>
      <w:pPr>
        <w:pStyle w:val="Style15"/>
        <w:widowControl w:val="0"/>
        <w:keepNext/>
        <w:keepLines/>
        <w:shd w:val="clear" w:color="auto" w:fill="auto"/>
        <w:bidi w:val="0"/>
        <w:jc w:val="both"/>
        <w:spacing w:before="0" w:after="663" w:line="220" w:lineRule="exact"/>
        <w:ind w:left="1060" w:right="0"/>
      </w:pPr>
      <w:bookmarkStart w:id="5" w:name="bookmark5"/>
      <w:r>
        <w:rPr>
          <w:lang w:val="cs-CZ" w:eastAsia="cs-CZ" w:bidi="cs-CZ"/>
          <w:w w:val="100"/>
          <w:spacing w:val="0"/>
          <w:color w:val="000000"/>
          <w:position w:val="0"/>
        </w:rPr>
        <w:t>Místo dodání: Cestmistrovství Žďár nad Sázavou</w:t>
      </w:r>
      <w:bookmarkEnd w:id="5"/>
    </w:p>
    <w:p>
      <w:pPr>
        <w:pStyle w:val="Style15"/>
        <w:widowControl w:val="0"/>
        <w:keepNext/>
        <w:keepLines/>
        <w:shd w:val="clear" w:color="auto" w:fill="auto"/>
        <w:bidi w:val="0"/>
        <w:jc w:val="both"/>
        <w:spacing w:before="0" w:after="0" w:line="220" w:lineRule="exact"/>
        <w:ind w:left="1060" w:right="0"/>
      </w:pPr>
      <w:bookmarkStart w:id="6" w:name="bookmark6"/>
      <w:r>
        <w:rPr>
          <w:lang w:val="cs-CZ" w:eastAsia="cs-CZ" w:bidi="cs-CZ"/>
          <w:w w:val="100"/>
          <w:spacing w:val="0"/>
          <w:color w:val="000000"/>
          <w:position w:val="0"/>
        </w:rPr>
        <w:t>Platební podmínky:</w:t>
      </w:r>
      <w:bookmarkEnd w:id="6"/>
    </w:p>
    <w:p>
      <w:pPr>
        <w:pStyle w:val="Style11"/>
        <w:numPr>
          <w:ilvl w:val="0"/>
          <w:numId w:val="1"/>
        </w:numPr>
        <w:tabs>
          <w:tab w:leader="none" w:pos="1065" w:val="left"/>
        </w:tabs>
        <w:widowControl w:val="0"/>
        <w:keepNext w:val="0"/>
        <w:keepLines w:val="0"/>
        <w:shd w:val="clear" w:color="auto" w:fill="auto"/>
        <w:bidi w:val="0"/>
        <w:jc w:val="both"/>
        <w:spacing w:before="0" w:after="240" w:line="250" w:lineRule="exact"/>
        <w:ind w:left="1060" w:right="240" w:hanging="360"/>
      </w:pPr>
      <w:r>
        <w:rPr>
          <w:lang w:val="cs-CZ" w:eastAsia="cs-CZ" w:bidi="cs-CZ"/>
          <w:w w:val="100"/>
          <w:spacing w:val="0"/>
          <w:color w:val="000000"/>
          <w:position w:val="0"/>
        </w:rPr>
        <w:t xml:space="preserve">Kupní cena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w:t>
      </w:r>
      <w:r>
        <w:rPr>
          <w:rStyle w:val="CharStyle28"/>
        </w:rPr>
        <w:t>%</w:t>
      </w:r>
      <w:r>
        <w:rPr>
          <w:lang w:val="cs-CZ" w:eastAsia="cs-CZ" w:bidi="cs-CZ"/>
          <w:w w:val="100"/>
          <w:spacing w:val="0"/>
          <w:color w:val="000000"/>
          <w:position w:val="0"/>
        </w:rPr>
        <w:t xml:space="preserve"> za každý pracovní den prodlení z ceny zboží, s jejímž dodáním je v prodlení.</w:t>
      </w:r>
    </w:p>
    <w:p>
      <w:pPr>
        <w:pStyle w:val="Style11"/>
        <w:numPr>
          <w:ilvl w:val="0"/>
          <w:numId w:val="1"/>
        </w:numPr>
        <w:tabs>
          <w:tab w:leader="none" w:pos="1065" w:val="left"/>
        </w:tabs>
        <w:widowControl w:val="0"/>
        <w:keepNext w:val="0"/>
        <w:keepLines w:val="0"/>
        <w:shd w:val="clear" w:color="auto" w:fill="auto"/>
        <w:bidi w:val="0"/>
        <w:jc w:val="both"/>
        <w:spacing w:before="0" w:after="264" w:line="250" w:lineRule="exact"/>
        <w:ind w:left="1060" w:right="240" w:hanging="360"/>
      </w:pPr>
      <w:r>
        <w:rPr>
          <w:lang w:val="cs-CZ" w:eastAsia="cs-CZ" w:bidi="cs-CZ"/>
          <w:w w:val="100"/>
          <w:spacing w:val="0"/>
          <w:color w:val="000000"/>
          <w:position w:val="0"/>
        </w:rPr>
        <w:t>Úhrada ceny dodávek bude prováděna bezhotovostně v CZK. Faktura bude obsahovat veškeré náležitosti daňového dokladu dle platných právních předpisů. Splatnost faktury je 30 dní od data jejího doručení.</w:t>
      </w:r>
    </w:p>
    <w:p>
      <w:pPr>
        <w:pStyle w:val="Style11"/>
        <w:numPr>
          <w:ilvl w:val="0"/>
          <w:numId w:val="1"/>
        </w:numPr>
        <w:tabs>
          <w:tab w:leader="none" w:pos="1065" w:val="left"/>
        </w:tabs>
        <w:widowControl w:val="0"/>
        <w:keepNext w:val="0"/>
        <w:keepLines w:val="0"/>
        <w:shd w:val="clear" w:color="auto" w:fill="auto"/>
        <w:bidi w:val="0"/>
        <w:jc w:val="both"/>
        <w:spacing w:before="0" w:after="156" w:line="220" w:lineRule="exact"/>
        <w:ind w:left="1060" w:right="0" w:hanging="360"/>
      </w:pPr>
      <w:r>
        <w:rPr>
          <w:lang w:val="cs-CZ" w:eastAsia="cs-CZ" w:bidi="cs-CZ"/>
          <w:w w:val="100"/>
          <w:spacing w:val="0"/>
          <w:color w:val="000000"/>
          <w:position w:val="0"/>
        </w:rPr>
        <w:t>Zboží přechází do vlastnictví kupujícího až po jeho zaplacení prodávajícímu.</w:t>
      </w:r>
    </w:p>
    <w:p>
      <w:pPr>
        <w:pStyle w:val="Style15"/>
        <w:widowControl w:val="0"/>
        <w:keepNext/>
        <w:keepLines/>
        <w:shd w:val="clear" w:color="auto" w:fill="auto"/>
        <w:bidi w:val="0"/>
        <w:jc w:val="both"/>
        <w:spacing w:before="0" w:after="0" w:line="254" w:lineRule="exact"/>
        <w:ind w:left="1060" w:right="0"/>
      </w:pPr>
      <w:bookmarkStart w:id="7" w:name="bookmark7"/>
      <w:r>
        <w:rPr>
          <w:lang w:val="cs-CZ" w:eastAsia="cs-CZ" w:bidi="cs-CZ"/>
          <w:w w:val="100"/>
          <w:spacing w:val="0"/>
          <w:color w:val="000000"/>
          <w:position w:val="0"/>
        </w:rPr>
        <w:t>Další ujednání:</w:t>
      </w:r>
      <w:bookmarkEnd w:id="7"/>
    </w:p>
    <w:p>
      <w:pPr>
        <w:pStyle w:val="Style11"/>
        <w:numPr>
          <w:ilvl w:val="0"/>
          <w:numId w:val="1"/>
        </w:numPr>
        <w:tabs>
          <w:tab w:leader="none" w:pos="1065" w:val="left"/>
        </w:tabs>
        <w:widowControl w:val="0"/>
        <w:keepNext w:val="0"/>
        <w:keepLines w:val="0"/>
        <w:shd w:val="clear" w:color="auto" w:fill="auto"/>
        <w:bidi w:val="0"/>
        <w:jc w:val="both"/>
        <w:spacing w:before="0" w:after="0" w:line="254" w:lineRule="exact"/>
        <w:ind w:left="1060" w:right="240" w:hanging="360"/>
      </w:pPr>
      <w:r>
        <w:rPr>
          <w:lang w:val="cs-CZ" w:eastAsia="cs-CZ" w:bidi="cs-CZ"/>
          <w:w w:val="100"/>
          <w:spacing w:val="0"/>
          <w:color w:val="000000"/>
          <w:position w:val="0"/>
        </w:rP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r>
        <w:br w:type="page"/>
      </w:r>
    </w:p>
    <w:p>
      <w:pPr>
        <w:pStyle w:val="Style11"/>
        <w:numPr>
          <w:ilvl w:val="0"/>
          <w:numId w:val="3"/>
        </w:numPr>
        <w:tabs>
          <w:tab w:leader="none" w:pos="1071" w:val="left"/>
        </w:tabs>
        <w:widowControl w:val="0"/>
        <w:keepNext w:val="0"/>
        <w:keepLines w:val="0"/>
        <w:shd w:val="clear" w:color="auto" w:fill="auto"/>
        <w:bidi w:val="0"/>
        <w:jc w:val="both"/>
        <w:spacing w:before="0" w:after="180" w:line="250" w:lineRule="exact"/>
        <w:ind w:left="1060" w:right="240" w:hanging="360"/>
      </w:pPr>
      <w:r>
        <w:rPr>
          <w:lang w:val="cs-CZ" w:eastAsia="cs-CZ" w:bidi="cs-CZ"/>
          <w:w w:val="100"/>
          <w:spacing w:val="0"/>
          <w:color w:val="000000"/>
          <w:position w:val="0"/>
        </w:rPr>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pPr>
        <w:pStyle w:val="Style11"/>
        <w:numPr>
          <w:ilvl w:val="0"/>
          <w:numId w:val="3"/>
        </w:numPr>
        <w:tabs>
          <w:tab w:leader="none" w:pos="1071" w:val="left"/>
        </w:tabs>
        <w:widowControl w:val="0"/>
        <w:keepNext w:val="0"/>
        <w:keepLines w:val="0"/>
        <w:shd w:val="clear" w:color="auto" w:fill="auto"/>
        <w:bidi w:val="0"/>
        <w:jc w:val="both"/>
        <w:spacing w:before="0" w:after="180" w:line="250" w:lineRule="exact"/>
        <w:ind w:left="1060" w:right="240" w:hanging="360"/>
      </w:pPr>
      <w:r>
        <w:rPr>
          <w:lang w:val="cs-CZ" w:eastAsia="cs-CZ" w:bidi="cs-CZ"/>
          <w:w w:val="100"/>
          <w:spacing w:val="0"/>
          <w:color w:val="000000"/>
          <w:position w:val="0"/>
        </w:rP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11"/>
        <w:numPr>
          <w:ilvl w:val="0"/>
          <w:numId w:val="3"/>
        </w:numPr>
        <w:tabs>
          <w:tab w:leader="none" w:pos="1071" w:val="left"/>
        </w:tabs>
        <w:widowControl w:val="0"/>
        <w:keepNext w:val="0"/>
        <w:keepLines w:val="0"/>
        <w:shd w:val="clear" w:color="auto" w:fill="auto"/>
        <w:bidi w:val="0"/>
        <w:jc w:val="both"/>
        <w:spacing w:before="0" w:after="84" w:line="250" w:lineRule="exact"/>
        <w:ind w:left="1060" w:right="240" w:hanging="360"/>
      </w:pPr>
      <w:r>
        <w:rPr>
          <w:lang w:val="cs-CZ" w:eastAsia="cs-CZ" w:bidi="cs-CZ"/>
          <w:w w:val="100"/>
          <w:spacing w:val="0"/>
          <w:color w:val="000000"/>
          <w:position w:val="0"/>
        </w:rPr>
        <w:t>Prodávající se zavazuje v rámci plnění této Smlouvy nevyužívat v rozsahu vyšším než 10% ceny poddodavatele, který je:</w:t>
      </w:r>
    </w:p>
    <w:p>
      <w:pPr>
        <w:pStyle w:val="Style11"/>
        <w:numPr>
          <w:ilvl w:val="0"/>
          <w:numId w:val="5"/>
        </w:numPr>
        <w:tabs>
          <w:tab w:leader="none" w:pos="1578" w:val="left"/>
        </w:tabs>
        <w:widowControl w:val="0"/>
        <w:keepNext w:val="0"/>
        <w:keepLines w:val="0"/>
        <w:shd w:val="clear" w:color="auto" w:fill="auto"/>
        <w:bidi w:val="0"/>
        <w:jc w:val="both"/>
        <w:spacing w:before="0" w:after="99" w:line="220" w:lineRule="exact"/>
        <w:ind w:left="1580" w:right="0"/>
      </w:pPr>
      <w:r>
        <w:rPr>
          <w:lang w:val="cs-CZ" w:eastAsia="cs-CZ" w:bidi="cs-CZ"/>
          <w:w w:val="100"/>
          <w:spacing w:val="0"/>
          <w:color w:val="000000"/>
          <w:position w:val="0"/>
        </w:rPr>
        <w:t>fyzickou či právnickou osobou nebo subjektem či orgánem se sídlem v Rusku,</w:t>
      </w:r>
    </w:p>
    <w:p>
      <w:pPr>
        <w:pStyle w:val="Style11"/>
        <w:numPr>
          <w:ilvl w:val="0"/>
          <w:numId w:val="5"/>
        </w:numPr>
        <w:tabs>
          <w:tab w:leader="none" w:pos="1578" w:val="left"/>
        </w:tabs>
        <w:widowControl w:val="0"/>
        <w:keepNext w:val="0"/>
        <w:keepLines w:val="0"/>
        <w:shd w:val="clear" w:color="auto" w:fill="auto"/>
        <w:bidi w:val="0"/>
        <w:jc w:val="both"/>
        <w:spacing w:before="0" w:after="60" w:line="250" w:lineRule="exact"/>
        <w:ind w:left="1580" w:right="240"/>
      </w:pPr>
      <w:r>
        <w:rPr>
          <w:lang w:val="cs-CZ" w:eastAsia="cs-CZ" w:bidi="cs-CZ"/>
          <w:w w:val="100"/>
          <w:spacing w:val="0"/>
          <w:color w:val="000000"/>
          <w:position w:val="0"/>
        </w:rPr>
        <w:t>právnickou osobou, subjektem nebo orgánem, který je z více než 50 % přímo či nepřímo vlastněn některým ze subjektů uvedených v písmeni a) tohoto odstavce, nebo</w:t>
      </w:r>
    </w:p>
    <w:p>
      <w:pPr>
        <w:pStyle w:val="Style11"/>
        <w:numPr>
          <w:ilvl w:val="0"/>
          <w:numId w:val="5"/>
        </w:numPr>
        <w:tabs>
          <w:tab w:leader="none" w:pos="1578" w:val="left"/>
        </w:tabs>
        <w:widowControl w:val="0"/>
        <w:keepNext w:val="0"/>
        <w:keepLines w:val="0"/>
        <w:shd w:val="clear" w:color="auto" w:fill="auto"/>
        <w:bidi w:val="0"/>
        <w:jc w:val="both"/>
        <w:spacing w:before="0" w:after="60" w:line="250" w:lineRule="exact"/>
        <w:ind w:left="1580" w:right="240"/>
      </w:pPr>
      <w:r>
        <w:rPr>
          <w:lang w:val="cs-CZ" w:eastAsia="cs-CZ" w:bidi="cs-CZ"/>
          <w:w w:val="100"/>
          <w:spacing w:val="0"/>
          <w:color w:val="000000"/>
          <w:position w:val="0"/>
        </w:rPr>
        <w:t>fyzickou nebo právnickou osobou, subjektem nebo orgánem, který jedná jménem nebo na pokyn některého ze subjektů uvedených v písmeni a) nebo b) tohoto odstavce.</w:t>
      </w:r>
    </w:p>
    <w:p>
      <w:pPr>
        <w:pStyle w:val="Style11"/>
        <w:numPr>
          <w:ilvl w:val="0"/>
          <w:numId w:val="3"/>
        </w:numPr>
        <w:tabs>
          <w:tab w:leader="none" w:pos="1071" w:val="left"/>
        </w:tabs>
        <w:widowControl w:val="0"/>
        <w:keepNext w:val="0"/>
        <w:keepLines w:val="0"/>
        <w:shd w:val="clear" w:color="auto" w:fill="auto"/>
        <w:bidi w:val="0"/>
        <w:jc w:val="both"/>
        <w:spacing w:before="0" w:after="180" w:line="250" w:lineRule="exact"/>
        <w:ind w:left="1060" w:right="240" w:hanging="360"/>
      </w:pPr>
      <w:r>
        <w:rPr>
          <w:lang w:val="cs-CZ" w:eastAsia="cs-CZ" w:bidi="cs-CZ"/>
          <w:w w:val="100"/>
          <w:spacing w:val="0"/>
          <w:color w:val="000000"/>
          <w:position w:val="0"/>
        </w:rP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pPr>
        <w:pStyle w:val="Style11"/>
        <w:numPr>
          <w:ilvl w:val="0"/>
          <w:numId w:val="3"/>
        </w:numPr>
        <w:tabs>
          <w:tab w:leader="none" w:pos="1071" w:val="left"/>
        </w:tabs>
        <w:widowControl w:val="0"/>
        <w:keepNext w:val="0"/>
        <w:keepLines w:val="0"/>
        <w:shd w:val="clear" w:color="auto" w:fill="auto"/>
        <w:bidi w:val="0"/>
        <w:jc w:val="both"/>
        <w:spacing w:before="0" w:after="0" w:line="250" w:lineRule="exact"/>
        <w:ind w:left="1060" w:right="240" w:hanging="360"/>
      </w:pPr>
      <w:r>
        <w:rPr>
          <w:lang w:val="cs-CZ" w:eastAsia="cs-CZ" w:bidi="cs-CZ"/>
          <w:w w:val="100"/>
          <w:spacing w:val="0"/>
          <w:color w:val="000000"/>
          <w:position w:val="0"/>
        </w:rPr>
        <w:t>Dojde-li ze strany Prodávajícího k porušení ustanovení dle odst. 6 a 7 má Kupující právo od smlouvy odstoupit.</w:t>
      </w:r>
      <w:r>
        <w:br w:type="page"/>
      </w:r>
    </w:p>
    <w:p>
      <w:pPr>
        <w:pStyle w:val="Style11"/>
        <w:numPr>
          <w:ilvl w:val="0"/>
          <w:numId w:val="7"/>
        </w:numPr>
        <w:tabs>
          <w:tab w:leader="none" w:pos="1138" w:val="left"/>
        </w:tabs>
        <w:widowControl w:val="0"/>
        <w:keepNext w:val="0"/>
        <w:keepLines w:val="0"/>
        <w:shd w:val="clear" w:color="auto" w:fill="auto"/>
        <w:bidi w:val="0"/>
        <w:jc w:val="both"/>
        <w:spacing w:before="0" w:after="240" w:line="250" w:lineRule="exact"/>
        <w:ind w:left="1060" w:right="240" w:hanging="340"/>
      </w:pPr>
      <w:r>
        <w:rPr>
          <w:lang w:val="cs-CZ" w:eastAsia="cs-CZ" w:bidi="cs-CZ"/>
          <w:w w:val="100"/>
          <w:spacing w:val="0"/>
          <w:color w:val="000000"/>
          <w:position w:val="0"/>
        </w:rPr>
        <w:t>Prodávající prohlašuje, že neobchoduje se sankcionovaným zbožím, které se nachází v Rusku nebo Bělorusku či z Ruska nebo Běloruska pochází a nenabízí takové zboží v rámci plnění Smlouvy.</w:t>
      </w:r>
    </w:p>
    <w:p>
      <w:pPr>
        <w:pStyle w:val="Style11"/>
        <w:numPr>
          <w:ilvl w:val="0"/>
          <w:numId w:val="7"/>
        </w:numPr>
        <w:tabs>
          <w:tab w:leader="none" w:pos="1138" w:val="left"/>
        </w:tabs>
        <w:widowControl w:val="0"/>
        <w:keepNext w:val="0"/>
        <w:keepLines w:val="0"/>
        <w:shd w:val="clear" w:color="auto" w:fill="auto"/>
        <w:bidi w:val="0"/>
        <w:jc w:val="both"/>
        <w:spacing w:before="0" w:after="236" w:line="250" w:lineRule="exact"/>
        <w:ind w:left="1060" w:right="240" w:hanging="340"/>
      </w:pPr>
      <w:r>
        <w:rPr>
          <w:lang w:val="cs-CZ" w:eastAsia="cs-CZ" w:bidi="cs-CZ"/>
          <w:w w:val="100"/>
          <w:spacing w:val="0"/>
          <w:color w:val="000000"/>
          <w:position w:val="0"/>
        </w:rP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r>
        <w:fldChar w:fldCharType="begin"/>
      </w:r>
      <w:r>
        <w:rPr>
          <w:color w:val="000000"/>
        </w:rPr>
        <w:instrText> HYPERLINK "https://www.financnianalytickyurad.cz/files/20220412-ukr-blr.xlsx" </w:instrText>
      </w:r>
      <w:r>
        <w:fldChar w:fldCharType="separate"/>
      </w:r>
      <w:r>
        <w:rPr>
          <w:rStyle w:val="Hyperlink"/>
          <w:lang w:val="en-US" w:eastAsia="en-US" w:bidi="en-US"/>
          <w:w w:val="100"/>
          <w:spacing w:val="0"/>
          <w:position w:val="0"/>
        </w:rPr>
        <w:t xml:space="preserve">https://www.financnianalytickyurad.cz/files/20220412- </w:t>
      </w:r>
      <w:r>
        <w:rPr>
          <w:rStyle w:val="Hyperlink"/>
          <w:lang w:val="cs-CZ" w:eastAsia="cs-CZ" w:bidi="cs-CZ"/>
          <w:w w:val="100"/>
          <w:spacing w:val="0"/>
          <w:position w:val="0"/>
        </w:rPr>
        <w:t>ukr-blr.xlsx</w:t>
      </w:r>
      <w:r>
        <w:fldChar w:fldCharType="end"/>
      </w:r>
      <w:r>
        <w:rPr>
          <w:lang w:val="cs-CZ" w:eastAsia="cs-CZ" w:bidi="cs-CZ"/>
          <w:w w:val="100"/>
          <w:spacing w:val="0"/>
          <w:color w:val="000000"/>
          <w:position w:val="0"/>
        </w:rPr>
        <w:t>.</w:t>
      </w:r>
    </w:p>
    <w:p>
      <w:pPr>
        <w:pStyle w:val="Style11"/>
        <w:numPr>
          <w:ilvl w:val="0"/>
          <w:numId w:val="7"/>
        </w:numPr>
        <w:tabs>
          <w:tab w:leader="none" w:pos="1138" w:val="left"/>
        </w:tabs>
        <w:widowControl w:val="0"/>
        <w:keepNext w:val="0"/>
        <w:keepLines w:val="0"/>
        <w:shd w:val="clear" w:color="auto" w:fill="auto"/>
        <w:bidi w:val="0"/>
        <w:jc w:val="left"/>
        <w:spacing w:before="0" w:after="480" w:line="254" w:lineRule="exact"/>
        <w:ind w:left="1060" w:right="240" w:hanging="340"/>
      </w:pPr>
      <w:r>
        <w:rPr>
          <w:lang w:val="cs-CZ" w:eastAsia="cs-CZ" w:bidi="cs-CZ"/>
          <w:w w:val="100"/>
          <w:spacing w:val="0"/>
          <w:color w:val="000000"/>
          <w:position w:val="0"/>
        </w:rPr>
        <w:t>Prodávající výslovně souhlasí se zveřejněním celého textu této smlouvy včetně podpisů v informačním systému veřejné správy - Registru smluv.</w:t>
      </w:r>
    </w:p>
    <w:p>
      <w:pPr>
        <w:pStyle w:val="Style11"/>
        <w:numPr>
          <w:ilvl w:val="0"/>
          <w:numId w:val="7"/>
        </w:numPr>
        <w:tabs>
          <w:tab w:leader="none" w:pos="1138" w:val="left"/>
        </w:tabs>
        <w:widowControl w:val="0"/>
        <w:keepNext w:val="0"/>
        <w:keepLines w:val="0"/>
        <w:shd w:val="clear" w:color="auto" w:fill="auto"/>
        <w:bidi w:val="0"/>
        <w:jc w:val="both"/>
        <w:spacing w:before="0" w:after="244" w:line="254" w:lineRule="exact"/>
        <w:ind w:left="1060" w:right="240" w:hanging="340"/>
      </w:pPr>
      <w:r>
        <w:rPr>
          <w:lang w:val="cs-CZ" w:eastAsia="cs-CZ" w:bidi="cs-CZ"/>
          <w:w w:val="100"/>
          <w:spacing w:val="0"/>
          <w:color w:val="000000"/>
          <w:position w:val="0"/>
        </w:rPr>
        <w:t>Smlouva se vyhotovuje v elektronické podobě, přičemž obě smluvní strany obdrží její elektronický originál.</w:t>
      </w:r>
    </w:p>
    <w:p>
      <w:pPr>
        <w:pStyle w:val="Style11"/>
        <w:numPr>
          <w:ilvl w:val="0"/>
          <w:numId w:val="7"/>
        </w:numPr>
        <w:tabs>
          <w:tab w:leader="none" w:pos="1138" w:val="left"/>
        </w:tabs>
        <w:widowControl w:val="0"/>
        <w:keepNext w:val="0"/>
        <w:keepLines w:val="0"/>
        <w:shd w:val="clear" w:color="auto" w:fill="auto"/>
        <w:bidi w:val="0"/>
        <w:jc w:val="both"/>
        <w:spacing w:before="0" w:after="264" w:line="250" w:lineRule="exact"/>
        <w:ind w:left="1060" w:right="240" w:hanging="340"/>
      </w:pPr>
      <w:r>
        <w:rPr>
          <w:lang w:val="cs-CZ" w:eastAsia="cs-CZ" w:bidi="cs-CZ"/>
          <w:w w:val="100"/>
          <w:spacing w:val="0"/>
          <w:color w:val="000000"/>
          <w:position w:val="0"/>
        </w:rPr>
        <w:t>Tato smlouva je platná 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pPr>
        <w:pStyle w:val="Style11"/>
        <w:numPr>
          <w:ilvl w:val="0"/>
          <w:numId w:val="7"/>
        </w:numPr>
        <w:tabs>
          <w:tab w:leader="none" w:pos="1138" w:val="left"/>
        </w:tabs>
        <w:widowControl w:val="0"/>
        <w:keepNext w:val="0"/>
        <w:keepLines w:val="0"/>
        <w:shd w:val="clear" w:color="auto" w:fill="auto"/>
        <w:bidi w:val="0"/>
        <w:jc w:val="both"/>
        <w:spacing w:before="0" w:after="174" w:line="220" w:lineRule="exact"/>
        <w:ind w:left="1060" w:right="0" w:hanging="340"/>
      </w:pPr>
      <w:r>
        <w:rPr>
          <w:lang w:val="cs-CZ" w:eastAsia="cs-CZ" w:bidi="cs-CZ"/>
          <w:w w:val="100"/>
          <w:spacing w:val="0"/>
          <w:color w:val="000000"/>
          <w:position w:val="0"/>
        </w:rPr>
        <w:t>Smlouvaje účinná dnem jejího uveřejnění v registru smluv.</w:t>
      </w:r>
    </w:p>
    <w:p>
      <w:pPr>
        <w:pStyle w:val="Style11"/>
        <w:numPr>
          <w:ilvl w:val="0"/>
          <w:numId w:val="7"/>
        </w:numPr>
        <w:tabs>
          <w:tab w:leader="none" w:pos="1138" w:val="left"/>
        </w:tabs>
        <w:widowControl w:val="0"/>
        <w:keepNext w:val="0"/>
        <w:keepLines w:val="0"/>
        <w:shd w:val="clear" w:color="auto" w:fill="auto"/>
        <w:bidi w:val="0"/>
        <w:jc w:val="both"/>
        <w:spacing w:before="0" w:after="240" w:line="250" w:lineRule="exact"/>
        <w:ind w:left="1060" w:right="240" w:hanging="340"/>
      </w:pPr>
      <w:r>
        <w:rPr>
          <w:lang w:val="cs-CZ" w:eastAsia="cs-CZ" w:bidi="cs-CZ"/>
          <w:w w:val="100"/>
          <w:spacing w:val="0"/>
          <w:color w:val="000000"/>
          <w:position w:val="0"/>
        </w:rPr>
        <w:t>Smlouvu lze měnit či doplňovat pouze po vzájemné dohodě účastníků smlouvy, a to pouze v písemné formě.</w:t>
      </w:r>
    </w:p>
    <w:p>
      <w:pPr>
        <w:pStyle w:val="Style11"/>
        <w:numPr>
          <w:ilvl w:val="0"/>
          <w:numId w:val="7"/>
        </w:numPr>
        <w:tabs>
          <w:tab w:leader="none" w:pos="1138" w:val="left"/>
        </w:tabs>
        <w:widowControl w:val="0"/>
        <w:keepNext w:val="0"/>
        <w:keepLines w:val="0"/>
        <w:shd w:val="clear" w:color="auto" w:fill="auto"/>
        <w:bidi w:val="0"/>
        <w:jc w:val="both"/>
        <w:spacing w:before="0" w:after="256" w:line="250" w:lineRule="exact"/>
        <w:ind w:left="1060" w:right="240" w:hanging="340"/>
      </w:pPr>
      <w:r>
        <w:rPr>
          <w:lang w:val="cs-CZ" w:eastAsia="cs-CZ" w:bidi="cs-CZ"/>
          <w:w w:val="100"/>
          <w:spacing w:val="0"/>
          <w:color w:val="000000"/>
          <w:position w:val="0"/>
        </w:rP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pPr>
        <w:pStyle w:val="Style29"/>
        <w:widowControl w:val="0"/>
        <w:keepNext w:val="0"/>
        <w:keepLines w:val="0"/>
        <w:shd w:val="clear" w:color="auto" w:fill="auto"/>
        <w:bidi w:val="0"/>
        <w:jc w:val="both"/>
        <w:spacing w:before="0" w:after="0" w:line="230" w:lineRule="exact"/>
        <w:ind w:left="440" w:right="240" w:firstLine="0"/>
      </w:pPr>
      <w:r>
        <w:pict>
          <v:shape id="_x0000_s1029" type="#_x0000_t202" style="position:absolute;margin-left:14.3pt;margin-top:65.85pt;width:115.2pt;height:13.9pt;z-index:-125829376;mso-wrap-distance-left:20.65pt;mso-wrap-distance-right:375.3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20" w:lineRule="exact"/>
                    <w:ind w:left="0" w:right="0" w:firstLine="0"/>
                  </w:pPr>
                  <w:r>
                    <w:rPr>
                      <w:rStyle w:val="CharStyle21"/>
                    </w:rPr>
                    <w:t>V Brně, dne: viz podpis</w:t>
                  </w:r>
                </w:p>
              </w:txbxContent>
            </v:textbox>
            <w10:wrap type="topAndBottom" anchorx="margin"/>
          </v:shape>
        </w:pict>
      </w:r>
      <w:r>
        <w:pict>
          <v:shape id="_x0000_s1030" type="#_x0000_t202" style="position:absolute;margin-left:262.2pt;margin-top:65.85pt;width:129.35pt;height:13.9pt;z-index:-125829375;mso-wrap-distance-left:268.55pt;mso-wrap-distance-right:113.3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20" w:lineRule="exact"/>
                    <w:ind w:left="0" w:right="0" w:firstLine="0"/>
                  </w:pPr>
                  <w:r>
                    <w:rPr>
                      <w:rStyle w:val="CharStyle21"/>
                    </w:rPr>
                    <w:t>V Jihlavě, dne: viz podpis</w:t>
                  </w:r>
                </w:p>
              </w:txbxContent>
            </v:textbox>
            <w10:wrap type="topAndBottom" anchorx="margin"/>
          </v:shape>
        </w:pict>
      </w:r>
      <w:r>
        <w:rPr>
          <w:lang w:val="cs-CZ" w:eastAsia="cs-CZ" w:bidi="cs-CZ"/>
          <w:w w:val="100"/>
          <w:spacing w:val="0"/>
          <w:color w:val="000000"/>
          <w:position w:val="0"/>
        </w:rPr>
        <w:t>NA DŮKAZ SVÉHO SOUHLASU S OBSAHEM TÉTO KUPNÍ SMLOUVY K NÍ SMLUVNÍ STRANY PŘIPOJILY SVÉ UZNÁVANÉ ELEKTRONICKÉ PODPISY DLE ZÁKONA Č. 297/2016 SB., O SLUŽBÁCH VYTVÁŘEJÍCÍCH DŮVĚRU PRO ELEKTRONICKÉ TRANSAKCE, VE ZNĚNÍ POZDĚJŠÍCH PŘEDPISŮ.</w:t>
      </w:r>
    </w:p>
    <w:p>
      <w:pPr>
        <w:pStyle w:val="Style11"/>
        <w:widowControl w:val="0"/>
        <w:keepNext w:val="0"/>
        <w:keepLines w:val="0"/>
        <w:shd w:val="clear" w:color="auto" w:fill="auto"/>
        <w:bidi w:val="0"/>
        <w:jc w:val="left"/>
        <w:spacing w:before="0" w:after="1234" w:line="220" w:lineRule="exact"/>
        <w:ind w:left="0" w:right="0" w:firstLine="0"/>
      </w:pPr>
      <w:r>
        <w:pict>
          <v:shape id="_x0000_s1031" type="#_x0000_t202" style="position:absolute;margin-left:259.55pt;margin-top:-0.65pt;width:43.45pt;height:13.9pt;z-index:-125829374;mso-wrap-distance-left:187.45pt;mso-wrap-distance-right: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20" w:lineRule="exact"/>
                    <w:ind w:left="0" w:right="0" w:firstLine="0"/>
                  </w:pPr>
                  <w:r>
                    <w:rPr>
                      <w:rStyle w:val="CharStyle21"/>
                    </w:rPr>
                    <w:t>Kupující:</w:t>
                  </w:r>
                </w:p>
              </w:txbxContent>
            </v:textbox>
            <w10:wrap type="square" side="left" anchorx="margin"/>
          </v:shape>
        </w:pict>
      </w:r>
      <w:r>
        <w:rPr>
          <w:lang w:val="cs-CZ" w:eastAsia="cs-CZ" w:bidi="cs-CZ"/>
          <w:w w:val="100"/>
          <w:spacing w:val="0"/>
          <w:color w:val="000000"/>
          <w:position w:val="0"/>
        </w:rPr>
        <w:t>Prodávající:</w:t>
      </w:r>
    </w:p>
    <w:p>
      <w:pPr>
        <w:pStyle w:val="Style11"/>
        <w:widowControl w:val="0"/>
        <w:keepNext w:val="0"/>
        <w:keepLines w:val="0"/>
        <w:shd w:val="clear" w:color="auto" w:fill="auto"/>
        <w:bidi w:val="0"/>
        <w:jc w:val="left"/>
        <w:spacing w:before="0" w:after="0" w:line="250" w:lineRule="exact"/>
        <w:ind w:left="0" w:right="0" w:firstLine="0"/>
      </w:pPr>
      <w:r>
        <w:pict>
          <v:shape id="_x0000_s1032" type="#_x0000_t202" style="position:absolute;margin-left:13.55pt;margin-top:-1.85pt;width:120.25pt;height:40.6pt;z-index:-125829373;mso-wrap-distance-left:5.pt;mso-wrap-distance-right:126.95pt;mso-wrap-distance-bottom:7.2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50" w:lineRule="exact"/>
                    <w:ind w:left="0" w:right="0" w:firstLine="0"/>
                  </w:pPr>
                  <w:r>
                    <w:rPr>
                      <w:rStyle w:val="CharStyle21"/>
                    </w:rPr>
                    <w:t>Ing. Petr Zemánek jednatel společnosti Kámen Brno, spol. s.r.o.</w:t>
                  </w:r>
                </w:p>
              </w:txbxContent>
            </v:textbox>
            <w10:wrap type="square" side="right" anchorx="margin"/>
          </v:shape>
        </w:pict>
      </w:r>
      <w:r>
        <w:rPr>
          <w:lang w:val="cs-CZ" w:eastAsia="cs-CZ" w:bidi="cs-CZ"/>
          <w:w w:val="100"/>
          <w:spacing w:val="0"/>
          <w:color w:val="000000"/>
          <w:position w:val="0"/>
        </w:rPr>
        <w:t>Ing. Radovan Necid ředitel organizace</w:t>
      </w:r>
    </w:p>
    <w:p>
      <w:pPr>
        <w:pStyle w:val="Style11"/>
        <w:widowControl w:val="0"/>
        <w:keepNext w:val="0"/>
        <w:keepLines w:val="0"/>
        <w:shd w:val="clear" w:color="auto" w:fill="auto"/>
        <w:bidi w:val="0"/>
        <w:jc w:val="left"/>
        <w:spacing w:before="0" w:after="0" w:line="250" w:lineRule="exact"/>
        <w:ind w:left="0" w:right="0" w:firstLine="0"/>
      </w:pPr>
      <w:r>
        <w:rPr>
          <w:lang w:val="cs-CZ" w:eastAsia="cs-CZ" w:bidi="cs-CZ"/>
          <w:w w:val="100"/>
          <w:spacing w:val="0"/>
          <w:color w:val="000000"/>
          <w:position w:val="0"/>
        </w:rPr>
        <w:t>Krajská správa a údržba silnic Vysočiny, Příspěvková organizace</w:t>
      </w:r>
      <w:r>
        <w:br w:type="page"/>
      </w:r>
    </w:p>
    <w:p>
      <w:pPr>
        <w:pStyle w:val="Style31"/>
        <w:widowControl w:val="0"/>
        <w:keepNext w:val="0"/>
        <w:keepLines w:val="0"/>
        <w:shd w:val="clear" w:color="auto" w:fill="auto"/>
        <w:bidi w:val="0"/>
        <w:jc w:val="left"/>
        <w:spacing w:before="0" w:after="0"/>
        <w:ind w:left="0" w:right="0" w:firstLine="0"/>
      </w:pPr>
      <w:r>
        <w:rPr>
          <w:rStyle w:val="CharStyle33"/>
        </w:rPr>
        <w:t>Příloha č. 1.</w:t>
      </w:r>
    </w:p>
    <w:p>
      <w:pPr>
        <w:pStyle w:val="Style31"/>
        <w:widowControl w:val="0"/>
        <w:keepNext w:val="0"/>
        <w:keepLines w:val="0"/>
        <w:shd w:val="clear" w:color="auto" w:fill="auto"/>
        <w:bidi w:val="0"/>
        <w:jc w:val="left"/>
        <w:spacing w:before="0" w:after="249"/>
        <w:ind w:left="0" w:right="0" w:firstLine="0"/>
      </w:pPr>
      <w:r>
        <w:rPr>
          <w:rStyle w:val="CharStyle33"/>
        </w:rPr>
        <w:t>Cenová nabídka:</w:t>
      </w:r>
    </w:p>
    <w:p>
      <w:pPr>
        <w:pStyle w:val="Style13"/>
        <w:widowControl w:val="0"/>
        <w:keepNext w:val="0"/>
        <w:keepLines w:val="0"/>
        <w:shd w:val="clear" w:color="auto" w:fill="auto"/>
        <w:bidi w:val="0"/>
        <w:jc w:val="left"/>
        <w:spacing w:before="0" w:after="229" w:line="190" w:lineRule="exact"/>
        <w:ind w:left="0" w:right="0" w:firstLine="0"/>
      </w:pPr>
      <w:r>
        <w:rPr>
          <w:lang w:val="cs-CZ" w:eastAsia="cs-CZ" w:bidi="cs-CZ"/>
          <w:w w:val="100"/>
          <w:spacing w:val="0"/>
          <w:color w:val="000000"/>
          <w:position w:val="0"/>
        </w:rPr>
        <w:t>Vážený pane</w:t>
      </w:r>
    </w:p>
    <w:p>
      <w:pPr>
        <w:pStyle w:val="Style13"/>
        <w:widowControl w:val="0"/>
        <w:keepNext w:val="0"/>
        <w:keepLines w:val="0"/>
        <w:shd w:val="clear" w:color="auto" w:fill="auto"/>
        <w:bidi w:val="0"/>
        <w:jc w:val="left"/>
        <w:spacing w:before="0" w:after="0" w:line="269" w:lineRule="exact"/>
        <w:ind w:left="0" w:right="3200" w:firstLine="0"/>
      </w:pPr>
      <w:r>
        <w:rPr>
          <w:lang w:val="cs-CZ" w:eastAsia="cs-CZ" w:bidi="cs-CZ"/>
          <w:w w:val="100"/>
          <w:spacing w:val="0"/>
          <w:color w:val="000000"/>
          <w:position w:val="0"/>
        </w:rPr>
        <w:t>Cena frakce 2/4 na posyp pro CM Ždár nad Sázavou je 220 Kč/t bez DPH a</w:t>
      </w:r>
    </w:p>
    <w:p>
      <w:pPr>
        <w:pStyle w:val="Style13"/>
        <w:widowControl w:val="0"/>
        <w:keepNext w:val="0"/>
        <w:keepLines w:val="0"/>
        <w:shd w:val="clear" w:color="auto" w:fill="auto"/>
        <w:bidi w:val="0"/>
        <w:jc w:val="left"/>
        <w:spacing w:before="0" w:after="543" w:line="269" w:lineRule="exact"/>
        <w:ind w:left="0" w:right="0" w:firstLine="0"/>
      </w:pPr>
      <w:r>
        <w:rPr>
          <w:lang w:val="cs-CZ" w:eastAsia="cs-CZ" w:bidi="cs-CZ"/>
          <w:w w:val="100"/>
          <w:spacing w:val="0"/>
          <w:color w:val="000000"/>
          <w:position w:val="0"/>
        </w:rPr>
        <w:t>frakce 4/8 na nátěry pro CM Ždár nad Sázavou je za 360 Kč/t bez DPH.</w:t>
      </w:r>
    </w:p>
    <w:p>
      <w:pPr>
        <w:pStyle w:val="Style13"/>
        <w:widowControl w:val="0"/>
        <w:keepNext w:val="0"/>
        <w:keepLines w:val="0"/>
        <w:shd w:val="clear" w:color="auto" w:fill="auto"/>
        <w:bidi w:val="0"/>
        <w:jc w:val="left"/>
        <w:spacing w:before="0" w:after="196" w:line="190" w:lineRule="exact"/>
        <w:ind w:left="0" w:right="0" w:firstLine="0"/>
      </w:pPr>
      <w:r>
        <w:rPr>
          <w:lang w:val="cs-CZ" w:eastAsia="cs-CZ" w:bidi="cs-CZ"/>
          <w:w w:val="100"/>
          <w:spacing w:val="0"/>
          <w:color w:val="000000"/>
          <w:position w:val="0"/>
        </w:rPr>
        <w:t>Děkuji a jsem s pozdravem,</w:t>
      </w:r>
    </w:p>
    <w:p>
      <w:pPr>
        <w:pStyle w:val="Style13"/>
        <w:widowControl w:val="0"/>
        <w:keepNext w:val="0"/>
        <w:keepLines w:val="0"/>
        <w:shd w:val="clear" w:color="auto" w:fill="auto"/>
        <w:bidi w:val="0"/>
        <w:jc w:val="left"/>
        <w:spacing w:before="0" w:after="1560" w:line="269" w:lineRule="exact"/>
        <w:ind w:left="0" w:right="3200" w:firstLine="0"/>
      </w:pPr>
      <w:r>
        <w:rPr>
          <w:lang w:val="cs-CZ" w:eastAsia="cs-CZ" w:bidi="cs-CZ"/>
          <w:w w:val="100"/>
          <w:spacing w:val="0"/>
          <w:color w:val="000000"/>
          <w:position w:val="0"/>
        </w:rPr>
        <w:t>Závodní lomu Kámen Brno, spol. s r.o.</w:t>
      </w:r>
    </w:p>
    <w:p>
      <w:pPr>
        <w:pStyle w:val="Style34"/>
        <w:widowControl w:val="0"/>
        <w:keepNext/>
        <w:keepLines/>
        <w:shd w:val="clear" w:color="auto" w:fill="auto"/>
        <w:bidi w:val="0"/>
        <w:jc w:val="left"/>
        <w:spacing w:before="0" w:after="0"/>
        <w:ind w:left="0" w:right="0" w:firstLine="0"/>
      </w:pPr>
      <w:bookmarkStart w:id="8" w:name="bookmark8"/>
      <w:r>
        <w:rPr>
          <w:lang w:val="cs-CZ" w:eastAsia="cs-CZ" w:bidi="cs-CZ"/>
          <w:w w:val="100"/>
          <w:spacing w:val="0"/>
          <w:color w:val="000000"/>
          <w:position w:val="0"/>
        </w:rPr>
        <w:t>From:</w:t>
      </w:r>
      <w:bookmarkEnd w:id="8"/>
    </w:p>
    <w:p>
      <w:pPr>
        <w:pStyle w:val="Style13"/>
        <w:widowControl w:val="0"/>
        <w:keepNext w:val="0"/>
        <w:keepLines w:val="0"/>
        <w:shd w:val="clear" w:color="auto" w:fill="auto"/>
        <w:bidi w:val="0"/>
        <w:jc w:val="left"/>
        <w:spacing w:before="0" w:after="0" w:line="269" w:lineRule="exact"/>
        <w:ind w:left="0" w:right="3200" w:firstLine="0"/>
      </w:pPr>
      <w:r>
        <w:rPr>
          <w:rStyle w:val="CharStyle36"/>
        </w:rPr>
        <w:t xml:space="preserve">Sent: </w:t>
      </w:r>
      <w:r>
        <w:rPr>
          <w:lang w:val="cs-CZ" w:eastAsia="cs-CZ" w:bidi="cs-CZ"/>
          <w:w w:val="100"/>
          <w:spacing w:val="0"/>
          <w:color w:val="000000"/>
          <w:position w:val="0"/>
        </w:rPr>
        <w:t xml:space="preserve">Monday, June 26, 2023 7:33 AM </w:t>
      </w:r>
      <w:r>
        <w:rPr>
          <w:rStyle w:val="CharStyle36"/>
        </w:rPr>
        <w:t>To:</w:t>
      </w:r>
    </w:p>
    <w:p>
      <w:pPr>
        <w:pStyle w:val="Style17"/>
        <w:widowControl w:val="0"/>
        <w:keepNext w:val="0"/>
        <w:keepLines w:val="0"/>
        <w:shd w:val="clear" w:color="auto" w:fill="auto"/>
        <w:bidi w:val="0"/>
        <w:jc w:val="left"/>
        <w:spacing w:before="0" w:after="0" w:line="269" w:lineRule="exact"/>
        <w:ind w:left="0" w:right="0" w:firstLine="0"/>
      </w:pPr>
      <w:r>
        <w:rPr>
          <w:lang w:val="cs-CZ" w:eastAsia="cs-CZ" w:bidi="cs-CZ"/>
          <w:w w:val="100"/>
          <w:spacing w:val="0"/>
          <w:color w:val="000000"/>
          <w:position w:val="0"/>
        </w:rPr>
        <w:t>Cc:</w:t>
      </w:r>
    </w:p>
    <w:p>
      <w:pPr>
        <w:pStyle w:val="Style13"/>
        <w:widowControl w:val="0"/>
        <w:keepNext w:val="0"/>
        <w:keepLines w:val="0"/>
        <w:shd w:val="clear" w:color="auto" w:fill="auto"/>
        <w:bidi w:val="0"/>
        <w:jc w:val="left"/>
        <w:spacing w:before="0" w:after="0" w:line="538" w:lineRule="exact"/>
        <w:ind w:left="0" w:right="3200" w:firstLine="0"/>
      </w:pPr>
      <w:r>
        <w:rPr>
          <w:rStyle w:val="CharStyle36"/>
        </w:rPr>
        <w:t xml:space="preserve">Subject: </w:t>
      </w:r>
      <w:r>
        <w:rPr>
          <w:lang w:val="cs-CZ" w:eastAsia="cs-CZ" w:bidi="cs-CZ"/>
          <w:w w:val="100"/>
          <w:spacing w:val="0"/>
          <w:color w:val="000000"/>
          <w:position w:val="0"/>
        </w:rPr>
        <w:t>cenová nabídka Dobrý den</w:t>
      </w:r>
    </w:p>
    <w:p>
      <w:pPr>
        <w:pStyle w:val="Style13"/>
        <w:widowControl w:val="0"/>
        <w:keepNext w:val="0"/>
        <w:keepLines w:val="0"/>
        <w:shd w:val="clear" w:color="auto" w:fill="auto"/>
        <w:bidi w:val="0"/>
        <w:jc w:val="left"/>
        <w:spacing w:before="0" w:after="0" w:line="538" w:lineRule="exact"/>
        <w:ind w:left="0" w:right="0" w:firstLine="0"/>
      </w:pPr>
      <w:r>
        <w:rPr>
          <w:lang w:val="cs-CZ" w:eastAsia="cs-CZ" w:bidi="cs-CZ"/>
          <w:w w:val="100"/>
          <w:spacing w:val="0"/>
          <w:color w:val="000000"/>
          <w:position w:val="0"/>
        </w:rPr>
        <w:t>Prosím o zaslání cenové nabídky na:</w:t>
      </w:r>
    </w:p>
    <w:p>
      <w:pPr>
        <w:pStyle w:val="Style13"/>
        <w:widowControl w:val="0"/>
        <w:keepNext w:val="0"/>
        <w:keepLines w:val="0"/>
        <w:shd w:val="clear" w:color="auto" w:fill="auto"/>
        <w:bidi w:val="0"/>
        <w:jc w:val="left"/>
        <w:spacing w:before="0" w:after="0" w:line="538" w:lineRule="exact"/>
        <w:ind w:left="0" w:right="0" w:firstLine="0"/>
      </w:pPr>
      <w:r>
        <w:rPr>
          <w:lang w:val="cs-CZ" w:eastAsia="cs-CZ" w:bidi="cs-CZ"/>
          <w:w w:val="100"/>
          <w:spacing w:val="0"/>
          <w:color w:val="000000"/>
          <w:position w:val="0"/>
        </w:rPr>
        <w:t>9001 kameniva 2-4 na posyp pro CM Ždár nad Sázavou a</w:t>
      </w:r>
    </w:p>
    <w:p>
      <w:pPr>
        <w:pStyle w:val="Style13"/>
        <w:widowControl w:val="0"/>
        <w:keepNext w:val="0"/>
        <w:keepLines w:val="0"/>
        <w:shd w:val="clear" w:color="auto" w:fill="auto"/>
        <w:bidi w:val="0"/>
        <w:jc w:val="left"/>
        <w:spacing w:before="0" w:after="0" w:line="538" w:lineRule="exact"/>
        <w:ind w:left="0" w:right="0" w:firstLine="0"/>
      </w:pPr>
      <w:r>
        <w:rPr>
          <w:lang w:val="cs-CZ" w:eastAsia="cs-CZ" w:bidi="cs-CZ"/>
          <w:w w:val="100"/>
          <w:spacing w:val="0"/>
          <w:color w:val="000000"/>
          <w:position w:val="0"/>
        </w:rPr>
        <w:t>11001 čistého kameniva 4-8 na nátěry pro CM Ždár nad Sázavou.</w:t>
      </w:r>
    </w:p>
    <w:p>
      <w:pPr>
        <w:pStyle w:val="Style13"/>
        <w:widowControl w:val="0"/>
        <w:keepNext w:val="0"/>
        <w:keepLines w:val="0"/>
        <w:shd w:val="clear" w:color="auto" w:fill="auto"/>
        <w:bidi w:val="0"/>
        <w:jc w:val="left"/>
        <w:spacing w:before="0" w:after="518" w:line="538" w:lineRule="exact"/>
        <w:ind w:left="0" w:right="0" w:firstLine="0"/>
      </w:pPr>
      <w:r>
        <w:rPr>
          <w:lang w:val="cs-CZ" w:eastAsia="cs-CZ" w:bidi="cs-CZ"/>
          <w:w w:val="100"/>
          <w:spacing w:val="0"/>
          <w:color w:val="000000"/>
          <w:position w:val="0"/>
        </w:rPr>
        <w:t>Předpokládaný odběr z kamenolomu Polnička v červenci a srpnu 2023.</w:t>
      </w:r>
    </w:p>
    <w:p>
      <w:pPr>
        <w:pStyle w:val="Style13"/>
        <w:widowControl w:val="0"/>
        <w:keepNext w:val="0"/>
        <w:keepLines w:val="0"/>
        <w:shd w:val="clear" w:color="auto" w:fill="auto"/>
        <w:bidi w:val="0"/>
        <w:jc w:val="left"/>
        <w:spacing w:before="0" w:after="259" w:line="190" w:lineRule="exact"/>
        <w:ind w:left="0" w:right="0" w:firstLine="0"/>
      </w:pPr>
      <w:r>
        <w:rPr>
          <w:rStyle w:val="CharStyle38"/>
        </w:rPr>
        <w:t>Děkuji</w:t>
      </w:r>
    </w:p>
    <w:p>
      <w:pPr>
        <w:pStyle w:val="Style13"/>
        <w:widowControl w:val="0"/>
        <w:keepNext w:val="0"/>
        <w:keepLines w:val="0"/>
        <w:shd w:val="clear" w:color="auto" w:fill="auto"/>
        <w:bidi w:val="0"/>
        <w:jc w:val="left"/>
        <w:spacing w:before="0" w:after="1049" w:line="190" w:lineRule="exact"/>
        <w:ind w:left="0" w:right="0" w:firstLine="0"/>
      </w:pPr>
      <w:r>
        <w:rPr>
          <w:rStyle w:val="CharStyle38"/>
        </w:rPr>
        <w:t>S pozdravem</w:t>
      </w:r>
    </w:p>
    <w:p>
      <w:pPr>
        <w:pStyle w:val="Style39"/>
        <w:widowControl w:val="0"/>
        <w:keepNext w:val="0"/>
        <w:keepLines w:val="0"/>
        <w:shd w:val="clear" w:color="auto" w:fill="auto"/>
        <w:bidi w:val="0"/>
        <w:jc w:val="left"/>
        <w:spacing w:before="0" w:after="0"/>
        <w:ind w:left="0" w:right="0" w:firstLine="0"/>
      </w:pPr>
      <w:r>
        <w:rPr>
          <w:rStyle w:val="CharStyle41"/>
        </w:rPr>
        <w:t>Krajská správa a údržba silnic Vysočiny,</w:t>
      </w:r>
    </w:p>
    <w:p>
      <w:pPr>
        <w:pStyle w:val="Style39"/>
        <w:widowControl w:val="0"/>
        <w:keepNext w:val="0"/>
        <w:keepLines w:val="0"/>
        <w:shd w:val="clear" w:color="auto" w:fill="auto"/>
        <w:bidi w:val="0"/>
        <w:jc w:val="left"/>
        <w:spacing w:before="0" w:after="0"/>
        <w:ind w:left="0" w:right="0" w:firstLine="0"/>
      </w:pPr>
      <w:r>
        <w:rPr>
          <w:rStyle w:val="CharStyle41"/>
        </w:rPr>
        <w:t>příspěvková organizace</w:t>
      </w:r>
    </w:p>
    <w:p>
      <w:pPr>
        <w:pStyle w:val="Style39"/>
        <w:widowControl w:val="0"/>
        <w:keepNext w:val="0"/>
        <w:keepLines w:val="0"/>
        <w:shd w:val="clear" w:color="auto" w:fill="auto"/>
        <w:bidi w:val="0"/>
        <w:jc w:val="left"/>
        <w:spacing w:before="0" w:after="0"/>
        <w:ind w:left="0" w:right="0" w:firstLine="0"/>
      </w:pPr>
      <w:r>
        <w:rPr>
          <w:rStyle w:val="CharStyle41"/>
        </w:rPr>
        <w:t>Pracoviště Ždár nad Sázavou</w:t>
      </w:r>
    </w:p>
    <w:p>
      <w:pPr>
        <w:pStyle w:val="Style39"/>
        <w:widowControl w:val="0"/>
        <w:keepNext w:val="0"/>
        <w:keepLines w:val="0"/>
        <w:shd w:val="clear" w:color="auto" w:fill="auto"/>
        <w:bidi w:val="0"/>
        <w:jc w:val="left"/>
        <w:spacing w:before="0" w:after="0"/>
        <w:ind w:left="0" w:right="0" w:firstLine="0"/>
      </w:pPr>
      <w:r>
        <w:rPr>
          <w:rStyle w:val="CharStyle41"/>
        </w:rPr>
        <w:t>Jihlavská 841/1</w:t>
      </w:r>
    </w:p>
    <w:p>
      <w:pPr>
        <w:pStyle w:val="Style39"/>
        <w:widowControl w:val="0"/>
        <w:keepNext w:val="0"/>
        <w:keepLines w:val="0"/>
        <w:shd w:val="clear" w:color="auto" w:fill="auto"/>
        <w:bidi w:val="0"/>
        <w:jc w:val="left"/>
        <w:spacing w:before="0" w:after="0"/>
        <w:ind w:left="0" w:right="0" w:firstLine="0"/>
      </w:pPr>
      <w:r>
        <w:rPr>
          <w:rStyle w:val="CharStyle41"/>
        </w:rPr>
        <w:t>59101 Ždár nad Sázavou 1</w:t>
      </w:r>
    </w:p>
    <w:sectPr>
      <w:type w:val="continuous"/>
      <w:pgSz w:w="11900" w:h="16840"/>
      <w:pgMar w:top="14" w:left="1021" w:right="655" w:bottom="1233"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4">
    <w:multiLevelType w:val="multilevel"/>
    <w:lvl w:ilvl="0">
      <w:start w:val="1"/>
      <w:numFmt w:val="lowerLetter"/>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6">
    <w:multiLevelType w:val="multilevel"/>
    <w:lvl w:ilvl="0">
      <w:start w:val="10"/>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12)_"/>
    <w:basedOn w:val="DefaultParagraphFont"/>
    <w:link w:val="Style3"/>
    <w:rPr>
      <w:b/>
      <w:bCs/>
      <w:i/>
      <w:iCs/>
      <w:u w:val="none"/>
      <w:strike w:val="0"/>
      <w:smallCaps w:val="0"/>
      <w:sz w:val="36"/>
      <w:szCs w:val="36"/>
      <w:rFonts w:ascii="Calibri" w:eastAsia="Calibri" w:hAnsi="Calibri" w:cs="Calibri"/>
    </w:rPr>
  </w:style>
  <w:style w:type="character" w:customStyle="1" w:styleId="CharStyle5">
    <w:name w:val="Základní text (12) + Ne kurzíva"/>
    <w:basedOn w:val="CharStyle4"/>
    <w:rPr>
      <w:lang w:val="cs-CZ" w:eastAsia="cs-CZ" w:bidi="cs-CZ"/>
      <w:i/>
      <w:iCs/>
      <w:w w:val="100"/>
      <w:spacing w:val="0"/>
      <w:color w:val="000000"/>
      <w:position w:val="0"/>
    </w:rPr>
  </w:style>
  <w:style w:type="character" w:customStyle="1" w:styleId="CharStyle6">
    <w:name w:val="Základní text (12)"/>
    <w:basedOn w:val="CharStyle4"/>
    <w:rPr>
      <w:lang w:val="cs-CZ" w:eastAsia="cs-CZ" w:bidi="cs-CZ"/>
      <w:w w:val="100"/>
      <w:spacing w:val="0"/>
      <w:color w:val="000000"/>
      <w:position w:val="0"/>
    </w:rPr>
  </w:style>
  <w:style w:type="character" w:customStyle="1" w:styleId="CharStyle7">
    <w:name w:val="Základní text (12) + 12 pt,Řádkování 1 pt"/>
    <w:basedOn w:val="CharStyle4"/>
    <w:rPr>
      <w:lang w:val="cs-CZ" w:eastAsia="cs-CZ" w:bidi="cs-CZ"/>
      <w:sz w:val="24"/>
      <w:szCs w:val="24"/>
      <w:w w:val="100"/>
      <w:spacing w:val="20"/>
      <w:color w:val="000000"/>
      <w:position w:val="0"/>
    </w:rPr>
  </w:style>
  <w:style w:type="character" w:customStyle="1" w:styleId="CharStyle9">
    <w:name w:val="Nadpis #1_"/>
    <w:basedOn w:val="DefaultParagraphFont"/>
    <w:link w:val="Style8"/>
    <w:rPr>
      <w:b/>
      <w:bCs/>
      <w:i w:val="0"/>
      <w:iCs w:val="0"/>
      <w:u w:val="none"/>
      <w:strike w:val="0"/>
      <w:smallCaps w:val="0"/>
      <w:sz w:val="38"/>
      <w:szCs w:val="38"/>
      <w:rFonts w:ascii="Arial" w:eastAsia="Arial" w:hAnsi="Arial" w:cs="Arial"/>
    </w:rPr>
  </w:style>
  <w:style w:type="character" w:customStyle="1" w:styleId="CharStyle10">
    <w:name w:val="Nadpis #1 + Řádkování 5 pt"/>
    <w:basedOn w:val="CharStyle9"/>
    <w:rPr>
      <w:lang w:val="cs-CZ" w:eastAsia="cs-CZ" w:bidi="cs-CZ"/>
      <w:w w:val="100"/>
      <w:spacing w:val="110"/>
      <w:color w:val="000000"/>
      <w:position w:val="0"/>
    </w:rPr>
  </w:style>
  <w:style w:type="character" w:customStyle="1" w:styleId="CharStyle12">
    <w:name w:val="Základní text (2)_"/>
    <w:basedOn w:val="DefaultParagraphFont"/>
    <w:link w:val="Style11"/>
    <w:rPr>
      <w:b w:val="0"/>
      <w:bCs w:val="0"/>
      <w:i w:val="0"/>
      <w:iCs w:val="0"/>
      <w:u w:val="none"/>
      <w:strike w:val="0"/>
      <w:smallCaps w:val="0"/>
      <w:sz w:val="22"/>
      <w:szCs w:val="22"/>
      <w:rFonts w:ascii="Arial" w:eastAsia="Arial" w:hAnsi="Arial" w:cs="Arial"/>
    </w:rPr>
  </w:style>
  <w:style w:type="character" w:customStyle="1" w:styleId="CharStyle14">
    <w:name w:val="Základní text (9)_"/>
    <w:basedOn w:val="DefaultParagraphFont"/>
    <w:link w:val="Style13"/>
    <w:rPr>
      <w:b w:val="0"/>
      <w:bCs w:val="0"/>
      <w:i w:val="0"/>
      <w:iCs w:val="0"/>
      <w:u w:val="none"/>
      <w:strike w:val="0"/>
      <w:smallCaps w:val="0"/>
      <w:sz w:val="19"/>
      <w:szCs w:val="19"/>
      <w:rFonts w:ascii="Arial" w:eastAsia="Arial" w:hAnsi="Arial" w:cs="Arial"/>
    </w:rPr>
  </w:style>
  <w:style w:type="character" w:customStyle="1" w:styleId="CharStyle16">
    <w:name w:val="Nadpis #2 (2) Exact"/>
    <w:basedOn w:val="DefaultParagraphFont"/>
    <w:rPr>
      <w:b/>
      <w:bCs/>
      <w:i w:val="0"/>
      <w:iCs w:val="0"/>
      <w:u w:val="none"/>
      <w:strike w:val="0"/>
      <w:smallCaps w:val="0"/>
      <w:sz w:val="22"/>
      <w:szCs w:val="22"/>
      <w:rFonts w:ascii="Arial" w:eastAsia="Arial" w:hAnsi="Arial" w:cs="Arial"/>
    </w:rPr>
  </w:style>
  <w:style w:type="character" w:customStyle="1" w:styleId="CharStyle18">
    <w:name w:val="Základní text (4) Exact"/>
    <w:basedOn w:val="DefaultParagraphFont"/>
    <w:rPr>
      <w:b/>
      <w:bCs/>
      <w:i w:val="0"/>
      <w:iCs w:val="0"/>
      <w:u w:val="none"/>
      <w:strike w:val="0"/>
      <w:smallCaps w:val="0"/>
      <w:sz w:val="20"/>
      <w:szCs w:val="20"/>
      <w:rFonts w:ascii="Arial" w:eastAsia="Arial" w:hAnsi="Arial" w:cs="Arial"/>
    </w:rPr>
  </w:style>
  <w:style w:type="character" w:customStyle="1" w:styleId="CharStyle19">
    <w:name w:val="Základní text (9) Exact"/>
    <w:basedOn w:val="DefaultParagraphFont"/>
    <w:rPr>
      <w:b w:val="0"/>
      <w:bCs w:val="0"/>
      <w:i w:val="0"/>
      <w:iCs w:val="0"/>
      <w:u w:val="none"/>
      <w:strike w:val="0"/>
      <w:smallCaps w:val="0"/>
      <w:sz w:val="19"/>
      <w:szCs w:val="19"/>
      <w:rFonts w:ascii="Arial" w:eastAsia="Arial" w:hAnsi="Arial" w:cs="Arial"/>
    </w:rPr>
  </w:style>
  <w:style w:type="character" w:customStyle="1" w:styleId="CharStyle20">
    <w:name w:val="Základní text (9) + 10 pt,Tučné Exact"/>
    <w:basedOn w:val="CharStyle14"/>
    <w:rPr>
      <w:lang w:val="cs-CZ" w:eastAsia="cs-CZ" w:bidi="cs-CZ"/>
      <w:b/>
      <w:bCs/>
      <w:sz w:val="20"/>
      <w:szCs w:val="20"/>
      <w:w w:val="100"/>
      <w:spacing w:val="0"/>
      <w:color w:val="000000"/>
      <w:position w:val="0"/>
    </w:rPr>
  </w:style>
  <w:style w:type="character" w:customStyle="1" w:styleId="CharStyle21">
    <w:name w:val="Základní text (2) Exact"/>
    <w:basedOn w:val="DefaultParagraphFont"/>
    <w:rPr>
      <w:b w:val="0"/>
      <w:bCs w:val="0"/>
      <w:i w:val="0"/>
      <w:iCs w:val="0"/>
      <w:u w:val="none"/>
      <w:strike w:val="0"/>
      <w:smallCaps w:val="0"/>
      <w:sz w:val="22"/>
      <w:szCs w:val="22"/>
      <w:rFonts w:ascii="Arial" w:eastAsia="Arial" w:hAnsi="Arial" w:cs="Arial"/>
    </w:rPr>
  </w:style>
  <w:style w:type="character" w:customStyle="1" w:styleId="CharStyle22">
    <w:name w:val="Nadpis #2 (2)_"/>
    <w:basedOn w:val="DefaultParagraphFont"/>
    <w:link w:val="Style15"/>
    <w:rPr>
      <w:b/>
      <w:bCs/>
      <w:i w:val="0"/>
      <w:iCs w:val="0"/>
      <w:u w:val="none"/>
      <w:strike w:val="0"/>
      <w:smallCaps w:val="0"/>
      <w:sz w:val="22"/>
      <w:szCs w:val="22"/>
      <w:rFonts w:ascii="Arial" w:eastAsia="Arial" w:hAnsi="Arial" w:cs="Arial"/>
    </w:rPr>
  </w:style>
  <w:style w:type="character" w:customStyle="1" w:styleId="CharStyle23">
    <w:name w:val="Nadpis #2 (2) + Řádkování 3 pt"/>
    <w:basedOn w:val="CharStyle22"/>
    <w:rPr>
      <w:lang w:val="cs-CZ" w:eastAsia="cs-CZ" w:bidi="cs-CZ"/>
      <w:w w:val="100"/>
      <w:spacing w:val="60"/>
      <w:color w:val="000000"/>
      <w:position w:val="0"/>
    </w:rPr>
  </w:style>
  <w:style w:type="character" w:customStyle="1" w:styleId="CharStyle24">
    <w:name w:val="Nadpis #2 (2) + 10 pt"/>
    <w:basedOn w:val="CharStyle22"/>
    <w:rPr>
      <w:lang w:val="cs-CZ" w:eastAsia="cs-CZ" w:bidi="cs-CZ"/>
      <w:sz w:val="20"/>
      <w:szCs w:val="20"/>
      <w:w w:val="100"/>
      <w:spacing w:val="0"/>
      <w:color w:val="000000"/>
      <w:position w:val="0"/>
    </w:rPr>
  </w:style>
  <w:style w:type="character" w:customStyle="1" w:styleId="CharStyle25">
    <w:name w:val="Základní text (2) + 10 pt,Tučné"/>
    <w:basedOn w:val="CharStyle12"/>
    <w:rPr>
      <w:lang w:val="cs-CZ" w:eastAsia="cs-CZ" w:bidi="cs-CZ"/>
      <w:b/>
      <w:bCs/>
      <w:sz w:val="20"/>
      <w:szCs w:val="20"/>
      <w:w w:val="100"/>
      <w:spacing w:val="0"/>
      <w:color w:val="000000"/>
      <w:position w:val="0"/>
    </w:rPr>
  </w:style>
  <w:style w:type="character" w:customStyle="1" w:styleId="CharStyle26">
    <w:name w:val="Základní text (2) + 9,5 pt"/>
    <w:basedOn w:val="CharStyle12"/>
    <w:rPr>
      <w:lang w:val="cs-CZ" w:eastAsia="cs-CZ" w:bidi="cs-CZ"/>
      <w:sz w:val="19"/>
      <w:szCs w:val="19"/>
      <w:w w:val="100"/>
      <w:spacing w:val="0"/>
      <w:color w:val="000000"/>
      <w:position w:val="0"/>
    </w:rPr>
  </w:style>
  <w:style w:type="character" w:customStyle="1" w:styleId="CharStyle27">
    <w:name w:val="Nadpis #2 (2) + Ne tučné"/>
    <w:basedOn w:val="CharStyle22"/>
    <w:rPr>
      <w:lang w:val="cs-CZ" w:eastAsia="cs-CZ" w:bidi="cs-CZ"/>
      <w:b/>
      <w:bCs/>
      <w:w w:val="100"/>
      <w:spacing w:val="0"/>
      <w:color w:val="000000"/>
      <w:position w:val="0"/>
    </w:rPr>
  </w:style>
  <w:style w:type="character" w:customStyle="1" w:styleId="CharStyle28">
    <w:name w:val="Základní text (2) + 10,5 pt,Kurzíva"/>
    <w:basedOn w:val="CharStyle12"/>
    <w:rPr>
      <w:lang w:val="cs-CZ" w:eastAsia="cs-CZ" w:bidi="cs-CZ"/>
      <w:i/>
      <w:iCs/>
      <w:sz w:val="21"/>
      <w:szCs w:val="21"/>
      <w:w w:val="100"/>
      <w:spacing w:val="0"/>
      <w:color w:val="000000"/>
      <w:position w:val="0"/>
    </w:rPr>
  </w:style>
  <w:style w:type="character" w:customStyle="1" w:styleId="CharStyle30">
    <w:name w:val="Základní text (3)_"/>
    <w:basedOn w:val="DefaultParagraphFont"/>
    <w:link w:val="Style29"/>
    <w:rPr>
      <w:b w:val="0"/>
      <w:bCs w:val="0"/>
      <w:i w:val="0"/>
      <w:iCs w:val="0"/>
      <w:u w:val="none"/>
      <w:strike w:val="0"/>
      <w:smallCaps w:val="0"/>
      <w:sz w:val="20"/>
      <w:szCs w:val="20"/>
      <w:rFonts w:ascii="Arial" w:eastAsia="Arial" w:hAnsi="Arial" w:cs="Arial"/>
    </w:rPr>
  </w:style>
  <w:style w:type="character" w:customStyle="1" w:styleId="CharStyle32">
    <w:name w:val="Základní text (11)_"/>
    <w:basedOn w:val="DefaultParagraphFont"/>
    <w:link w:val="Style31"/>
    <w:rPr>
      <w:b w:val="0"/>
      <w:bCs w:val="0"/>
      <w:i w:val="0"/>
      <w:iCs w:val="0"/>
      <w:u w:val="none"/>
      <w:strike w:val="0"/>
      <w:smallCaps w:val="0"/>
      <w:sz w:val="20"/>
      <w:szCs w:val="20"/>
      <w:rFonts w:ascii="Calibri" w:eastAsia="Calibri" w:hAnsi="Calibri" w:cs="Calibri"/>
    </w:rPr>
  </w:style>
  <w:style w:type="character" w:customStyle="1" w:styleId="CharStyle33">
    <w:name w:val="Základní text (11) + Times New Roman,12 pt"/>
    <w:basedOn w:val="CharStyle32"/>
    <w:rPr>
      <w:lang w:val="cs-CZ" w:eastAsia="cs-CZ" w:bidi="cs-CZ"/>
      <w:sz w:val="24"/>
      <w:szCs w:val="24"/>
      <w:rFonts w:ascii="Times New Roman" w:eastAsia="Times New Roman" w:hAnsi="Times New Roman" w:cs="Times New Roman"/>
      <w:w w:val="100"/>
      <w:spacing w:val="0"/>
      <w:color w:val="000000"/>
      <w:position w:val="0"/>
    </w:rPr>
  </w:style>
  <w:style w:type="character" w:customStyle="1" w:styleId="CharStyle35">
    <w:name w:val="Nadpis #2 (3)_"/>
    <w:basedOn w:val="DefaultParagraphFont"/>
    <w:link w:val="Style34"/>
    <w:rPr>
      <w:b/>
      <w:bCs/>
      <w:i w:val="0"/>
      <w:iCs w:val="0"/>
      <w:u w:val="none"/>
      <w:strike w:val="0"/>
      <w:smallCaps w:val="0"/>
      <w:sz w:val="20"/>
      <w:szCs w:val="20"/>
      <w:rFonts w:ascii="Arial" w:eastAsia="Arial" w:hAnsi="Arial" w:cs="Arial"/>
    </w:rPr>
  </w:style>
  <w:style w:type="character" w:customStyle="1" w:styleId="CharStyle36">
    <w:name w:val="Základní text (9) + 10 pt,Tučné"/>
    <w:basedOn w:val="CharStyle14"/>
    <w:rPr>
      <w:lang w:val="cs-CZ" w:eastAsia="cs-CZ" w:bidi="cs-CZ"/>
      <w:b/>
      <w:bCs/>
      <w:sz w:val="20"/>
      <w:szCs w:val="20"/>
      <w:w w:val="100"/>
      <w:spacing w:val="0"/>
      <w:color w:val="000000"/>
      <w:position w:val="0"/>
    </w:rPr>
  </w:style>
  <w:style w:type="character" w:customStyle="1" w:styleId="CharStyle37">
    <w:name w:val="Základní text (4)_"/>
    <w:basedOn w:val="DefaultParagraphFont"/>
    <w:link w:val="Style17"/>
    <w:rPr>
      <w:b/>
      <w:bCs/>
      <w:i w:val="0"/>
      <w:iCs w:val="0"/>
      <w:u w:val="none"/>
      <w:strike w:val="0"/>
      <w:smallCaps w:val="0"/>
      <w:sz w:val="20"/>
      <w:szCs w:val="20"/>
      <w:rFonts w:ascii="Arial" w:eastAsia="Arial" w:hAnsi="Arial" w:cs="Arial"/>
    </w:rPr>
  </w:style>
  <w:style w:type="character" w:customStyle="1" w:styleId="CharStyle38">
    <w:name w:val="Základní text (9)"/>
    <w:basedOn w:val="CharStyle14"/>
    <w:rPr>
      <w:lang w:val="cs-CZ" w:eastAsia="cs-CZ" w:bidi="cs-CZ"/>
      <w:w w:val="100"/>
      <w:spacing w:val="0"/>
      <w:color w:val="000000"/>
      <w:position w:val="0"/>
    </w:rPr>
  </w:style>
  <w:style w:type="character" w:customStyle="1" w:styleId="CharStyle40">
    <w:name w:val="Základní text (13)_"/>
    <w:basedOn w:val="DefaultParagraphFont"/>
    <w:link w:val="Style39"/>
    <w:rPr>
      <w:b w:val="0"/>
      <w:bCs w:val="0"/>
      <w:i w:val="0"/>
      <w:iCs w:val="0"/>
      <w:u w:val="none"/>
      <w:strike w:val="0"/>
      <w:smallCaps w:val="0"/>
      <w:sz w:val="20"/>
      <w:szCs w:val="20"/>
      <w:rFonts w:ascii="Calibri" w:eastAsia="Calibri" w:hAnsi="Calibri" w:cs="Calibri"/>
    </w:rPr>
  </w:style>
  <w:style w:type="character" w:customStyle="1" w:styleId="CharStyle41">
    <w:name w:val="Základní text (13)"/>
    <w:basedOn w:val="CharStyle40"/>
    <w:rPr>
      <w:lang w:val="cs-CZ" w:eastAsia="cs-CZ" w:bidi="cs-CZ"/>
      <w:w w:val="100"/>
      <w:spacing w:val="0"/>
      <w:color w:val="000000"/>
      <w:position w:val="0"/>
    </w:rPr>
  </w:style>
  <w:style w:type="paragraph" w:customStyle="1" w:styleId="Style3">
    <w:name w:val="Základní text (12)"/>
    <w:basedOn w:val="Normal"/>
    <w:link w:val="CharStyle4"/>
    <w:pPr>
      <w:widowControl w:val="0"/>
      <w:shd w:val="clear" w:color="auto" w:fill="FFFFFF"/>
      <w:spacing w:after="600" w:line="432" w:lineRule="exact"/>
    </w:pPr>
    <w:rPr>
      <w:b/>
      <w:bCs/>
      <w:i/>
      <w:iCs/>
      <w:u w:val="none"/>
      <w:strike w:val="0"/>
      <w:smallCaps w:val="0"/>
      <w:sz w:val="36"/>
      <w:szCs w:val="36"/>
      <w:rFonts w:ascii="Calibri" w:eastAsia="Calibri" w:hAnsi="Calibri" w:cs="Calibri"/>
    </w:rPr>
  </w:style>
  <w:style w:type="paragraph" w:customStyle="1" w:styleId="Style8">
    <w:name w:val="Nadpis #1"/>
    <w:basedOn w:val="Normal"/>
    <w:link w:val="CharStyle9"/>
    <w:pPr>
      <w:widowControl w:val="0"/>
      <w:shd w:val="clear" w:color="auto" w:fill="FFFFFF"/>
      <w:jc w:val="center"/>
      <w:outlineLvl w:val="0"/>
      <w:spacing w:after="60" w:line="0" w:lineRule="exact"/>
    </w:pPr>
    <w:rPr>
      <w:b/>
      <w:bCs/>
      <w:i w:val="0"/>
      <w:iCs w:val="0"/>
      <w:u w:val="none"/>
      <w:strike w:val="0"/>
      <w:smallCaps w:val="0"/>
      <w:sz w:val="38"/>
      <w:szCs w:val="38"/>
      <w:rFonts w:ascii="Arial" w:eastAsia="Arial" w:hAnsi="Arial" w:cs="Arial"/>
    </w:rPr>
  </w:style>
  <w:style w:type="paragraph" w:customStyle="1" w:styleId="Style11">
    <w:name w:val="Základní text (2)"/>
    <w:basedOn w:val="Normal"/>
    <w:link w:val="CharStyle12"/>
    <w:pPr>
      <w:widowControl w:val="0"/>
      <w:shd w:val="clear" w:color="auto" w:fill="FFFFFF"/>
      <w:jc w:val="center"/>
      <w:spacing w:before="60" w:line="0" w:lineRule="exact"/>
      <w:ind w:hanging="420"/>
    </w:pPr>
    <w:rPr>
      <w:b w:val="0"/>
      <w:bCs w:val="0"/>
      <w:i w:val="0"/>
      <w:iCs w:val="0"/>
      <w:u w:val="none"/>
      <w:strike w:val="0"/>
      <w:smallCaps w:val="0"/>
      <w:sz w:val="22"/>
      <w:szCs w:val="22"/>
      <w:rFonts w:ascii="Arial" w:eastAsia="Arial" w:hAnsi="Arial" w:cs="Arial"/>
    </w:rPr>
  </w:style>
  <w:style w:type="paragraph" w:customStyle="1" w:styleId="Style13">
    <w:name w:val="Základní text (9)"/>
    <w:basedOn w:val="Normal"/>
    <w:link w:val="CharStyle14"/>
    <w:pPr>
      <w:widowControl w:val="0"/>
      <w:shd w:val="clear" w:color="auto" w:fill="FFFFFF"/>
      <w:spacing w:before="360" w:after="360" w:line="0" w:lineRule="exact"/>
    </w:pPr>
    <w:rPr>
      <w:b w:val="0"/>
      <w:bCs w:val="0"/>
      <w:i w:val="0"/>
      <w:iCs w:val="0"/>
      <w:u w:val="none"/>
      <w:strike w:val="0"/>
      <w:smallCaps w:val="0"/>
      <w:sz w:val="19"/>
      <w:szCs w:val="19"/>
      <w:rFonts w:ascii="Arial" w:eastAsia="Arial" w:hAnsi="Arial" w:cs="Arial"/>
    </w:rPr>
  </w:style>
  <w:style w:type="paragraph" w:customStyle="1" w:styleId="Style15">
    <w:name w:val="Nadpis #2 (2)"/>
    <w:basedOn w:val="Normal"/>
    <w:link w:val="CharStyle22"/>
    <w:pPr>
      <w:widowControl w:val="0"/>
      <w:shd w:val="clear" w:color="auto" w:fill="FFFFFF"/>
      <w:outlineLvl w:val="1"/>
      <w:spacing w:line="230" w:lineRule="exact"/>
      <w:ind w:hanging="360"/>
    </w:pPr>
    <w:rPr>
      <w:b/>
      <w:bCs/>
      <w:i w:val="0"/>
      <w:iCs w:val="0"/>
      <w:u w:val="none"/>
      <w:strike w:val="0"/>
      <w:smallCaps w:val="0"/>
      <w:sz w:val="22"/>
      <w:szCs w:val="22"/>
      <w:rFonts w:ascii="Arial" w:eastAsia="Arial" w:hAnsi="Arial" w:cs="Arial"/>
    </w:rPr>
  </w:style>
  <w:style w:type="paragraph" w:customStyle="1" w:styleId="Style17">
    <w:name w:val="Základní text (4)"/>
    <w:basedOn w:val="Normal"/>
    <w:link w:val="CharStyle37"/>
    <w:pPr>
      <w:widowControl w:val="0"/>
      <w:shd w:val="clear" w:color="auto" w:fill="FFFFFF"/>
      <w:spacing w:line="230" w:lineRule="exact"/>
    </w:pPr>
    <w:rPr>
      <w:b/>
      <w:bCs/>
      <w:i w:val="0"/>
      <w:iCs w:val="0"/>
      <w:u w:val="none"/>
      <w:strike w:val="0"/>
      <w:smallCaps w:val="0"/>
      <w:sz w:val="20"/>
      <w:szCs w:val="20"/>
      <w:rFonts w:ascii="Arial" w:eastAsia="Arial" w:hAnsi="Arial" w:cs="Arial"/>
    </w:rPr>
  </w:style>
  <w:style w:type="paragraph" w:customStyle="1" w:styleId="Style29">
    <w:name w:val="Základní text (3)"/>
    <w:basedOn w:val="Normal"/>
    <w:link w:val="CharStyle30"/>
    <w:pPr>
      <w:widowControl w:val="0"/>
      <w:shd w:val="clear" w:color="auto" w:fill="FFFFFF"/>
      <w:spacing w:line="0" w:lineRule="exact"/>
    </w:pPr>
    <w:rPr>
      <w:b w:val="0"/>
      <w:bCs w:val="0"/>
      <w:i w:val="0"/>
      <w:iCs w:val="0"/>
      <w:u w:val="none"/>
      <w:strike w:val="0"/>
      <w:smallCaps w:val="0"/>
      <w:sz w:val="20"/>
      <w:szCs w:val="20"/>
      <w:rFonts w:ascii="Arial" w:eastAsia="Arial" w:hAnsi="Arial" w:cs="Arial"/>
    </w:rPr>
  </w:style>
  <w:style w:type="paragraph" w:customStyle="1" w:styleId="Style31">
    <w:name w:val="Základní text (11)"/>
    <w:basedOn w:val="Normal"/>
    <w:link w:val="CharStyle32"/>
    <w:pPr>
      <w:widowControl w:val="0"/>
      <w:shd w:val="clear" w:color="auto" w:fill="FFFFFF"/>
      <w:spacing w:before="180" w:line="240" w:lineRule="exact"/>
    </w:pPr>
    <w:rPr>
      <w:b w:val="0"/>
      <w:bCs w:val="0"/>
      <w:i w:val="0"/>
      <w:iCs w:val="0"/>
      <w:u w:val="none"/>
      <w:strike w:val="0"/>
      <w:smallCaps w:val="0"/>
      <w:sz w:val="20"/>
      <w:szCs w:val="20"/>
      <w:rFonts w:ascii="Calibri" w:eastAsia="Calibri" w:hAnsi="Calibri" w:cs="Calibri"/>
    </w:rPr>
  </w:style>
  <w:style w:type="paragraph" w:customStyle="1" w:styleId="Style34">
    <w:name w:val="Nadpis #2 (3)"/>
    <w:basedOn w:val="Normal"/>
    <w:link w:val="CharStyle35"/>
    <w:pPr>
      <w:widowControl w:val="0"/>
      <w:shd w:val="clear" w:color="auto" w:fill="FFFFFF"/>
      <w:outlineLvl w:val="1"/>
      <w:spacing w:before="1560" w:line="269" w:lineRule="exact"/>
    </w:pPr>
    <w:rPr>
      <w:b/>
      <w:bCs/>
      <w:i w:val="0"/>
      <w:iCs w:val="0"/>
      <w:u w:val="none"/>
      <w:strike w:val="0"/>
      <w:smallCaps w:val="0"/>
      <w:sz w:val="20"/>
      <w:szCs w:val="20"/>
      <w:rFonts w:ascii="Arial" w:eastAsia="Arial" w:hAnsi="Arial" w:cs="Arial"/>
    </w:rPr>
  </w:style>
  <w:style w:type="paragraph" w:customStyle="1" w:styleId="Style39">
    <w:name w:val="Základní text (13)"/>
    <w:basedOn w:val="Normal"/>
    <w:link w:val="CharStyle40"/>
    <w:pPr>
      <w:widowControl w:val="0"/>
      <w:shd w:val="clear" w:color="auto" w:fill="FFFFFF"/>
      <w:spacing w:before="1140" w:line="240" w:lineRule="exact"/>
    </w:pPr>
    <w:rPr>
      <w:b w:val="0"/>
      <w:bCs w:val="0"/>
      <w:i w:val="0"/>
      <w:iCs w:val="0"/>
      <w:u w:val="none"/>
      <w:strike w:val="0"/>
      <w:smallCaps w:val="0"/>
      <w:sz w:val="20"/>
      <w:szCs w:val="20"/>
      <w:rFonts w:ascii="Calibri" w:eastAsia="Calibri" w:hAnsi="Calibri" w:cs="Calibri"/>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K U P N Í    S M L O U V A</dc:title>
  <dc:subject/>
  <dc:creator>Radomir Fuksa</dc:creator>
  <cp:keywords/>
</cp:coreProperties>
</file>