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C79F" w14:textId="571E3D18" w:rsidR="00985DC6" w:rsidRDefault="00985DC6">
      <w:pPr>
        <w:rPr>
          <w:sz w:val="2"/>
          <w:szCs w:val="2"/>
        </w:rPr>
      </w:pPr>
    </w:p>
    <w:p w14:paraId="7031C7A0" w14:textId="77777777" w:rsidR="00985DC6" w:rsidRDefault="009F1E1A">
      <w:pPr>
        <w:pStyle w:val="Bodytext50"/>
        <w:framePr w:w="2395" w:h="1205" w:hRule="exact" w:wrap="none" w:vAnchor="page" w:hAnchor="page" w:x="2052" w:y="1115"/>
        <w:shd w:val="clear" w:color="auto" w:fill="auto"/>
      </w:pPr>
      <w:r>
        <w:rPr>
          <w:rStyle w:val="Bodytext51"/>
          <w:b/>
          <w:bCs/>
        </w:rPr>
        <w:t>Hudební divadlo</w:t>
      </w:r>
    </w:p>
    <w:p w14:paraId="39E80F92" w14:textId="77777777" w:rsidR="009F1E1A" w:rsidRDefault="009F1E1A">
      <w:pPr>
        <w:pStyle w:val="Bodytext60"/>
        <w:framePr w:w="2395" w:h="1205" w:hRule="exact" w:wrap="none" w:vAnchor="page" w:hAnchor="page" w:x="2052" w:y="1115"/>
        <w:shd w:val="clear" w:color="auto" w:fill="auto"/>
        <w:ind w:right="500"/>
      </w:pPr>
      <w:r>
        <w:t xml:space="preserve">Hudební divadlo v Karlině Křižíkova 10 </w:t>
      </w:r>
    </w:p>
    <w:p w14:paraId="7031C7A1" w14:textId="187ACBC5" w:rsidR="00985DC6" w:rsidRDefault="009F1E1A">
      <w:pPr>
        <w:pStyle w:val="Bodytext60"/>
        <w:framePr w:w="2395" w:h="1205" w:hRule="exact" w:wrap="none" w:vAnchor="page" w:hAnchor="page" w:x="2052" w:y="1115"/>
        <w:shd w:val="clear" w:color="auto" w:fill="auto"/>
        <w:ind w:right="500"/>
      </w:pPr>
      <w:r>
        <w:t xml:space="preserve">186 00 Praha 8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7031C7A2" w14:textId="77777777" w:rsidR="00985DC6" w:rsidRDefault="009F1E1A">
      <w:pPr>
        <w:pStyle w:val="Heading110"/>
        <w:framePr w:w="8328" w:h="1095" w:hRule="exact" w:wrap="none" w:vAnchor="page" w:hAnchor="page" w:x="2138" w:y="3694"/>
        <w:shd w:val="clear" w:color="auto" w:fill="auto"/>
      </w:pPr>
      <w:bookmarkStart w:id="0" w:name="bookmark0"/>
      <w:r>
        <w:rPr>
          <w:rStyle w:val="Heading111"/>
        </w:rPr>
        <w:t>DODAVATEL:</w:t>
      </w:r>
      <w:bookmarkEnd w:id="0"/>
    </w:p>
    <w:p w14:paraId="7031C7A3" w14:textId="77777777" w:rsidR="00985DC6" w:rsidRDefault="009F1E1A">
      <w:pPr>
        <w:pStyle w:val="Bodytext70"/>
        <w:framePr w:w="8328" w:h="1095" w:hRule="exact" w:wrap="none" w:vAnchor="page" w:hAnchor="page" w:x="2138" w:y="3694"/>
        <w:shd w:val="clear" w:color="auto" w:fill="auto"/>
      </w:pPr>
      <w:r>
        <w:rPr>
          <w:lang w:val="en-US" w:eastAsia="en-US" w:bidi="en-US"/>
        </w:rPr>
        <w:t>LIGHT</w:t>
      </w:r>
      <w:r>
        <w:t>-Luboš Krch</w:t>
      </w:r>
    </w:p>
    <w:p w14:paraId="7031C7A4" w14:textId="77777777" w:rsidR="00985DC6" w:rsidRDefault="009F1E1A">
      <w:pPr>
        <w:pStyle w:val="Bodytext20"/>
        <w:framePr w:w="8328" w:h="1095" w:hRule="exact" w:wrap="none" w:vAnchor="page" w:hAnchor="page" w:x="2138" w:y="3694"/>
        <w:shd w:val="clear" w:color="auto" w:fill="auto"/>
        <w:spacing w:after="0"/>
        <w:ind w:right="6520"/>
      </w:pPr>
      <w:r>
        <w:t>Nedbalova 2146/6 390 01 Tábor</w:t>
      </w:r>
    </w:p>
    <w:p w14:paraId="7031C7A5" w14:textId="77777777" w:rsidR="00985DC6" w:rsidRDefault="009F1E1A" w:rsidP="009F1E1A">
      <w:pPr>
        <w:pStyle w:val="Bodytext30"/>
        <w:framePr w:w="2309" w:h="2216" w:hRule="exact" w:wrap="none" w:vAnchor="page" w:hAnchor="page" w:x="7201" w:y="1471"/>
        <w:shd w:val="clear" w:color="auto" w:fill="auto"/>
      </w:pPr>
      <w:r>
        <w:t>IČ:</w:t>
      </w:r>
    </w:p>
    <w:p w14:paraId="7031C7A6" w14:textId="77777777" w:rsidR="00985DC6" w:rsidRDefault="009F1E1A" w:rsidP="009F1E1A">
      <w:pPr>
        <w:pStyle w:val="Bodytext40"/>
        <w:framePr w:w="2309" w:h="2216" w:hRule="exact" w:wrap="none" w:vAnchor="page" w:hAnchor="page" w:x="7201" w:y="1471"/>
        <w:shd w:val="clear" w:color="auto" w:fill="auto"/>
      </w:pPr>
      <w:r>
        <w:t>DIČ:</w:t>
      </w:r>
    </w:p>
    <w:p w14:paraId="7031C7A7" w14:textId="77777777" w:rsidR="00985DC6" w:rsidRDefault="009F1E1A" w:rsidP="009F1E1A">
      <w:pPr>
        <w:pStyle w:val="Bodytext40"/>
        <w:framePr w:w="2309" w:h="2216" w:hRule="exact" w:wrap="none" w:vAnchor="page" w:hAnchor="page" w:x="7201" w:y="1471"/>
        <w:shd w:val="clear" w:color="auto" w:fill="auto"/>
      </w:pPr>
      <w:r>
        <w:t>Bankovní spojení:</w:t>
      </w:r>
    </w:p>
    <w:p w14:paraId="7031C7A8" w14:textId="77777777" w:rsidR="00985DC6" w:rsidRDefault="009F1E1A" w:rsidP="009F1E1A">
      <w:pPr>
        <w:pStyle w:val="Bodytext40"/>
        <w:framePr w:w="2309" w:h="2216" w:hRule="exact" w:wrap="none" w:vAnchor="page" w:hAnchor="page" w:x="7201" w:y="1471"/>
        <w:shd w:val="clear" w:color="auto" w:fill="auto"/>
      </w:pPr>
      <w:r>
        <w:t>Číslo účtu:</w:t>
      </w:r>
    </w:p>
    <w:p w14:paraId="7031C7A9" w14:textId="77777777" w:rsidR="00985DC6" w:rsidRDefault="009F1E1A" w:rsidP="009F1E1A">
      <w:pPr>
        <w:pStyle w:val="Heading210"/>
        <w:framePr w:w="2309" w:h="2216" w:hRule="exact" w:wrap="none" w:vAnchor="page" w:hAnchor="page" w:x="7201" w:y="1471"/>
        <w:shd w:val="clear" w:color="auto" w:fill="auto"/>
      </w:pPr>
      <w:bookmarkStart w:id="1" w:name="bookmark1"/>
      <w:r>
        <w:t>OBJEDNÁVKA č.:</w:t>
      </w:r>
      <w:bookmarkEnd w:id="1"/>
    </w:p>
    <w:p w14:paraId="7031C7AA" w14:textId="77777777" w:rsidR="00985DC6" w:rsidRDefault="009F1E1A" w:rsidP="009F1E1A">
      <w:pPr>
        <w:pStyle w:val="Bodytext40"/>
        <w:framePr w:w="2309" w:h="2216" w:hRule="exact" w:wrap="none" w:vAnchor="page" w:hAnchor="page" w:x="7201" w:y="1471"/>
        <w:shd w:val="clear" w:color="auto" w:fill="auto"/>
      </w:pPr>
      <w:r>
        <w:t>Datum:</w:t>
      </w:r>
    </w:p>
    <w:p w14:paraId="7031C7AB" w14:textId="77777777" w:rsidR="00985DC6" w:rsidRDefault="009F1E1A" w:rsidP="009F1E1A">
      <w:pPr>
        <w:pStyle w:val="Bodytext40"/>
        <w:framePr w:w="2309" w:h="2216" w:hRule="exact" w:wrap="none" w:vAnchor="page" w:hAnchor="page" w:x="7201" w:y="1471"/>
        <w:shd w:val="clear" w:color="auto" w:fill="auto"/>
      </w:pPr>
      <w:r>
        <w:t>Vyřizuje: Daniel Šrámek, E-mail:</w:t>
      </w:r>
    </w:p>
    <w:p w14:paraId="7031C7AC" w14:textId="77777777" w:rsidR="00985DC6" w:rsidRDefault="009F1E1A" w:rsidP="009F1E1A">
      <w:pPr>
        <w:pStyle w:val="Bodytext40"/>
        <w:framePr w:w="2309" w:h="2216" w:hRule="exact" w:wrap="none" w:vAnchor="page" w:hAnchor="page" w:x="7201" w:y="1471"/>
        <w:shd w:val="clear" w:color="auto" w:fill="auto"/>
      </w:pPr>
      <w:r>
        <w:t>Mobil:</w:t>
      </w:r>
    </w:p>
    <w:p w14:paraId="130B37E4" w14:textId="77777777" w:rsidR="009F1E1A" w:rsidRDefault="009F1E1A" w:rsidP="009F1E1A">
      <w:pPr>
        <w:pStyle w:val="Bodytext40"/>
        <w:framePr w:w="2179" w:h="2216" w:hRule="exact" w:wrap="none" w:vAnchor="page" w:hAnchor="page" w:x="9481" w:y="1491"/>
        <w:shd w:val="clear" w:color="auto" w:fill="auto"/>
        <w:spacing w:after="12"/>
        <w:jc w:val="right"/>
      </w:pPr>
      <w:r>
        <w:t xml:space="preserve">00064335 </w:t>
      </w:r>
    </w:p>
    <w:p w14:paraId="00108CFC" w14:textId="77777777" w:rsidR="009F1E1A" w:rsidRDefault="009F1E1A" w:rsidP="009F1E1A">
      <w:pPr>
        <w:pStyle w:val="Bodytext40"/>
        <w:framePr w:w="2179" w:h="2216" w:hRule="exact" w:wrap="none" w:vAnchor="page" w:hAnchor="page" w:x="9481" w:y="1491"/>
        <w:shd w:val="clear" w:color="auto" w:fill="auto"/>
        <w:spacing w:after="12"/>
        <w:jc w:val="right"/>
      </w:pPr>
      <w:r>
        <w:t xml:space="preserve">CZ 00064335 </w:t>
      </w:r>
    </w:p>
    <w:p w14:paraId="32F3B884" w14:textId="77777777" w:rsidR="009F1E1A" w:rsidRDefault="009F1E1A" w:rsidP="009F1E1A">
      <w:pPr>
        <w:pStyle w:val="Bodytext40"/>
        <w:framePr w:w="2179" w:h="2216" w:hRule="exact" w:wrap="none" w:vAnchor="page" w:hAnchor="page" w:x="9481" w:y="1491"/>
        <w:shd w:val="clear" w:color="auto" w:fill="auto"/>
        <w:spacing w:after="12"/>
        <w:jc w:val="right"/>
      </w:pPr>
      <w:r>
        <w:t xml:space="preserve">KB Praha 8 </w:t>
      </w:r>
    </w:p>
    <w:p w14:paraId="637374FE" w14:textId="77777777" w:rsidR="00356732" w:rsidRDefault="00356732" w:rsidP="009F1E1A">
      <w:pPr>
        <w:pStyle w:val="Heading220"/>
        <w:framePr w:w="2179" w:h="2216" w:hRule="exact" w:wrap="none" w:vAnchor="page" w:hAnchor="page" w:x="9481" w:y="1491"/>
        <w:shd w:val="clear" w:color="auto" w:fill="auto"/>
        <w:spacing w:before="0"/>
      </w:pPr>
      <w:bookmarkStart w:id="2" w:name="bookmark2"/>
    </w:p>
    <w:p w14:paraId="7031C7AE" w14:textId="08D16099" w:rsidR="00985DC6" w:rsidRDefault="009F1E1A" w:rsidP="009F1E1A">
      <w:pPr>
        <w:pStyle w:val="Heading220"/>
        <w:framePr w:w="2179" w:h="2216" w:hRule="exact" w:wrap="none" w:vAnchor="page" w:hAnchor="page" w:x="9481" w:y="1491"/>
        <w:shd w:val="clear" w:color="auto" w:fill="auto"/>
        <w:spacing w:before="0"/>
      </w:pPr>
      <w:r>
        <w:t>028/2023</w:t>
      </w:r>
      <w:bookmarkEnd w:id="2"/>
    </w:p>
    <w:p w14:paraId="7031C7AF" w14:textId="1385A32B" w:rsidR="00985DC6" w:rsidRDefault="009F1E1A" w:rsidP="009F1E1A">
      <w:pPr>
        <w:pStyle w:val="Bodytext40"/>
        <w:framePr w:w="2179" w:h="2216" w:hRule="exact" w:wrap="none" w:vAnchor="page" w:hAnchor="page" w:x="9481" w:y="1491"/>
        <w:shd w:val="clear" w:color="auto" w:fill="auto"/>
        <w:spacing w:line="226" w:lineRule="exact"/>
        <w:jc w:val="right"/>
      </w:pPr>
      <w:r>
        <w:t xml:space="preserve">09.06.2023 </w:t>
      </w:r>
      <w:proofErr w:type="spellStart"/>
      <w:proofErr w:type="gramStart"/>
      <w:r>
        <w:t>ved.scénického</w:t>
      </w:r>
      <w:proofErr w:type="spellEnd"/>
      <w:proofErr w:type="gramEnd"/>
      <w:r>
        <w:t xml:space="preserve"> provozu </w:t>
      </w:r>
    </w:p>
    <w:p w14:paraId="7031C7B1" w14:textId="77777777" w:rsidR="00985DC6" w:rsidRDefault="009F1E1A">
      <w:pPr>
        <w:pStyle w:val="Bodytext20"/>
        <w:framePr w:w="8328" w:h="3658" w:hRule="exact" w:wrap="none" w:vAnchor="page" w:hAnchor="page" w:x="2138" w:y="6009"/>
        <w:shd w:val="clear" w:color="auto" w:fill="auto"/>
        <w:spacing w:after="520" w:line="234" w:lineRule="exact"/>
        <w:jc w:val="both"/>
      </w:pPr>
      <w:r>
        <w:t>Na základě vaší cenové nabídky ze dne 29.05.2023 u vás objednáváme:</w:t>
      </w:r>
    </w:p>
    <w:p w14:paraId="7031C7B2" w14:textId="77777777" w:rsidR="00985DC6" w:rsidRDefault="009F1E1A">
      <w:pPr>
        <w:pStyle w:val="Bodytext70"/>
        <w:framePr w:w="8328" w:h="3658" w:hRule="exact" w:wrap="none" w:vAnchor="page" w:hAnchor="page" w:x="2138" w:y="6009"/>
        <w:numPr>
          <w:ilvl w:val="0"/>
          <w:numId w:val="1"/>
        </w:numPr>
        <w:shd w:val="clear" w:color="auto" w:fill="auto"/>
        <w:tabs>
          <w:tab w:val="left" w:pos="766"/>
        </w:tabs>
        <w:spacing w:line="234" w:lineRule="exact"/>
        <w:ind w:left="420"/>
        <w:jc w:val="left"/>
      </w:pPr>
      <w:r>
        <w:t>Dodávku světelných zdrojů do scénických světel</w:t>
      </w:r>
    </w:p>
    <w:p w14:paraId="7031C7B3" w14:textId="77777777" w:rsidR="00985DC6" w:rsidRDefault="009F1E1A">
      <w:pPr>
        <w:pStyle w:val="Bodytext70"/>
        <w:framePr w:w="8328" w:h="3658" w:hRule="exact" w:wrap="none" w:vAnchor="page" w:hAnchor="page" w:x="2138" w:y="6009"/>
        <w:numPr>
          <w:ilvl w:val="0"/>
          <w:numId w:val="1"/>
        </w:numPr>
        <w:shd w:val="clear" w:color="auto" w:fill="auto"/>
        <w:tabs>
          <w:tab w:val="left" w:pos="766"/>
        </w:tabs>
        <w:spacing w:after="520" w:line="234" w:lineRule="exact"/>
        <w:ind w:left="420"/>
        <w:jc w:val="left"/>
      </w:pPr>
      <w:r>
        <w:t>Výměnu původních zdrojů, instalaci a kalibraci nových zdrojů</w:t>
      </w:r>
    </w:p>
    <w:p w14:paraId="7031C7B4" w14:textId="77777777" w:rsidR="00985DC6" w:rsidRDefault="009F1E1A">
      <w:pPr>
        <w:pStyle w:val="Bodytext20"/>
        <w:framePr w:w="8328" w:h="3658" w:hRule="exact" w:wrap="none" w:vAnchor="page" w:hAnchor="page" w:x="2138" w:y="6009"/>
        <w:shd w:val="clear" w:color="auto" w:fill="auto"/>
        <w:spacing w:after="0" w:line="234" w:lineRule="exact"/>
        <w:jc w:val="both"/>
      </w:pPr>
      <w:proofErr w:type="gramStart"/>
      <w:r>
        <w:t xml:space="preserve">ROBE - </w:t>
      </w:r>
      <w:r>
        <w:rPr>
          <w:lang w:val="en-US" w:eastAsia="en-US" w:bidi="en-US"/>
        </w:rPr>
        <w:t>Color</w:t>
      </w:r>
      <w:proofErr w:type="gramEnd"/>
      <w:r>
        <w:rPr>
          <w:lang w:val="en-US" w:eastAsia="en-US" w:bidi="en-US"/>
        </w:rPr>
        <w:t xml:space="preserve"> Spot/Wash </w:t>
      </w:r>
      <w:r>
        <w:t>1200E AT:</w:t>
      </w:r>
    </w:p>
    <w:p w14:paraId="7031C7B5" w14:textId="77777777" w:rsidR="00985DC6" w:rsidRDefault="009F1E1A">
      <w:pPr>
        <w:pStyle w:val="Bodytext20"/>
        <w:framePr w:w="8328" w:h="3658" w:hRule="exact" w:wrap="none" w:vAnchor="page" w:hAnchor="page" w:x="2138" w:y="6009"/>
        <w:shd w:val="clear" w:color="auto" w:fill="auto"/>
        <w:tabs>
          <w:tab w:val="left" w:pos="2818"/>
        </w:tabs>
        <w:spacing w:line="234" w:lineRule="exact"/>
        <w:jc w:val="both"/>
      </w:pPr>
      <w:r>
        <w:t>MSR 1200 SA/GY22</w:t>
      </w:r>
      <w:r>
        <w:tab/>
        <w:t xml:space="preserve">16 ks x </w:t>
      </w:r>
      <w:proofErr w:type="gramStart"/>
      <w:r>
        <w:t>6.909,-</w:t>
      </w:r>
      <w:proofErr w:type="gramEnd"/>
      <w:r>
        <w:t xml:space="preserve"> Kč/ ks bez DPH</w:t>
      </w:r>
    </w:p>
    <w:p w14:paraId="7031C7B6" w14:textId="77777777" w:rsidR="00985DC6" w:rsidRDefault="009F1E1A">
      <w:pPr>
        <w:pStyle w:val="Bodytext20"/>
        <w:framePr w:w="8328" w:h="3658" w:hRule="exact" w:wrap="none" w:vAnchor="page" w:hAnchor="page" w:x="2138" w:y="6009"/>
        <w:shd w:val="clear" w:color="auto" w:fill="auto"/>
        <w:spacing w:after="0" w:line="234" w:lineRule="exact"/>
        <w:jc w:val="both"/>
      </w:pPr>
      <w:proofErr w:type="gramStart"/>
      <w:r>
        <w:t>ROBE - ROBIN</w:t>
      </w:r>
      <w:proofErr w:type="gramEnd"/>
      <w:r>
        <w:t xml:space="preserve"> </w:t>
      </w:r>
      <w:r>
        <w:rPr>
          <w:lang w:val="en-US" w:eastAsia="en-US" w:bidi="en-US"/>
        </w:rPr>
        <w:t>MMX BLADE:</w:t>
      </w:r>
    </w:p>
    <w:p w14:paraId="7031C7B7" w14:textId="77777777" w:rsidR="00985DC6" w:rsidRDefault="009F1E1A">
      <w:pPr>
        <w:pStyle w:val="Bodytext20"/>
        <w:framePr w:w="8328" w:h="3658" w:hRule="exact" w:wrap="none" w:vAnchor="page" w:hAnchor="page" w:x="2138" w:y="6009"/>
        <w:shd w:val="clear" w:color="auto" w:fill="auto"/>
        <w:tabs>
          <w:tab w:val="left" w:pos="2818"/>
        </w:tabs>
        <w:spacing w:after="0" w:line="504" w:lineRule="exact"/>
        <w:jc w:val="both"/>
      </w:pPr>
      <w:r>
        <w:t xml:space="preserve">MSR </w:t>
      </w:r>
      <w:r>
        <w:rPr>
          <w:lang w:val="en-US" w:eastAsia="en-US" w:bidi="en-US"/>
        </w:rPr>
        <w:t xml:space="preserve">Platinum </w:t>
      </w:r>
      <w:r>
        <w:t>35</w:t>
      </w:r>
      <w:r>
        <w:tab/>
        <w:t xml:space="preserve">4 ks x </w:t>
      </w:r>
      <w:proofErr w:type="gramStart"/>
      <w:r>
        <w:t>8.122,-</w:t>
      </w:r>
      <w:proofErr w:type="gramEnd"/>
      <w:r>
        <w:t xml:space="preserve"> Kč/ks bez DPH</w:t>
      </w:r>
    </w:p>
    <w:p w14:paraId="7031C7B8" w14:textId="77777777" w:rsidR="00985DC6" w:rsidRDefault="009F1E1A">
      <w:pPr>
        <w:pStyle w:val="Bodytext20"/>
        <w:framePr w:w="8328" w:h="3658" w:hRule="exact" w:wrap="none" w:vAnchor="page" w:hAnchor="page" w:x="2138" w:y="6009"/>
        <w:shd w:val="clear" w:color="auto" w:fill="auto"/>
        <w:spacing w:after="0" w:line="504" w:lineRule="exact"/>
        <w:jc w:val="both"/>
      </w:pPr>
      <w:r>
        <w:rPr>
          <w:rStyle w:val="Bodytext2Bold"/>
        </w:rPr>
        <w:t xml:space="preserve">Výbojky celkem: </w:t>
      </w:r>
      <w:proofErr w:type="gramStart"/>
      <w:r>
        <w:t>143.032,-</w:t>
      </w:r>
      <w:proofErr w:type="gramEnd"/>
      <w:r>
        <w:t xml:space="preserve"> Kč bez DPH / 173.068,72 Kč vč. 21% DPH</w:t>
      </w:r>
    </w:p>
    <w:p w14:paraId="7031C7B9" w14:textId="77777777" w:rsidR="00985DC6" w:rsidRDefault="009F1E1A">
      <w:pPr>
        <w:pStyle w:val="Bodytext20"/>
        <w:framePr w:w="8328" w:h="541" w:hRule="exact" w:wrap="none" w:vAnchor="page" w:hAnchor="page" w:x="2138" w:y="10329"/>
        <w:shd w:val="clear" w:color="auto" w:fill="auto"/>
        <w:tabs>
          <w:tab w:val="left" w:pos="2818"/>
        </w:tabs>
        <w:spacing w:after="0" w:line="234" w:lineRule="exact"/>
        <w:jc w:val="both"/>
      </w:pPr>
      <w:r>
        <w:t>Práce:</w:t>
      </w:r>
      <w:r>
        <w:tab/>
        <w:t>20 hodin x 500,- Kč/hod.</w:t>
      </w:r>
    </w:p>
    <w:p w14:paraId="7031C7BA" w14:textId="77777777" w:rsidR="00985DC6" w:rsidRDefault="009F1E1A">
      <w:pPr>
        <w:pStyle w:val="Bodytext20"/>
        <w:framePr w:w="8328" w:h="541" w:hRule="exact" w:wrap="none" w:vAnchor="page" w:hAnchor="page" w:x="2138" w:y="10329"/>
        <w:shd w:val="clear" w:color="auto" w:fill="auto"/>
        <w:tabs>
          <w:tab w:val="left" w:pos="1920"/>
        </w:tabs>
        <w:spacing w:after="0" w:line="234" w:lineRule="exact"/>
        <w:jc w:val="both"/>
      </w:pPr>
      <w:r>
        <w:rPr>
          <w:rStyle w:val="Bodytext2Bold"/>
        </w:rPr>
        <w:t>Práce celkem:</w:t>
      </w:r>
      <w:r>
        <w:rPr>
          <w:rStyle w:val="Bodytext2Bold"/>
        </w:rPr>
        <w:tab/>
      </w:r>
      <w:r>
        <w:t>10.000,- Kč bez DPH /12.100,- Kč vč. 21 % DPH</w:t>
      </w:r>
    </w:p>
    <w:p w14:paraId="7031C7BB" w14:textId="77777777" w:rsidR="00985DC6" w:rsidRDefault="009F1E1A">
      <w:pPr>
        <w:pStyle w:val="Bodytext20"/>
        <w:framePr w:wrap="none" w:vAnchor="page" w:hAnchor="page" w:x="2138" w:y="11596"/>
        <w:shd w:val="clear" w:color="auto" w:fill="auto"/>
        <w:spacing w:after="0" w:line="234" w:lineRule="exact"/>
        <w:jc w:val="both"/>
      </w:pPr>
      <w:r>
        <w:t>Děkujeme,</w:t>
      </w:r>
    </w:p>
    <w:p w14:paraId="7031C7BC" w14:textId="77777777" w:rsidR="00985DC6" w:rsidRDefault="009F1E1A">
      <w:pPr>
        <w:pStyle w:val="Bodytext20"/>
        <w:framePr w:w="8328" w:h="567" w:hRule="exact" w:wrap="none" w:vAnchor="page" w:hAnchor="page" w:x="2138" w:y="13092"/>
        <w:shd w:val="clear" w:color="auto" w:fill="auto"/>
        <w:spacing w:after="0" w:line="254" w:lineRule="exact"/>
        <w:ind w:right="40"/>
        <w:jc w:val="center"/>
      </w:pPr>
      <w:r>
        <w:t>Simona Wagenknechtová</w:t>
      </w:r>
      <w:r>
        <w:br/>
        <w:t>na základě plné moci</w:t>
      </w:r>
    </w:p>
    <w:p w14:paraId="7031C7BD" w14:textId="5F5C22F1" w:rsidR="00985DC6" w:rsidRDefault="009F1E1A">
      <w:pPr>
        <w:pStyle w:val="Headerorfooter10"/>
        <w:framePr w:wrap="none" w:vAnchor="page" w:hAnchor="page" w:x="3952" w:y="15931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7031C7BE" w14:textId="77777777" w:rsidR="00985DC6" w:rsidRDefault="00985DC6">
      <w:pPr>
        <w:rPr>
          <w:sz w:val="2"/>
          <w:szCs w:val="2"/>
        </w:rPr>
      </w:pPr>
    </w:p>
    <w:sectPr w:rsidR="00985D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5C6E" w14:textId="77777777" w:rsidR="00FE3B34" w:rsidRDefault="00FE3B34">
      <w:r>
        <w:separator/>
      </w:r>
    </w:p>
  </w:endnote>
  <w:endnote w:type="continuationSeparator" w:id="0">
    <w:p w14:paraId="4174C130" w14:textId="77777777" w:rsidR="00FE3B34" w:rsidRDefault="00FE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3D27" w14:textId="77777777" w:rsidR="00FE3B34" w:rsidRDefault="00FE3B34"/>
  </w:footnote>
  <w:footnote w:type="continuationSeparator" w:id="0">
    <w:p w14:paraId="2B15E88B" w14:textId="77777777" w:rsidR="00FE3B34" w:rsidRDefault="00FE3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3AB1"/>
    <w:multiLevelType w:val="multilevel"/>
    <w:tmpl w:val="9A32112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33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DC6"/>
    <w:rsid w:val="00107799"/>
    <w:rsid w:val="00356732"/>
    <w:rsid w:val="00932189"/>
    <w:rsid w:val="00985DC6"/>
    <w:rsid w:val="009F1E1A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C79F"/>
  <w15:docId w15:val="{6657B23E-AA65-484F-A96A-EFE2807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E546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3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59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60" w:line="259" w:lineRule="exact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60" w:line="290" w:lineRule="exact"/>
      <w:jc w:val="righ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814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2023-06-09T14:58:00Z</dcterms:created>
  <dcterms:modified xsi:type="dcterms:W3CDTF">2023-06-29T10:53:00Z</dcterms:modified>
</cp:coreProperties>
</file>