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9F" w:rsidRDefault="00D77D10">
      <w:pPr>
        <w:pStyle w:val="Nadpis20"/>
        <w:framePr w:w="9130" w:h="1757" w:hRule="exact" w:wrap="none" w:vAnchor="page" w:hAnchor="page" w:x="1386" w:y="1385"/>
        <w:shd w:val="clear" w:color="auto" w:fill="auto"/>
        <w:spacing w:after="214" w:line="320" w:lineRule="exact"/>
      </w:pPr>
      <w:bookmarkStart w:id="0" w:name="bookmark0"/>
      <w:r>
        <w:t>SMLOUVA O NÁJMU NEMOVITÉ VĚCI</w:t>
      </w:r>
      <w:bookmarkEnd w:id="0"/>
    </w:p>
    <w:p w:rsidR="00A8099F" w:rsidRDefault="00D77D10">
      <w:pPr>
        <w:pStyle w:val="Zkladntext30"/>
        <w:framePr w:w="9130" w:h="1757" w:hRule="exact" w:wrap="none" w:vAnchor="page" w:hAnchor="page" w:x="1386" w:y="1385"/>
        <w:shd w:val="clear" w:color="auto" w:fill="auto"/>
        <w:spacing w:before="0" w:after="155" w:line="220" w:lineRule="exact"/>
        <w:ind w:firstLine="0"/>
      </w:pPr>
      <w:r>
        <w:rPr>
          <w:rStyle w:val="Zkladntext3NetunNekurzva"/>
        </w:rPr>
        <w:t xml:space="preserve">(dále jen </w:t>
      </w:r>
      <w:r>
        <w:t>„Smlouva")</w:t>
      </w:r>
    </w:p>
    <w:p w:rsidR="00A8099F" w:rsidRDefault="00D77D10">
      <w:pPr>
        <w:pStyle w:val="Zkladntext20"/>
        <w:framePr w:w="9130" w:h="1757" w:hRule="exact" w:wrap="none" w:vAnchor="page" w:hAnchor="page" w:x="1386" w:y="1385"/>
        <w:shd w:val="clear" w:color="auto" w:fill="auto"/>
        <w:spacing w:before="0" w:after="0"/>
        <w:ind w:firstLine="0"/>
      </w:pPr>
      <w:r>
        <w:t>kterou níže uvedeného dne, měsíce a roku, za podmínek a v souladu s příslušnými ustanoveními</w:t>
      </w:r>
      <w:r>
        <w:br/>
        <w:t>zákona č. 89/2012 Sb., občanský zákoník, ve znění pozdějších právních předpisů, uzavírají</w:t>
      </w:r>
    </w:p>
    <w:p w:rsidR="00A8099F" w:rsidRDefault="00D77D10">
      <w:pPr>
        <w:pStyle w:val="Nadpis40"/>
        <w:framePr w:w="9130" w:h="5066" w:hRule="exact" w:wrap="none" w:vAnchor="page" w:hAnchor="page" w:x="1386" w:y="3597"/>
        <w:shd w:val="clear" w:color="auto" w:fill="auto"/>
        <w:spacing w:before="0"/>
        <w:ind w:left="460"/>
      </w:pPr>
      <w:bookmarkStart w:id="1" w:name="bookmark1"/>
      <w:r>
        <w:t>Střední škola obchodní, České Budějovice, Husova 9</w:t>
      </w:r>
      <w:bookmarkEnd w:id="1"/>
    </w:p>
    <w:p w:rsidR="00A8099F" w:rsidRDefault="00D77D10">
      <w:pPr>
        <w:pStyle w:val="Zkladntext20"/>
        <w:framePr w:w="9130" w:h="5066" w:hRule="exact" w:wrap="none" w:vAnchor="page" w:hAnchor="page" w:x="1386" w:y="3597"/>
        <w:shd w:val="clear" w:color="auto" w:fill="auto"/>
        <w:spacing w:before="0" w:after="0" w:line="307" w:lineRule="exact"/>
        <w:ind w:left="460"/>
        <w:jc w:val="both"/>
      </w:pPr>
      <w:r>
        <w:t>IČ: 00510874, DIČ: CZ00510874</w:t>
      </w:r>
    </w:p>
    <w:p w:rsidR="00A8099F" w:rsidRDefault="00D77D10">
      <w:pPr>
        <w:pStyle w:val="Zkladntext20"/>
        <w:framePr w:w="9130" w:h="5066" w:hRule="exact" w:wrap="none" w:vAnchor="page" w:hAnchor="page" w:x="1386" w:y="3597"/>
        <w:shd w:val="clear" w:color="auto" w:fill="auto"/>
        <w:spacing w:before="0" w:after="0" w:line="307" w:lineRule="exact"/>
        <w:ind w:left="460"/>
        <w:jc w:val="both"/>
      </w:pPr>
      <w:r>
        <w:t>se sídlem: Husova tř. 1846/9, 370 01 České Budějovice</w:t>
      </w:r>
    </w:p>
    <w:p w:rsidR="00A8099F" w:rsidRDefault="00D77D10">
      <w:pPr>
        <w:pStyle w:val="Zkladntext20"/>
        <w:framePr w:w="9130" w:h="5066" w:hRule="exact" w:wrap="none" w:vAnchor="page" w:hAnchor="page" w:x="1386" w:y="3597"/>
        <w:shd w:val="clear" w:color="auto" w:fill="auto"/>
        <w:spacing w:before="0" w:after="0" w:line="307" w:lineRule="exact"/>
        <w:ind w:left="460"/>
        <w:jc w:val="both"/>
      </w:pPr>
      <w:r>
        <w:t>zastoupená Mgr. Jarmilou Benýškovou, ředitelkou školy</w:t>
      </w:r>
    </w:p>
    <w:p w:rsidR="00A8099F" w:rsidRDefault="00D77D10">
      <w:pPr>
        <w:pStyle w:val="Zkladntext30"/>
        <w:framePr w:w="9130" w:h="5066" w:hRule="exact" w:wrap="none" w:vAnchor="page" w:hAnchor="page" w:x="1386" w:y="3597"/>
        <w:shd w:val="clear" w:color="auto" w:fill="auto"/>
        <w:spacing w:before="0" w:after="0" w:line="782" w:lineRule="exact"/>
        <w:ind w:right="4380" w:firstLine="0"/>
        <w:jc w:val="left"/>
      </w:pPr>
      <w:r>
        <w:rPr>
          <w:rStyle w:val="Zkladntext3NetunNekurzva"/>
        </w:rPr>
        <w:t xml:space="preserve">(dále jen </w:t>
      </w:r>
      <w:r>
        <w:t xml:space="preserve">„Pronajímatel") </w:t>
      </w:r>
      <w:r>
        <w:rPr>
          <w:rStyle w:val="Zkladntext3Nekurzva"/>
          <w:b/>
          <w:bCs/>
        </w:rPr>
        <w:t>a</w:t>
      </w:r>
    </w:p>
    <w:p w:rsidR="00A8099F" w:rsidRDefault="00D77D10">
      <w:pPr>
        <w:pStyle w:val="Nadpis40"/>
        <w:framePr w:w="9130" w:h="5066" w:hRule="exact" w:wrap="none" w:vAnchor="page" w:hAnchor="page" w:x="1386" w:y="3597"/>
        <w:shd w:val="clear" w:color="auto" w:fill="auto"/>
        <w:spacing w:before="0"/>
        <w:ind w:left="460"/>
      </w:pPr>
      <w:bookmarkStart w:id="2" w:name="bookmark2"/>
      <w:r>
        <w:t>Vysoká škola technická a ekonomická v Českých Budějovicích</w:t>
      </w:r>
      <w:bookmarkEnd w:id="2"/>
    </w:p>
    <w:p w:rsidR="00A8099F" w:rsidRDefault="00D77D10">
      <w:pPr>
        <w:pStyle w:val="Zkladntext20"/>
        <w:framePr w:w="9130" w:h="5066" w:hRule="exact" w:wrap="none" w:vAnchor="page" w:hAnchor="page" w:x="1386" w:y="3597"/>
        <w:shd w:val="clear" w:color="auto" w:fill="auto"/>
        <w:spacing w:before="0" w:after="0" w:line="307" w:lineRule="exact"/>
        <w:ind w:left="460"/>
        <w:jc w:val="both"/>
      </w:pPr>
      <w:r>
        <w:t>IČ: 75081431, DIČ: CZ75081431</w:t>
      </w:r>
    </w:p>
    <w:p w:rsidR="00A8099F" w:rsidRDefault="00D77D10">
      <w:pPr>
        <w:pStyle w:val="Zkladntext20"/>
        <w:framePr w:w="9130" w:h="5066" w:hRule="exact" w:wrap="none" w:vAnchor="page" w:hAnchor="page" w:x="1386" w:y="3597"/>
        <w:shd w:val="clear" w:color="auto" w:fill="auto"/>
        <w:spacing w:before="0" w:after="0" w:line="307" w:lineRule="exact"/>
        <w:ind w:left="460"/>
        <w:jc w:val="both"/>
      </w:pPr>
      <w:r>
        <w:t>se sídlem: Okružní 10, 37001 České Budějovice</w:t>
      </w:r>
    </w:p>
    <w:p w:rsidR="00A8099F" w:rsidRDefault="00D77D10">
      <w:pPr>
        <w:pStyle w:val="Zkladntext20"/>
        <w:framePr w:w="9130" w:h="5066" w:hRule="exact" w:wrap="none" w:vAnchor="page" w:hAnchor="page" w:x="1386" w:y="3597"/>
        <w:shd w:val="clear" w:color="auto" w:fill="auto"/>
        <w:spacing w:before="0" w:after="190" w:line="307" w:lineRule="exact"/>
        <w:ind w:left="460"/>
        <w:jc w:val="both"/>
      </w:pPr>
      <w:r>
        <w:t>zastoupená rektorem doc. Ing. Vojtěchem Stehelem, MBA, PhD.</w:t>
      </w:r>
    </w:p>
    <w:p w:rsidR="00A8099F" w:rsidRDefault="00D77D10">
      <w:pPr>
        <w:pStyle w:val="Zkladntext30"/>
        <w:framePr w:w="9130" w:h="5066" w:hRule="exact" w:wrap="none" w:vAnchor="page" w:hAnchor="page" w:x="1386" w:y="3597"/>
        <w:shd w:val="clear" w:color="auto" w:fill="auto"/>
        <w:spacing w:before="0" w:after="234" w:line="220" w:lineRule="exact"/>
        <w:ind w:left="460"/>
        <w:jc w:val="both"/>
      </w:pPr>
      <w:r>
        <w:rPr>
          <w:rStyle w:val="Zkladntext3NetunNekurzva"/>
        </w:rPr>
        <w:t xml:space="preserve">(dále jen </w:t>
      </w:r>
      <w:r>
        <w:t>„Nájemce")</w:t>
      </w:r>
    </w:p>
    <w:p w:rsidR="00A8099F" w:rsidRDefault="00D77D10">
      <w:pPr>
        <w:pStyle w:val="Zkladntext20"/>
        <w:framePr w:w="9130" w:h="5066" w:hRule="exact" w:wrap="none" w:vAnchor="page" w:hAnchor="page" w:x="1386" w:y="3597"/>
        <w:shd w:val="clear" w:color="auto" w:fill="auto"/>
        <w:spacing w:before="0" w:after="0" w:line="220" w:lineRule="exact"/>
        <w:ind w:left="460"/>
        <w:jc w:val="both"/>
      </w:pPr>
      <w:r>
        <w:t xml:space="preserve">(společně dále také jako </w:t>
      </w:r>
      <w:r>
        <w:rPr>
          <w:rStyle w:val="Zkladntext2TunKurzva"/>
        </w:rPr>
        <w:t>„„Smluvní</w:t>
      </w:r>
      <w:r w:rsidR="007B56EF">
        <w:rPr>
          <w:rStyle w:val="Zkladntext2TunKurzva"/>
        </w:rPr>
        <w:t xml:space="preserve"> </w:t>
      </w:r>
      <w:r>
        <w:rPr>
          <w:rStyle w:val="Zkladntext2TunKurzva"/>
        </w:rPr>
        <w:t>strany"</w:t>
      </w:r>
      <w:r>
        <w:t xml:space="preserve"> nebo jednotlivě jako </w:t>
      </w:r>
      <w:r>
        <w:rPr>
          <w:rStyle w:val="Zkladntext2TunKurzva"/>
        </w:rPr>
        <w:t>„Smluvní</w:t>
      </w:r>
      <w:r w:rsidR="007B56EF">
        <w:rPr>
          <w:rStyle w:val="Zkladntext2TunKurzva"/>
        </w:rPr>
        <w:t xml:space="preserve"> </w:t>
      </w:r>
      <w:r>
        <w:rPr>
          <w:rStyle w:val="Zkladntext2TunKurzva"/>
        </w:rPr>
        <w:t>strana")</w:t>
      </w:r>
    </w:p>
    <w:p w:rsidR="00A8099F" w:rsidRDefault="00D77D10">
      <w:pPr>
        <w:pStyle w:val="Nadpis40"/>
        <w:framePr w:w="9130" w:h="5453" w:hRule="exact" w:wrap="none" w:vAnchor="page" w:hAnchor="page" w:x="1386" w:y="9488"/>
        <w:shd w:val="clear" w:color="auto" w:fill="auto"/>
        <w:spacing w:before="0" w:after="58" w:line="220" w:lineRule="exact"/>
        <w:ind w:firstLine="0"/>
        <w:jc w:val="center"/>
      </w:pPr>
      <w:bookmarkStart w:id="3" w:name="bookmark3"/>
      <w:r>
        <w:t>Článek I.</w:t>
      </w:r>
      <w:bookmarkEnd w:id="3"/>
    </w:p>
    <w:p w:rsidR="00A8099F" w:rsidRDefault="00D77D10">
      <w:pPr>
        <w:pStyle w:val="Nadpis40"/>
        <w:framePr w:w="9130" w:h="5453" w:hRule="exact" w:wrap="none" w:vAnchor="page" w:hAnchor="page" w:x="1386" w:y="9488"/>
        <w:shd w:val="clear" w:color="auto" w:fill="auto"/>
        <w:spacing w:before="0" w:after="159" w:line="220" w:lineRule="exact"/>
        <w:ind w:firstLine="0"/>
        <w:jc w:val="center"/>
      </w:pPr>
      <w:bookmarkStart w:id="4" w:name="bookmark4"/>
      <w:r>
        <w:t>Předmět Smlouvy</w:t>
      </w:r>
      <w:bookmarkEnd w:id="4"/>
    </w:p>
    <w:p w:rsidR="00A8099F" w:rsidRDefault="00D77D10">
      <w:pPr>
        <w:pStyle w:val="Zkladntext20"/>
        <w:framePr w:w="9130" w:h="5453" w:hRule="exact" w:wrap="none" w:vAnchor="page" w:hAnchor="page" w:x="1386" w:y="9488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300" w:line="307" w:lineRule="exact"/>
        <w:ind w:left="460"/>
        <w:jc w:val="both"/>
      </w:pPr>
      <w:r>
        <w:t>Pronajímatel prohlašuje, že výlučným vlastníkem následující nemovité věci je Jihočeský kraj, U Zimního stadionu 1952/2, České Budějovice 7, 370 01 České Budějovice, IČO 70890650, který jakožto zřizovatel předal Pronajímateli svůj níže specifikovaný nemovitý majetek k hospodaření se svěřeným majetkem kraje.</w:t>
      </w:r>
    </w:p>
    <w:p w:rsidR="00A8099F" w:rsidRDefault="00D77D10">
      <w:pPr>
        <w:pStyle w:val="Zkladntext20"/>
        <w:framePr w:w="9130" w:h="5453" w:hRule="exact" w:wrap="none" w:vAnchor="page" w:hAnchor="page" w:x="1386" w:y="9488"/>
        <w:shd w:val="clear" w:color="auto" w:fill="auto"/>
        <w:spacing w:before="0" w:after="296" w:line="307" w:lineRule="exact"/>
        <w:ind w:left="760" w:hanging="300"/>
        <w:jc w:val="both"/>
      </w:pPr>
      <w:r>
        <w:t>- pozemek parc. č. 1176/2 zastavěná plocha a nádvoří, o výměře 721 m</w:t>
      </w:r>
      <w:r>
        <w:rPr>
          <w:vertAlign w:val="superscript"/>
        </w:rPr>
        <w:t>2</w:t>
      </w:r>
      <w:r>
        <w:t xml:space="preserve">, jehož součástí je stavba - budova: objekt občanské vybavenosti s č. p. 436 na adrese Nemanická 7, České Budějovice 3, 370 10 České Budějovice, to vše zapsané v katastru nemovitostí na LV č. </w:t>
      </w:r>
      <w:r>
        <w:rPr>
          <w:rStyle w:val="Zkladntext2Tun"/>
        </w:rPr>
        <w:t xml:space="preserve">3868 </w:t>
      </w:r>
      <w:r>
        <w:t xml:space="preserve">pro obec České Budějovice, katastrální území České Budějovice 3, vedený u Katastrálního úřadu pro Jihočeský kraj, Katastrální pracoviště České Budějovice, který tvoří </w:t>
      </w:r>
      <w:r>
        <w:rPr>
          <w:rStyle w:val="Zkladntext2Tun"/>
        </w:rPr>
        <w:t xml:space="preserve">přílohu č. 1 </w:t>
      </w:r>
      <w:r>
        <w:t>této smlouvy a je její nedílnou součástí. (dále jen „nemovitost").</w:t>
      </w:r>
    </w:p>
    <w:p w:rsidR="00A8099F" w:rsidRDefault="00D77D10">
      <w:pPr>
        <w:pStyle w:val="Zkladntext20"/>
        <w:framePr w:w="9130" w:h="5453" w:hRule="exact" w:wrap="none" w:vAnchor="page" w:hAnchor="page" w:x="1386" w:y="9488"/>
        <w:numPr>
          <w:ilvl w:val="0"/>
          <w:numId w:val="1"/>
        </w:numPr>
        <w:shd w:val="clear" w:color="auto" w:fill="auto"/>
        <w:tabs>
          <w:tab w:val="left" w:pos="498"/>
        </w:tabs>
        <w:spacing w:before="0" w:after="0"/>
        <w:ind w:left="460"/>
        <w:jc w:val="both"/>
      </w:pPr>
      <w:r>
        <w:t xml:space="preserve">Součástí nemovitosti specifikované v odst. 1. 1 tohoto článku je rovněž 55 parkovacích míst, která jsou blíže specifikována </w:t>
      </w:r>
      <w:r>
        <w:rPr>
          <w:rStyle w:val="Zkladntext2Tun"/>
        </w:rPr>
        <w:t>v příloze č. 3</w:t>
      </w:r>
      <w:r>
        <w:t xml:space="preserve">, která tvoří nedílnou součást této smlouvy (dále jen </w:t>
      </w:r>
      <w:r>
        <w:rPr>
          <w:rStyle w:val="Zkladntext2Tun"/>
        </w:rPr>
        <w:t>„předmět nájmu"</w:t>
      </w:r>
      <w:r>
        <w:t>)</w:t>
      </w:r>
    </w:p>
    <w:p w:rsidR="00A8099F" w:rsidRDefault="00A8099F">
      <w:pPr>
        <w:rPr>
          <w:sz w:val="2"/>
          <w:szCs w:val="2"/>
        </w:rPr>
        <w:sectPr w:rsidR="00A809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99F" w:rsidRDefault="00D77D10">
      <w:pPr>
        <w:pStyle w:val="Zkladntext20"/>
        <w:framePr w:w="9120" w:h="4070" w:hRule="exact" w:wrap="none" w:vAnchor="page" w:hAnchor="page" w:x="1391" w:y="1408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300" w:line="307" w:lineRule="exact"/>
        <w:ind w:left="460"/>
        <w:jc w:val="both"/>
      </w:pPr>
      <w:r>
        <w:lastRenderedPageBreak/>
        <w:t xml:space="preserve">Pronajímatel prohlašuje, že je oprávněn přenechat Nájemci předmět nájmu dle odst. 1. 2. tohoto článku do jeho nájemního užívání. Oprávnění pronajímatele k tomuto právnímu jednání vyplývá ze Zřizovací listiny ze dne 01. 01. 2023, ve znění dodatků č. 1-23, která tvoří </w:t>
      </w:r>
      <w:r>
        <w:rPr>
          <w:rStyle w:val="Zkladntext2Tun"/>
        </w:rPr>
        <w:t xml:space="preserve">přílohu č. 2 </w:t>
      </w:r>
      <w:r>
        <w:t>této smlouvy a je její nedílnou součástí.</w:t>
      </w:r>
    </w:p>
    <w:p w:rsidR="00A8099F" w:rsidRDefault="00D77D10">
      <w:pPr>
        <w:pStyle w:val="Zkladntext20"/>
        <w:framePr w:w="9120" w:h="4070" w:hRule="exact" w:wrap="none" w:vAnchor="page" w:hAnchor="page" w:x="1391" w:y="1408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300" w:line="307" w:lineRule="exact"/>
        <w:ind w:left="460"/>
        <w:jc w:val="both"/>
      </w:pPr>
      <w:r>
        <w:t>Předmětem této Smlouvy je závazek Pronajímatele přenechat Nájemci k užívání předmět nájmu dle odst. 1. 2. tohoto článku a dále závazek Nájemce hradit Pronajímateli za užívání předmětu nájmu nájemné v rozsahu a za podmínek stanovených v této Smlouvě.</w:t>
      </w:r>
    </w:p>
    <w:p w:rsidR="00A8099F" w:rsidRDefault="00D77D10">
      <w:pPr>
        <w:pStyle w:val="Zkladntext20"/>
        <w:framePr w:w="9120" w:h="4070" w:hRule="exact" w:wrap="none" w:vAnchor="page" w:hAnchor="page" w:x="1391" w:y="1408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307" w:lineRule="exact"/>
        <w:ind w:left="460"/>
        <w:jc w:val="both"/>
      </w:pPr>
      <w:r>
        <w:t>Pronajímatel přenechává Nájemci předmět nájmu vymezený v odst. 1. 2. této Smlouvy do nájmu a Nájemce tento předmět nájmu do nájmu přijímá a zavazuje se jej v souvislosti se vzděláváním studentů VŠTE užívat pro účely parkování vozidel svých zaměstnanců, studentů a třetích osob k tomu oprávněných.</w:t>
      </w:r>
    </w:p>
    <w:p w:rsidR="00A8099F" w:rsidRDefault="00D77D10">
      <w:pPr>
        <w:pStyle w:val="Nadpis40"/>
        <w:framePr w:w="9120" w:h="3750" w:hRule="exact" w:wrap="none" w:vAnchor="page" w:hAnchor="page" w:x="1391" w:y="5792"/>
        <w:shd w:val="clear" w:color="auto" w:fill="auto"/>
        <w:spacing w:before="0" w:after="58" w:line="220" w:lineRule="exact"/>
        <w:ind w:firstLine="0"/>
        <w:jc w:val="center"/>
      </w:pPr>
      <w:bookmarkStart w:id="5" w:name="bookmark5"/>
      <w:r>
        <w:t>Článek II.</w:t>
      </w:r>
      <w:bookmarkEnd w:id="5"/>
    </w:p>
    <w:p w:rsidR="00A8099F" w:rsidRDefault="00D77D10">
      <w:pPr>
        <w:pStyle w:val="Nadpis40"/>
        <w:framePr w:w="9120" w:h="3750" w:hRule="exact" w:wrap="none" w:vAnchor="page" w:hAnchor="page" w:x="1391" w:y="5792"/>
        <w:shd w:val="clear" w:color="auto" w:fill="auto"/>
        <w:spacing w:before="0" w:after="164" w:line="220" w:lineRule="exact"/>
        <w:ind w:firstLine="0"/>
        <w:jc w:val="center"/>
      </w:pPr>
      <w:bookmarkStart w:id="6" w:name="bookmark6"/>
      <w:r>
        <w:t>Nájemné</w:t>
      </w:r>
      <w:bookmarkEnd w:id="6"/>
    </w:p>
    <w:p w:rsidR="00A8099F" w:rsidRDefault="00D77D10">
      <w:pPr>
        <w:pStyle w:val="Zkladntext20"/>
        <w:framePr w:w="9120" w:h="3750" w:hRule="exact" w:wrap="none" w:vAnchor="page" w:hAnchor="page" w:x="1391" w:y="5792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135" w:line="307" w:lineRule="exact"/>
        <w:ind w:left="460"/>
        <w:jc w:val="both"/>
      </w:pPr>
      <w:r>
        <w:t xml:space="preserve">Výše nájemného za pronájem 55 parkovacích míst činí měsíční nájemné celkem </w:t>
      </w:r>
      <w:r>
        <w:rPr>
          <w:rStyle w:val="Zkladntext2Tun"/>
        </w:rPr>
        <w:t xml:space="preserve">12.650,- Kč </w:t>
      </w:r>
      <w:r>
        <w:t>slovy: dvanáct tisíc šest set padesát korun českých bez DPH (dále jen „</w:t>
      </w:r>
      <w:r>
        <w:rPr>
          <w:rStyle w:val="Zkladntext2Tun"/>
        </w:rPr>
        <w:t>nájemné</w:t>
      </w:r>
      <w:r>
        <w:t>"). Nájemce se zavazuje hradit nájemné včetně DPH vždy do 15. dne příslušného kalendářního měsíce na základě faktury vystavené Pronajímatelem počínaje měsícem, kdy počíná plynout nájem a bude hrazeno na účet Pronajímatele číslo 461173/0300 vedený u ČSOB. Dnem zaplacení nájemného je den, kdy peníze budou připsány na účet Pronajímatele.</w:t>
      </w:r>
    </w:p>
    <w:p w:rsidR="00A8099F" w:rsidRDefault="00D77D10">
      <w:pPr>
        <w:pStyle w:val="Zkladntext20"/>
        <w:framePr w:w="9120" w:h="3750" w:hRule="exact" w:wrap="none" w:vAnchor="page" w:hAnchor="page" w:x="1391" w:y="5792"/>
        <w:shd w:val="clear" w:color="auto" w:fill="auto"/>
        <w:spacing w:before="0" w:after="0" w:line="288" w:lineRule="exact"/>
        <w:ind w:left="460"/>
        <w:jc w:val="both"/>
      </w:pPr>
      <w:r>
        <w:t>2.2 Pronajímatel je oprávněn každoročně zvýšit nájemné o výši inflace dle průměrného ročního indexu růstu spotřebitelských cen (ISC) Českého statistického úřadu za uplynulý kalendářní rok. Toto zvýšení bude účinné prvním dnem nového kalendářního roku.</w:t>
      </w:r>
    </w:p>
    <w:p w:rsidR="00A8099F" w:rsidRDefault="00D77D10">
      <w:pPr>
        <w:pStyle w:val="Nadpis40"/>
        <w:framePr w:w="9120" w:h="4391" w:hRule="exact" w:wrap="none" w:vAnchor="page" w:hAnchor="page" w:x="1391" w:y="10549"/>
        <w:shd w:val="clear" w:color="auto" w:fill="auto"/>
        <w:spacing w:before="0" w:after="58" w:line="220" w:lineRule="exact"/>
        <w:ind w:firstLine="0"/>
        <w:jc w:val="center"/>
      </w:pPr>
      <w:bookmarkStart w:id="7" w:name="bookmark7"/>
      <w:r>
        <w:t>Článek III.</w:t>
      </w:r>
      <w:bookmarkEnd w:id="7"/>
    </w:p>
    <w:p w:rsidR="00A8099F" w:rsidRDefault="00D77D10">
      <w:pPr>
        <w:pStyle w:val="Nadpis40"/>
        <w:framePr w:w="9120" w:h="4391" w:hRule="exact" w:wrap="none" w:vAnchor="page" w:hAnchor="page" w:x="1391" w:y="10549"/>
        <w:shd w:val="clear" w:color="auto" w:fill="auto"/>
        <w:spacing w:before="0" w:after="159" w:line="220" w:lineRule="exact"/>
        <w:ind w:firstLine="0"/>
        <w:jc w:val="center"/>
      </w:pPr>
      <w:bookmarkStart w:id="8" w:name="bookmark8"/>
      <w:r>
        <w:t>Doba nájmu</w:t>
      </w:r>
      <w:bookmarkEnd w:id="8"/>
    </w:p>
    <w:p w:rsidR="00A8099F" w:rsidRDefault="00D77D10">
      <w:pPr>
        <w:pStyle w:val="Zkladntext20"/>
        <w:framePr w:w="9120" w:h="4391" w:hRule="exact" w:wrap="none" w:vAnchor="page" w:hAnchor="page" w:x="1391" w:y="10549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90" w:line="307" w:lineRule="exact"/>
        <w:ind w:left="460"/>
        <w:jc w:val="both"/>
      </w:pPr>
      <w:r>
        <w:t>Tato Smlouva se uzavírá na dobu určitou 5 let, s tím, že nájemní doba začíná běžet dnem 01.07.2023.</w:t>
      </w:r>
    </w:p>
    <w:p w:rsidR="00A8099F" w:rsidRDefault="00D77D10">
      <w:pPr>
        <w:pStyle w:val="Zkladntext20"/>
        <w:framePr w:w="9120" w:h="4391" w:hRule="exact" w:wrap="none" w:vAnchor="page" w:hAnchor="page" w:x="1391" w:y="10549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60" w:line="220" w:lineRule="exact"/>
        <w:ind w:left="460"/>
        <w:jc w:val="both"/>
      </w:pPr>
      <w:r>
        <w:t>Nájem skončí uplynutím sjednané doby.</w:t>
      </w:r>
    </w:p>
    <w:p w:rsidR="00A8099F" w:rsidRDefault="00D77D10">
      <w:pPr>
        <w:pStyle w:val="Zkladntext20"/>
        <w:framePr w:w="9120" w:h="4391" w:hRule="exact" w:wrap="none" w:vAnchor="page" w:hAnchor="page" w:x="1391" w:y="10549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4"/>
        <w:ind w:left="460"/>
        <w:jc w:val="both"/>
      </w:pPr>
      <w:r>
        <w:t>Pronajímatel předá Nájemci předmět nájmu nejpozději do 3 dnů od podpisu této Smlouvy, když současně bude o tomto předání Smluvními stranami sepsán předávací protokol.</w:t>
      </w:r>
    </w:p>
    <w:p w:rsidR="00A8099F" w:rsidRDefault="00D77D10">
      <w:pPr>
        <w:pStyle w:val="Zkladntext20"/>
        <w:framePr w:w="9120" w:h="4391" w:hRule="exact" w:wrap="none" w:vAnchor="page" w:hAnchor="page" w:x="1391" w:y="10549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120" w:line="307" w:lineRule="exact"/>
        <w:ind w:left="460"/>
        <w:jc w:val="both"/>
      </w:pPr>
      <w:r>
        <w:t>Nájem zanikne na základě písemné dohody obou Smluvních stran nebo na základě některého ze způsobů uvedených dále v tomto článku.</w:t>
      </w:r>
    </w:p>
    <w:p w:rsidR="00A8099F" w:rsidRDefault="00D77D10">
      <w:pPr>
        <w:pStyle w:val="Zkladntext20"/>
        <w:framePr w:w="9120" w:h="4391" w:hRule="exact" w:wrap="none" w:vAnchor="page" w:hAnchor="page" w:x="1391" w:y="10549"/>
        <w:numPr>
          <w:ilvl w:val="0"/>
          <w:numId w:val="3"/>
        </w:numPr>
        <w:shd w:val="clear" w:color="auto" w:fill="auto"/>
        <w:tabs>
          <w:tab w:val="left" w:pos="447"/>
        </w:tabs>
        <w:spacing w:before="0" w:after="0" w:line="307" w:lineRule="exact"/>
        <w:ind w:left="460"/>
        <w:jc w:val="both"/>
      </w:pPr>
      <w:r>
        <w:t>Smluvní strana je oprávněna tuto Smlouvu vypovědět bez výpovědní doby, poruší-li druhá smluvní strana zvlášť závažným způsobem povinnosti uvedené v článku IV. této Smlouvy.</w:t>
      </w:r>
    </w:p>
    <w:p w:rsidR="00A8099F" w:rsidRDefault="00A8099F">
      <w:pPr>
        <w:rPr>
          <w:sz w:val="2"/>
          <w:szCs w:val="2"/>
        </w:rPr>
        <w:sectPr w:rsidR="00A809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99F" w:rsidRDefault="00D77D10">
      <w:pPr>
        <w:pStyle w:val="Zkladntext20"/>
        <w:framePr w:w="9125" w:h="2530" w:hRule="exact" w:wrap="none" w:vAnchor="page" w:hAnchor="page" w:x="1389" w:y="1193"/>
        <w:numPr>
          <w:ilvl w:val="0"/>
          <w:numId w:val="3"/>
        </w:numPr>
        <w:shd w:val="clear" w:color="auto" w:fill="auto"/>
        <w:tabs>
          <w:tab w:val="left" w:pos="472"/>
        </w:tabs>
        <w:spacing w:before="0" w:after="296" w:line="307" w:lineRule="exact"/>
        <w:ind w:left="460"/>
        <w:jc w:val="both"/>
      </w:pPr>
      <w:r>
        <w:lastRenderedPageBreak/>
        <w:t>Smluvní strana je oprávněna tuto Smlouvu vypovědět, stane-li se předmět nájmu nezpůsobilým ke smluvenému užívání, anebo poruší-li druhá smluvní strana své povinnosti uvedené v článku IV. této Smlouvy. V případech uvedených v tomto odstavci činí výpovědní doba jeden měsíc, přičemž tato lhůta počíná běžet prvním dnem měsíce následujícího po měsíci, v němž byla výpověď druhé straně doručena.</w:t>
      </w:r>
    </w:p>
    <w:p w:rsidR="00A8099F" w:rsidRDefault="00D77D10">
      <w:pPr>
        <w:pStyle w:val="Zkladntext20"/>
        <w:framePr w:w="9125" w:h="2530" w:hRule="exact" w:wrap="none" w:vAnchor="page" w:hAnchor="page" w:x="1389" w:y="1193"/>
        <w:numPr>
          <w:ilvl w:val="0"/>
          <w:numId w:val="3"/>
        </w:numPr>
        <w:shd w:val="clear" w:color="auto" w:fill="auto"/>
        <w:tabs>
          <w:tab w:val="left" w:pos="472"/>
        </w:tabs>
        <w:spacing w:before="0" w:after="0"/>
        <w:ind w:left="460"/>
        <w:jc w:val="both"/>
      </w:pPr>
      <w:r>
        <w:t>Smluvní strany mohou od této Smlouvy odstoupit i v případě uvedeném v § 2002 zákona č. 89/2012 Sb., občanský zákoník, v platném znění.</w:t>
      </w:r>
    </w:p>
    <w:p w:rsidR="00A8099F" w:rsidRDefault="00D77D10">
      <w:pPr>
        <w:pStyle w:val="Nadpis40"/>
        <w:framePr w:w="9125" w:h="596" w:hRule="exact" w:wrap="none" w:vAnchor="page" w:hAnchor="page" w:x="1389" w:y="4237"/>
        <w:shd w:val="clear" w:color="auto" w:fill="auto"/>
        <w:spacing w:before="0" w:after="58" w:line="220" w:lineRule="exact"/>
        <w:ind w:firstLine="0"/>
        <w:jc w:val="center"/>
      </w:pPr>
      <w:bookmarkStart w:id="9" w:name="bookmark9"/>
      <w:r>
        <w:t>Článek IV.</w:t>
      </w:r>
      <w:bookmarkEnd w:id="9"/>
    </w:p>
    <w:p w:rsidR="00A8099F" w:rsidRDefault="00D77D10">
      <w:pPr>
        <w:pStyle w:val="Nadpis40"/>
        <w:framePr w:w="9125" w:h="596" w:hRule="exact" w:wrap="none" w:vAnchor="page" w:hAnchor="page" w:x="1389" w:y="4237"/>
        <w:shd w:val="clear" w:color="auto" w:fill="auto"/>
        <w:spacing w:before="0" w:line="220" w:lineRule="exact"/>
        <w:ind w:firstLine="0"/>
        <w:jc w:val="center"/>
      </w:pPr>
      <w:bookmarkStart w:id="10" w:name="bookmark10"/>
      <w:r>
        <w:t>Práva a povinnosti Smluvních stran</w:t>
      </w:r>
      <w:bookmarkEnd w:id="10"/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4"/>
        </w:numPr>
        <w:shd w:val="clear" w:color="auto" w:fill="auto"/>
        <w:tabs>
          <w:tab w:val="left" w:pos="477"/>
        </w:tabs>
        <w:spacing w:before="0" w:after="0" w:line="307" w:lineRule="exact"/>
        <w:ind w:left="460"/>
        <w:jc w:val="both"/>
      </w:pPr>
      <w:r>
        <w:t>Pronajímatel: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5"/>
        </w:numPr>
        <w:shd w:val="clear" w:color="auto" w:fill="auto"/>
        <w:tabs>
          <w:tab w:val="left" w:pos="928"/>
        </w:tabs>
        <w:spacing w:before="0" w:after="0" w:line="307" w:lineRule="exact"/>
        <w:ind w:left="900" w:hanging="300"/>
        <w:jc w:val="both"/>
      </w:pPr>
      <w:r>
        <w:t>má právo na placení sjednaného nájemného ve sjednané době řádně a včas, dle této Smlouvy,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5"/>
        </w:numPr>
        <w:shd w:val="clear" w:color="auto" w:fill="auto"/>
        <w:tabs>
          <w:tab w:val="left" w:pos="928"/>
        </w:tabs>
        <w:spacing w:before="0" w:after="0" w:line="307" w:lineRule="exact"/>
        <w:ind w:left="900" w:hanging="300"/>
        <w:jc w:val="both"/>
      </w:pPr>
      <w:r>
        <w:t>má právo kontroly předmětu nájmu za účelem ověření, zda je předmět nájmu užíván řádným způsobem a zda nedochází ke škodám na předmětu nájmu a zda je předmět nájmu užíván v souladu s účelem nájmu, a to v době po předchozí domluvě,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5"/>
        </w:numPr>
        <w:shd w:val="clear" w:color="auto" w:fill="auto"/>
        <w:tabs>
          <w:tab w:val="left" w:pos="928"/>
        </w:tabs>
        <w:spacing w:before="0" w:after="0" w:line="307" w:lineRule="exact"/>
        <w:ind w:left="900" w:hanging="300"/>
        <w:jc w:val="both"/>
      </w:pPr>
      <w:r>
        <w:t>má povinnost předat předmět nájmu ve stavu způsobilém k jeho užívání a zajistit Nájemci nerušený výkon práv spojených s užíváním předmětu nájmu dle této Smlouvy po dobu nájmu,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5"/>
        </w:numPr>
        <w:shd w:val="clear" w:color="auto" w:fill="auto"/>
        <w:tabs>
          <w:tab w:val="left" w:pos="928"/>
        </w:tabs>
        <w:spacing w:before="0" w:after="300" w:line="307" w:lineRule="exact"/>
        <w:ind w:left="900" w:hanging="300"/>
        <w:jc w:val="both"/>
      </w:pPr>
      <w:r>
        <w:t>odstraní bez zbytečného odkladu závady, které mu byly Nájemcem nahlášeny, a které brání řádnému užívání předmětu nájmu,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4"/>
        </w:numPr>
        <w:shd w:val="clear" w:color="auto" w:fill="auto"/>
        <w:tabs>
          <w:tab w:val="left" w:pos="477"/>
        </w:tabs>
        <w:spacing w:before="0" w:after="0" w:line="307" w:lineRule="exact"/>
        <w:ind w:left="460"/>
        <w:jc w:val="both"/>
      </w:pPr>
      <w:r>
        <w:t>Nájemce: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6"/>
        </w:numPr>
        <w:shd w:val="clear" w:color="auto" w:fill="auto"/>
        <w:tabs>
          <w:tab w:val="left" w:pos="914"/>
        </w:tabs>
        <w:spacing w:before="0" w:after="0" w:line="307" w:lineRule="exact"/>
        <w:ind w:left="900" w:hanging="300"/>
        <w:jc w:val="both"/>
      </w:pPr>
      <w:r>
        <w:t>je oprávněn po dobu trvání této Smlouvy užívat předmět nájmu v souladu se sjednaným účelem nájmu 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6"/>
        </w:numPr>
        <w:shd w:val="clear" w:color="auto" w:fill="auto"/>
        <w:tabs>
          <w:tab w:val="left" w:pos="919"/>
        </w:tabs>
        <w:spacing w:before="0" w:after="0" w:line="307" w:lineRule="exact"/>
        <w:ind w:left="900" w:hanging="300"/>
        <w:jc w:val="both"/>
      </w:pPr>
      <w:r>
        <w:t>není oprávněn přenechat předmět nájmu nebo jeho části do podnájmu bez předchozího písemného souhlasu Pronajímatele,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6"/>
        </w:numPr>
        <w:shd w:val="clear" w:color="auto" w:fill="auto"/>
        <w:tabs>
          <w:tab w:val="left" w:pos="919"/>
        </w:tabs>
        <w:spacing w:before="0" w:after="0" w:line="307" w:lineRule="exact"/>
        <w:ind w:left="900" w:hanging="300"/>
        <w:jc w:val="both"/>
      </w:pPr>
      <w:r>
        <w:t>je povinen platit sjednané nájemné řádně a včas dle ustanovení této Smlouvy,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 w:line="307" w:lineRule="exact"/>
        <w:ind w:left="900" w:hanging="300"/>
        <w:jc w:val="both"/>
      </w:pPr>
      <w:r>
        <w:t>je povinen umožnit Pronajímateli kontrolu předmětu nájmu po předchozí domluvě,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 w:line="307" w:lineRule="exact"/>
        <w:ind w:left="900" w:hanging="300"/>
        <w:jc w:val="both"/>
      </w:pPr>
      <w:r>
        <w:t>je povinen bez zbytečného odkladu oznámit Pronajímateli potřebu oprav, které má Pronajímatel provést a umožnit mu provedení těchto i jiných nezbytných oprav, jinak Nájemce odpovídá za škodu, která nesplněním této povinnosti vznikla Pronajímateli,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0" w:line="307" w:lineRule="exact"/>
        <w:ind w:left="900" w:hanging="300"/>
        <w:jc w:val="both"/>
      </w:pPr>
      <w:r>
        <w:t>je povinen ohlásit Pronajímateli všechny škody v předmětu nájmu, škody, jejichž vznik zavinil, uhradit Pronajímateli,</w:t>
      </w:r>
    </w:p>
    <w:p w:rsidR="00A8099F" w:rsidRDefault="00D77D10">
      <w:pPr>
        <w:pStyle w:val="Zkladntext20"/>
        <w:framePr w:w="9125" w:h="9950" w:hRule="exact" w:wrap="none" w:vAnchor="page" w:hAnchor="page" w:x="1389" w:y="4989"/>
        <w:numPr>
          <w:ilvl w:val="0"/>
          <w:numId w:val="6"/>
        </w:numPr>
        <w:shd w:val="clear" w:color="auto" w:fill="auto"/>
        <w:tabs>
          <w:tab w:val="left" w:pos="923"/>
        </w:tabs>
        <w:spacing w:before="0" w:after="490" w:line="307" w:lineRule="exact"/>
        <w:ind w:left="900" w:hanging="300"/>
        <w:jc w:val="both"/>
      </w:pPr>
      <w:r>
        <w:t>je povinen při skončení nájmu předat předmět nájmu Pronajímateli ve stavu, v jakém předmět nájmu převzal, s přihlédnutím k běžnému opotřebení při řádném užívání,</w:t>
      </w:r>
    </w:p>
    <w:p w:rsidR="00A8099F" w:rsidRDefault="00D77D10">
      <w:pPr>
        <w:pStyle w:val="Nadpis40"/>
        <w:framePr w:w="9125" w:h="9950" w:hRule="exact" w:wrap="none" w:vAnchor="page" w:hAnchor="page" w:x="1389" w:y="4989"/>
        <w:shd w:val="clear" w:color="auto" w:fill="auto"/>
        <w:spacing w:before="0" w:after="58" w:line="220" w:lineRule="exact"/>
        <w:ind w:firstLine="0"/>
        <w:jc w:val="center"/>
      </w:pPr>
      <w:bookmarkStart w:id="11" w:name="bookmark11"/>
      <w:r>
        <w:t>Článek V.</w:t>
      </w:r>
      <w:bookmarkEnd w:id="11"/>
    </w:p>
    <w:p w:rsidR="00A8099F" w:rsidRDefault="00D77D10">
      <w:pPr>
        <w:pStyle w:val="Nadpis40"/>
        <w:framePr w:w="9125" w:h="9950" w:hRule="exact" w:wrap="none" w:vAnchor="page" w:hAnchor="page" w:x="1389" w:y="4989"/>
        <w:shd w:val="clear" w:color="auto" w:fill="auto"/>
        <w:spacing w:before="0" w:after="159" w:line="220" w:lineRule="exact"/>
        <w:ind w:firstLine="0"/>
        <w:jc w:val="center"/>
      </w:pPr>
      <w:bookmarkStart w:id="12" w:name="bookmark12"/>
      <w:r>
        <w:t>Závěrečná ustanovení</w:t>
      </w:r>
      <w:bookmarkEnd w:id="12"/>
    </w:p>
    <w:p w:rsidR="00A8099F" w:rsidRDefault="00D77D10">
      <w:pPr>
        <w:pStyle w:val="Zkladntext20"/>
        <w:framePr w:w="9125" w:h="9950" w:hRule="exact" w:wrap="none" w:vAnchor="page" w:hAnchor="page" w:x="1389" w:y="4989"/>
        <w:shd w:val="clear" w:color="auto" w:fill="auto"/>
        <w:spacing w:before="0" w:after="0" w:line="307" w:lineRule="exact"/>
        <w:ind w:left="460"/>
        <w:jc w:val="both"/>
      </w:pPr>
      <w:r>
        <w:t>5.1. Tato Smlouva nabývá platnosti dnem jejího podpisu oběma Smluvními stranami. Tímto dnem současně zaniká platnost SMLOUVY O NÁJMU NEMOVITÉ VĚCI ze dne 08.02.2019 včetně pozdějších dodatků.</w:t>
      </w:r>
    </w:p>
    <w:p w:rsidR="00A8099F" w:rsidRDefault="00A8099F">
      <w:pPr>
        <w:rPr>
          <w:sz w:val="2"/>
          <w:szCs w:val="2"/>
        </w:rPr>
        <w:sectPr w:rsidR="00A809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099F" w:rsidRDefault="00D77D10">
      <w:pPr>
        <w:pStyle w:val="Zkladntext20"/>
        <w:framePr w:w="9125" w:h="10249" w:hRule="exact" w:wrap="none" w:vAnchor="page" w:hAnchor="page" w:x="1389" w:y="1197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240" w:line="307" w:lineRule="exact"/>
        <w:ind w:left="460"/>
        <w:jc w:val="both"/>
      </w:pPr>
      <w:r>
        <w:lastRenderedPageBreak/>
        <w:t>Tato Smlouva nabývá účinnosti dnem jejího uveřejnění v registru smluv podle zákona č. 340/2015 Sb., o zvláštních podmínkách účinnosti některých smluv, uveřejňování těchto smluv a o registru smluv, ve znění pozdějších předpisů, když se nejedná o výjimku z povinnosti uveřejnění ve smyslu § 3 odst. 2 písm. m) zákona.</w:t>
      </w:r>
    </w:p>
    <w:p w:rsidR="00A8099F" w:rsidRDefault="00D77D10">
      <w:pPr>
        <w:pStyle w:val="Zkladntext20"/>
        <w:framePr w:w="9125" w:h="10249" w:hRule="exact" w:wrap="none" w:vAnchor="page" w:hAnchor="page" w:x="1389" w:y="1197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240" w:line="307" w:lineRule="exact"/>
        <w:ind w:left="460"/>
        <w:jc w:val="both"/>
      </w:pPr>
      <w:r>
        <w:t>Smlouvu v registru smluv zveřejní ve stanovené lhůtě Pronajímatel, druhou smluvní stranu (Nájemce) bude o této skutečnosti neprodleně informovat.</w:t>
      </w:r>
    </w:p>
    <w:p w:rsidR="00A8099F" w:rsidRDefault="00D77D10">
      <w:pPr>
        <w:pStyle w:val="Zkladntext20"/>
        <w:framePr w:w="9125" w:h="10249" w:hRule="exact" w:wrap="none" w:vAnchor="page" w:hAnchor="page" w:x="1389" w:y="1197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240" w:line="307" w:lineRule="exact"/>
        <w:ind w:left="460"/>
        <w:jc w:val="both"/>
      </w:pPr>
      <w:r>
        <w:t>Pokud kterékoli ustanovení této Smlouvy nebo jeho část je nebo se stane neplatným a/nebo nevynutitelným, nebude mít tato neplatnost a/nebo nevynutitelnost vliv na platnost či vynutitelnost ostatních ustanovení této Smlouvy nebo její jen některé části, pokud nevyplývá přímo z obsahu této Smlouvy, že toto ustanovení nebo jeho část nelze oddělit od dalšího obsahu. V takovém případě se obě Smluvní strany zavazují neplatné a/nebo nevynutitelné ustanovení nahradit novým ustanovením, které je svým účelem a významem nejbližší ustanovení této Smlouvy, jež má být nahrazeno.</w:t>
      </w:r>
    </w:p>
    <w:p w:rsidR="00A8099F" w:rsidRDefault="00D77D10">
      <w:pPr>
        <w:pStyle w:val="Zkladntext20"/>
        <w:framePr w:w="9125" w:h="10249" w:hRule="exact" w:wrap="none" w:vAnchor="page" w:hAnchor="page" w:x="1389" w:y="1197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240" w:line="307" w:lineRule="exact"/>
        <w:ind w:left="460"/>
        <w:jc w:val="both"/>
      </w:pPr>
      <w:r>
        <w:t>Pokud v této Smlouvě není stanoveno jinak, řídí se právní vztahy z ní vyplývající příslušnými ustanoveními zákona č. 89/2012 Sb., občanského zákoníku, ve znění pozdějších předpisů.</w:t>
      </w:r>
    </w:p>
    <w:p w:rsidR="00A8099F" w:rsidRDefault="00D77D10">
      <w:pPr>
        <w:pStyle w:val="Zkladntext20"/>
        <w:framePr w:w="9125" w:h="10249" w:hRule="exact" w:wrap="none" w:vAnchor="page" w:hAnchor="page" w:x="1389" w:y="1197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240" w:line="307" w:lineRule="exact"/>
        <w:ind w:left="460"/>
        <w:jc w:val="both"/>
      </w:pPr>
      <w:r>
        <w:t>Tato Smlouva může být měněna pouze písemnými, vzestupně číslovanými dodatky, podepsanými oběma Smluvními stranami.</w:t>
      </w:r>
    </w:p>
    <w:p w:rsidR="00A8099F" w:rsidRDefault="00D77D10">
      <w:pPr>
        <w:pStyle w:val="Zkladntext20"/>
        <w:framePr w:w="9125" w:h="10249" w:hRule="exact" w:wrap="none" w:vAnchor="page" w:hAnchor="page" w:x="1389" w:y="1197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236" w:line="307" w:lineRule="exact"/>
        <w:ind w:left="460"/>
        <w:jc w:val="both"/>
      </w:pPr>
      <w:r>
        <w:t xml:space="preserve">Nedílnou součástí této Smlouvy je její </w:t>
      </w:r>
      <w:r>
        <w:rPr>
          <w:rStyle w:val="Zkladntext2Tun"/>
        </w:rPr>
        <w:t>Příloha č. 1</w:t>
      </w:r>
      <w:r>
        <w:t xml:space="preserve">: List vlastnictví č. </w:t>
      </w:r>
      <w:r>
        <w:rPr>
          <w:rStyle w:val="Zkladntext2Tun"/>
        </w:rPr>
        <w:t xml:space="preserve">3868 </w:t>
      </w:r>
      <w:r>
        <w:t xml:space="preserve">pro obec České Budějovice, katastrální území České Budějovice 3, vedený u Katastrálního úřadu pro Jihočeský kraj, Katastrální pracoviště České Budějovice a </w:t>
      </w:r>
      <w:r>
        <w:rPr>
          <w:rStyle w:val="Zkladntext2Tun"/>
        </w:rPr>
        <w:t>Příloha č. 2</w:t>
      </w:r>
      <w:r>
        <w:t xml:space="preserve">. Zřizovací listina ze dne 01.01 2023 včetně dodatků a </w:t>
      </w:r>
      <w:r>
        <w:rPr>
          <w:rStyle w:val="Zkladntext2Tun"/>
        </w:rPr>
        <w:t xml:space="preserve">Příloha č. 3 </w:t>
      </w:r>
      <w:r>
        <w:t>Specifikace předmětu nájmu - parkovacích míst.</w:t>
      </w:r>
    </w:p>
    <w:p w:rsidR="00A8099F" w:rsidRDefault="00D77D10">
      <w:pPr>
        <w:pStyle w:val="Zkladntext20"/>
        <w:framePr w:w="9125" w:h="10249" w:hRule="exact" w:wrap="none" w:vAnchor="page" w:hAnchor="page" w:x="1389" w:y="1197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244"/>
        <w:ind w:left="460"/>
        <w:jc w:val="both"/>
      </w:pPr>
      <w:r>
        <w:t>Tato Smlouva je vyhotovena ve dvou stejnopisech s platností originálu, z nichž každá ze Smluvních stran obdrží po jednom stejnopisu.</w:t>
      </w:r>
    </w:p>
    <w:p w:rsidR="00A8099F" w:rsidRDefault="00D77D10">
      <w:pPr>
        <w:pStyle w:val="Zkladntext20"/>
        <w:framePr w:w="9125" w:h="10249" w:hRule="exact" w:wrap="none" w:vAnchor="page" w:hAnchor="page" w:x="1389" w:y="1197"/>
        <w:numPr>
          <w:ilvl w:val="0"/>
          <w:numId w:val="7"/>
        </w:numPr>
        <w:shd w:val="clear" w:color="auto" w:fill="auto"/>
        <w:tabs>
          <w:tab w:val="left" w:pos="447"/>
        </w:tabs>
        <w:spacing w:before="0" w:after="0" w:line="307" w:lineRule="exact"/>
        <w:ind w:left="460"/>
        <w:jc w:val="both"/>
      </w:pPr>
      <w:r>
        <w:t>Po řádném přečtení této Smlouvy Smluvní strany potvrzují, že její obsah odpovídá jejich pravé, vážné a svobodné vůli, a že tato Smlouva byla uzavřena na základě vzájemné dohody, nikoli ve stavu nouze ani za nápadně nevýhodných podmínek.</w:t>
      </w:r>
    </w:p>
    <w:p w:rsidR="00A8099F" w:rsidRDefault="00D77D10" w:rsidP="007B56EF">
      <w:pPr>
        <w:pStyle w:val="Zkladntext20"/>
        <w:framePr w:w="9091" w:wrap="none" w:vAnchor="page" w:hAnchor="page" w:x="1389" w:y="12469"/>
        <w:shd w:val="clear" w:color="auto" w:fill="auto"/>
        <w:spacing w:before="0" w:after="0" w:line="220" w:lineRule="exact"/>
        <w:ind w:firstLine="0"/>
        <w:jc w:val="left"/>
      </w:pPr>
      <w:r>
        <w:t>V Českých Budějovicích dne 1. 6. 2023</w:t>
      </w:r>
      <w:r w:rsidR="007B56EF">
        <w:t xml:space="preserve">                 V Českých Budějovicích        </w:t>
      </w:r>
      <w:bookmarkStart w:id="13" w:name="_GoBack"/>
      <w:bookmarkEnd w:id="13"/>
      <w:r w:rsidR="007B56EF">
        <w:t>dne 27. 6. 2023</w:t>
      </w:r>
    </w:p>
    <w:p w:rsidR="00A8099F" w:rsidRDefault="00D77D10">
      <w:pPr>
        <w:pStyle w:val="Zkladntext20"/>
        <w:framePr w:wrap="none" w:vAnchor="page" w:hAnchor="page" w:x="5637" w:y="12475"/>
        <w:shd w:val="clear" w:color="auto" w:fill="auto"/>
        <w:spacing w:before="0" w:after="0" w:line="220" w:lineRule="exact"/>
        <w:ind w:firstLine="0"/>
        <w:jc w:val="left"/>
      </w:pPr>
      <w:r>
        <w:t>V</w:t>
      </w:r>
    </w:p>
    <w:p w:rsidR="00A8099F" w:rsidRDefault="00D77D10">
      <w:pPr>
        <w:pStyle w:val="Zkladntext20"/>
        <w:framePr w:wrap="none" w:vAnchor="page" w:hAnchor="page" w:x="8118" w:y="12475"/>
        <w:shd w:val="clear" w:color="auto" w:fill="auto"/>
        <w:spacing w:before="0" w:after="0" w:line="220" w:lineRule="exact"/>
        <w:ind w:firstLine="0"/>
        <w:jc w:val="left"/>
      </w:pPr>
      <w:r>
        <w:t>dne</w:t>
      </w:r>
    </w:p>
    <w:p w:rsidR="00A8099F" w:rsidRDefault="00D77D10">
      <w:pPr>
        <w:pStyle w:val="Zkladntext20"/>
        <w:framePr w:wrap="none" w:vAnchor="page" w:hAnchor="page" w:x="1403" w:y="13498"/>
        <w:shd w:val="clear" w:color="auto" w:fill="auto"/>
        <w:spacing w:before="0" w:after="0" w:line="220" w:lineRule="exact"/>
        <w:ind w:firstLine="0"/>
        <w:jc w:val="left"/>
      </w:pPr>
      <w:r>
        <w:t>Pronajímatel:</w:t>
      </w:r>
    </w:p>
    <w:p w:rsidR="00A8099F" w:rsidRDefault="00D77D10">
      <w:pPr>
        <w:pStyle w:val="Zkladntext20"/>
        <w:framePr w:wrap="none" w:vAnchor="page" w:hAnchor="page" w:x="6409" w:y="13498"/>
        <w:shd w:val="clear" w:color="auto" w:fill="auto"/>
        <w:spacing w:before="0" w:after="0" w:line="220" w:lineRule="exact"/>
        <w:ind w:firstLine="0"/>
        <w:jc w:val="left"/>
      </w:pPr>
      <w:r>
        <w:t>Nájemce:</w:t>
      </w:r>
    </w:p>
    <w:p w:rsidR="00A8099F" w:rsidRDefault="00A8099F" w:rsidP="007B56EF">
      <w:pPr>
        <w:pStyle w:val="Nadpis30"/>
        <w:framePr w:w="3514" w:h="830" w:hRule="exact" w:wrap="none" w:vAnchor="page" w:hAnchor="page" w:x="1389" w:y="13985"/>
        <w:shd w:val="clear" w:color="auto" w:fill="auto"/>
        <w:spacing w:line="240" w:lineRule="exact"/>
      </w:pPr>
    </w:p>
    <w:p w:rsidR="00A8099F" w:rsidRDefault="00A8099F">
      <w:pPr>
        <w:pStyle w:val="Zkladntext50"/>
        <w:framePr w:w="1147" w:h="879" w:hRule="exact" w:wrap="none" w:vAnchor="page" w:hAnchor="page" w:x="6553" w:y="13997"/>
        <w:shd w:val="clear" w:color="auto" w:fill="auto"/>
        <w:ind w:right="10"/>
      </w:pPr>
    </w:p>
    <w:p w:rsidR="00A8099F" w:rsidRDefault="00A8099F" w:rsidP="007B56EF">
      <w:pPr>
        <w:pStyle w:val="Zkladntext60"/>
        <w:framePr w:w="1123" w:h="931" w:hRule="exact" w:wrap="none" w:vAnchor="page" w:hAnchor="page" w:x="7691" w:y="13977"/>
        <w:shd w:val="clear" w:color="auto" w:fill="auto"/>
      </w:pPr>
    </w:p>
    <w:p w:rsidR="00A8099F" w:rsidRDefault="00A8099F">
      <w:pPr>
        <w:rPr>
          <w:sz w:val="2"/>
          <w:szCs w:val="2"/>
        </w:rPr>
      </w:pPr>
    </w:p>
    <w:sectPr w:rsidR="00A809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10" w:rsidRDefault="00D77D10">
      <w:r>
        <w:separator/>
      </w:r>
    </w:p>
  </w:endnote>
  <w:endnote w:type="continuationSeparator" w:id="0">
    <w:p w:rsidR="00D77D10" w:rsidRDefault="00D7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10" w:rsidRDefault="00D77D10"/>
  </w:footnote>
  <w:footnote w:type="continuationSeparator" w:id="0">
    <w:p w:rsidR="00D77D10" w:rsidRDefault="00D77D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218"/>
    <w:multiLevelType w:val="multilevel"/>
    <w:tmpl w:val="5414EFFE"/>
    <w:lvl w:ilvl="0">
      <w:start w:val="2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0D1BB8"/>
    <w:multiLevelType w:val="multilevel"/>
    <w:tmpl w:val="44AAB2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D6512"/>
    <w:multiLevelType w:val="multilevel"/>
    <w:tmpl w:val="4032334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3835D9"/>
    <w:multiLevelType w:val="multilevel"/>
    <w:tmpl w:val="106658D0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DB0BBB"/>
    <w:multiLevelType w:val="multilevel"/>
    <w:tmpl w:val="7F685CC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F15FA2"/>
    <w:multiLevelType w:val="multilevel"/>
    <w:tmpl w:val="2250AEA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6973CD"/>
    <w:multiLevelType w:val="multilevel"/>
    <w:tmpl w:val="83DE5A46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099F"/>
    <w:rsid w:val="007B56EF"/>
    <w:rsid w:val="00A8099F"/>
    <w:rsid w:val="00D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E335"/>
  <w15:docId w15:val="{F4DFCF59-199C-411D-B5FE-B26FDC3E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3NetunNekurzva">
    <w:name w:val="Základní text (3) + Ne tučné;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Candara8ptTundkovn1pt">
    <w:name w:val="Základní text (4) + Candara;8 pt;Tučné;Řádkování 1 pt"/>
    <w:basedOn w:val="Zkladntext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8pt">
    <w:name w:val="Základní text (4) + 8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Kurzvadkovn1pt">
    <w:name w:val="Základní text (4) + Kurzíva;Řádkování 1 pt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ind w:hanging="460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80" w:line="312" w:lineRule="exact"/>
      <w:ind w:hanging="4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80" w:line="307" w:lineRule="exact"/>
      <w:ind w:hanging="460"/>
      <w:jc w:val="both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74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3" w:lineRule="exact"/>
    </w:pPr>
    <w:rPr>
      <w:rFonts w:ascii="Calibri" w:eastAsia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1247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2023-06-29T08:56:00Z</dcterms:created>
  <dcterms:modified xsi:type="dcterms:W3CDTF">2023-06-29T09:16:00Z</dcterms:modified>
</cp:coreProperties>
</file>