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FE121" w14:textId="77777777" w:rsidR="00F958E7" w:rsidRDefault="00514F56">
      <w:pPr>
        <w:jc w:val="center"/>
        <w:rPr>
          <w:rFonts w:ascii="Arial" w:hAnsi="Arial" w:cs="Arial"/>
          <w:b/>
          <w:bCs/>
          <w:sz w:val="32"/>
          <w:szCs w:val="32"/>
        </w:rPr>
      </w:pPr>
      <w:r w:rsidRPr="004678BD">
        <w:rPr>
          <w:rFonts w:ascii="Arial" w:hAnsi="Arial" w:cs="Arial"/>
          <w:b/>
          <w:bCs/>
          <w:sz w:val="32"/>
          <w:szCs w:val="32"/>
        </w:rPr>
        <w:t xml:space="preserve">SMLOUVA O DÍLO </w:t>
      </w:r>
    </w:p>
    <w:p w14:paraId="69AFE122" w14:textId="77777777" w:rsidR="004678BD" w:rsidRPr="004678BD" w:rsidRDefault="004678BD">
      <w:pPr>
        <w:jc w:val="center"/>
        <w:rPr>
          <w:rFonts w:ascii="Arial" w:hAnsi="Arial" w:cs="Arial"/>
          <w:b/>
          <w:bCs/>
          <w:sz w:val="32"/>
          <w:szCs w:val="32"/>
        </w:rPr>
      </w:pPr>
    </w:p>
    <w:p w14:paraId="69AFE123" w14:textId="70D879C1" w:rsidR="00F958E7" w:rsidRPr="004678BD" w:rsidRDefault="00514F56">
      <w:pPr>
        <w:pStyle w:val="Zkladntext2"/>
        <w:jc w:val="center"/>
        <w:rPr>
          <w:rFonts w:ascii="Arial" w:hAnsi="Arial" w:cs="Arial"/>
          <w:b/>
          <w:bCs/>
          <w:color w:val="000000"/>
          <w:lang w:bidi="cs-CZ"/>
        </w:rPr>
      </w:pPr>
      <w:r w:rsidRPr="004678BD">
        <w:rPr>
          <w:rFonts w:ascii="Arial" w:hAnsi="Arial" w:cs="Arial"/>
          <w:b/>
          <w:bCs/>
          <w:color w:val="000000"/>
          <w:lang w:bidi="cs-CZ"/>
        </w:rPr>
        <w:t>„</w:t>
      </w:r>
      <w:r w:rsidR="0065309B" w:rsidRPr="0065309B">
        <w:rPr>
          <w:rFonts w:ascii="Arial" w:hAnsi="Arial" w:cs="Arial"/>
          <w:b/>
          <w:bCs/>
          <w:lang w:eastAsia="cs-CZ" w:bidi="cs-CZ"/>
        </w:rPr>
        <w:t>Místní komunikace mezi Kojetínem a Straníkem u Nového Jičína – II. etapa</w:t>
      </w:r>
      <w:r w:rsidRPr="004678BD">
        <w:rPr>
          <w:rFonts w:ascii="Arial" w:eastAsia="SimSun" w:hAnsi="Arial" w:cs="Arial"/>
          <w:b/>
          <w:bCs/>
          <w:lang w:bidi="hi-IN"/>
        </w:rPr>
        <w:t>“-</w:t>
      </w:r>
      <w:r w:rsidRPr="004678BD">
        <w:rPr>
          <w:rFonts w:ascii="Arial" w:hAnsi="Arial" w:cs="Arial"/>
          <w:b/>
          <w:bCs/>
          <w:color w:val="000000"/>
          <w:lang w:bidi="cs-CZ"/>
        </w:rPr>
        <w:t xml:space="preserve"> </w:t>
      </w:r>
    </w:p>
    <w:p w14:paraId="69AFE124" w14:textId="77777777" w:rsidR="00F958E7" w:rsidRPr="004678BD" w:rsidRDefault="00514F56">
      <w:pPr>
        <w:jc w:val="center"/>
        <w:rPr>
          <w:rFonts w:ascii="Arial" w:hAnsi="Arial" w:cs="Arial"/>
          <w:bCs/>
        </w:rPr>
      </w:pPr>
      <w:r w:rsidRPr="004678BD">
        <w:rPr>
          <w:rFonts w:ascii="Arial" w:hAnsi="Arial" w:cs="Arial"/>
          <w:b/>
          <w:bCs/>
        </w:rPr>
        <w:t>zpracování projektové dokumentace</w:t>
      </w:r>
      <w:r w:rsidRPr="004678BD">
        <w:rPr>
          <w:rFonts w:ascii="Arial" w:hAnsi="Arial" w:cs="Arial"/>
          <w:bCs/>
        </w:rPr>
        <w:t xml:space="preserve"> </w:t>
      </w:r>
    </w:p>
    <w:p w14:paraId="69AFE125" w14:textId="341B571B" w:rsidR="00F958E7" w:rsidRDefault="00514F56">
      <w:pPr>
        <w:jc w:val="center"/>
        <w:rPr>
          <w:rFonts w:ascii="Arial" w:hAnsi="Arial" w:cs="Arial"/>
          <w:bCs/>
          <w:sz w:val="22"/>
          <w:szCs w:val="22"/>
        </w:rPr>
      </w:pPr>
      <w:r>
        <w:rPr>
          <w:rFonts w:ascii="Arial" w:hAnsi="Arial" w:cs="Arial"/>
          <w:bCs/>
          <w:sz w:val="22"/>
          <w:szCs w:val="22"/>
        </w:rPr>
        <w:t xml:space="preserve">uzavřená dle § 2586 a násl. </w:t>
      </w:r>
      <w:r w:rsidR="002F1BAA">
        <w:rPr>
          <w:rFonts w:ascii="Arial" w:hAnsi="Arial" w:cs="Arial"/>
          <w:bCs/>
          <w:sz w:val="22"/>
          <w:szCs w:val="22"/>
        </w:rPr>
        <w:t xml:space="preserve">zák. </w:t>
      </w:r>
      <w:r>
        <w:rPr>
          <w:rFonts w:ascii="Arial" w:hAnsi="Arial" w:cs="Arial"/>
          <w:bCs/>
          <w:sz w:val="22"/>
          <w:szCs w:val="22"/>
        </w:rPr>
        <w:t>č. 89/2012 Sb.</w:t>
      </w:r>
      <w:r w:rsidR="002F1BAA">
        <w:rPr>
          <w:rFonts w:ascii="Arial" w:hAnsi="Arial" w:cs="Arial"/>
          <w:bCs/>
          <w:sz w:val="22"/>
          <w:szCs w:val="22"/>
        </w:rPr>
        <w:t>, občanský zákoník,</w:t>
      </w:r>
      <w:r>
        <w:rPr>
          <w:rFonts w:ascii="Arial" w:hAnsi="Arial" w:cs="Arial"/>
          <w:bCs/>
          <w:sz w:val="22"/>
          <w:szCs w:val="22"/>
        </w:rPr>
        <w:t xml:space="preserve"> v platném znění</w:t>
      </w:r>
    </w:p>
    <w:p w14:paraId="69AFE126" w14:textId="77777777" w:rsidR="00F958E7" w:rsidRDefault="00F958E7">
      <w:pPr>
        <w:jc w:val="center"/>
        <w:rPr>
          <w:rFonts w:ascii="Arial" w:hAnsi="Arial" w:cs="Arial"/>
          <w:sz w:val="22"/>
          <w:szCs w:val="22"/>
        </w:rPr>
      </w:pPr>
    </w:p>
    <w:p w14:paraId="69AFE127" w14:textId="77777777" w:rsidR="00F958E7" w:rsidRDefault="00F958E7">
      <w:pPr>
        <w:jc w:val="center"/>
        <w:rPr>
          <w:rFonts w:ascii="Arial" w:hAnsi="Arial" w:cs="Arial"/>
          <w:sz w:val="22"/>
          <w:szCs w:val="22"/>
        </w:rPr>
      </w:pPr>
    </w:p>
    <w:p w14:paraId="69AFE128" w14:textId="77777777" w:rsidR="00F958E7" w:rsidRDefault="00514F56">
      <w:pPr>
        <w:pStyle w:val="Odstavecseseznamem"/>
        <w:numPr>
          <w:ilvl w:val="0"/>
          <w:numId w:val="38"/>
        </w:numPr>
        <w:ind w:left="714" w:hanging="357"/>
        <w:jc w:val="center"/>
        <w:rPr>
          <w:rFonts w:ascii="Arial" w:hAnsi="Arial" w:cs="Arial"/>
          <w:b/>
          <w:sz w:val="22"/>
          <w:szCs w:val="22"/>
        </w:rPr>
      </w:pPr>
      <w:r>
        <w:rPr>
          <w:rFonts w:ascii="Arial" w:hAnsi="Arial" w:cs="Arial"/>
          <w:b/>
          <w:sz w:val="22"/>
          <w:szCs w:val="22"/>
        </w:rPr>
        <w:t>Smluvní strany</w:t>
      </w:r>
    </w:p>
    <w:p w14:paraId="69AFE129" w14:textId="77777777" w:rsidR="00F958E7" w:rsidRDefault="00F958E7">
      <w:pPr>
        <w:rPr>
          <w:rFonts w:ascii="Arial" w:hAnsi="Arial" w:cs="Arial"/>
          <w:sz w:val="22"/>
          <w:szCs w:val="22"/>
        </w:rPr>
      </w:pPr>
    </w:p>
    <w:p w14:paraId="69AFE12A" w14:textId="77777777" w:rsidR="00F958E7" w:rsidRDefault="00514F56">
      <w:pPr>
        <w:pStyle w:val="Zkladntext2"/>
        <w:tabs>
          <w:tab w:val="left" w:pos="2127"/>
        </w:tabs>
        <w:spacing w:after="120"/>
        <w:rPr>
          <w:rFonts w:ascii="Arial" w:hAnsi="Arial" w:cs="Arial"/>
          <w:bCs/>
          <w:sz w:val="22"/>
          <w:szCs w:val="22"/>
        </w:rPr>
      </w:pPr>
      <w:r>
        <w:rPr>
          <w:rFonts w:ascii="Arial" w:hAnsi="Arial" w:cs="Arial"/>
          <w:b/>
          <w:bCs/>
          <w:sz w:val="22"/>
          <w:szCs w:val="22"/>
        </w:rPr>
        <w:t>OBJEDNATEL</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9AFE12B" w14:textId="77777777" w:rsidR="00F958E7" w:rsidRDefault="00514F56">
      <w:pPr>
        <w:pStyle w:val="Zkladntext2"/>
        <w:tabs>
          <w:tab w:val="left" w:pos="2127"/>
        </w:tabs>
        <w:spacing w:after="120"/>
        <w:rPr>
          <w:rFonts w:ascii="Arial" w:hAnsi="Arial" w:cs="Arial"/>
          <w:b/>
          <w:bCs/>
          <w:sz w:val="22"/>
          <w:szCs w:val="22"/>
        </w:rPr>
      </w:pPr>
      <w:r>
        <w:rPr>
          <w:rFonts w:ascii="Arial" w:hAnsi="Arial" w:cs="Arial"/>
          <w:b/>
          <w:bCs/>
          <w:sz w:val="22"/>
          <w:szCs w:val="22"/>
        </w:rPr>
        <w:t xml:space="preserve">Město Nový Jičín    </w:t>
      </w:r>
    </w:p>
    <w:p w14:paraId="69AFE12C" w14:textId="77777777" w:rsidR="00F958E7" w:rsidRDefault="00514F56">
      <w:pPr>
        <w:jc w:val="both"/>
        <w:rPr>
          <w:rFonts w:ascii="Arial" w:hAnsi="Arial" w:cs="Arial"/>
          <w:bCs/>
          <w:sz w:val="22"/>
          <w:szCs w:val="22"/>
        </w:rPr>
      </w:pPr>
      <w:r>
        <w:rPr>
          <w:rFonts w:ascii="Arial" w:hAnsi="Arial" w:cs="Arial"/>
          <w:bCs/>
          <w:sz w:val="22"/>
          <w:szCs w:val="22"/>
        </w:rPr>
        <w:t xml:space="preserve">Se sídlem: </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Masarykovo nám. 1/1, 741 01 Nový Jičín</w:t>
      </w:r>
      <w:r>
        <w:rPr>
          <w:rFonts w:ascii="Arial" w:hAnsi="Arial" w:cs="Arial"/>
          <w:bCs/>
          <w:sz w:val="22"/>
          <w:szCs w:val="22"/>
        </w:rPr>
        <w:tab/>
      </w:r>
    </w:p>
    <w:p w14:paraId="69AFE12D" w14:textId="5530CB1F" w:rsidR="00F958E7" w:rsidRPr="00F67634" w:rsidRDefault="00514F56" w:rsidP="003A04D3">
      <w:pPr>
        <w:ind w:left="3540" w:hanging="3540"/>
        <w:jc w:val="both"/>
        <w:rPr>
          <w:rFonts w:ascii="Arial" w:hAnsi="Arial" w:cs="Arial"/>
          <w:bCs/>
          <w:sz w:val="22"/>
          <w:szCs w:val="22"/>
        </w:rPr>
      </w:pPr>
      <w:r w:rsidRPr="00F67634">
        <w:rPr>
          <w:rFonts w:ascii="Arial" w:hAnsi="Arial" w:cs="Arial"/>
          <w:bCs/>
          <w:sz w:val="22"/>
          <w:szCs w:val="22"/>
        </w:rPr>
        <w:t xml:space="preserve">Zastoupený:            </w:t>
      </w:r>
      <w:r w:rsidRPr="00F67634">
        <w:rPr>
          <w:rFonts w:ascii="Arial" w:hAnsi="Arial" w:cs="Arial"/>
          <w:bCs/>
          <w:sz w:val="22"/>
          <w:szCs w:val="22"/>
        </w:rPr>
        <w:tab/>
      </w:r>
      <w:r w:rsidR="003A04D3" w:rsidRPr="00F67634">
        <w:rPr>
          <w:rFonts w:ascii="Arial" w:hAnsi="Arial" w:cs="Arial"/>
          <w:bCs/>
          <w:sz w:val="22"/>
          <w:szCs w:val="22"/>
        </w:rPr>
        <w:t>Ing. arch. Jitkou Pospíšilovou, vedoucí Odboru rozvoje a investic</w:t>
      </w:r>
      <w:r w:rsidRPr="00F67634">
        <w:rPr>
          <w:rFonts w:ascii="Arial" w:hAnsi="Arial" w:cs="Arial"/>
          <w:bCs/>
          <w:sz w:val="22"/>
          <w:szCs w:val="22"/>
        </w:rPr>
        <w:t xml:space="preserve"> </w:t>
      </w:r>
      <w:r w:rsidR="003A04D3" w:rsidRPr="00F67634">
        <w:rPr>
          <w:rFonts w:ascii="Arial" w:hAnsi="Arial" w:cs="Arial"/>
          <w:bCs/>
          <w:sz w:val="22"/>
          <w:szCs w:val="22"/>
        </w:rPr>
        <w:t>Městského úřadu Nový Jičín</w:t>
      </w:r>
    </w:p>
    <w:p w14:paraId="69AFE12E" w14:textId="77777777" w:rsidR="00F958E7" w:rsidRDefault="00514F56">
      <w:pPr>
        <w:ind w:left="3540" w:hanging="3539"/>
        <w:jc w:val="both"/>
        <w:rPr>
          <w:rFonts w:ascii="Arial" w:hAnsi="Arial" w:cs="Arial"/>
          <w:bCs/>
          <w:sz w:val="22"/>
          <w:szCs w:val="22"/>
        </w:rPr>
      </w:pPr>
      <w:r>
        <w:rPr>
          <w:rFonts w:ascii="Arial" w:hAnsi="Arial" w:cs="Arial"/>
          <w:bCs/>
          <w:sz w:val="22"/>
          <w:szCs w:val="22"/>
        </w:rPr>
        <w:t>IČO:</w:t>
      </w:r>
      <w:r>
        <w:rPr>
          <w:rFonts w:ascii="Arial" w:hAnsi="Arial" w:cs="Arial"/>
          <w:bCs/>
          <w:sz w:val="22"/>
          <w:szCs w:val="22"/>
        </w:rPr>
        <w:tab/>
        <w:t>002 98 212</w:t>
      </w:r>
    </w:p>
    <w:p w14:paraId="69AFE12F" w14:textId="77777777" w:rsidR="00F958E7" w:rsidRDefault="00514F56">
      <w:pPr>
        <w:jc w:val="both"/>
        <w:rPr>
          <w:rFonts w:ascii="Arial" w:hAnsi="Arial" w:cs="Arial"/>
          <w:bCs/>
          <w:sz w:val="22"/>
          <w:szCs w:val="22"/>
        </w:rPr>
      </w:pPr>
      <w:r>
        <w:rPr>
          <w:rFonts w:ascii="Arial" w:hAnsi="Arial" w:cs="Arial"/>
          <w:bCs/>
          <w:sz w:val="22"/>
          <w:szCs w:val="22"/>
        </w:rPr>
        <w:t xml:space="preserve">Bankovní spojení: </w:t>
      </w:r>
      <w:r>
        <w:rPr>
          <w:rFonts w:ascii="Arial" w:hAnsi="Arial" w:cs="Arial"/>
          <w:bCs/>
          <w:sz w:val="22"/>
          <w:szCs w:val="22"/>
        </w:rPr>
        <w:tab/>
      </w:r>
      <w:r>
        <w:rPr>
          <w:rFonts w:ascii="Arial" w:hAnsi="Arial" w:cs="Arial"/>
          <w:bCs/>
          <w:sz w:val="22"/>
          <w:szCs w:val="22"/>
        </w:rPr>
        <w:tab/>
      </w:r>
      <w:r>
        <w:rPr>
          <w:rFonts w:ascii="Arial" w:hAnsi="Arial" w:cs="Arial"/>
          <w:bCs/>
          <w:sz w:val="22"/>
          <w:szCs w:val="22"/>
        </w:rPr>
        <w:tab/>
        <w:t>Komerční banka a.s. Nový Jičín</w:t>
      </w:r>
    </w:p>
    <w:p w14:paraId="69AFE130" w14:textId="77777777" w:rsidR="00F958E7" w:rsidRDefault="00514F56">
      <w:pPr>
        <w:jc w:val="both"/>
        <w:rPr>
          <w:rFonts w:ascii="Arial" w:hAnsi="Arial" w:cs="Arial"/>
          <w:bCs/>
          <w:sz w:val="22"/>
          <w:szCs w:val="22"/>
        </w:rPr>
      </w:pPr>
      <w:r>
        <w:rPr>
          <w:rFonts w:ascii="Arial" w:hAnsi="Arial" w:cs="Arial"/>
          <w:bCs/>
          <w:sz w:val="22"/>
          <w:szCs w:val="22"/>
        </w:rPr>
        <w:t>Číslo účtu:</w:t>
      </w:r>
      <w:r>
        <w:rPr>
          <w:rFonts w:ascii="Arial" w:hAnsi="Arial" w:cs="Arial"/>
          <w:bCs/>
          <w:sz w:val="22"/>
          <w:szCs w:val="22"/>
        </w:rPr>
        <w:tab/>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326801/0100</w:t>
      </w:r>
    </w:p>
    <w:p w14:paraId="69AFE131" w14:textId="77777777" w:rsidR="00F958E7" w:rsidRDefault="00514F56">
      <w:pPr>
        <w:ind w:left="3540" w:hanging="3539"/>
        <w:jc w:val="both"/>
        <w:rPr>
          <w:rFonts w:ascii="Arial" w:hAnsi="Arial" w:cs="Arial"/>
          <w:bCs/>
          <w:sz w:val="22"/>
          <w:szCs w:val="22"/>
        </w:rPr>
      </w:pPr>
      <w:r>
        <w:rPr>
          <w:rFonts w:ascii="Arial" w:hAnsi="Arial" w:cs="Arial"/>
          <w:bCs/>
          <w:sz w:val="22"/>
          <w:szCs w:val="22"/>
        </w:rPr>
        <w:t xml:space="preserve">Zástupce ve věcech smluvních: </w:t>
      </w:r>
      <w:r>
        <w:rPr>
          <w:rFonts w:ascii="Arial" w:hAnsi="Arial" w:cs="Arial"/>
          <w:bCs/>
          <w:sz w:val="22"/>
          <w:szCs w:val="22"/>
        </w:rPr>
        <w:tab/>
        <w:t>Ing. arch. Jitka Pospíšilová, vedoucí Odboru rozvoje a investic Městského úřadu Nový Jičín</w:t>
      </w:r>
    </w:p>
    <w:p w14:paraId="69AFE132" w14:textId="1E69A61A" w:rsidR="00F958E7" w:rsidRDefault="00514F56">
      <w:pPr>
        <w:ind w:left="3540" w:hanging="3539"/>
        <w:jc w:val="both"/>
        <w:rPr>
          <w:rFonts w:ascii="Arial" w:hAnsi="Arial" w:cs="Arial"/>
          <w:bCs/>
          <w:sz w:val="22"/>
          <w:szCs w:val="22"/>
        </w:rPr>
      </w:pPr>
      <w:r>
        <w:rPr>
          <w:rFonts w:ascii="Arial" w:hAnsi="Arial" w:cs="Arial"/>
          <w:bCs/>
          <w:sz w:val="22"/>
          <w:szCs w:val="22"/>
        </w:rPr>
        <w:t>Zástupce ve věcech technických:</w:t>
      </w:r>
      <w:r>
        <w:rPr>
          <w:rFonts w:ascii="Arial" w:hAnsi="Arial" w:cs="Arial"/>
          <w:bCs/>
          <w:sz w:val="22"/>
          <w:szCs w:val="22"/>
        </w:rPr>
        <w:tab/>
      </w:r>
      <w:r w:rsidR="00125674">
        <w:rPr>
          <w:rFonts w:ascii="Arial" w:hAnsi="Arial" w:cs="Arial"/>
          <w:bCs/>
          <w:sz w:val="22"/>
          <w:szCs w:val="22"/>
        </w:rPr>
        <w:t>xxxxxxxxxxxxxxxxxxxxxxxxxx</w:t>
      </w:r>
      <w:bookmarkStart w:id="0" w:name="_GoBack"/>
      <w:bookmarkEnd w:id="0"/>
      <w:r>
        <w:rPr>
          <w:rFonts w:ascii="Arial" w:hAnsi="Arial" w:cs="Arial"/>
          <w:bCs/>
          <w:sz w:val="22"/>
          <w:szCs w:val="22"/>
        </w:rPr>
        <w:t xml:space="preserve">, </w:t>
      </w:r>
      <w:r w:rsidR="004678BD">
        <w:rPr>
          <w:rFonts w:ascii="Arial" w:hAnsi="Arial" w:cs="Arial"/>
          <w:bCs/>
          <w:sz w:val="22"/>
          <w:szCs w:val="22"/>
        </w:rPr>
        <w:t>referent</w:t>
      </w:r>
      <w:r>
        <w:rPr>
          <w:rFonts w:ascii="Arial" w:hAnsi="Arial" w:cs="Arial"/>
          <w:bCs/>
          <w:sz w:val="22"/>
          <w:szCs w:val="22"/>
        </w:rPr>
        <w:t xml:space="preserve"> Oddělení investic Odboru rozvoje a investic Městského úřadu Nový Jičín</w:t>
      </w:r>
    </w:p>
    <w:p w14:paraId="69AFE134" w14:textId="77777777" w:rsidR="00F958E7" w:rsidRDefault="00F958E7">
      <w:pPr>
        <w:rPr>
          <w:rFonts w:ascii="Arial" w:hAnsi="Arial" w:cs="Arial"/>
          <w:bCs/>
          <w:sz w:val="22"/>
          <w:szCs w:val="22"/>
        </w:rPr>
      </w:pPr>
    </w:p>
    <w:p w14:paraId="69AFE135" w14:textId="77777777" w:rsidR="00F958E7" w:rsidRDefault="00514F56">
      <w:pPr>
        <w:rPr>
          <w:rFonts w:ascii="Arial" w:hAnsi="Arial" w:cs="Arial"/>
          <w:bCs/>
          <w:sz w:val="22"/>
          <w:szCs w:val="22"/>
        </w:rPr>
      </w:pPr>
      <w:r>
        <w:rPr>
          <w:rFonts w:ascii="Arial" w:hAnsi="Arial" w:cs="Arial"/>
          <w:bCs/>
          <w:sz w:val="22"/>
          <w:szCs w:val="22"/>
        </w:rPr>
        <w:t>(dále jen „objednatel“)</w:t>
      </w:r>
    </w:p>
    <w:p w14:paraId="69AFE136" w14:textId="77777777" w:rsidR="00F958E7" w:rsidRDefault="00F958E7">
      <w:pPr>
        <w:rPr>
          <w:rFonts w:ascii="Arial" w:hAnsi="Arial" w:cs="Arial"/>
          <w:bCs/>
          <w:sz w:val="22"/>
          <w:szCs w:val="22"/>
        </w:rPr>
      </w:pPr>
    </w:p>
    <w:p w14:paraId="69AFE137" w14:textId="77777777" w:rsidR="00F958E7" w:rsidRDefault="00514F56">
      <w:pPr>
        <w:rPr>
          <w:rFonts w:ascii="Arial" w:hAnsi="Arial" w:cs="Arial"/>
          <w:bCs/>
          <w:sz w:val="22"/>
          <w:szCs w:val="22"/>
        </w:rPr>
      </w:pPr>
      <w:r>
        <w:rPr>
          <w:rFonts w:ascii="Arial" w:hAnsi="Arial" w:cs="Arial"/>
          <w:bCs/>
          <w:sz w:val="22"/>
          <w:szCs w:val="22"/>
        </w:rPr>
        <w:t>a</w:t>
      </w:r>
    </w:p>
    <w:p w14:paraId="69AFE138" w14:textId="77777777" w:rsidR="00F958E7" w:rsidRDefault="00F958E7">
      <w:pPr>
        <w:rPr>
          <w:rFonts w:ascii="Arial" w:hAnsi="Arial" w:cs="Arial"/>
          <w:bCs/>
          <w:sz w:val="22"/>
          <w:szCs w:val="22"/>
        </w:rPr>
      </w:pPr>
    </w:p>
    <w:p w14:paraId="69AFE139" w14:textId="77777777" w:rsidR="00F958E7" w:rsidRDefault="00514F56">
      <w:pPr>
        <w:rPr>
          <w:rFonts w:ascii="Arial" w:hAnsi="Arial" w:cs="Arial"/>
          <w:b/>
          <w:bCs/>
          <w:sz w:val="22"/>
          <w:szCs w:val="22"/>
        </w:rPr>
      </w:pPr>
      <w:r>
        <w:rPr>
          <w:rFonts w:ascii="Arial" w:hAnsi="Arial" w:cs="Arial"/>
          <w:b/>
          <w:bCs/>
          <w:sz w:val="22"/>
          <w:szCs w:val="22"/>
        </w:rPr>
        <w:t>ZHOTOVITEL</w:t>
      </w:r>
    </w:p>
    <w:p w14:paraId="69AFE13A" w14:textId="77777777" w:rsidR="00F958E7" w:rsidRDefault="00F958E7">
      <w:pPr>
        <w:rPr>
          <w:rFonts w:ascii="Arial" w:hAnsi="Arial" w:cs="Arial"/>
          <w:b/>
          <w:bCs/>
          <w:sz w:val="22"/>
          <w:szCs w:val="22"/>
        </w:rPr>
      </w:pPr>
    </w:p>
    <w:p w14:paraId="0A041A89" w14:textId="77777777" w:rsidR="00E01190" w:rsidRDefault="00E01190" w:rsidP="00E01190">
      <w:pPr>
        <w:rPr>
          <w:rFonts w:ascii="Arial" w:hAnsi="Arial" w:cs="Arial"/>
          <w:b/>
          <w:bCs/>
          <w:sz w:val="22"/>
          <w:szCs w:val="22"/>
        </w:rPr>
      </w:pPr>
      <w:r w:rsidRPr="00E01190">
        <w:rPr>
          <w:rFonts w:ascii="Arial" w:hAnsi="Arial" w:cs="Arial"/>
          <w:b/>
          <w:bCs/>
          <w:sz w:val="22"/>
          <w:szCs w:val="22"/>
        </w:rPr>
        <w:t>VSDS s.r.o.</w:t>
      </w:r>
    </w:p>
    <w:p w14:paraId="1245A2D8" w14:textId="77777777" w:rsidR="00E01190" w:rsidRPr="00E01190" w:rsidRDefault="00E01190" w:rsidP="00E01190">
      <w:pPr>
        <w:rPr>
          <w:rFonts w:ascii="Arial" w:hAnsi="Arial" w:cs="Arial"/>
          <w:bCs/>
          <w:sz w:val="22"/>
          <w:szCs w:val="22"/>
        </w:rPr>
      </w:pPr>
    </w:p>
    <w:p w14:paraId="5A7AB290" w14:textId="2077910E" w:rsidR="00E01190" w:rsidRPr="00E01190" w:rsidRDefault="00E01190" w:rsidP="00E01190">
      <w:pPr>
        <w:rPr>
          <w:rFonts w:ascii="Arial" w:hAnsi="Arial" w:cs="Arial"/>
          <w:bCs/>
          <w:sz w:val="22"/>
          <w:szCs w:val="22"/>
        </w:rPr>
      </w:pPr>
      <w:r w:rsidRPr="00E01190">
        <w:rPr>
          <w:rFonts w:ascii="Arial" w:hAnsi="Arial" w:cs="Arial"/>
          <w:bCs/>
          <w:sz w:val="22"/>
          <w:szCs w:val="22"/>
        </w:rPr>
        <w:t xml:space="preserve">Se sídlem:         </w:t>
      </w:r>
      <w:r w:rsidRPr="00E01190">
        <w:rPr>
          <w:rFonts w:ascii="Arial" w:hAnsi="Arial" w:cs="Arial"/>
          <w:bCs/>
          <w:sz w:val="22"/>
          <w:szCs w:val="22"/>
        </w:rPr>
        <w:tab/>
      </w:r>
      <w:r w:rsidRPr="00E01190">
        <w:rPr>
          <w:rFonts w:ascii="Arial" w:hAnsi="Arial" w:cs="Arial"/>
          <w:bCs/>
          <w:sz w:val="22"/>
          <w:szCs w:val="22"/>
        </w:rPr>
        <w:tab/>
      </w:r>
      <w:r w:rsidR="009C521E">
        <w:rPr>
          <w:rFonts w:ascii="Arial" w:hAnsi="Arial" w:cs="Arial"/>
          <w:bCs/>
          <w:sz w:val="22"/>
          <w:szCs w:val="22"/>
        </w:rPr>
        <w:tab/>
      </w:r>
      <w:r w:rsidRPr="00E01190">
        <w:rPr>
          <w:rFonts w:ascii="Arial" w:hAnsi="Arial" w:cs="Arial"/>
          <w:bCs/>
          <w:sz w:val="22"/>
          <w:szCs w:val="22"/>
        </w:rPr>
        <w:t>č. p. 117, 741 01 Hostašovice</w:t>
      </w:r>
    </w:p>
    <w:p w14:paraId="30213261"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Zastoupený:</w:t>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t>Ing. Václavem Šafářem, jednatelem</w:t>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p>
    <w:p w14:paraId="04967494"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 xml:space="preserve">IČO: </w:t>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t>286 10 156</w:t>
      </w:r>
    </w:p>
    <w:p w14:paraId="1B03143B"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DIČ:</w:t>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t>CZ 286 10 156</w:t>
      </w:r>
    </w:p>
    <w:p w14:paraId="602BD354"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Bankovní spojení:</w:t>
      </w:r>
      <w:r w:rsidRPr="00E01190">
        <w:rPr>
          <w:rFonts w:ascii="Arial" w:hAnsi="Arial" w:cs="Arial"/>
          <w:bCs/>
          <w:sz w:val="22"/>
          <w:szCs w:val="22"/>
        </w:rPr>
        <w:tab/>
      </w:r>
      <w:r w:rsidRPr="00E01190">
        <w:rPr>
          <w:rFonts w:ascii="Arial" w:hAnsi="Arial" w:cs="Arial"/>
          <w:bCs/>
          <w:sz w:val="22"/>
          <w:szCs w:val="22"/>
        </w:rPr>
        <w:tab/>
      </w:r>
      <w:r w:rsidRPr="00E01190">
        <w:rPr>
          <w:rFonts w:ascii="Arial" w:hAnsi="Arial" w:cs="Arial"/>
          <w:bCs/>
          <w:sz w:val="22"/>
          <w:szCs w:val="22"/>
        </w:rPr>
        <w:tab/>
      </w:r>
      <w:proofErr w:type="spellStart"/>
      <w:r w:rsidRPr="00E01190">
        <w:rPr>
          <w:rFonts w:ascii="Arial" w:hAnsi="Arial" w:cs="Arial"/>
          <w:bCs/>
          <w:sz w:val="22"/>
          <w:szCs w:val="22"/>
        </w:rPr>
        <w:t>Fio</w:t>
      </w:r>
      <w:proofErr w:type="spellEnd"/>
      <w:r w:rsidRPr="00E01190">
        <w:rPr>
          <w:rFonts w:ascii="Arial" w:hAnsi="Arial" w:cs="Arial"/>
          <w:bCs/>
          <w:sz w:val="22"/>
          <w:szCs w:val="22"/>
        </w:rPr>
        <w:t xml:space="preserve"> banka, a.s.</w:t>
      </w:r>
    </w:p>
    <w:p w14:paraId="0C572AB1" w14:textId="3A948129" w:rsidR="00E01190" w:rsidRPr="00E01190" w:rsidRDefault="00E01190" w:rsidP="00E01190">
      <w:pPr>
        <w:rPr>
          <w:rFonts w:ascii="Arial" w:hAnsi="Arial" w:cs="Arial"/>
          <w:bCs/>
          <w:sz w:val="22"/>
          <w:szCs w:val="22"/>
        </w:rPr>
      </w:pPr>
      <w:r w:rsidRPr="00E01190">
        <w:rPr>
          <w:rFonts w:ascii="Arial" w:hAnsi="Arial" w:cs="Arial"/>
          <w:bCs/>
          <w:sz w:val="22"/>
          <w:szCs w:val="22"/>
        </w:rPr>
        <w:t xml:space="preserve">Číslo účtu: </w:t>
      </w:r>
      <w:r w:rsidRPr="00E01190">
        <w:rPr>
          <w:rFonts w:ascii="Arial" w:hAnsi="Arial" w:cs="Arial"/>
          <w:bCs/>
          <w:sz w:val="22"/>
          <w:szCs w:val="22"/>
        </w:rPr>
        <w:tab/>
      </w:r>
      <w:r w:rsidRPr="00E01190">
        <w:rPr>
          <w:rFonts w:ascii="Arial" w:hAnsi="Arial" w:cs="Arial"/>
          <w:bCs/>
          <w:sz w:val="22"/>
          <w:szCs w:val="22"/>
        </w:rPr>
        <w:tab/>
      </w:r>
      <w:r w:rsidR="009C521E">
        <w:rPr>
          <w:rFonts w:ascii="Arial" w:hAnsi="Arial" w:cs="Arial"/>
          <w:bCs/>
          <w:sz w:val="22"/>
          <w:szCs w:val="22"/>
        </w:rPr>
        <w:tab/>
      </w:r>
      <w:r w:rsidR="009C521E">
        <w:rPr>
          <w:rFonts w:ascii="Arial" w:hAnsi="Arial" w:cs="Arial"/>
          <w:bCs/>
          <w:sz w:val="22"/>
          <w:szCs w:val="22"/>
        </w:rPr>
        <w:tab/>
      </w:r>
      <w:r w:rsidRPr="00E01190">
        <w:rPr>
          <w:rFonts w:ascii="Arial" w:hAnsi="Arial" w:cs="Arial"/>
          <w:bCs/>
          <w:sz w:val="22"/>
          <w:szCs w:val="22"/>
        </w:rPr>
        <w:t>2300298362/2010</w:t>
      </w:r>
    </w:p>
    <w:p w14:paraId="070D6E5E"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Zástupce ve věcech smluvních:</w:t>
      </w:r>
      <w:r w:rsidRPr="00E01190">
        <w:rPr>
          <w:rFonts w:ascii="Arial" w:hAnsi="Arial" w:cs="Arial"/>
          <w:bCs/>
          <w:sz w:val="22"/>
          <w:szCs w:val="22"/>
        </w:rPr>
        <w:tab/>
        <w:t>Ing. Václav Šafář</w:t>
      </w:r>
    </w:p>
    <w:p w14:paraId="294FCA1E" w14:textId="77777777" w:rsidR="00E01190" w:rsidRPr="00E01190" w:rsidRDefault="00E01190" w:rsidP="00E01190">
      <w:pPr>
        <w:rPr>
          <w:rFonts w:ascii="Arial" w:hAnsi="Arial" w:cs="Arial"/>
          <w:bCs/>
          <w:sz w:val="22"/>
          <w:szCs w:val="22"/>
        </w:rPr>
      </w:pPr>
      <w:r w:rsidRPr="00E01190">
        <w:rPr>
          <w:rFonts w:ascii="Arial" w:hAnsi="Arial" w:cs="Arial"/>
          <w:bCs/>
          <w:sz w:val="22"/>
          <w:szCs w:val="22"/>
        </w:rPr>
        <w:t>Zástupce ve věcech technických:</w:t>
      </w:r>
      <w:r w:rsidRPr="00E01190">
        <w:rPr>
          <w:rFonts w:ascii="Arial" w:hAnsi="Arial" w:cs="Arial"/>
          <w:bCs/>
          <w:sz w:val="22"/>
          <w:szCs w:val="22"/>
        </w:rPr>
        <w:tab/>
        <w:t>Ing. Václav Šafář</w:t>
      </w:r>
    </w:p>
    <w:p w14:paraId="69AFE145" w14:textId="75099CB0" w:rsidR="00F958E7" w:rsidRDefault="00E01190" w:rsidP="00E01190">
      <w:pPr>
        <w:rPr>
          <w:rFonts w:ascii="Arial" w:hAnsi="Arial" w:cs="Arial"/>
          <w:bCs/>
          <w:sz w:val="22"/>
          <w:szCs w:val="22"/>
        </w:rPr>
      </w:pPr>
      <w:r w:rsidRPr="00E01190">
        <w:rPr>
          <w:rFonts w:ascii="Arial" w:hAnsi="Arial" w:cs="Arial"/>
          <w:bCs/>
          <w:sz w:val="22"/>
          <w:szCs w:val="22"/>
        </w:rPr>
        <w:t xml:space="preserve">Zapsán v obchodním rejstříku vedeném Krajským soudem v Ostravě pod </w:t>
      </w:r>
      <w:proofErr w:type="spellStart"/>
      <w:r w:rsidRPr="00E01190">
        <w:rPr>
          <w:rFonts w:ascii="Arial" w:hAnsi="Arial" w:cs="Arial"/>
          <w:bCs/>
          <w:sz w:val="22"/>
          <w:szCs w:val="22"/>
        </w:rPr>
        <w:t>sp</w:t>
      </w:r>
      <w:proofErr w:type="spellEnd"/>
      <w:r w:rsidRPr="00E01190">
        <w:rPr>
          <w:rFonts w:ascii="Arial" w:hAnsi="Arial" w:cs="Arial"/>
          <w:bCs/>
          <w:sz w:val="22"/>
          <w:szCs w:val="22"/>
        </w:rPr>
        <w:t>. zn. C 34592</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p>
    <w:p w14:paraId="69AFE146" w14:textId="77777777" w:rsidR="00F958E7" w:rsidRDefault="00514F56">
      <w:pPr>
        <w:rPr>
          <w:rFonts w:ascii="Arial" w:hAnsi="Arial" w:cs="Arial"/>
          <w:bCs/>
          <w:sz w:val="22"/>
          <w:szCs w:val="22"/>
        </w:rPr>
      </w:pPr>
      <w:r>
        <w:rPr>
          <w:rFonts w:ascii="Arial" w:hAnsi="Arial" w:cs="Arial"/>
          <w:bCs/>
          <w:sz w:val="22"/>
          <w:szCs w:val="22"/>
        </w:rPr>
        <w:t>(dále jen „zhotovitel“)</w:t>
      </w:r>
    </w:p>
    <w:p w14:paraId="69AFE147" w14:textId="77777777" w:rsidR="00F958E7" w:rsidRDefault="00514F56">
      <w:pPr>
        <w:rPr>
          <w:rFonts w:ascii="Arial" w:hAnsi="Arial" w:cs="Arial"/>
          <w:bCs/>
          <w:sz w:val="22"/>
          <w:szCs w:val="22"/>
        </w:rPr>
      </w:pPr>
      <w:r>
        <w:rPr>
          <w:rFonts w:ascii="Arial" w:hAnsi="Arial" w:cs="Arial"/>
          <w:bCs/>
          <w:sz w:val="22"/>
          <w:szCs w:val="22"/>
        </w:rPr>
        <w:t xml:space="preserve"> </w:t>
      </w:r>
    </w:p>
    <w:p w14:paraId="69AFE148" w14:textId="77777777" w:rsidR="00F958E7" w:rsidRDefault="00514F56">
      <w:pPr>
        <w:pStyle w:val="Zkladntext2"/>
        <w:rPr>
          <w:rFonts w:ascii="Arial" w:hAnsi="Arial" w:cs="Arial"/>
          <w:b/>
          <w:color w:val="000000"/>
          <w:sz w:val="22"/>
          <w:szCs w:val="22"/>
          <w:lang w:bidi="cs-CZ"/>
        </w:rPr>
      </w:pPr>
      <w:r>
        <w:rPr>
          <w:rFonts w:ascii="Arial" w:hAnsi="Arial" w:cs="Arial"/>
          <w:sz w:val="22"/>
          <w:szCs w:val="22"/>
        </w:rPr>
        <w:t>uzavírají níže uvedeného dne, měsíce a roku následující smlouvu o dílo na zpracování dokumentace</w:t>
      </w:r>
      <w:r w:rsidR="00150EAA">
        <w:rPr>
          <w:rFonts w:ascii="Arial" w:hAnsi="Arial" w:cs="Arial"/>
          <w:sz w:val="22"/>
          <w:szCs w:val="22"/>
        </w:rPr>
        <w:t xml:space="preserve"> bouracích prací, dokumentace</w:t>
      </w:r>
      <w:r>
        <w:rPr>
          <w:rFonts w:ascii="Arial" w:hAnsi="Arial" w:cs="Arial"/>
          <w:sz w:val="22"/>
          <w:szCs w:val="22"/>
        </w:rPr>
        <w:t xml:space="preserve"> pro společné povolení a projektové dokumentace pro provádění stavby na akci:</w:t>
      </w:r>
      <w:r>
        <w:rPr>
          <w:rFonts w:ascii="Arial" w:hAnsi="Arial" w:cs="Arial"/>
          <w:b/>
          <w:color w:val="000000"/>
          <w:sz w:val="22"/>
          <w:szCs w:val="22"/>
          <w:lang w:bidi="cs-CZ"/>
        </w:rPr>
        <w:t xml:space="preserve"> </w:t>
      </w:r>
    </w:p>
    <w:p w14:paraId="69AFE149" w14:textId="77777777" w:rsidR="00F958E7" w:rsidRDefault="00F958E7">
      <w:pPr>
        <w:pStyle w:val="Zkladntext2"/>
        <w:rPr>
          <w:rFonts w:ascii="Arial" w:hAnsi="Arial" w:cs="Arial"/>
          <w:b/>
          <w:color w:val="000000"/>
          <w:sz w:val="22"/>
          <w:szCs w:val="22"/>
          <w:lang w:bidi="cs-CZ"/>
        </w:rPr>
      </w:pPr>
    </w:p>
    <w:p w14:paraId="69AFE14A" w14:textId="77777777" w:rsidR="00F958E7" w:rsidRDefault="00F958E7">
      <w:pPr>
        <w:pStyle w:val="Zkladntext2"/>
        <w:rPr>
          <w:rFonts w:ascii="Arial" w:hAnsi="Arial" w:cs="Arial"/>
          <w:b/>
          <w:color w:val="000000"/>
          <w:sz w:val="22"/>
          <w:szCs w:val="22"/>
          <w:lang w:bidi="cs-CZ"/>
        </w:rPr>
      </w:pPr>
    </w:p>
    <w:p w14:paraId="69AFE14B" w14:textId="26486B6B" w:rsidR="00F958E7" w:rsidRPr="00895534" w:rsidRDefault="00514F56">
      <w:pPr>
        <w:pStyle w:val="Zkladntext2"/>
        <w:jc w:val="center"/>
        <w:rPr>
          <w:rFonts w:ascii="Arial" w:hAnsi="Arial" w:cs="Arial"/>
          <w:b/>
          <w:bCs/>
          <w:color w:val="000000"/>
          <w:sz w:val="22"/>
          <w:szCs w:val="22"/>
          <w:lang w:bidi="cs-CZ"/>
        </w:rPr>
      </w:pPr>
      <w:r w:rsidRPr="00895534">
        <w:rPr>
          <w:rFonts w:ascii="Arial" w:hAnsi="Arial" w:cs="Arial"/>
          <w:b/>
          <w:bCs/>
          <w:color w:val="000000"/>
          <w:sz w:val="22"/>
          <w:szCs w:val="22"/>
          <w:lang w:bidi="cs-CZ"/>
        </w:rPr>
        <w:t>„</w:t>
      </w:r>
      <w:r w:rsidR="0065309B" w:rsidRPr="0065309B">
        <w:rPr>
          <w:rFonts w:ascii="Arial" w:hAnsi="Arial" w:cs="Arial"/>
          <w:b/>
          <w:bCs/>
          <w:color w:val="000000"/>
          <w:sz w:val="22"/>
          <w:szCs w:val="22"/>
          <w:lang w:bidi="cs-CZ"/>
        </w:rPr>
        <w:t>Místní komunikace mezi Kojetínem a Straníkem u Nového Jičína – II. etapa</w:t>
      </w:r>
      <w:r w:rsidRPr="00895534">
        <w:rPr>
          <w:rFonts w:ascii="Arial" w:eastAsia="SimSun" w:hAnsi="Arial" w:cs="Arial"/>
          <w:b/>
          <w:bCs/>
          <w:sz w:val="22"/>
          <w:szCs w:val="22"/>
          <w:lang w:bidi="hi-IN"/>
        </w:rPr>
        <w:t>“</w:t>
      </w:r>
    </w:p>
    <w:p w14:paraId="69AFE14C" w14:textId="77777777" w:rsidR="00F958E7" w:rsidRDefault="00F958E7">
      <w:pPr>
        <w:pStyle w:val="Standard"/>
        <w:keepNext/>
        <w:keepLines/>
        <w:tabs>
          <w:tab w:val="left" w:pos="2520"/>
        </w:tabs>
        <w:jc w:val="both"/>
        <w:rPr>
          <w:rFonts w:ascii="Arial" w:hAnsi="Arial" w:cs="Arial"/>
          <w:sz w:val="22"/>
          <w:szCs w:val="22"/>
        </w:rPr>
      </w:pPr>
    </w:p>
    <w:p w14:paraId="69AFE14D" w14:textId="77777777" w:rsidR="00F958E7" w:rsidRDefault="00F958E7">
      <w:pPr>
        <w:pStyle w:val="Standard"/>
        <w:tabs>
          <w:tab w:val="left" w:pos="2520"/>
        </w:tabs>
        <w:jc w:val="both"/>
        <w:rPr>
          <w:rFonts w:ascii="Arial" w:hAnsi="Arial" w:cs="Arial"/>
          <w:sz w:val="22"/>
          <w:szCs w:val="22"/>
        </w:rPr>
      </w:pPr>
    </w:p>
    <w:p w14:paraId="69AFE14E" w14:textId="77777777" w:rsidR="00F958E7" w:rsidRDefault="00514F56">
      <w:pPr>
        <w:pStyle w:val="Standard"/>
        <w:pageBreakBefore/>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lastRenderedPageBreak/>
        <w:t>Předmět smlouvy</w:t>
      </w:r>
    </w:p>
    <w:p w14:paraId="69AFE14F" w14:textId="77777777" w:rsidR="00F958E7" w:rsidRDefault="00F958E7">
      <w:pPr>
        <w:pStyle w:val="Standard"/>
        <w:tabs>
          <w:tab w:val="left" w:pos="2520"/>
        </w:tabs>
        <w:jc w:val="both"/>
        <w:rPr>
          <w:rFonts w:ascii="Arial" w:hAnsi="Arial" w:cs="Arial"/>
          <w:sz w:val="22"/>
          <w:szCs w:val="22"/>
        </w:rPr>
      </w:pPr>
    </w:p>
    <w:p w14:paraId="69AFE150" w14:textId="18FF18AA" w:rsidR="00F958E7" w:rsidRDefault="00514F56">
      <w:pPr>
        <w:pStyle w:val="Zkladntext2"/>
        <w:rPr>
          <w:rFonts w:ascii="Arial" w:hAnsi="Arial" w:cs="Arial"/>
          <w:b/>
          <w:bCs/>
          <w:color w:val="000000"/>
          <w:sz w:val="22"/>
          <w:szCs w:val="22"/>
          <w:lang w:bidi="cs-CZ"/>
        </w:rPr>
      </w:pPr>
      <w:r>
        <w:rPr>
          <w:rFonts w:ascii="Arial" w:hAnsi="Arial" w:cs="Arial"/>
          <w:sz w:val="22"/>
          <w:szCs w:val="22"/>
        </w:rPr>
        <w:t>Předmětem smlouvy je zpracování dokumentace</w:t>
      </w:r>
      <w:r w:rsidR="00150EAA">
        <w:rPr>
          <w:rFonts w:ascii="Arial" w:hAnsi="Arial" w:cs="Arial"/>
          <w:sz w:val="22"/>
          <w:szCs w:val="22"/>
        </w:rPr>
        <w:t xml:space="preserve"> bouracích prací, dokumentace </w:t>
      </w:r>
      <w:r>
        <w:rPr>
          <w:rFonts w:ascii="Arial" w:hAnsi="Arial" w:cs="Arial"/>
          <w:sz w:val="22"/>
          <w:szCs w:val="22"/>
        </w:rPr>
        <w:t xml:space="preserve">pro vydání společného povolení a projektové dokumentace pro provádění stavby na realizaci akce </w:t>
      </w:r>
      <w:r w:rsidRPr="00471278">
        <w:rPr>
          <w:rFonts w:ascii="Arial" w:hAnsi="Arial" w:cs="Arial"/>
          <w:b/>
          <w:bCs/>
          <w:color w:val="000000"/>
          <w:sz w:val="22"/>
          <w:szCs w:val="22"/>
          <w:lang w:bidi="cs-CZ"/>
        </w:rPr>
        <w:t>„</w:t>
      </w:r>
      <w:r w:rsidR="0065309B" w:rsidRPr="0065309B">
        <w:rPr>
          <w:rFonts w:ascii="Arial" w:hAnsi="Arial" w:cs="Arial"/>
          <w:b/>
          <w:bCs/>
          <w:color w:val="000000"/>
          <w:sz w:val="22"/>
          <w:szCs w:val="22"/>
          <w:lang w:bidi="cs-CZ"/>
        </w:rPr>
        <w:t>Místní komunikace mezi Kojetínem a Straníkem u Nového Jičína – II. etapa</w:t>
      </w:r>
      <w:r w:rsidRPr="00471278">
        <w:rPr>
          <w:rFonts w:ascii="Arial" w:eastAsia="SimSun" w:hAnsi="Arial" w:cs="Arial"/>
          <w:b/>
          <w:bCs/>
          <w:sz w:val="22"/>
          <w:szCs w:val="22"/>
          <w:lang w:bidi="hi-IN"/>
        </w:rPr>
        <w:t>“</w:t>
      </w:r>
      <w:r>
        <w:rPr>
          <w:rFonts w:ascii="Arial" w:hAnsi="Arial" w:cs="Arial"/>
          <w:b/>
          <w:bCs/>
          <w:color w:val="000000"/>
          <w:sz w:val="22"/>
          <w:szCs w:val="22"/>
          <w:lang w:bidi="cs-CZ"/>
        </w:rPr>
        <w:t xml:space="preserve">, </w:t>
      </w:r>
      <w:r>
        <w:rPr>
          <w:rFonts w:ascii="Arial" w:hAnsi="Arial" w:cs="Arial"/>
          <w:sz w:val="22"/>
          <w:szCs w:val="22"/>
        </w:rPr>
        <w:t>a to v rozsahu a za podmínek sjednaných v této smlouvě</w:t>
      </w:r>
      <w:r w:rsidR="00FF4E7A">
        <w:rPr>
          <w:rFonts w:ascii="Arial" w:hAnsi="Arial" w:cs="Arial"/>
          <w:sz w:val="22"/>
          <w:szCs w:val="22"/>
        </w:rPr>
        <w:t xml:space="preserve"> a současně také závazek zhotovitele uzavřít následně příkazní smlouvu o zajištění výkonu autorského dozoru projektanta</w:t>
      </w:r>
      <w:r>
        <w:rPr>
          <w:rFonts w:ascii="Arial" w:hAnsi="Arial" w:cs="Arial"/>
          <w:sz w:val="22"/>
          <w:szCs w:val="22"/>
        </w:rPr>
        <w:t xml:space="preserve">. </w:t>
      </w:r>
      <w:r w:rsidR="00144A68">
        <w:rPr>
          <w:rFonts w:ascii="Arial" w:hAnsi="Arial" w:cs="Arial"/>
          <w:sz w:val="22"/>
          <w:szCs w:val="22"/>
        </w:rPr>
        <w:t>P</w:t>
      </w:r>
      <w:r>
        <w:rPr>
          <w:rFonts w:ascii="Arial" w:hAnsi="Arial" w:cs="Arial"/>
          <w:sz w:val="22"/>
          <w:szCs w:val="22"/>
        </w:rPr>
        <w:t>rojektovou přípravu zajistí pro objednatele zhotovitel na vlastní náklad.</w:t>
      </w:r>
    </w:p>
    <w:p w14:paraId="69AFE151" w14:textId="77777777" w:rsidR="00F958E7" w:rsidRDefault="00F958E7">
      <w:pPr>
        <w:pStyle w:val="Standard"/>
        <w:tabs>
          <w:tab w:val="left" w:pos="2520"/>
        </w:tabs>
        <w:jc w:val="both"/>
        <w:rPr>
          <w:rFonts w:ascii="Arial" w:hAnsi="Arial" w:cs="Arial"/>
          <w:sz w:val="22"/>
          <w:szCs w:val="22"/>
          <w:highlight w:val="yellow"/>
        </w:rPr>
      </w:pPr>
    </w:p>
    <w:p w14:paraId="69AFE152" w14:textId="77777777" w:rsidR="00F958E7" w:rsidRDefault="00F958E7">
      <w:pPr>
        <w:pStyle w:val="Standard"/>
        <w:tabs>
          <w:tab w:val="left" w:pos="2520"/>
        </w:tabs>
        <w:jc w:val="both"/>
        <w:rPr>
          <w:rFonts w:ascii="Arial" w:hAnsi="Arial" w:cs="Arial"/>
          <w:sz w:val="22"/>
          <w:szCs w:val="22"/>
          <w:highlight w:val="yellow"/>
        </w:rPr>
      </w:pPr>
    </w:p>
    <w:p w14:paraId="69AFE153" w14:textId="77777777" w:rsidR="00F958E7" w:rsidRDefault="00514F56">
      <w:pPr>
        <w:pStyle w:val="Textbody"/>
        <w:numPr>
          <w:ilvl w:val="0"/>
          <w:numId w:val="38"/>
        </w:numPr>
        <w:ind w:left="714" w:hanging="357"/>
        <w:rPr>
          <w:rFonts w:ascii="Arial" w:hAnsi="Arial" w:cs="Arial"/>
          <w:sz w:val="22"/>
          <w:szCs w:val="22"/>
        </w:rPr>
      </w:pPr>
      <w:r>
        <w:rPr>
          <w:rFonts w:ascii="Arial" w:hAnsi="Arial" w:cs="Arial"/>
          <w:sz w:val="22"/>
          <w:szCs w:val="22"/>
        </w:rPr>
        <w:t>Předmět plnění smlouvy</w:t>
      </w:r>
    </w:p>
    <w:p w14:paraId="69AFE154" w14:textId="77777777" w:rsidR="00F958E7" w:rsidRDefault="00F958E7">
      <w:pPr>
        <w:pStyle w:val="Standard"/>
        <w:tabs>
          <w:tab w:val="left" w:pos="2520"/>
        </w:tabs>
        <w:jc w:val="center"/>
        <w:rPr>
          <w:rFonts w:ascii="Arial" w:hAnsi="Arial" w:cs="Arial"/>
          <w:bCs/>
          <w:sz w:val="22"/>
          <w:szCs w:val="22"/>
        </w:rPr>
      </w:pPr>
    </w:p>
    <w:p w14:paraId="69AFE155" w14:textId="3B05AA82" w:rsidR="00F958E7" w:rsidRDefault="00514F56">
      <w:pPr>
        <w:pStyle w:val="Zkladntext2"/>
        <w:numPr>
          <w:ilvl w:val="0"/>
          <w:numId w:val="33"/>
        </w:numPr>
        <w:spacing w:after="120"/>
        <w:ind w:left="426" w:hanging="426"/>
        <w:rPr>
          <w:rFonts w:ascii="Arial" w:hAnsi="Arial" w:cs="Arial"/>
          <w:color w:val="000000"/>
          <w:sz w:val="22"/>
          <w:szCs w:val="22"/>
        </w:rPr>
      </w:pPr>
      <w:r>
        <w:rPr>
          <w:rFonts w:ascii="Arial" w:hAnsi="Arial" w:cs="Arial"/>
          <w:sz w:val="22"/>
          <w:szCs w:val="22"/>
        </w:rPr>
        <w:t xml:space="preserve">Zhotovitel se zavazuje, že pro objednatele vypracuje dokumentaci </w:t>
      </w:r>
      <w:r w:rsidR="00150EAA">
        <w:rPr>
          <w:rFonts w:ascii="Arial" w:hAnsi="Arial" w:cs="Arial"/>
          <w:sz w:val="22"/>
          <w:szCs w:val="22"/>
        </w:rPr>
        <w:t>bouracích prací</w:t>
      </w:r>
      <w:r w:rsidR="009F5110">
        <w:rPr>
          <w:rFonts w:ascii="Arial" w:hAnsi="Arial" w:cs="Arial"/>
          <w:sz w:val="22"/>
          <w:szCs w:val="22"/>
        </w:rPr>
        <w:t xml:space="preserve"> (DBP)</w:t>
      </w:r>
      <w:r w:rsidR="00150EAA">
        <w:rPr>
          <w:rFonts w:ascii="Arial" w:hAnsi="Arial" w:cs="Arial"/>
          <w:sz w:val="22"/>
          <w:szCs w:val="22"/>
        </w:rPr>
        <w:t>, dokumentaci</w:t>
      </w:r>
      <w:r w:rsidR="009F5110">
        <w:rPr>
          <w:rFonts w:ascii="Arial" w:hAnsi="Arial" w:cs="Arial"/>
          <w:sz w:val="22"/>
          <w:szCs w:val="22"/>
        </w:rPr>
        <w:t xml:space="preserve"> </w:t>
      </w:r>
      <w:r>
        <w:rPr>
          <w:rFonts w:ascii="Arial" w:hAnsi="Arial" w:cs="Arial"/>
          <w:sz w:val="22"/>
          <w:szCs w:val="22"/>
        </w:rPr>
        <w:t>pro vydání společného povolení (DÚSP) a projektovou dokumentaci pro provádění stavby (DPS), včetně soupisu stavebních prací, dodávek a služeb s výkazem výměr a položkového rozpočtu stavby</w:t>
      </w:r>
      <w:r w:rsidR="00144A68">
        <w:rPr>
          <w:rFonts w:ascii="Arial" w:hAnsi="Arial" w:cs="Arial"/>
          <w:sz w:val="22"/>
          <w:szCs w:val="22"/>
        </w:rPr>
        <w:t xml:space="preserve"> (dále společně též jen „projektová dokumentace“)</w:t>
      </w:r>
      <w:r>
        <w:rPr>
          <w:rFonts w:ascii="Arial" w:hAnsi="Arial" w:cs="Arial"/>
          <w:sz w:val="22"/>
          <w:szCs w:val="22"/>
        </w:rPr>
        <w:t>.</w:t>
      </w:r>
    </w:p>
    <w:p w14:paraId="4546C645" w14:textId="23CAA71C" w:rsidR="005609D1" w:rsidRDefault="00414C18" w:rsidP="005609D1">
      <w:pPr>
        <w:pStyle w:val="Odstavecseseznamem"/>
        <w:numPr>
          <w:ilvl w:val="0"/>
          <w:numId w:val="33"/>
        </w:numPr>
        <w:ind w:left="426" w:hanging="426"/>
        <w:jc w:val="both"/>
        <w:rPr>
          <w:rFonts w:ascii="Arial" w:eastAsia="Times New Roman" w:hAnsi="Arial" w:cs="Arial"/>
          <w:sz w:val="22"/>
          <w:szCs w:val="22"/>
          <w:lang w:bidi="ar-SA"/>
        </w:rPr>
      </w:pPr>
      <w:r w:rsidRPr="005609D1">
        <w:rPr>
          <w:rFonts w:ascii="Arial" w:eastAsia="Times New Roman" w:hAnsi="Arial" w:cs="Arial"/>
          <w:sz w:val="22"/>
          <w:szCs w:val="22"/>
          <w:lang w:bidi="ar-SA"/>
        </w:rPr>
        <w:t>Projektová dokumentace bude řešit rekonstrukci</w:t>
      </w:r>
      <w:r w:rsidR="0065309B" w:rsidRPr="005609D1">
        <w:rPr>
          <w:rFonts w:ascii="Arial" w:eastAsia="Times New Roman" w:hAnsi="Arial" w:cs="Times New Roman"/>
          <w:color w:val="000000"/>
          <w:sz w:val="24"/>
          <w:szCs w:val="24"/>
          <w:lang w:eastAsia="cs-CZ" w:bidi="ar-SA"/>
        </w:rPr>
        <w:t xml:space="preserve"> </w:t>
      </w:r>
      <w:r w:rsidR="0065309B" w:rsidRPr="005609D1">
        <w:rPr>
          <w:rFonts w:ascii="Arial" w:eastAsia="Times New Roman" w:hAnsi="Arial" w:cs="Arial"/>
          <w:sz w:val="22"/>
          <w:szCs w:val="22"/>
          <w:lang w:bidi="ar-SA"/>
        </w:rPr>
        <w:t>místní komunikace mezi Kojetínem a Straníkem, místními částmi Nového Jičína. Rekonstrukce bude spočívat ve výměně obrusné vrstvy</w:t>
      </w:r>
      <w:r w:rsidR="005609D1">
        <w:rPr>
          <w:rFonts w:ascii="Arial" w:eastAsia="Times New Roman" w:hAnsi="Arial" w:cs="Arial"/>
          <w:sz w:val="22"/>
          <w:szCs w:val="22"/>
          <w:lang w:bidi="ar-SA"/>
        </w:rPr>
        <w:t xml:space="preserve"> komunikace </w:t>
      </w:r>
      <w:r w:rsidR="0065309B" w:rsidRPr="005609D1">
        <w:rPr>
          <w:rFonts w:ascii="Arial" w:eastAsia="Times New Roman" w:hAnsi="Arial" w:cs="Arial"/>
          <w:sz w:val="22"/>
          <w:szCs w:val="22"/>
          <w:lang w:bidi="ar-SA"/>
        </w:rPr>
        <w:t>s případnými lokálními opravami, oprav</w:t>
      </w:r>
      <w:r w:rsidR="0030290B" w:rsidRPr="005609D1">
        <w:rPr>
          <w:rFonts w:ascii="Arial" w:eastAsia="Times New Roman" w:hAnsi="Arial" w:cs="Arial"/>
          <w:sz w:val="22"/>
          <w:szCs w:val="22"/>
          <w:lang w:bidi="ar-SA"/>
        </w:rPr>
        <w:t>ě</w:t>
      </w:r>
      <w:r w:rsidR="0065309B" w:rsidRPr="005609D1">
        <w:rPr>
          <w:rFonts w:ascii="Arial" w:eastAsia="Times New Roman" w:hAnsi="Arial" w:cs="Arial"/>
          <w:sz w:val="22"/>
          <w:szCs w:val="22"/>
          <w:lang w:bidi="ar-SA"/>
        </w:rPr>
        <w:t xml:space="preserve"> systému odvodnění (oprava, výměna a doplnění </w:t>
      </w:r>
      <w:r w:rsidR="004427E8">
        <w:rPr>
          <w:rFonts w:ascii="Arial" w:eastAsia="Times New Roman" w:hAnsi="Arial" w:cs="Arial"/>
          <w:sz w:val="22"/>
          <w:szCs w:val="22"/>
          <w:lang w:bidi="ar-SA"/>
        </w:rPr>
        <w:t xml:space="preserve">betonových </w:t>
      </w:r>
      <w:proofErr w:type="spellStart"/>
      <w:r w:rsidR="0065309B" w:rsidRPr="005609D1">
        <w:rPr>
          <w:rFonts w:ascii="Arial" w:eastAsia="Times New Roman" w:hAnsi="Arial" w:cs="Arial"/>
          <w:sz w:val="22"/>
          <w:szCs w:val="22"/>
          <w:lang w:bidi="ar-SA"/>
        </w:rPr>
        <w:t>žlabovek</w:t>
      </w:r>
      <w:proofErr w:type="spellEnd"/>
      <w:r w:rsidR="0065309B" w:rsidRPr="005609D1">
        <w:rPr>
          <w:rFonts w:ascii="Arial" w:eastAsia="Times New Roman" w:hAnsi="Arial" w:cs="Arial"/>
          <w:sz w:val="22"/>
          <w:szCs w:val="22"/>
          <w:lang w:bidi="ar-SA"/>
        </w:rPr>
        <w:t>, výměna příčného odvodnění – 3 ks) a celkové rekonstrukc</w:t>
      </w:r>
      <w:r w:rsidR="0030290B" w:rsidRPr="005609D1">
        <w:rPr>
          <w:rFonts w:ascii="Arial" w:eastAsia="Times New Roman" w:hAnsi="Arial" w:cs="Arial"/>
          <w:sz w:val="22"/>
          <w:szCs w:val="22"/>
          <w:lang w:bidi="ar-SA"/>
        </w:rPr>
        <w:t>i</w:t>
      </w:r>
      <w:r w:rsidR="0065309B" w:rsidRPr="005609D1">
        <w:rPr>
          <w:rFonts w:ascii="Arial" w:eastAsia="Times New Roman" w:hAnsi="Arial" w:cs="Arial"/>
          <w:sz w:val="22"/>
          <w:szCs w:val="22"/>
          <w:lang w:bidi="ar-SA"/>
        </w:rPr>
        <w:t xml:space="preserve"> dvou propustků.</w:t>
      </w:r>
      <w:r w:rsidR="00FC0B6B" w:rsidRPr="005609D1">
        <w:rPr>
          <w:rFonts w:ascii="Arial" w:eastAsia="Times New Roman" w:hAnsi="Arial" w:cs="Arial"/>
          <w:sz w:val="22"/>
          <w:szCs w:val="22"/>
          <w:lang w:bidi="ar-SA"/>
        </w:rPr>
        <w:t xml:space="preserve"> </w:t>
      </w:r>
      <w:r w:rsidR="0030290B" w:rsidRPr="005609D1">
        <w:rPr>
          <w:rFonts w:ascii="Arial" w:eastAsia="Times New Roman" w:hAnsi="Arial" w:cs="Arial"/>
          <w:sz w:val="22"/>
          <w:szCs w:val="22"/>
          <w:lang w:bidi="ar-SA"/>
        </w:rPr>
        <w:t xml:space="preserve">Délka řešeného úseku je cca </w:t>
      </w:r>
      <w:r w:rsidR="005609D1" w:rsidRPr="005609D1">
        <w:rPr>
          <w:rFonts w:ascii="Arial" w:eastAsia="Times New Roman" w:hAnsi="Arial" w:cs="Arial"/>
          <w:sz w:val="22"/>
          <w:szCs w:val="22"/>
          <w:lang w:bidi="ar-SA"/>
        </w:rPr>
        <w:t>470</w:t>
      </w:r>
      <w:r w:rsidR="0030290B" w:rsidRPr="005609D1">
        <w:rPr>
          <w:rFonts w:ascii="Arial" w:eastAsia="Times New Roman" w:hAnsi="Arial" w:cs="Arial"/>
          <w:sz w:val="22"/>
          <w:szCs w:val="22"/>
          <w:lang w:bidi="ar-SA"/>
        </w:rPr>
        <w:t xml:space="preserve"> m.</w:t>
      </w:r>
    </w:p>
    <w:p w14:paraId="47C0E3FA" w14:textId="675CF69C" w:rsidR="00144A68" w:rsidRDefault="005609D1" w:rsidP="005118D5">
      <w:pPr>
        <w:pStyle w:val="Zkladntext2"/>
        <w:spacing w:after="120"/>
        <w:ind w:left="426"/>
        <w:rPr>
          <w:rFonts w:ascii="Arial" w:hAnsi="Arial" w:cs="Arial"/>
          <w:sz w:val="22"/>
          <w:szCs w:val="22"/>
        </w:rPr>
      </w:pPr>
      <w:r>
        <w:rPr>
          <w:rFonts w:ascii="Arial" w:hAnsi="Arial" w:cs="Arial"/>
          <w:sz w:val="22"/>
          <w:szCs w:val="22"/>
        </w:rPr>
        <w:t xml:space="preserve">Začátek řešeného úseku se nachází ve staničení 0,02 (u značky konce místní části Straník) a konec je ve staničení 0,4891 (na začátku již opraveného úseku) – viz </w:t>
      </w:r>
      <w:r w:rsidR="00144A68">
        <w:rPr>
          <w:rFonts w:ascii="Arial" w:hAnsi="Arial" w:cs="Arial"/>
          <w:sz w:val="22"/>
          <w:szCs w:val="22"/>
        </w:rPr>
        <w:t xml:space="preserve">Situační plán v </w:t>
      </w:r>
      <w:r>
        <w:rPr>
          <w:rFonts w:ascii="Arial" w:hAnsi="Arial" w:cs="Arial"/>
          <w:sz w:val="22"/>
          <w:szCs w:val="22"/>
        </w:rPr>
        <w:t>Přílo</w:t>
      </w:r>
      <w:r w:rsidR="00144A68">
        <w:rPr>
          <w:rFonts w:ascii="Arial" w:hAnsi="Arial" w:cs="Arial"/>
          <w:sz w:val="22"/>
          <w:szCs w:val="22"/>
        </w:rPr>
        <w:t>ze</w:t>
      </w:r>
      <w:r>
        <w:rPr>
          <w:rFonts w:ascii="Arial" w:hAnsi="Arial" w:cs="Arial"/>
          <w:sz w:val="22"/>
          <w:szCs w:val="22"/>
        </w:rPr>
        <w:t xml:space="preserve"> č. 2</w:t>
      </w:r>
      <w:r w:rsidR="00E538D2">
        <w:rPr>
          <w:rFonts w:ascii="Arial" w:hAnsi="Arial" w:cs="Arial"/>
          <w:sz w:val="22"/>
          <w:szCs w:val="22"/>
        </w:rPr>
        <w:t xml:space="preserve"> této smlouvy</w:t>
      </w:r>
      <w:r>
        <w:rPr>
          <w:rFonts w:ascii="Arial" w:hAnsi="Arial" w:cs="Arial"/>
          <w:sz w:val="22"/>
          <w:szCs w:val="22"/>
        </w:rPr>
        <w:t xml:space="preserve">. Řešené propustky se nacházejí ve staničení 0,16 km a 0,33 km. </w:t>
      </w:r>
      <w:r w:rsidR="00414C18" w:rsidRPr="005609D1">
        <w:rPr>
          <w:rFonts w:ascii="Arial" w:hAnsi="Arial" w:cs="Arial"/>
          <w:sz w:val="22"/>
          <w:szCs w:val="22"/>
        </w:rPr>
        <w:t xml:space="preserve">Stavba se bude dotýkat </w:t>
      </w:r>
      <w:r w:rsidRPr="005609D1">
        <w:rPr>
          <w:rFonts w:ascii="Arial" w:hAnsi="Arial" w:cs="Arial"/>
          <w:sz w:val="22"/>
          <w:szCs w:val="22"/>
        </w:rPr>
        <w:t>pozemků</w:t>
      </w:r>
      <w:r>
        <w:rPr>
          <w:rFonts w:ascii="Arial" w:hAnsi="Arial" w:cs="Arial"/>
          <w:sz w:val="22"/>
          <w:szCs w:val="22"/>
        </w:rPr>
        <w:t xml:space="preserve"> </w:t>
      </w:r>
      <w:proofErr w:type="spellStart"/>
      <w:proofErr w:type="gramStart"/>
      <w:r w:rsidRPr="005609D1">
        <w:rPr>
          <w:rFonts w:ascii="Arial" w:hAnsi="Arial" w:cs="Arial"/>
          <w:sz w:val="22"/>
          <w:szCs w:val="22"/>
        </w:rPr>
        <w:t>p</w:t>
      </w:r>
      <w:r w:rsidR="00414C18" w:rsidRPr="005609D1">
        <w:rPr>
          <w:rFonts w:ascii="Arial" w:hAnsi="Arial" w:cs="Arial"/>
          <w:sz w:val="22"/>
          <w:szCs w:val="22"/>
        </w:rPr>
        <w:t>.č</w:t>
      </w:r>
      <w:proofErr w:type="spellEnd"/>
      <w:r w:rsidR="00414C18" w:rsidRPr="005609D1">
        <w:rPr>
          <w:rFonts w:ascii="Arial" w:hAnsi="Arial" w:cs="Arial"/>
          <w:sz w:val="22"/>
          <w:szCs w:val="22"/>
        </w:rPr>
        <w:t>.</w:t>
      </w:r>
      <w:proofErr w:type="gramEnd"/>
      <w:r w:rsidR="00414C18" w:rsidRPr="005609D1">
        <w:rPr>
          <w:rFonts w:ascii="Arial" w:hAnsi="Arial" w:cs="Arial"/>
          <w:sz w:val="22"/>
          <w:szCs w:val="22"/>
        </w:rPr>
        <w:t xml:space="preserve"> </w:t>
      </w:r>
      <w:r w:rsidRPr="005609D1">
        <w:rPr>
          <w:rFonts w:ascii="Arial" w:hAnsi="Arial" w:cs="Arial"/>
          <w:sz w:val="22"/>
          <w:szCs w:val="22"/>
        </w:rPr>
        <w:t xml:space="preserve">926/7, 1754, 926/3, 926/1, 926/3 </w:t>
      </w:r>
      <w:r w:rsidR="00414C18" w:rsidRPr="005609D1">
        <w:rPr>
          <w:rFonts w:ascii="Arial" w:hAnsi="Arial" w:cs="Arial"/>
          <w:sz w:val="22"/>
          <w:szCs w:val="22"/>
        </w:rPr>
        <w:t xml:space="preserve">v katastrálním území </w:t>
      </w:r>
      <w:r w:rsidR="00A24EBC" w:rsidRPr="005609D1">
        <w:rPr>
          <w:rFonts w:ascii="Arial" w:hAnsi="Arial" w:cs="Arial"/>
          <w:sz w:val="22"/>
          <w:szCs w:val="22"/>
        </w:rPr>
        <w:t>Straník</w:t>
      </w:r>
      <w:r w:rsidR="00414C18" w:rsidRPr="005609D1">
        <w:rPr>
          <w:rFonts w:ascii="Arial" w:hAnsi="Arial" w:cs="Arial"/>
          <w:sz w:val="22"/>
          <w:szCs w:val="22"/>
        </w:rPr>
        <w:t>.</w:t>
      </w:r>
      <w:r w:rsidR="00144A68" w:rsidRPr="00144A68">
        <w:rPr>
          <w:rFonts w:ascii="Arial" w:hAnsi="Arial" w:cs="Arial"/>
          <w:sz w:val="22"/>
          <w:szCs w:val="22"/>
        </w:rPr>
        <w:t xml:space="preserve"> </w:t>
      </w:r>
      <w:r w:rsidR="00144A68">
        <w:rPr>
          <w:rFonts w:ascii="Arial" w:hAnsi="Arial" w:cs="Arial"/>
          <w:sz w:val="22"/>
          <w:szCs w:val="22"/>
        </w:rPr>
        <w:t>Geodetické zaměření lokality bude zhotoviteli předáno objednatelem bezprostředně po podpisu smlouvy. Protokoly o kamerových zkouškách propustků obdržel zhotovitel jako součást zadávací dokumentace na veřejnou zakázku a jejich převzetí potvrzuje.</w:t>
      </w:r>
    </w:p>
    <w:p w14:paraId="69AFE156" w14:textId="7486FA3B" w:rsidR="00F958E7" w:rsidRPr="00A9494F" w:rsidRDefault="00514F56">
      <w:pPr>
        <w:pStyle w:val="Zkladntext2"/>
        <w:numPr>
          <w:ilvl w:val="0"/>
          <w:numId w:val="33"/>
        </w:numPr>
        <w:spacing w:after="120"/>
        <w:ind w:left="357" w:hanging="357"/>
        <w:rPr>
          <w:rFonts w:ascii="Arial" w:hAnsi="Arial" w:cs="Arial"/>
          <w:color w:val="000000"/>
          <w:sz w:val="22"/>
          <w:szCs w:val="22"/>
        </w:rPr>
      </w:pPr>
      <w:r>
        <w:rPr>
          <w:rFonts w:ascii="Arial" w:hAnsi="Arial" w:cs="Arial"/>
          <w:sz w:val="22"/>
          <w:szCs w:val="22"/>
        </w:rPr>
        <w:t xml:space="preserve">Součástí </w:t>
      </w:r>
      <w:r w:rsidR="00EB0DC8">
        <w:rPr>
          <w:rFonts w:ascii="Arial" w:hAnsi="Arial" w:cs="Arial"/>
          <w:sz w:val="22"/>
          <w:szCs w:val="22"/>
        </w:rPr>
        <w:t>plnění dle této smlouvy</w:t>
      </w:r>
      <w:r>
        <w:rPr>
          <w:rFonts w:ascii="Arial" w:hAnsi="Arial" w:cs="Arial"/>
          <w:sz w:val="22"/>
          <w:szCs w:val="22"/>
        </w:rPr>
        <w:t xml:space="preserve"> bude</w:t>
      </w:r>
      <w:r w:rsidR="00EB0DC8">
        <w:rPr>
          <w:rFonts w:ascii="Arial" w:hAnsi="Arial" w:cs="Arial"/>
          <w:sz w:val="22"/>
          <w:szCs w:val="22"/>
        </w:rPr>
        <w:t xml:space="preserve"> také</w:t>
      </w:r>
      <w:r>
        <w:rPr>
          <w:rFonts w:ascii="Arial" w:hAnsi="Arial" w:cs="Arial"/>
          <w:sz w:val="22"/>
          <w:szCs w:val="22"/>
        </w:rPr>
        <w:t>:</w:t>
      </w:r>
    </w:p>
    <w:p w14:paraId="0AC1902D" w14:textId="776E826D" w:rsidR="008F7C7D" w:rsidRPr="008F7C7D" w:rsidRDefault="008F7C7D" w:rsidP="008F7C7D">
      <w:pPr>
        <w:pStyle w:val="Odstavecseseznamem"/>
        <w:numPr>
          <w:ilvl w:val="0"/>
          <w:numId w:val="44"/>
        </w:numPr>
        <w:rPr>
          <w:rFonts w:ascii="Arial" w:eastAsia="Times New Roman" w:hAnsi="Arial" w:cs="Arial"/>
          <w:sz w:val="22"/>
          <w:szCs w:val="22"/>
          <w:lang w:bidi="ar-SA"/>
        </w:rPr>
      </w:pPr>
      <w:r w:rsidRPr="008F7C7D">
        <w:rPr>
          <w:rFonts w:ascii="Arial" w:eastAsia="Times New Roman" w:hAnsi="Arial" w:cs="Arial"/>
          <w:sz w:val="22"/>
          <w:szCs w:val="22"/>
          <w:lang w:bidi="ar-SA"/>
        </w:rPr>
        <w:t xml:space="preserve">návrh </w:t>
      </w:r>
      <w:r>
        <w:rPr>
          <w:rFonts w:ascii="Arial" w:eastAsia="Times New Roman" w:hAnsi="Arial" w:cs="Arial"/>
          <w:sz w:val="22"/>
          <w:szCs w:val="22"/>
          <w:lang w:bidi="ar-SA"/>
        </w:rPr>
        <w:t>stavebně - technického</w:t>
      </w:r>
      <w:r w:rsidRPr="008F7C7D">
        <w:rPr>
          <w:rFonts w:ascii="Arial" w:eastAsia="Times New Roman" w:hAnsi="Arial" w:cs="Arial"/>
          <w:sz w:val="22"/>
          <w:szCs w:val="22"/>
          <w:lang w:bidi="ar-SA"/>
        </w:rPr>
        <w:t xml:space="preserve"> řešení a jeho prezentace, </w:t>
      </w:r>
      <w:r>
        <w:rPr>
          <w:rFonts w:ascii="Arial" w:eastAsia="Times New Roman" w:hAnsi="Arial" w:cs="Arial"/>
          <w:sz w:val="22"/>
          <w:szCs w:val="22"/>
          <w:lang w:bidi="ar-SA"/>
        </w:rPr>
        <w:t>konzultace s objednatelem a výběr finálního řešení</w:t>
      </w:r>
      <w:r w:rsidR="00414C18">
        <w:rPr>
          <w:rFonts w:ascii="Arial" w:eastAsia="Times New Roman" w:hAnsi="Arial" w:cs="Arial"/>
          <w:sz w:val="22"/>
          <w:szCs w:val="22"/>
          <w:lang w:bidi="ar-SA"/>
        </w:rPr>
        <w:t>,</w:t>
      </w:r>
    </w:p>
    <w:p w14:paraId="69AFE15B" w14:textId="77777777" w:rsidR="004678BD" w:rsidRDefault="004678BD" w:rsidP="004678BD">
      <w:pPr>
        <w:pStyle w:val="Zkladntext2"/>
        <w:numPr>
          <w:ilvl w:val="0"/>
          <w:numId w:val="44"/>
        </w:numPr>
        <w:tabs>
          <w:tab w:val="clear" w:pos="2520"/>
        </w:tabs>
        <w:rPr>
          <w:rFonts w:ascii="Arial" w:hAnsi="Arial" w:cs="Arial"/>
          <w:sz w:val="22"/>
          <w:szCs w:val="22"/>
        </w:rPr>
      </w:pPr>
      <w:r w:rsidRPr="004678BD">
        <w:rPr>
          <w:rFonts w:ascii="Arial" w:hAnsi="Arial" w:cs="Arial"/>
          <w:sz w:val="22"/>
          <w:szCs w:val="22"/>
        </w:rPr>
        <w:t>inženýrská činnost k zajištění vyjádření dotčených orgánů státní správy a správců inženýrských sítí pro vydání společného povolení,</w:t>
      </w:r>
    </w:p>
    <w:p w14:paraId="69AFE15C" w14:textId="793A8C56" w:rsidR="009F5110" w:rsidRPr="004678BD" w:rsidRDefault="009F5110" w:rsidP="004678BD">
      <w:pPr>
        <w:pStyle w:val="Zkladntext2"/>
        <w:numPr>
          <w:ilvl w:val="0"/>
          <w:numId w:val="44"/>
        </w:numPr>
        <w:tabs>
          <w:tab w:val="clear" w:pos="2520"/>
        </w:tabs>
        <w:rPr>
          <w:rFonts w:ascii="Arial" w:hAnsi="Arial" w:cs="Arial"/>
          <w:sz w:val="22"/>
          <w:szCs w:val="22"/>
        </w:rPr>
      </w:pPr>
      <w:r>
        <w:rPr>
          <w:rFonts w:ascii="Arial" w:hAnsi="Arial" w:cs="Arial"/>
          <w:sz w:val="22"/>
          <w:szCs w:val="22"/>
        </w:rPr>
        <w:t>zajištění souhlasu s odstraněním stavby</w:t>
      </w:r>
      <w:r w:rsidR="000436D5">
        <w:rPr>
          <w:rFonts w:ascii="Arial" w:hAnsi="Arial" w:cs="Arial"/>
          <w:sz w:val="22"/>
          <w:szCs w:val="22"/>
        </w:rPr>
        <w:t xml:space="preserve"> na základě ohlášení odstranění stavby dle §128 </w:t>
      </w:r>
      <w:r w:rsidR="00EB0DC8">
        <w:rPr>
          <w:rFonts w:ascii="Arial" w:hAnsi="Arial" w:cs="Arial"/>
          <w:sz w:val="22"/>
          <w:szCs w:val="22"/>
        </w:rPr>
        <w:t>S</w:t>
      </w:r>
      <w:r w:rsidR="000436D5">
        <w:rPr>
          <w:rFonts w:ascii="Arial" w:hAnsi="Arial" w:cs="Arial"/>
          <w:sz w:val="22"/>
          <w:szCs w:val="22"/>
        </w:rPr>
        <w:t>tavebního zákona,</w:t>
      </w:r>
    </w:p>
    <w:p w14:paraId="69AFE15D" w14:textId="77777777" w:rsidR="004678BD" w:rsidRPr="004678BD" w:rsidRDefault="004678BD" w:rsidP="004678BD">
      <w:pPr>
        <w:pStyle w:val="Zkladntext2"/>
        <w:numPr>
          <w:ilvl w:val="0"/>
          <w:numId w:val="44"/>
        </w:numPr>
        <w:tabs>
          <w:tab w:val="clear" w:pos="2520"/>
        </w:tabs>
        <w:rPr>
          <w:rFonts w:ascii="Arial" w:hAnsi="Arial" w:cs="Arial"/>
          <w:sz w:val="22"/>
          <w:szCs w:val="22"/>
        </w:rPr>
      </w:pPr>
      <w:r w:rsidRPr="004678BD">
        <w:rPr>
          <w:rFonts w:ascii="Arial" w:hAnsi="Arial" w:cs="Arial"/>
          <w:sz w:val="22"/>
          <w:szCs w:val="22"/>
        </w:rPr>
        <w:t xml:space="preserve">zajištění pravomocného společného povolení, </w:t>
      </w:r>
    </w:p>
    <w:p w14:paraId="69AFE15E" w14:textId="1812FA4A" w:rsidR="004678BD" w:rsidRPr="004678BD" w:rsidRDefault="004678BD" w:rsidP="004678BD">
      <w:pPr>
        <w:widowControl/>
        <w:numPr>
          <w:ilvl w:val="0"/>
          <w:numId w:val="44"/>
        </w:numPr>
        <w:jc w:val="both"/>
        <w:rPr>
          <w:rFonts w:ascii="Arial" w:eastAsia="Times New Roman" w:hAnsi="Arial" w:cs="Arial"/>
          <w:sz w:val="22"/>
          <w:szCs w:val="22"/>
          <w:lang w:bidi="ar-SA"/>
        </w:rPr>
      </w:pPr>
      <w:r w:rsidRPr="004678BD">
        <w:rPr>
          <w:rFonts w:ascii="Arial" w:eastAsia="Times New Roman" w:hAnsi="Arial" w:cs="Arial"/>
          <w:sz w:val="22"/>
          <w:szCs w:val="22"/>
          <w:lang w:bidi="ar-SA"/>
        </w:rPr>
        <w:t>dokumentace případných přeložek stávajících inženýrských sítí,</w:t>
      </w:r>
    </w:p>
    <w:p w14:paraId="69AFE15F" w14:textId="77777777" w:rsidR="004678BD" w:rsidRPr="004678BD" w:rsidRDefault="004678BD" w:rsidP="004678BD">
      <w:pPr>
        <w:widowControl/>
        <w:numPr>
          <w:ilvl w:val="0"/>
          <w:numId w:val="44"/>
        </w:numPr>
        <w:jc w:val="both"/>
        <w:rPr>
          <w:rFonts w:ascii="Arial" w:eastAsia="Times New Roman" w:hAnsi="Arial" w:cs="Arial"/>
          <w:sz w:val="22"/>
          <w:szCs w:val="22"/>
          <w:lang w:bidi="ar-SA"/>
        </w:rPr>
      </w:pPr>
      <w:r w:rsidRPr="004678BD">
        <w:rPr>
          <w:rFonts w:ascii="Arial" w:eastAsia="Times New Roman" w:hAnsi="Arial" w:cs="Arial"/>
          <w:sz w:val="22"/>
          <w:szCs w:val="22"/>
          <w:lang w:bidi="ar-SA"/>
        </w:rPr>
        <w:t>odhad stavebních nákladů při odevzdání dokumentace pro společné povolení,</w:t>
      </w:r>
    </w:p>
    <w:p w14:paraId="69AFE161" w14:textId="77777777" w:rsidR="004678BD" w:rsidRPr="004678BD" w:rsidRDefault="004678BD" w:rsidP="004678BD">
      <w:pPr>
        <w:widowControl/>
        <w:numPr>
          <w:ilvl w:val="0"/>
          <w:numId w:val="44"/>
        </w:numPr>
        <w:jc w:val="both"/>
        <w:rPr>
          <w:rFonts w:ascii="Arial" w:eastAsia="Times New Roman" w:hAnsi="Arial" w:cs="Arial"/>
          <w:sz w:val="22"/>
          <w:szCs w:val="22"/>
          <w:lang w:bidi="ar-SA"/>
        </w:rPr>
      </w:pPr>
      <w:r w:rsidRPr="004678BD">
        <w:rPr>
          <w:rFonts w:ascii="Arial" w:eastAsia="Times New Roman" w:hAnsi="Arial" w:cs="Arial"/>
          <w:sz w:val="22"/>
          <w:szCs w:val="22"/>
          <w:lang w:bidi="ar-SA"/>
        </w:rPr>
        <w:t>návrh dopravně-inženýrského opatření,</w:t>
      </w:r>
    </w:p>
    <w:p w14:paraId="69AFE162" w14:textId="77777777" w:rsidR="004678BD" w:rsidRPr="004678BD" w:rsidRDefault="004678BD" w:rsidP="004678BD">
      <w:pPr>
        <w:widowControl/>
        <w:numPr>
          <w:ilvl w:val="0"/>
          <w:numId w:val="44"/>
        </w:numPr>
        <w:jc w:val="both"/>
        <w:rPr>
          <w:rFonts w:ascii="Arial" w:eastAsia="Times New Roman" w:hAnsi="Arial" w:cs="Arial"/>
          <w:sz w:val="22"/>
          <w:szCs w:val="22"/>
          <w:lang w:bidi="ar-SA"/>
        </w:rPr>
      </w:pPr>
      <w:r w:rsidRPr="004678BD">
        <w:rPr>
          <w:rFonts w:ascii="Arial" w:eastAsia="Times New Roman" w:hAnsi="Arial" w:cs="Arial"/>
          <w:sz w:val="22"/>
          <w:szCs w:val="22"/>
          <w:lang w:bidi="ar-SA"/>
        </w:rPr>
        <w:t xml:space="preserve">zpracování návrhu harmonogramu výstavby. </w:t>
      </w:r>
    </w:p>
    <w:p w14:paraId="69AFE163" w14:textId="77777777" w:rsidR="00F958E7" w:rsidRDefault="00F958E7">
      <w:pPr>
        <w:pStyle w:val="Odstavecseseznamem"/>
        <w:widowControl/>
        <w:ind w:left="1800"/>
        <w:jc w:val="both"/>
        <w:rPr>
          <w:rFonts w:ascii="Arial" w:eastAsia="Times New Roman" w:hAnsi="Arial" w:cs="Arial"/>
          <w:sz w:val="22"/>
          <w:szCs w:val="22"/>
          <w:lang w:bidi="ar-SA"/>
        </w:rPr>
      </w:pPr>
    </w:p>
    <w:p w14:paraId="69AFE164" w14:textId="77777777" w:rsidR="00F958E7" w:rsidRDefault="00514F56">
      <w:pPr>
        <w:pStyle w:val="Zkladntext2"/>
        <w:spacing w:after="120"/>
        <w:ind w:left="357"/>
        <w:rPr>
          <w:rFonts w:ascii="Arial" w:hAnsi="Arial" w:cs="Arial"/>
          <w:sz w:val="22"/>
          <w:szCs w:val="22"/>
        </w:rPr>
      </w:pPr>
      <w:r w:rsidRPr="001C7B9B">
        <w:rPr>
          <w:rFonts w:ascii="Arial" w:hAnsi="Arial" w:cs="Arial"/>
          <w:sz w:val="22"/>
          <w:szCs w:val="22"/>
        </w:rPr>
        <w:t>Předmětem</w:t>
      </w:r>
      <w:r>
        <w:rPr>
          <w:rFonts w:ascii="Arial" w:hAnsi="Arial" w:cs="Arial"/>
          <w:sz w:val="22"/>
          <w:szCs w:val="22"/>
        </w:rPr>
        <w:t xml:space="preserve"> není majetkoprávní činnost, kterou bude zajišťovat objednatel. Zhotovitel pouze poskytne podklady nutné k majetkoprávním jednáním.</w:t>
      </w:r>
    </w:p>
    <w:p w14:paraId="69AFE166" w14:textId="2A3A1158" w:rsidR="00F958E7" w:rsidRDefault="00514F56">
      <w:pPr>
        <w:pStyle w:val="Zkladntext2"/>
        <w:numPr>
          <w:ilvl w:val="0"/>
          <w:numId w:val="33"/>
        </w:numPr>
        <w:spacing w:before="120" w:after="120"/>
        <w:ind w:left="357" w:hanging="357"/>
        <w:rPr>
          <w:rFonts w:ascii="Arial" w:hAnsi="Arial" w:cs="Arial"/>
          <w:color w:val="000000"/>
          <w:sz w:val="22"/>
          <w:szCs w:val="22"/>
        </w:rPr>
      </w:pPr>
      <w:r>
        <w:rPr>
          <w:rFonts w:ascii="Arial" w:hAnsi="Arial" w:cs="Arial"/>
          <w:color w:val="000000" w:themeColor="text1"/>
          <w:sz w:val="22"/>
          <w:szCs w:val="22"/>
        </w:rPr>
        <w:t xml:space="preserve">Předmětem </w:t>
      </w:r>
      <w:r w:rsidR="00907A2E">
        <w:rPr>
          <w:rFonts w:ascii="Arial" w:hAnsi="Arial" w:cs="Arial"/>
          <w:color w:val="000000" w:themeColor="text1"/>
          <w:sz w:val="22"/>
          <w:szCs w:val="22"/>
        </w:rPr>
        <w:t xml:space="preserve">díla dle této smlouvy </w:t>
      </w:r>
      <w:r>
        <w:rPr>
          <w:rFonts w:ascii="Arial" w:hAnsi="Arial" w:cs="Arial"/>
          <w:color w:val="000000" w:themeColor="text1"/>
          <w:sz w:val="22"/>
          <w:szCs w:val="22"/>
        </w:rPr>
        <w:t>je rovněž zpracování plánu bezpečnosti a ochrany zdraví při práci na staveništi v souladu se zákonem č. 309/2006 Sb., kterým se upravují další požadavky bezpečnosti a ochrany zdraví při práci v pracovně 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9AFE167" w14:textId="15048107" w:rsidR="00F958E7" w:rsidRDefault="00514F56">
      <w:pPr>
        <w:pStyle w:val="Zkladntext2"/>
        <w:numPr>
          <w:ilvl w:val="0"/>
          <w:numId w:val="33"/>
        </w:numPr>
        <w:spacing w:after="120"/>
        <w:ind w:left="357" w:hanging="357"/>
        <w:rPr>
          <w:rFonts w:ascii="Arial" w:hAnsi="Arial" w:cs="Arial"/>
          <w:color w:val="000000"/>
          <w:sz w:val="22"/>
          <w:szCs w:val="22"/>
        </w:rPr>
      </w:pPr>
      <w:r>
        <w:rPr>
          <w:rFonts w:ascii="Arial" w:hAnsi="Arial" w:cs="Arial"/>
          <w:sz w:val="22"/>
          <w:szCs w:val="22"/>
        </w:rPr>
        <w:t>Zhotovitel se zavazuje, že obsah a rozsah výše uveden</w:t>
      </w:r>
      <w:r w:rsidR="00E538D2">
        <w:rPr>
          <w:rFonts w:ascii="Arial" w:hAnsi="Arial" w:cs="Arial"/>
          <w:sz w:val="22"/>
          <w:szCs w:val="22"/>
        </w:rPr>
        <w:t>ých</w:t>
      </w:r>
      <w:r>
        <w:rPr>
          <w:rFonts w:ascii="Arial" w:hAnsi="Arial" w:cs="Arial"/>
          <w:sz w:val="22"/>
          <w:szCs w:val="22"/>
        </w:rPr>
        <w:t xml:space="preserve"> projektov</w:t>
      </w:r>
      <w:r w:rsidR="00E538D2">
        <w:rPr>
          <w:rFonts w:ascii="Arial" w:hAnsi="Arial" w:cs="Arial"/>
          <w:sz w:val="22"/>
          <w:szCs w:val="22"/>
        </w:rPr>
        <w:t>ých</w:t>
      </w:r>
      <w:r>
        <w:rPr>
          <w:rFonts w:ascii="Arial" w:hAnsi="Arial" w:cs="Arial"/>
          <w:sz w:val="22"/>
          <w:szCs w:val="22"/>
        </w:rPr>
        <w:t xml:space="preserve"> dokumentac</w:t>
      </w:r>
      <w:r w:rsidR="00E538D2">
        <w:rPr>
          <w:rFonts w:ascii="Arial" w:hAnsi="Arial" w:cs="Arial"/>
          <w:sz w:val="22"/>
          <w:szCs w:val="22"/>
        </w:rPr>
        <w:t>í</w:t>
      </w:r>
      <w:r>
        <w:rPr>
          <w:rFonts w:ascii="Arial" w:hAnsi="Arial" w:cs="Arial"/>
          <w:sz w:val="22"/>
          <w:szCs w:val="22"/>
        </w:rPr>
        <w:t xml:space="preserve"> bude odpovídat platné právní úpravě, zejména zákonu č. 183/2006 Sb., v platném znění </w:t>
      </w:r>
      <w:r>
        <w:rPr>
          <w:rFonts w:ascii="Arial" w:hAnsi="Arial" w:cs="Arial"/>
          <w:sz w:val="22"/>
          <w:szCs w:val="22"/>
        </w:rPr>
        <w:lastRenderedPageBreak/>
        <w:t xml:space="preserve">(Stavební zákon), jeho prováděcím předpisům (zejména </w:t>
      </w:r>
      <w:proofErr w:type="spellStart"/>
      <w:r>
        <w:rPr>
          <w:rFonts w:ascii="Arial" w:hAnsi="Arial" w:cs="Arial"/>
          <w:sz w:val="22"/>
          <w:szCs w:val="22"/>
        </w:rPr>
        <w:t>vyhl</w:t>
      </w:r>
      <w:proofErr w:type="spellEnd"/>
      <w:r>
        <w:rPr>
          <w:rFonts w:ascii="Arial" w:hAnsi="Arial" w:cs="Arial"/>
          <w:sz w:val="22"/>
          <w:szCs w:val="22"/>
        </w:rPr>
        <w:t>. č. 499/2006 Sb., o dokumentaci staveb, v platném znění) a vyhlášce č. 169/2016 Sb., o stanovení rozsahu dokumentace veřejné zakázky na stavební práce a soupisu stavebních prací, dodávek a služeb s výkazem výměr, v platném znění.</w:t>
      </w:r>
    </w:p>
    <w:p w14:paraId="6DA62A8B" w14:textId="7890F56E" w:rsidR="00F260D6" w:rsidRPr="005B4086" w:rsidRDefault="00514F56" w:rsidP="00F260D6">
      <w:pPr>
        <w:pStyle w:val="Odstavecseseznamem"/>
        <w:numPr>
          <w:ilvl w:val="0"/>
          <w:numId w:val="33"/>
        </w:numPr>
        <w:spacing w:after="120"/>
        <w:ind w:left="425" w:hanging="425"/>
        <w:jc w:val="both"/>
        <w:rPr>
          <w:rFonts w:ascii="Arial" w:eastAsia="Times New Roman" w:hAnsi="Arial" w:cs="Arial"/>
          <w:iCs/>
          <w:sz w:val="22"/>
          <w:szCs w:val="22"/>
          <w:lang w:bidi="ar-SA"/>
        </w:rPr>
      </w:pPr>
      <w:r w:rsidRPr="005B4086">
        <w:rPr>
          <w:rFonts w:ascii="Arial" w:eastAsia="Times New Roman" w:hAnsi="Arial" w:cs="Arial"/>
          <w:sz w:val="22"/>
          <w:szCs w:val="22"/>
          <w:lang w:bidi="ar-SA"/>
        </w:rPr>
        <w:t xml:space="preserve">Zhotovitel se dále zavazuje, že v souladu s </w:t>
      </w:r>
      <w:proofErr w:type="spellStart"/>
      <w:r w:rsidRPr="005B4086">
        <w:rPr>
          <w:rFonts w:ascii="Arial" w:eastAsia="Times New Roman" w:hAnsi="Arial" w:cs="Arial"/>
          <w:sz w:val="22"/>
          <w:szCs w:val="22"/>
          <w:lang w:bidi="ar-SA"/>
        </w:rPr>
        <w:t>ust</w:t>
      </w:r>
      <w:proofErr w:type="spellEnd"/>
      <w:r w:rsidRPr="005B4086">
        <w:rPr>
          <w:rFonts w:ascii="Arial" w:eastAsia="Times New Roman" w:hAnsi="Arial" w:cs="Arial"/>
          <w:sz w:val="22"/>
          <w:szCs w:val="22"/>
          <w:lang w:bidi="ar-SA"/>
        </w:rPr>
        <w:t xml:space="preserve">. § 6 odst. 4 zák. č. 134/2016 Sb., o zadávání veřejných zakázek, v platném znění, zohlední </w:t>
      </w:r>
      <w:r w:rsidR="00144A68">
        <w:rPr>
          <w:rFonts w:ascii="Arial" w:eastAsia="Times New Roman" w:hAnsi="Arial" w:cs="Arial"/>
          <w:sz w:val="22"/>
          <w:szCs w:val="22"/>
          <w:lang w:bidi="ar-SA"/>
        </w:rPr>
        <w:t xml:space="preserve">v projektovém řešení </w:t>
      </w:r>
      <w:r w:rsidRPr="005B4086">
        <w:rPr>
          <w:rFonts w:ascii="Arial" w:eastAsia="Times New Roman" w:hAnsi="Arial" w:cs="Arial"/>
          <w:sz w:val="22"/>
          <w:szCs w:val="22"/>
          <w:lang w:bidi="ar-SA"/>
        </w:rPr>
        <w:t>aspekty environmentálně odpovědného zadávání realizac</w:t>
      </w:r>
      <w:r w:rsidR="00144A68">
        <w:rPr>
          <w:rFonts w:ascii="Arial" w:eastAsia="Times New Roman" w:hAnsi="Arial" w:cs="Arial"/>
          <w:sz w:val="22"/>
          <w:szCs w:val="22"/>
          <w:lang w:bidi="ar-SA"/>
        </w:rPr>
        <w:t>e</w:t>
      </w:r>
      <w:r w:rsidRPr="005B4086">
        <w:rPr>
          <w:rFonts w:ascii="Arial" w:eastAsia="Times New Roman" w:hAnsi="Arial" w:cs="Arial"/>
          <w:sz w:val="22"/>
          <w:szCs w:val="22"/>
          <w:lang w:bidi="ar-SA"/>
        </w:rPr>
        <w:t xml:space="preserve"> stavby. V případě, že to bude možné z hlediska zvoleného konstrukčního řešení v návaznosti na</w:t>
      </w:r>
      <w:r w:rsidR="00976EB4" w:rsidRPr="005B4086">
        <w:rPr>
          <w:rFonts w:ascii="Arial" w:eastAsia="Times New Roman" w:hAnsi="Arial" w:cs="Arial"/>
          <w:sz w:val="22"/>
          <w:szCs w:val="22"/>
          <w:lang w:bidi="ar-SA"/>
        </w:rPr>
        <w:t xml:space="preserve"> způsob založení</w:t>
      </w:r>
      <w:r w:rsidRPr="005B4086">
        <w:rPr>
          <w:rFonts w:ascii="Arial" w:eastAsia="Times New Roman" w:hAnsi="Arial" w:cs="Arial"/>
          <w:sz w:val="22"/>
          <w:szCs w:val="22"/>
          <w:lang w:bidi="ar-SA"/>
        </w:rPr>
        <w:t xml:space="preserve">, zapracuje do projekčního řešení využití demoličního odpadu stávající konstrukce </w:t>
      </w:r>
      <w:r w:rsidR="00F14627" w:rsidRPr="005B4086">
        <w:rPr>
          <w:rFonts w:ascii="Arial" w:eastAsia="Times New Roman" w:hAnsi="Arial" w:cs="Arial"/>
          <w:sz w:val="22"/>
          <w:szCs w:val="22"/>
          <w:lang w:bidi="ar-SA"/>
        </w:rPr>
        <w:t xml:space="preserve">propustku </w:t>
      </w:r>
      <w:r w:rsidR="00414C18" w:rsidRPr="005B4086">
        <w:rPr>
          <w:rFonts w:ascii="Arial" w:eastAsia="Times New Roman" w:hAnsi="Arial" w:cs="Arial"/>
          <w:sz w:val="22"/>
          <w:szCs w:val="22"/>
          <w:lang w:bidi="ar-SA"/>
        </w:rPr>
        <w:t xml:space="preserve">např. </w:t>
      </w:r>
      <w:r w:rsidRPr="005B4086">
        <w:rPr>
          <w:rFonts w:ascii="Arial" w:eastAsia="Times New Roman" w:hAnsi="Arial" w:cs="Arial"/>
          <w:sz w:val="22"/>
          <w:szCs w:val="22"/>
          <w:lang w:bidi="ar-SA"/>
        </w:rPr>
        <w:t xml:space="preserve">přidáním </w:t>
      </w:r>
      <w:r w:rsidR="00241726" w:rsidRPr="005B4086">
        <w:rPr>
          <w:rFonts w:ascii="Arial" w:eastAsia="Times New Roman" w:hAnsi="Arial" w:cs="Arial"/>
          <w:sz w:val="22"/>
          <w:szCs w:val="22"/>
          <w:lang w:bidi="ar-SA"/>
        </w:rPr>
        <w:t xml:space="preserve">betonového </w:t>
      </w:r>
      <w:r w:rsidRPr="005B4086">
        <w:rPr>
          <w:rFonts w:ascii="Arial" w:eastAsia="Times New Roman" w:hAnsi="Arial" w:cs="Arial"/>
          <w:sz w:val="22"/>
          <w:szCs w:val="22"/>
          <w:lang w:bidi="ar-SA"/>
        </w:rPr>
        <w:t>recyklátu do betonové směsi</w:t>
      </w:r>
      <w:r w:rsidR="00F14627" w:rsidRPr="005B4086">
        <w:rPr>
          <w:rFonts w:ascii="Arial" w:eastAsia="Times New Roman" w:hAnsi="Arial" w:cs="Arial"/>
          <w:sz w:val="22"/>
          <w:szCs w:val="22"/>
          <w:lang w:bidi="ar-SA"/>
        </w:rPr>
        <w:t>. Při opravě povrchu komunikace bude projekt řešit využití asfaltového recyklátu přidáním do asfaltové směsi.</w:t>
      </w:r>
      <w:r w:rsidRPr="005B4086">
        <w:rPr>
          <w:rFonts w:ascii="Arial" w:eastAsia="Times New Roman" w:hAnsi="Arial" w:cs="Arial"/>
          <w:sz w:val="22"/>
          <w:szCs w:val="22"/>
          <w:lang w:bidi="ar-SA"/>
        </w:rPr>
        <w:t xml:space="preserve"> Projektová dokumentace bude </w:t>
      </w:r>
      <w:r w:rsidR="00E538D2">
        <w:rPr>
          <w:rFonts w:ascii="Arial" w:eastAsia="Times New Roman" w:hAnsi="Arial" w:cs="Arial"/>
          <w:sz w:val="22"/>
          <w:szCs w:val="22"/>
          <w:lang w:bidi="ar-SA"/>
        </w:rPr>
        <w:t xml:space="preserve">dále </w:t>
      </w:r>
      <w:r w:rsidR="005B4086" w:rsidRPr="005B4086">
        <w:rPr>
          <w:rFonts w:ascii="Arial" w:eastAsia="Times New Roman" w:hAnsi="Arial" w:cs="Arial"/>
          <w:sz w:val="22"/>
          <w:szCs w:val="22"/>
          <w:lang w:bidi="ar-SA"/>
        </w:rPr>
        <w:t xml:space="preserve">především </w:t>
      </w:r>
      <w:r w:rsidRPr="005B4086">
        <w:rPr>
          <w:rFonts w:ascii="Arial" w:eastAsia="Times New Roman" w:hAnsi="Arial" w:cs="Arial"/>
          <w:sz w:val="22"/>
          <w:szCs w:val="22"/>
          <w:lang w:bidi="ar-SA"/>
        </w:rPr>
        <w:t xml:space="preserve">v části řešící demolici </w:t>
      </w:r>
      <w:r w:rsidR="00F80AB1" w:rsidRPr="005B4086">
        <w:rPr>
          <w:rFonts w:ascii="Arial" w:eastAsia="Times New Roman" w:hAnsi="Arial" w:cs="Arial"/>
          <w:sz w:val="22"/>
          <w:szCs w:val="22"/>
          <w:lang w:bidi="ar-SA"/>
        </w:rPr>
        <w:t>propustk</w:t>
      </w:r>
      <w:r w:rsidR="005B4086" w:rsidRPr="005B4086">
        <w:rPr>
          <w:rFonts w:ascii="Arial" w:eastAsia="Times New Roman" w:hAnsi="Arial" w:cs="Arial"/>
          <w:sz w:val="22"/>
          <w:szCs w:val="22"/>
          <w:lang w:bidi="ar-SA"/>
        </w:rPr>
        <w:t>ů</w:t>
      </w:r>
      <w:r w:rsidRPr="005B4086">
        <w:rPr>
          <w:rFonts w:ascii="Arial" w:eastAsia="Times New Roman" w:hAnsi="Arial" w:cs="Arial"/>
          <w:sz w:val="22"/>
          <w:szCs w:val="22"/>
          <w:lang w:bidi="ar-SA"/>
        </w:rPr>
        <w:t xml:space="preserve"> obsahovat návrhy opatření na ochranu </w:t>
      </w:r>
      <w:r w:rsidR="005B4086" w:rsidRPr="005B4086">
        <w:rPr>
          <w:rFonts w:ascii="Arial" w:eastAsia="Times New Roman" w:hAnsi="Arial" w:cs="Arial"/>
          <w:sz w:val="22"/>
          <w:szCs w:val="22"/>
          <w:lang w:bidi="ar-SA"/>
        </w:rPr>
        <w:t>okolí</w:t>
      </w:r>
      <w:r w:rsidRPr="005B4086">
        <w:rPr>
          <w:rFonts w:ascii="Arial" w:eastAsia="Times New Roman" w:hAnsi="Arial" w:cs="Arial"/>
          <w:sz w:val="22"/>
          <w:szCs w:val="22"/>
          <w:lang w:bidi="ar-SA"/>
        </w:rPr>
        <w:t xml:space="preserve"> proti negativním dopadům stavebních prací.</w:t>
      </w:r>
      <w:r w:rsidR="00F260D6" w:rsidRPr="005B4086">
        <w:rPr>
          <w:rFonts w:ascii="Arial" w:eastAsia="Times New Roman" w:hAnsi="Arial" w:cs="Arial"/>
          <w:sz w:val="22"/>
          <w:szCs w:val="22"/>
          <w:lang w:bidi="ar-SA"/>
        </w:rPr>
        <w:t xml:space="preserve"> </w:t>
      </w:r>
    </w:p>
    <w:p w14:paraId="6CFEC574" w14:textId="77777777" w:rsidR="005B4086" w:rsidRPr="005B4086" w:rsidRDefault="005B4086" w:rsidP="005B4086">
      <w:pPr>
        <w:pStyle w:val="Odstavecseseznamem"/>
        <w:spacing w:after="120"/>
        <w:ind w:left="425"/>
        <w:jc w:val="both"/>
        <w:rPr>
          <w:rFonts w:ascii="Arial" w:eastAsia="Times New Roman" w:hAnsi="Arial" w:cs="Arial"/>
          <w:iCs/>
          <w:sz w:val="22"/>
          <w:szCs w:val="22"/>
          <w:lang w:bidi="ar-SA"/>
        </w:rPr>
      </w:pPr>
    </w:p>
    <w:p w14:paraId="69AFE168" w14:textId="0D8BEC65" w:rsidR="00F958E7" w:rsidRPr="00976EB4" w:rsidRDefault="00514F56">
      <w:pPr>
        <w:pStyle w:val="Odstavecseseznamem"/>
        <w:numPr>
          <w:ilvl w:val="0"/>
          <w:numId w:val="33"/>
        </w:numPr>
        <w:spacing w:after="120"/>
        <w:ind w:left="425" w:hanging="425"/>
        <w:jc w:val="both"/>
        <w:rPr>
          <w:rFonts w:ascii="Arial" w:eastAsia="Times New Roman" w:hAnsi="Arial" w:cs="Arial"/>
          <w:sz w:val="22"/>
          <w:szCs w:val="22"/>
          <w:lang w:bidi="ar-SA"/>
        </w:rPr>
      </w:pPr>
      <w:r w:rsidRPr="00976EB4">
        <w:rPr>
          <w:rFonts w:ascii="Arial" w:eastAsia="Times New Roman" w:hAnsi="Arial" w:cs="Arial"/>
          <w:sz w:val="22"/>
          <w:szCs w:val="22"/>
          <w:lang w:bidi="ar-SA"/>
        </w:rPr>
        <w:t xml:space="preserve">Zhotovitel se současně zavazuje, že o uplatnění environmentálních </w:t>
      </w:r>
      <w:r w:rsidR="00FF4E7A">
        <w:rPr>
          <w:rFonts w:ascii="Arial" w:eastAsia="Times New Roman" w:hAnsi="Arial" w:cs="Arial"/>
          <w:sz w:val="22"/>
          <w:szCs w:val="22"/>
          <w:lang w:bidi="ar-SA"/>
        </w:rPr>
        <w:t xml:space="preserve">případně inovačních </w:t>
      </w:r>
      <w:r w:rsidRPr="00976EB4">
        <w:rPr>
          <w:rFonts w:ascii="Arial" w:eastAsia="Times New Roman" w:hAnsi="Arial" w:cs="Arial"/>
          <w:sz w:val="22"/>
          <w:szCs w:val="22"/>
          <w:lang w:bidi="ar-SA"/>
        </w:rPr>
        <w:t xml:space="preserve">hledisek v navrženém projekčním řešení poskytne objednateli ucelenou písemnou informaci.   </w:t>
      </w:r>
    </w:p>
    <w:p w14:paraId="69AFE169" w14:textId="77777777" w:rsidR="00F958E7" w:rsidRDefault="00514F56">
      <w:pPr>
        <w:pStyle w:val="Standard"/>
        <w:numPr>
          <w:ilvl w:val="0"/>
          <w:numId w:val="33"/>
        </w:numPr>
        <w:tabs>
          <w:tab w:val="left" w:pos="2520"/>
        </w:tabs>
        <w:spacing w:after="120"/>
        <w:ind w:left="426" w:hanging="426"/>
        <w:jc w:val="both"/>
        <w:rPr>
          <w:rFonts w:ascii="Arial" w:hAnsi="Arial" w:cs="Arial"/>
          <w:sz w:val="22"/>
          <w:szCs w:val="22"/>
        </w:rPr>
      </w:pPr>
      <w:r>
        <w:rPr>
          <w:rFonts w:ascii="Arial" w:hAnsi="Arial" w:cs="Arial"/>
          <w:sz w:val="22"/>
          <w:szCs w:val="22"/>
        </w:rPr>
        <w:t>Zhotovitel se zavazuje, že v průběhu zpracování projektové dokumentace předloží objednateli na výzvu dosavadní výsledky prací na díle.</w:t>
      </w:r>
    </w:p>
    <w:p w14:paraId="69AFE16A" w14:textId="77777777" w:rsidR="00F958E7" w:rsidRDefault="00514F56">
      <w:pPr>
        <w:pStyle w:val="Standard"/>
        <w:numPr>
          <w:ilvl w:val="0"/>
          <w:numId w:val="33"/>
        </w:numPr>
        <w:tabs>
          <w:tab w:val="left" w:pos="2520"/>
        </w:tabs>
        <w:ind w:left="426" w:hanging="426"/>
        <w:jc w:val="both"/>
        <w:rPr>
          <w:rFonts w:ascii="Arial" w:hAnsi="Arial" w:cs="Arial"/>
          <w:sz w:val="22"/>
          <w:szCs w:val="22"/>
        </w:rPr>
      </w:pPr>
      <w:r>
        <w:rPr>
          <w:rFonts w:ascii="Arial" w:hAnsi="Arial" w:cs="Arial"/>
          <w:sz w:val="22"/>
          <w:szCs w:val="22"/>
        </w:rPr>
        <w:t>Zhotovitel se zavazuje průběžně konzultovat přípravu projektové dokumentace s objednatelem a koordinovat postup prací se subjekty podílejícími se na přípravě.</w:t>
      </w:r>
    </w:p>
    <w:p w14:paraId="69AFE16B" w14:textId="77777777" w:rsidR="00F958E7" w:rsidRDefault="00514F56">
      <w:pPr>
        <w:pStyle w:val="Standard"/>
        <w:numPr>
          <w:ilvl w:val="0"/>
          <w:numId w:val="33"/>
        </w:numPr>
        <w:spacing w:before="120" w:after="120"/>
        <w:ind w:left="426" w:hanging="426"/>
        <w:jc w:val="both"/>
        <w:rPr>
          <w:rFonts w:ascii="Arial" w:hAnsi="Arial" w:cs="Arial"/>
          <w:sz w:val="22"/>
          <w:szCs w:val="22"/>
        </w:rPr>
      </w:pPr>
      <w:r>
        <w:rPr>
          <w:rFonts w:ascii="Arial" w:hAnsi="Arial" w:cs="Arial"/>
          <w:sz w:val="22"/>
          <w:szCs w:val="22"/>
        </w:rPr>
        <w:t>Objednatel se zavazuje konzultovat na výzvu zhotovitele přípravu projektové dokumentace a v případě, že zjistí nebo jinak se dozví o vadách nebo nedostatcích projektové dokumentace, nebo o rozporech mezi činností zhotovitele a požadavky zakázky, uvědomí o zjištěné skutečnosti písemně zhotovitele bez zbytečného prodlení.</w:t>
      </w:r>
    </w:p>
    <w:p w14:paraId="69AFE16C" w14:textId="77777777" w:rsidR="00F958E7" w:rsidRDefault="00514F56">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14:paraId="69AFE16D" w14:textId="77777777" w:rsidR="00F958E7" w:rsidRDefault="00514F56">
      <w:pPr>
        <w:pStyle w:val="Standard"/>
        <w:numPr>
          <w:ilvl w:val="0"/>
          <w:numId w:val="33"/>
        </w:numPr>
        <w:tabs>
          <w:tab w:val="left" w:pos="2520"/>
        </w:tabs>
        <w:spacing w:after="120"/>
        <w:ind w:left="357" w:hanging="357"/>
        <w:jc w:val="both"/>
        <w:rPr>
          <w:rFonts w:ascii="Arial" w:hAnsi="Arial" w:cs="Arial"/>
          <w:sz w:val="22"/>
          <w:szCs w:val="22"/>
        </w:rPr>
      </w:pPr>
      <w:r>
        <w:rPr>
          <w:rFonts w:ascii="Arial" w:hAnsi="Arial" w:cs="Arial"/>
          <w:sz w:val="22"/>
          <w:szCs w:val="22"/>
        </w:rPr>
        <w:t>Objednatel se zavazuje řádně provedené dílo převzít a zaplatit za něj zhotoviteli cenu dohodnutou v čl. V. této smlouvy.</w:t>
      </w:r>
    </w:p>
    <w:p w14:paraId="69AFE16E" w14:textId="77777777" w:rsidR="00F958E7" w:rsidRDefault="00F958E7">
      <w:pPr>
        <w:pStyle w:val="Textbody"/>
        <w:rPr>
          <w:rFonts w:ascii="Arial" w:hAnsi="Arial" w:cs="Arial"/>
          <w:b w:val="0"/>
          <w:sz w:val="22"/>
          <w:szCs w:val="22"/>
          <w:highlight w:val="yellow"/>
        </w:rPr>
      </w:pPr>
    </w:p>
    <w:p w14:paraId="69AFE16F" w14:textId="77777777" w:rsidR="00F958E7" w:rsidRDefault="00F958E7">
      <w:pPr>
        <w:pStyle w:val="Textbody"/>
        <w:rPr>
          <w:rFonts w:ascii="Arial" w:hAnsi="Arial" w:cs="Arial"/>
          <w:b w:val="0"/>
          <w:sz w:val="22"/>
          <w:szCs w:val="22"/>
          <w:highlight w:val="yellow"/>
        </w:rPr>
      </w:pPr>
    </w:p>
    <w:p w14:paraId="69AFE170" w14:textId="77777777" w:rsidR="00F958E7" w:rsidRDefault="00514F56">
      <w:pPr>
        <w:pStyle w:val="Textbody"/>
        <w:numPr>
          <w:ilvl w:val="0"/>
          <w:numId w:val="38"/>
        </w:numPr>
        <w:ind w:left="714" w:hanging="357"/>
        <w:rPr>
          <w:rFonts w:ascii="Arial" w:hAnsi="Arial" w:cs="Arial"/>
          <w:sz w:val="22"/>
          <w:szCs w:val="22"/>
        </w:rPr>
      </w:pPr>
      <w:r>
        <w:rPr>
          <w:rFonts w:ascii="Arial" w:hAnsi="Arial" w:cs="Arial"/>
          <w:sz w:val="22"/>
          <w:szCs w:val="22"/>
        </w:rPr>
        <w:t>Termíny plnění</w:t>
      </w:r>
    </w:p>
    <w:p w14:paraId="69AFE171" w14:textId="77777777" w:rsidR="00F958E7" w:rsidRDefault="00F958E7">
      <w:pPr>
        <w:pStyle w:val="Standard"/>
        <w:tabs>
          <w:tab w:val="left" w:pos="2520"/>
        </w:tabs>
        <w:rPr>
          <w:rFonts w:ascii="Arial" w:hAnsi="Arial" w:cs="Arial"/>
          <w:sz w:val="22"/>
          <w:szCs w:val="22"/>
        </w:rPr>
      </w:pPr>
    </w:p>
    <w:p w14:paraId="69AFE172" w14:textId="0AD0E9C8" w:rsidR="00F958E7" w:rsidRDefault="00514F56">
      <w:pPr>
        <w:pStyle w:val="Zkladntext2"/>
        <w:numPr>
          <w:ilvl w:val="0"/>
          <w:numId w:val="35"/>
        </w:numPr>
        <w:spacing w:after="120"/>
        <w:ind w:hanging="340"/>
        <w:rPr>
          <w:rFonts w:ascii="Arial" w:hAnsi="Arial" w:cs="Arial"/>
          <w:sz w:val="22"/>
          <w:szCs w:val="22"/>
        </w:rPr>
      </w:pPr>
      <w:r>
        <w:rPr>
          <w:rFonts w:ascii="Arial" w:hAnsi="Arial" w:cs="Arial"/>
          <w:sz w:val="22"/>
          <w:szCs w:val="22"/>
        </w:rPr>
        <w:t xml:space="preserve">Smluvní strany se závazně dohodly, že projektové práce dle předmětu smlouvy budou zahájeny neprodleně po nabytí účinnosti smlouvy, tj. uveřejnění smlouvy v registru smluv. Návrh </w:t>
      </w:r>
      <w:r w:rsidR="0030275A">
        <w:rPr>
          <w:rFonts w:ascii="Arial" w:hAnsi="Arial" w:cs="Arial"/>
          <w:sz w:val="22"/>
          <w:szCs w:val="22"/>
        </w:rPr>
        <w:t>stavebně - technického</w:t>
      </w:r>
      <w:r>
        <w:rPr>
          <w:rFonts w:ascii="Arial" w:hAnsi="Arial" w:cs="Arial"/>
          <w:sz w:val="22"/>
          <w:szCs w:val="22"/>
        </w:rPr>
        <w:t xml:space="preserve"> řešení bude zhotovitelem prezentován objednateli pro posouzení a připomínkování. Projednání návrhu se zúčastní zástupce zhotovitele, objednatele, architekt města, případně </w:t>
      </w:r>
      <w:r w:rsidR="00414C18">
        <w:rPr>
          <w:rFonts w:ascii="Arial" w:hAnsi="Arial" w:cs="Arial"/>
          <w:sz w:val="22"/>
          <w:szCs w:val="22"/>
        </w:rPr>
        <w:t>další dotčené osoby</w:t>
      </w:r>
      <w:r>
        <w:rPr>
          <w:rFonts w:ascii="Arial" w:hAnsi="Arial" w:cs="Arial"/>
          <w:sz w:val="22"/>
          <w:szCs w:val="22"/>
        </w:rPr>
        <w:t xml:space="preserve">.                                                                                                                        </w:t>
      </w:r>
    </w:p>
    <w:p w14:paraId="69AFE173" w14:textId="77777777" w:rsidR="00F958E7" w:rsidRDefault="00514F56">
      <w:pPr>
        <w:pStyle w:val="Standard"/>
        <w:numPr>
          <w:ilvl w:val="0"/>
          <w:numId w:val="34"/>
        </w:numPr>
        <w:tabs>
          <w:tab w:val="left" w:pos="1840"/>
        </w:tabs>
        <w:spacing w:after="120"/>
        <w:ind w:hanging="340"/>
        <w:jc w:val="both"/>
        <w:rPr>
          <w:rFonts w:ascii="Arial" w:hAnsi="Arial" w:cs="Arial"/>
          <w:sz w:val="22"/>
          <w:szCs w:val="22"/>
        </w:rPr>
      </w:pPr>
      <w:r>
        <w:rPr>
          <w:rFonts w:ascii="Arial" w:hAnsi="Arial" w:cs="Arial"/>
          <w:sz w:val="22"/>
          <w:szCs w:val="22"/>
        </w:rPr>
        <w:t>Smluvní strany se závazně dohodly, že zhotovitel objednateli předá dokončené dílo ve třech samostatných částech v těchto dílčích termínech:</w:t>
      </w:r>
    </w:p>
    <w:p w14:paraId="69AFE174" w14:textId="50977259" w:rsidR="00F958E7" w:rsidRDefault="00514F56">
      <w:pPr>
        <w:numPr>
          <w:ilvl w:val="0"/>
          <w:numId w:val="41"/>
        </w:numPr>
        <w:spacing w:after="120"/>
        <w:ind w:left="697" w:hanging="357"/>
        <w:jc w:val="both"/>
        <w:rPr>
          <w:rFonts w:ascii="Arial" w:hAnsi="Arial" w:cs="Arial"/>
          <w:sz w:val="22"/>
          <w:szCs w:val="22"/>
        </w:rPr>
      </w:pPr>
      <w:r>
        <w:rPr>
          <w:rFonts w:ascii="Arial" w:hAnsi="Arial" w:cs="Arial"/>
          <w:sz w:val="22"/>
          <w:szCs w:val="22"/>
        </w:rPr>
        <w:t xml:space="preserve">návrh </w:t>
      </w:r>
      <w:r w:rsidR="00B231A1">
        <w:rPr>
          <w:rFonts w:ascii="Arial" w:hAnsi="Arial" w:cs="Arial"/>
          <w:sz w:val="22"/>
          <w:szCs w:val="22"/>
        </w:rPr>
        <w:t>stavebně-technického</w:t>
      </w:r>
      <w:r>
        <w:rPr>
          <w:rFonts w:ascii="Arial" w:hAnsi="Arial" w:cs="Arial"/>
          <w:sz w:val="22"/>
          <w:szCs w:val="22"/>
        </w:rPr>
        <w:t xml:space="preserve"> řešení bude předložen objednateli k projednání a odsouhlasení nejpozději do </w:t>
      </w:r>
      <w:r w:rsidR="004F57E0">
        <w:rPr>
          <w:rFonts w:ascii="Arial" w:hAnsi="Arial" w:cs="Arial"/>
          <w:b/>
          <w:sz w:val="22"/>
          <w:szCs w:val="22"/>
        </w:rPr>
        <w:t xml:space="preserve">2 </w:t>
      </w:r>
      <w:r>
        <w:rPr>
          <w:rFonts w:ascii="Arial" w:hAnsi="Arial" w:cs="Arial"/>
          <w:b/>
          <w:sz w:val="22"/>
          <w:szCs w:val="22"/>
        </w:rPr>
        <w:t>měsíců</w:t>
      </w:r>
      <w:r>
        <w:rPr>
          <w:rFonts w:ascii="Arial" w:hAnsi="Arial" w:cs="Arial"/>
          <w:sz w:val="22"/>
          <w:szCs w:val="22"/>
        </w:rPr>
        <w:t xml:space="preserve"> od nabytí účinnosti smlouvy,</w:t>
      </w:r>
    </w:p>
    <w:p w14:paraId="69AFE175" w14:textId="04A41687" w:rsidR="00F958E7" w:rsidRDefault="00514F56">
      <w:pPr>
        <w:pStyle w:val="Standard"/>
        <w:numPr>
          <w:ilvl w:val="1"/>
          <w:numId w:val="34"/>
        </w:numPr>
        <w:tabs>
          <w:tab w:val="left" w:pos="1160"/>
        </w:tabs>
        <w:spacing w:after="120"/>
        <w:ind w:left="681" w:hanging="397"/>
        <w:jc w:val="both"/>
        <w:rPr>
          <w:rFonts w:ascii="Arial" w:hAnsi="Arial" w:cs="Arial"/>
          <w:sz w:val="22"/>
          <w:szCs w:val="22"/>
        </w:rPr>
      </w:pPr>
      <w:r>
        <w:rPr>
          <w:rFonts w:ascii="Arial" w:hAnsi="Arial" w:cs="Arial"/>
          <w:sz w:val="22"/>
          <w:szCs w:val="22"/>
        </w:rPr>
        <w:t xml:space="preserve">dokumentaci </w:t>
      </w:r>
      <w:r w:rsidR="009F5110">
        <w:rPr>
          <w:rFonts w:ascii="Arial" w:hAnsi="Arial" w:cs="Arial"/>
          <w:sz w:val="22"/>
          <w:szCs w:val="22"/>
        </w:rPr>
        <w:t xml:space="preserve">bouracích prací (DBP) a dokumentaci </w:t>
      </w:r>
      <w:r>
        <w:rPr>
          <w:rFonts w:ascii="Arial" w:hAnsi="Arial" w:cs="Arial"/>
          <w:sz w:val="22"/>
          <w:szCs w:val="22"/>
        </w:rPr>
        <w:t xml:space="preserve">pro vydání společného povolení (DÚSP) včetně stanovisek a vyjádření potřebných pro vydání společného povolení (inženýrská činnost), </w:t>
      </w:r>
      <w:r w:rsidR="00E538D2">
        <w:rPr>
          <w:rFonts w:ascii="Arial" w:hAnsi="Arial" w:cs="Arial"/>
          <w:sz w:val="22"/>
          <w:szCs w:val="22"/>
        </w:rPr>
        <w:t xml:space="preserve">kopii zpracované žádosti o vydání souhlasu s odstraněním stavby, </w:t>
      </w:r>
      <w:r>
        <w:rPr>
          <w:rFonts w:ascii="Arial" w:hAnsi="Arial" w:cs="Arial"/>
          <w:sz w:val="22"/>
          <w:szCs w:val="22"/>
        </w:rPr>
        <w:t xml:space="preserve">kopii zpracované žádosti o vydání společného povolení a odhad nákladů realizace předá zhotovitel objednateli </w:t>
      </w:r>
      <w:r>
        <w:rPr>
          <w:rFonts w:ascii="Arial" w:hAnsi="Arial" w:cs="Arial"/>
          <w:b/>
          <w:sz w:val="22"/>
          <w:szCs w:val="22"/>
        </w:rPr>
        <w:t xml:space="preserve">do </w:t>
      </w:r>
      <w:r w:rsidR="004F57E0">
        <w:rPr>
          <w:rFonts w:ascii="Arial" w:hAnsi="Arial" w:cs="Arial"/>
          <w:b/>
          <w:sz w:val="22"/>
          <w:szCs w:val="22"/>
        </w:rPr>
        <w:t>3</w:t>
      </w:r>
      <w:r>
        <w:rPr>
          <w:rFonts w:ascii="Arial" w:hAnsi="Arial" w:cs="Arial"/>
          <w:b/>
          <w:sz w:val="22"/>
          <w:szCs w:val="22"/>
        </w:rPr>
        <w:t xml:space="preserve"> měsíců</w:t>
      </w:r>
      <w:r>
        <w:rPr>
          <w:rFonts w:ascii="Arial" w:hAnsi="Arial" w:cs="Arial"/>
          <w:sz w:val="22"/>
          <w:szCs w:val="22"/>
        </w:rPr>
        <w:t xml:space="preserve"> od závěrečného projednání a odsouhlasení návrhu </w:t>
      </w:r>
      <w:r w:rsidR="006534C4">
        <w:rPr>
          <w:rFonts w:ascii="Arial" w:hAnsi="Arial" w:cs="Arial"/>
          <w:sz w:val="22"/>
          <w:szCs w:val="22"/>
        </w:rPr>
        <w:t xml:space="preserve">architektonicko-stavebního </w:t>
      </w:r>
      <w:r>
        <w:rPr>
          <w:rFonts w:ascii="Arial" w:hAnsi="Arial" w:cs="Arial"/>
          <w:sz w:val="22"/>
          <w:szCs w:val="22"/>
        </w:rPr>
        <w:t>řešení</w:t>
      </w:r>
      <w:r w:rsidR="0059452D">
        <w:rPr>
          <w:rFonts w:ascii="Arial" w:hAnsi="Arial" w:cs="Arial"/>
          <w:sz w:val="22"/>
          <w:szCs w:val="22"/>
        </w:rPr>
        <w:t xml:space="preserve"> objednatelem</w:t>
      </w:r>
      <w:r>
        <w:rPr>
          <w:rFonts w:ascii="Arial" w:hAnsi="Arial" w:cs="Arial"/>
          <w:sz w:val="22"/>
          <w:szCs w:val="22"/>
        </w:rPr>
        <w:t>,</w:t>
      </w:r>
    </w:p>
    <w:p w14:paraId="69AFE176" w14:textId="77777777" w:rsidR="00F958E7" w:rsidRDefault="00514F56">
      <w:pPr>
        <w:pStyle w:val="Standard"/>
        <w:numPr>
          <w:ilvl w:val="1"/>
          <w:numId w:val="34"/>
        </w:numPr>
        <w:tabs>
          <w:tab w:val="left" w:pos="1160"/>
        </w:tabs>
        <w:spacing w:after="120"/>
        <w:ind w:left="681" w:hanging="397"/>
        <w:jc w:val="both"/>
        <w:rPr>
          <w:rFonts w:ascii="Arial" w:hAnsi="Arial" w:cs="Arial"/>
          <w:sz w:val="22"/>
          <w:szCs w:val="22"/>
        </w:rPr>
      </w:pPr>
      <w:r>
        <w:rPr>
          <w:rFonts w:ascii="Arial" w:hAnsi="Arial" w:cs="Arial"/>
          <w:sz w:val="22"/>
          <w:szCs w:val="22"/>
        </w:rPr>
        <w:lastRenderedPageBreak/>
        <w:t xml:space="preserve">projektová dokumentace pro provádění stavby (DPS), soupis stavebních prací, dodávek a služeb s výkazem výměr, položkový rozpočet stavby, návrh harmonogramu výstavby a plán BOZP budou objednateli předány v termínu </w:t>
      </w:r>
      <w:r>
        <w:rPr>
          <w:rFonts w:ascii="Arial" w:hAnsi="Arial" w:cs="Arial"/>
          <w:b/>
          <w:sz w:val="22"/>
          <w:szCs w:val="22"/>
        </w:rPr>
        <w:t>do 1 měsíce</w:t>
      </w:r>
      <w:r>
        <w:rPr>
          <w:rFonts w:ascii="Arial" w:hAnsi="Arial" w:cs="Arial"/>
          <w:sz w:val="22"/>
          <w:szCs w:val="22"/>
        </w:rPr>
        <w:t xml:space="preserve"> od nabytí právní moci společného povolení. </w:t>
      </w:r>
    </w:p>
    <w:p w14:paraId="69AFE177" w14:textId="77777777" w:rsidR="00F958E7" w:rsidRDefault="00514F56" w:rsidP="009454F1">
      <w:pPr>
        <w:ind w:left="284"/>
        <w:jc w:val="both"/>
        <w:rPr>
          <w:rFonts w:ascii="Arial" w:hAnsi="Arial" w:cs="Arial"/>
          <w:sz w:val="22"/>
          <w:szCs w:val="22"/>
          <w:lang w:bidi="ar-SA"/>
        </w:rPr>
      </w:pPr>
      <w:r>
        <w:rPr>
          <w:rFonts w:ascii="Arial" w:hAnsi="Arial" w:cs="Arial"/>
          <w:sz w:val="22"/>
          <w:szCs w:val="22"/>
          <w:lang w:bidi="ar-SA"/>
        </w:rPr>
        <w:t xml:space="preserve">Projektová dokumentace bude odevzdána 2x v tištěné podobě ve stupni </w:t>
      </w:r>
      <w:r w:rsidR="009F5110">
        <w:rPr>
          <w:rFonts w:ascii="Arial" w:hAnsi="Arial" w:cs="Arial"/>
          <w:sz w:val="22"/>
          <w:szCs w:val="22"/>
          <w:lang w:bidi="ar-SA"/>
        </w:rPr>
        <w:t xml:space="preserve">DBP a </w:t>
      </w:r>
      <w:r>
        <w:rPr>
          <w:rFonts w:ascii="Arial" w:hAnsi="Arial" w:cs="Arial"/>
          <w:sz w:val="22"/>
          <w:szCs w:val="22"/>
          <w:lang w:bidi="ar-SA"/>
        </w:rPr>
        <w:t>DÚSP (z toho vč. 2x dokladová část) + 1x elektronicky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 xml:space="preserve">  (CD) a 4x v tištěné podobě ve stupni DPS (z toho vč. 2x dokladová část a 2x položkový rozpočet) + 1x elektronicky (textová část WORD, tabulková část EXCEL a výkresová část ve formátu *.</w:t>
      </w:r>
      <w:proofErr w:type="spellStart"/>
      <w:r>
        <w:rPr>
          <w:rFonts w:ascii="Arial" w:hAnsi="Arial" w:cs="Arial"/>
          <w:sz w:val="22"/>
          <w:szCs w:val="22"/>
          <w:lang w:bidi="ar-SA"/>
        </w:rPr>
        <w:t>dwg</w:t>
      </w:r>
      <w:proofErr w:type="spellEnd"/>
      <w:r>
        <w:rPr>
          <w:rFonts w:ascii="Arial" w:hAnsi="Arial" w:cs="Arial"/>
          <w:sz w:val="22"/>
          <w:szCs w:val="22"/>
          <w:lang w:bidi="ar-SA"/>
        </w:rPr>
        <w:t xml:space="preserve"> a *.</w:t>
      </w:r>
      <w:proofErr w:type="spellStart"/>
      <w:r>
        <w:rPr>
          <w:rFonts w:ascii="Arial" w:hAnsi="Arial" w:cs="Arial"/>
          <w:sz w:val="22"/>
          <w:szCs w:val="22"/>
          <w:lang w:bidi="ar-SA"/>
        </w:rPr>
        <w:t>pdf</w:t>
      </w:r>
      <w:proofErr w:type="spellEnd"/>
      <w:r>
        <w:rPr>
          <w:rFonts w:ascii="Arial" w:hAnsi="Arial" w:cs="Arial"/>
          <w:sz w:val="22"/>
          <w:szCs w:val="22"/>
          <w:lang w:bidi="ar-SA"/>
        </w:rPr>
        <w:t>.).</w:t>
      </w:r>
    </w:p>
    <w:p w14:paraId="69AFE178" w14:textId="77777777" w:rsidR="00F958E7" w:rsidRDefault="00514F56">
      <w:pPr>
        <w:pStyle w:val="Standard"/>
        <w:numPr>
          <w:ilvl w:val="0"/>
          <w:numId w:val="34"/>
        </w:numPr>
        <w:tabs>
          <w:tab w:val="left" w:pos="1840"/>
        </w:tabs>
        <w:spacing w:before="120" w:after="120"/>
        <w:ind w:hanging="340"/>
        <w:jc w:val="both"/>
        <w:rPr>
          <w:rFonts w:ascii="Arial" w:hAnsi="Arial" w:cs="Arial"/>
          <w:sz w:val="22"/>
          <w:szCs w:val="22"/>
        </w:rPr>
      </w:pPr>
      <w:r>
        <w:rPr>
          <w:rFonts w:ascii="Arial" w:hAnsi="Arial" w:cs="Arial"/>
          <w:sz w:val="22"/>
          <w:szCs w:val="22"/>
        </w:rPr>
        <w:t>Zhotovitel může dílo nebo jeho část dokončit před dohodnutým termínem. Provedení díla před dohodnutým termínem nemá vliv na platební podmínky a výši ceny díla, ani na termíny splatnosti ceny díla.</w:t>
      </w:r>
    </w:p>
    <w:p w14:paraId="69AFE179" w14:textId="77777777" w:rsidR="00F958E7" w:rsidRDefault="00514F56">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Zhotovitel 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zástupci objednatele a zhotovitele.</w:t>
      </w:r>
    </w:p>
    <w:p w14:paraId="69AFE17A" w14:textId="77777777" w:rsidR="00F958E7" w:rsidRDefault="00514F56">
      <w:pPr>
        <w:pStyle w:val="Standard"/>
        <w:numPr>
          <w:ilvl w:val="0"/>
          <w:numId w:val="34"/>
        </w:numPr>
        <w:tabs>
          <w:tab w:val="left" w:pos="1840"/>
        </w:tabs>
        <w:spacing w:after="120"/>
        <w:jc w:val="both"/>
        <w:rPr>
          <w:rFonts w:ascii="Arial" w:hAnsi="Arial" w:cs="Arial"/>
          <w:sz w:val="22"/>
          <w:szCs w:val="22"/>
        </w:rPr>
      </w:pPr>
      <w:r>
        <w:rPr>
          <w:rFonts w:ascii="Arial" w:hAnsi="Arial" w:cs="Arial"/>
          <w:sz w:val="22"/>
          <w:szCs w:val="22"/>
        </w:rPr>
        <w:t xml:space="preserve">Objednatel není povinen převzít dílo, které vykazuje vady nebo nedodělky. V případě, že dílo nebude objednatelem převzato, dohodnou si smluvní strany v zápise náhradní termín přejímky. Tato dohoda nemá vliv na právo objednatele uplatnit sankce za nesplnění termínu předání díla. </w:t>
      </w:r>
    </w:p>
    <w:p w14:paraId="69AFE17B" w14:textId="77777777" w:rsidR="009F5110" w:rsidRDefault="009F5110" w:rsidP="003A04D3">
      <w:pPr>
        <w:pStyle w:val="Standard"/>
        <w:tabs>
          <w:tab w:val="left" w:pos="1840"/>
        </w:tabs>
        <w:spacing w:after="120"/>
        <w:ind w:left="340"/>
        <w:jc w:val="both"/>
        <w:rPr>
          <w:rFonts w:ascii="Arial" w:hAnsi="Arial" w:cs="Arial"/>
          <w:sz w:val="22"/>
          <w:szCs w:val="22"/>
        </w:rPr>
      </w:pPr>
    </w:p>
    <w:p w14:paraId="69AFE17C" w14:textId="77777777" w:rsidR="00F958E7" w:rsidRDefault="00514F56">
      <w:pPr>
        <w:pStyle w:val="Standard"/>
        <w:numPr>
          <w:ilvl w:val="0"/>
          <w:numId w:val="38"/>
        </w:numPr>
        <w:tabs>
          <w:tab w:val="left" w:pos="2520"/>
        </w:tabs>
        <w:ind w:left="714" w:hanging="357"/>
        <w:jc w:val="center"/>
        <w:rPr>
          <w:rFonts w:ascii="Arial" w:hAnsi="Arial" w:cs="Arial"/>
          <w:b/>
          <w:bCs/>
          <w:sz w:val="22"/>
          <w:szCs w:val="22"/>
        </w:rPr>
      </w:pPr>
      <w:r>
        <w:rPr>
          <w:rFonts w:ascii="Arial" w:hAnsi="Arial" w:cs="Arial"/>
          <w:b/>
          <w:sz w:val="22"/>
          <w:szCs w:val="22"/>
        </w:rPr>
        <w:t>Cena díla</w:t>
      </w:r>
    </w:p>
    <w:p w14:paraId="69AFE17D" w14:textId="77777777" w:rsidR="00F958E7" w:rsidRDefault="00F958E7">
      <w:pPr>
        <w:pStyle w:val="Standard"/>
        <w:tabs>
          <w:tab w:val="left" w:pos="2520"/>
        </w:tabs>
        <w:jc w:val="both"/>
        <w:rPr>
          <w:rFonts w:ascii="Arial" w:hAnsi="Arial" w:cs="Arial"/>
          <w:sz w:val="22"/>
          <w:szCs w:val="22"/>
        </w:rPr>
      </w:pPr>
    </w:p>
    <w:p w14:paraId="69AFE17E"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Cena díla odpovídající rozsahu výše uvedeného předmětu plnění smlouvy byla v souladu se zákonem číslo 526/1990 Sb. (Zákon o cenách), v platném znění, závazně sjednána dohodou obou smluvních stran jako cena pevná a nejvýše přípustná, kterou není možno překročit a to včetně odměny za poskytnutí licence.</w:t>
      </w:r>
    </w:p>
    <w:p w14:paraId="69AFE17F"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 xml:space="preserve">Nebude-li některá část díla v důsledku sjednaných </w:t>
      </w:r>
      <w:proofErr w:type="spellStart"/>
      <w:r>
        <w:rPr>
          <w:rFonts w:ascii="Arial" w:hAnsi="Arial" w:cs="Arial"/>
          <w:sz w:val="22"/>
          <w:szCs w:val="22"/>
        </w:rPr>
        <w:t>méněprací</w:t>
      </w:r>
      <w:proofErr w:type="spellEnd"/>
      <w:r>
        <w:rPr>
          <w:rFonts w:ascii="Arial" w:hAnsi="Arial" w:cs="Arial"/>
          <w:sz w:val="22"/>
          <w:szCs w:val="22"/>
        </w:rPr>
        <w:t xml:space="preserve"> provedena, bude cena za dílo snížena, a to odečtením veškerých nákladů na provedení těch částí díla, které v rámci </w:t>
      </w:r>
      <w:proofErr w:type="spellStart"/>
      <w:r>
        <w:rPr>
          <w:rFonts w:ascii="Arial" w:hAnsi="Arial" w:cs="Arial"/>
          <w:sz w:val="22"/>
          <w:szCs w:val="22"/>
        </w:rPr>
        <w:t>méněprací</w:t>
      </w:r>
      <w:proofErr w:type="spellEnd"/>
      <w:r>
        <w:rPr>
          <w:rFonts w:ascii="Arial" w:hAnsi="Arial" w:cs="Arial"/>
          <w:sz w:val="22"/>
          <w:szCs w:val="22"/>
        </w:rPr>
        <w:t xml:space="preserve"> nebudou provedeny.</w:t>
      </w:r>
    </w:p>
    <w:p w14:paraId="69AFE180"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Objednatel se zavazuje za řádně a včas provedené dílo zaplatit zhotoviteli ve výši a termínech sjednaných v této smlouvě. Cenu za dílo uhradí objednatel zhotoviteli bezhotovostně, převodem na bankovní účet uvedený v záhlaví této smlouvy.</w:t>
      </w:r>
    </w:p>
    <w:p w14:paraId="69AFE181" w14:textId="77777777" w:rsidR="00F958E7" w:rsidRDefault="00514F56">
      <w:pPr>
        <w:pStyle w:val="Zkladntext2"/>
        <w:numPr>
          <w:ilvl w:val="0"/>
          <w:numId w:val="36"/>
        </w:numPr>
        <w:spacing w:after="120"/>
        <w:ind w:hanging="340"/>
        <w:rPr>
          <w:rFonts w:ascii="Arial" w:hAnsi="Arial" w:cs="Arial"/>
          <w:sz w:val="22"/>
          <w:szCs w:val="22"/>
        </w:rPr>
      </w:pPr>
      <w:r>
        <w:rPr>
          <w:rFonts w:ascii="Arial" w:hAnsi="Arial" w:cs="Arial"/>
          <w:sz w:val="22"/>
          <w:szCs w:val="22"/>
        </w:rPr>
        <w:t>Cena díla:</w:t>
      </w:r>
    </w:p>
    <w:p w14:paraId="36CEB69F" w14:textId="77777777" w:rsidR="001E37DC" w:rsidRDefault="001E37DC" w:rsidP="005118D5">
      <w:pPr>
        <w:pStyle w:val="Zkladntext2"/>
        <w:spacing w:after="120"/>
        <w:ind w:left="340"/>
        <w:rPr>
          <w:rFonts w:ascii="Arial" w:hAnsi="Arial" w:cs="Arial"/>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268"/>
        <w:gridCol w:w="2268"/>
        <w:gridCol w:w="2551"/>
      </w:tblGrid>
      <w:tr w:rsidR="00F958E7" w14:paraId="69AFE186" w14:textId="77777777">
        <w:tc>
          <w:tcPr>
            <w:tcW w:w="1985" w:type="dxa"/>
          </w:tcPr>
          <w:p w14:paraId="69AFE182" w14:textId="77777777" w:rsidR="00F958E7" w:rsidRDefault="00F958E7">
            <w:pPr>
              <w:spacing w:before="120" w:after="120"/>
              <w:jc w:val="center"/>
              <w:rPr>
                <w:rFonts w:ascii="Arial" w:hAnsi="Arial" w:cs="Arial"/>
                <w:b/>
              </w:rPr>
            </w:pPr>
          </w:p>
        </w:tc>
        <w:tc>
          <w:tcPr>
            <w:tcW w:w="2268" w:type="dxa"/>
          </w:tcPr>
          <w:p w14:paraId="17AA0A0F" w14:textId="77777777" w:rsidR="00F958E7" w:rsidRDefault="00514F56">
            <w:pPr>
              <w:spacing w:before="120" w:after="120"/>
              <w:jc w:val="center"/>
              <w:rPr>
                <w:rFonts w:ascii="Arial" w:hAnsi="Arial" w:cs="Arial"/>
              </w:rPr>
            </w:pPr>
            <w:r>
              <w:rPr>
                <w:rFonts w:ascii="Arial" w:hAnsi="Arial" w:cs="Arial"/>
              </w:rPr>
              <w:t>Cena bez DPH</w:t>
            </w:r>
          </w:p>
          <w:p w14:paraId="69AFE183" w14:textId="63E9D236" w:rsidR="00144A68" w:rsidRDefault="00144A68">
            <w:pPr>
              <w:spacing w:before="120" w:after="120"/>
              <w:jc w:val="center"/>
              <w:rPr>
                <w:rFonts w:ascii="Arial" w:hAnsi="Arial" w:cs="Arial"/>
              </w:rPr>
            </w:pPr>
            <w:r>
              <w:rPr>
                <w:rFonts w:ascii="Arial" w:hAnsi="Arial" w:cs="Arial"/>
              </w:rPr>
              <w:t>v Kč</w:t>
            </w:r>
          </w:p>
        </w:tc>
        <w:tc>
          <w:tcPr>
            <w:tcW w:w="2268" w:type="dxa"/>
          </w:tcPr>
          <w:p w14:paraId="1C32571B" w14:textId="77777777" w:rsidR="00F958E7" w:rsidRDefault="00514F56">
            <w:pPr>
              <w:spacing w:before="120" w:after="120"/>
              <w:jc w:val="center"/>
              <w:rPr>
                <w:rFonts w:ascii="Arial" w:hAnsi="Arial" w:cs="Arial"/>
              </w:rPr>
            </w:pPr>
            <w:r>
              <w:rPr>
                <w:rFonts w:ascii="Arial" w:hAnsi="Arial" w:cs="Arial"/>
              </w:rPr>
              <w:t>DPH</w:t>
            </w:r>
          </w:p>
          <w:p w14:paraId="69AFE184" w14:textId="600A67B4" w:rsidR="00144A68" w:rsidRDefault="00144A68">
            <w:pPr>
              <w:spacing w:before="120" w:after="120"/>
              <w:jc w:val="center"/>
              <w:rPr>
                <w:rFonts w:ascii="Arial" w:hAnsi="Arial" w:cs="Arial"/>
              </w:rPr>
            </w:pPr>
            <w:r>
              <w:rPr>
                <w:rFonts w:ascii="Arial" w:hAnsi="Arial" w:cs="Arial"/>
              </w:rPr>
              <w:t>v Kč</w:t>
            </w:r>
          </w:p>
        </w:tc>
        <w:tc>
          <w:tcPr>
            <w:tcW w:w="2551" w:type="dxa"/>
          </w:tcPr>
          <w:p w14:paraId="0A395B61" w14:textId="5D0A942D" w:rsidR="00F958E7" w:rsidRDefault="00514F56">
            <w:pPr>
              <w:spacing w:before="120" w:after="120"/>
              <w:jc w:val="center"/>
              <w:rPr>
                <w:rFonts w:ascii="Arial" w:hAnsi="Arial" w:cs="Arial"/>
              </w:rPr>
            </w:pPr>
            <w:r>
              <w:rPr>
                <w:rFonts w:ascii="Arial" w:hAnsi="Arial" w:cs="Arial"/>
              </w:rPr>
              <w:t>Cena s</w:t>
            </w:r>
            <w:r w:rsidR="00144A68">
              <w:rPr>
                <w:rFonts w:ascii="Arial" w:hAnsi="Arial" w:cs="Arial"/>
              </w:rPr>
              <w:t> </w:t>
            </w:r>
            <w:r>
              <w:rPr>
                <w:rFonts w:ascii="Arial" w:hAnsi="Arial" w:cs="Arial"/>
              </w:rPr>
              <w:t>DPH</w:t>
            </w:r>
          </w:p>
          <w:p w14:paraId="69AFE185" w14:textId="288B903C" w:rsidR="00144A68" w:rsidRDefault="00144A68">
            <w:pPr>
              <w:spacing w:before="120" w:after="120"/>
              <w:jc w:val="center"/>
              <w:rPr>
                <w:rFonts w:ascii="Arial" w:hAnsi="Arial" w:cs="Arial"/>
              </w:rPr>
            </w:pPr>
            <w:r>
              <w:rPr>
                <w:rFonts w:ascii="Arial" w:hAnsi="Arial" w:cs="Arial"/>
              </w:rPr>
              <w:t>v Kč</w:t>
            </w:r>
          </w:p>
        </w:tc>
      </w:tr>
      <w:tr w:rsidR="00B231A1" w14:paraId="166F6119" w14:textId="77777777">
        <w:tc>
          <w:tcPr>
            <w:tcW w:w="1985" w:type="dxa"/>
          </w:tcPr>
          <w:p w14:paraId="67FA159C" w14:textId="3C18D3A0" w:rsidR="00B231A1" w:rsidRPr="00B231A1" w:rsidRDefault="00B231A1">
            <w:pPr>
              <w:spacing w:before="120" w:after="120"/>
              <w:jc w:val="center"/>
              <w:rPr>
                <w:rFonts w:ascii="Arial" w:hAnsi="Arial" w:cs="Arial"/>
              </w:rPr>
            </w:pPr>
            <w:r w:rsidRPr="00B231A1">
              <w:rPr>
                <w:rFonts w:ascii="Arial" w:hAnsi="Arial" w:cs="Arial"/>
              </w:rPr>
              <w:t>Návrh stavebně-technického řešení</w:t>
            </w:r>
          </w:p>
        </w:tc>
        <w:tc>
          <w:tcPr>
            <w:tcW w:w="2268" w:type="dxa"/>
          </w:tcPr>
          <w:p w14:paraId="001BF537" w14:textId="756B012D" w:rsidR="00B231A1" w:rsidRDefault="009C521E">
            <w:pPr>
              <w:spacing w:before="120" w:after="120"/>
              <w:jc w:val="center"/>
              <w:rPr>
                <w:rFonts w:ascii="Arial" w:hAnsi="Arial" w:cs="Arial"/>
              </w:rPr>
            </w:pPr>
            <w:r>
              <w:rPr>
                <w:rFonts w:ascii="Arial" w:hAnsi="Arial" w:cs="Arial"/>
              </w:rPr>
              <w:t>145.000</w:t>
            </w:r>
          </w:p>
        </w:tc>
        <w:tc>
          <w:tcPr>
            <w:tcW w:w="2268" w:type="dxa"/>
          </w:tcPr>
          <w:p w14:paraId="4B9AF5E7" w14:textId="78A0370D" w:rsidR="00B231A1" w:rsidRDefault="009C521E">
            <w:pPr>
              <w:spacing w:before="120" w:after="120"/>
              <w:jc w:val="center"/>
              <w:rPr>
                <w:rFonts w:ascii="Arial" w:hAnsi="Arial" w:cs="Arial"/>
              </w:rPr>
            </w:pPr>
            <w:r>
              <w:rPr>
                <w:rFonts w:ascii="Arial" w:hAnsi="Arial" w:cs="Arial"/>
              </w:rPr>
              <w:t>30.450</w:t>
            </w:r>
          </w:p>
        </w:tc>
        <w:tc>
          <w:tcPr>
            <w:tcW w:w="2551" w:type="dxa"/>
          </w:tcPr>
          <w:p w14:paraId="12D87E3B" w14:textId="0E634E7B" w:rsidR="00B231A1" w:rsidRDefault="009C521E">
            <w:pPr>
              <w:spacing w:before="120" w:after="120"/>
              <w:jc w:val="center"/>
              <w:rPr>
                <w:rFonts w:ascii="Arial" w:hAnsi="Arial" w:cs="Arial"/>
              </w:rPr>
            </w:pPr>
            <w:r>
              <w:rPr>
                <w:rFonts w:ascii="Arial" w:hAnsi="Arial" w:cs="Arial"/>
              </w:rPr>
              <w:t>175.450</w:t>
            </w:r>
          </w:p>
        </w:tc>
      </w:tr>
      <w:tr w:rsidR="009F5110" w14:paraId="69AFE18B" w14:textId="77777777">
        <w:tc>
          <w:tcPr>
            <w:tcW w:w="1985" w:type="dxa"/>
          </w:tcPr>
          <w:p w14:paraId="69AFE187" w14:textId="77777777" w:rsidR="009F5110" w:rsidRPr="009F5110" w:rsidRDefault="009F5110">
            <w:pPr>
              <w:spacing w:before="120" w:after="120"/>
              <w:jc w:val="center"/>
              <w:rPr>
                <w:rFonts w:ascii="Arial" w:hAnsi="Arial" w:cs="Arial"/>
              </w:rPr>
            </w:pPr>
            <w:r w:rsidRPr="009F5110">
              <w:rPr>
                <w:rFonts w:ascii="Arial" w:hAnsi="Arial" w:cs="Arial"/>
              </w:rPr>
              <w:t>DBP</w:t>
            </w:r>
          </w:p>
        </w:tc>
        <w:tc>
          <w:tcPr>
            <w:tcW w:w="2268" w:type="dxa"/>
          </w:tcPr>
          <w:p w14:paraId="69AFE188" w14:textId="6102A553" w:rsidR="009F5110" w:rsidRDefault="009C521E">
            <w:pPr>
              <w:spacing w:before="120" w:after="120"/>
              <w:jc w:val="center"/>
              <w:rPr>
                <w:rFonts w:ascii="Arial" w:hAnsi="Arial" w:cs="Arial"/>
              </w:rPr>
            </w:pPr>
            <w:r>
              <w:rPr>
                <w:rFonts w:ascii="Arial" w:hAnsi="Arial" w:cs="Arial"/>
              </w:rPr>
              <w:t>18.000</w:t>
            </w:r>
          </w:p>
        </w:tc>
        <w:tc>
          <w:tcPr>
            <w:tcW w:w="2268" w:type="dxa"/>
          </w:tcPr>
          <w:p w14:paraId="69AFE189" w14:textId="734178B6" w:rsidR="009F5110" w:rsidRDefault="009C521E">
            <w:pPr>
              <w:spacing w:before="120" w:after="120"/>
              <w:jc w:val="center"/>
              <w:rPr>
                <w:rFonts w:ascii="Arial" w:hAnsi="Arial" w:cs="Arial"/>
              </w:rPr>
            </w:pPr>
            <w:r>
              <w:rPr>
                <w:rFonts w:ascii="Arial" w:hAnsi="Arial" w:cs="Arial"/>
              </w:rPr>
              <w:t>3.780</w:t>
            </w:r>
          </w:p>
        </w:tc>
        <w:tc>
          <w:tcPr>
            <w:tcW w:w="2551" w:type="dxa"/>
          </w:tcPr>
          <w:p w14:paraId="69AFE18A" w14:textId="4DE74F81" w:rsidR="009F5110" w:rsidRDefault="009C521E">
            <w:pPr>
              <w:spacing w:before="120" w:after="120"/>
              <w:jc w:val="center"/>
              <w:rPr>
                <w:rFonts w:ascii="Arial" w:hAnsi="Arial" w:cs="Arial"/>
              </w:rPr>
            </w:pPr>
            <w:r>
              <w:rPr>
                <w:rFonts w:ascii="Arial" w:hAnsi="Arial" w:cs="Arial"/>
              </w:rPr>
              <w:t>21.780</w:t>
            </w:r>
          </w:p>
        </w:tc>
      </w:tr>
      <w:tr w:rsidR="00F958E7" w14:paraId="69AFE190" w14:textId="77777777">
        <w:trPr>
          <w:trHeight w:val="705"/>
        </w:trPr>
        <w:tc>
          <w:tcPr>
            <w:tcW w:w="1985" w:type="dxa"/>
          </w:tcPr>
          <w:p w14:paraId="69AFE18C" w14:textId="6C765D6B" w:rsidR="00F958E7" w:rsidRDefault="00514F56" w:rsidP="001C7B9B">
            <w:pPr>
              <w:spacing w:before="160"/>
              <w:jc w:val="center"/>
              <w:rPr>
                <w:rFonts w:ascii="Arial" w:hAnsi="Arial" w:cs="Arial"/>
              </w:rPr>
            </w:pPr>
            <w:r>
              <w:rPr>
                <w:rFonts w:ascii="Arial" w:hAnsi="Arial" w:cs="Arial"/>
              </w:rPr>
              <w:t>DÚSP</w:t>
            </w:r>
          </w:p>
        </w:tc>
        <w:tc>
          <w:tcPr>
            <w:tcW w:w="2268" w:type="dxa"/>
          </w:tcPr>
          <w:p w14:paraId="69AFE18D" w14:textId="1C4C3732" w:rsidR="00F958E7" w:rsidRDefault="009C521E">
            <w:pPr>
              <w:spacing w:before="160"/>
              <w:jc w:val="center"/>
              <w:rPr>
                <w:rFonts w:ascii="Arial" w:hAnsi="Arial" w:cs="Arial"/>
              </w:rPr>
            </w:pPr>
            <w:r>
              <w:rPr>
                <w:rFonts w:ascii="Arial" w:hAnsi="Arial" w:cs="Arial"/>
              </w:rPr>
              <w:t>75.000</w:t>
            </w:r>
          </w:p>
        </w:tc>
        <w:tc>
          <w:tcPr>
            <w:tcW w:w="2268" w:type="dxa"/>
          </w:tcPr>
          <w:p w14:paraId="69AFE18E" w14:textId="79669C64" w:rsidR="00F958E7" w:rsidRDefault="009C521E">
            <w:pPr>
              <w:spacing w:before="160"/>
              <w:jc w:val="center"/>
              <w:rPr>
                <w:rFonts w:ascii="Arial" w:hAnsi="Arial" w:cs="Arial"/>
              </w:rPr>
            </w:pPr>
            <w:r>
              <w:rPr>
                <w:rFonts w:ascii="Arial" w:hAnsi="Arial" w:cs="Arial"/>
              </w:rPr>
              <w:t>15.750</w:t>
            </w:r>
          </w:p>
        </w:tc>
        <w:tc>
          <w:tcPr>
            <w:tcW w:w="2551" w:type="dxa"/>
          </w:tcPr>
          <w:p w14:paraId="69AFE18F" w14:textId="0ED584BF" w:rsidR="00F958E7" w:rsidRDefault="009C521E">
            <w:pPr>
              <w:spacing w:before="160"/>
              <w:jc w:val="center"/>
              <w:rPr>
                <w:rFonts w:ascii="Arial" w:hAnsi="Arial" w:cs="Arial"/>
              </w:rPr>
            </w:pPr>
            <w:r>
              <w:rPr>
                <w:rFonts w:ascii="Arial" w:hAnsi="Arial" w:cs="Arial"/>
              </w:rPr>
              <w:t>90.750</w:t>
            </w:r>
          </w:p>
        </w:tc>
      </w:tr>
      <w:tr w:rsidR="00F958E7" w14:paraId="69AFE195" w14:textId="77777777">
        <w:trPr>
          <w:trHeight w:val="705"/>
        </w:trPr>
        <w:tc>
          <w:tcPr>
            <w:tcW w:w="1985" w:type="dxa"/>
          </w:tcPr>
          <w:p w14:paraId="69AFE191" w14:textId="77777777" w:rsidR="00F958E7" w:rsidRDefault="00514F56">
            <w:pPr>
              <w:spacing w:before="160"/>
              <w:jc w:val="center"/>
              <w:rPr>
                <w:rFonts w:ascii="Arial" w:hAnsi="Arial" w:cs="Arial"/>
              </w:rPr>
            </w:pPr>
            <w:r>
              <w:rPr>
                <w:rFonts w:ascii="Arial" w:hAnsi="Arial" w:cs="Arial"/>
              </w:rPr>
              <w:lastRenderedPageBreak/>
              <w:t>DPS, plán BOZP, návrh harmonogramu výstavby</w:t>
            </w:r>
          </w:p>
        </w:tc>
        <w:tc>
          <w:tcPr>
            <w:tcW w:w="2268" w:type="dxa"/>
          </w:tcPr>
          <w:p w14:paraId="69AFE192" w14:textId="5E83E8D2" w:rsidR="00F958E7" w:rsidRDefault="009C521E">
            <w:pPr>
              <w:spacing w:before="160"/>
              <w:jc w:val="center"/>
              <w:rPr>
                <w:rFonts w:ascii="Arial" w:hAnsi="Arial" w:cs="Arial"/>
              </w:rPr>
            </w:pPr>
            <w:r>
              <w:rPr>
                <w:rFonts w:ascii="Arial" w:hAnsi="Arial" w:cs="Arial"/>
              </w:rPr>
              <w:t>12.000</w:t>
            </w:r>
          </w:p>
        </w:tc>
        <w:tc>
          <w:tcPr>
            <w:tcW w:w="2268" w:type="dxa"/>
          </w:tcPr>
          <w:p w14:paraId="69AFE193" w14:textId="3E41F4E2" w:rsidR="00F958E7" w:rsidRDefault="009C521E">
            <w:pPr>
              <w:spacing w:before="160"/>
              <w:jc w:val="center"/>
              <w:rPr>
                <w:rFonts w:ascii="Arial" w:hAnsi="Arial" w:cs="Arial"/>
              </w:rPr>
            </w:pPr>
            <w:r>
              <w:rPr>
                <w:rFonts w:ascii="Arial" w:hAnsi="Arial" w:cs="Arial"/>
              </w:rPr>
              <w:t>2.520</w:t>
            </w:r>
          </w:p>
        </w:tc>
        <w:tc>
          <w:tcPr>
            <w:tcW w:w="2551" w:type="dxa"/>
          </w:tcPr>
          <w:p w14:paraId="69AFE194" w14:textId="0B39E777" w:rsidR="00F958E7" w:rsidRDefault="009C521E">
            <w:pPr>
              <w:spacing w:before="160"/>
              <w:jc w:val="center"/>
              <w:rPr>
                <w:rFonts w:ascii="Arial" w:hAnsi="Arial" w:cs="Arial"/>
              </w:rPr>
            </w:pPr>
            <w:r>
              <w:rPr>
                <w:rFonts w:ascii="Arial" w:hAnsi="Arial" w:cs="Arial"/>
              </w:rPr>
              <w:t>14.520</w:t>
            </w:r>
          </w:p>
        </w:tc>
      </w:tr>
      <w:tr w:rsidR="00F958E7" w14:paraId="69AFE19A" w14:textId="77777777">
        <w:trPr>
          <w:trHeight w:val="705"/>
        </w:trPr>
        <w:tc>
          <w:tcPr>
            <w:tcW w:w="1985" w:type="dxa"/>
          </w:tcPr>
          <w:p w14:paraId="69AFE196" w14:textId="77777777" w:rsidR="00F958E7" w:rsidRDefault="00514F56">
            <w:pPr>
              <w:spacing w:before="160"/>
              <w:jc w:val="center"/>
              <w:rPr>
                <w:rFonts w:ascii="Arial" w:hAnsi="Arial" w:cs="Arial"/>
              </w:rPr>
            </w:pPr>
            <w:r>
              <w:rPr>
                <w:rFonts w:ascii="Arial" w:hAnsi="Arial" w:cs="Arial"/>
              </w:rPr>
              <w:t>Inženýrská činnost a odhad nákladů</w:t>
            </w:r>
          </w:p>
        </w:tc>
        <w:tc>
          <w:tcPr>
            <w:tcW w:w="2268" w:type="dxa"/>
          </w:tcPr>
          <w:p w14:paraId="69AFE197" w14:textId="66E972FE" w:rsidR="00F958E7" w:rsidRDefault="009C521E">
            <w:pPr>
              <w:spacing w:before="160"/>
              <w:jc w:val="center"/>
              <w:rPr>
                <w:rFonts w:ascii="Arial" w:hAnsi="Arial" w:cs="Arial"/>
              </w:rPr>
            </w:pPr>
            <w:r>
              <w:rPr>
                <w:rFonts w:ascii="Arial" w:hAnsi="Arial" w:cs="Arial"/>
              </w:rPr>
              <w:t>28.000</w:t>
            </w:r>
          </w:p>
        </w:tc>
        <w:tc>
          <w:tcPr>
            <w:tcW w:w="2268" w:type="dxa"/>
          </w:tcPr>
          <w:p w14:paraId="69AFE198" w14:textId="427E0EA7" w:rsidR="00F958E7" w:rsidRDefault="009C521E">
            <w:pPr>
              <w:spacing w:before="160"/>
              <w:jc w:val="center"/>
              <w:rPr>
                <w:rFonts w:ascii="Arial" w:hAnsi="Arial" w:cs="Arial"/>
              </w:rPr>
            </w:pPr>
            <w:r>
              <w:rPr>
                <w:rFonts w:ascii="Arial" w:hAnsi="Arial" w:cs="Arial"/>
              </w:rPr>
              <w:t>5.880</w:t>
            </w:r>
          </w:p>
        </w:tc>
        <w:tc>
          <w:tcPr>
            <w:tcW w:w="2551" w:type="dxa"/>
          </w:tcPr>
          <w:p w14:paraId="69AFE199" w14:textId="4D29F9A4" w:rsidR="00F958E7" w:rsidRDefault="009C521E">
            <w:pPr>
              <w:spacing w:before="160"/>
              <w:jc w:val="center"/>
              <w:rPr>
                <w:rFonts w:ascii="Arial" w:hAnsi="Arial" w:cs="Arial"/>
              </w:rPr>
            </w:pPr>
            <w:r>
              <w:rPr>
                <w:rFonts w:ascii="Arial" w:hAnsi="Arial" w:cs="Arial"/>
              </w:rPr>
              <w:t>33.880</w:t>
            </w:r>
          </w:p>
        </w:tc>
      </w:tr>
      <w:tr w:rsidR="00F958E7" w14:paraId="69AFE19F" w14:textId="77777777">
        <w:trPr>
          <w:trHeight w:val="705"/>
        </w:trPr>
        <w:tc>
          <w:tcPr>
            <w:tcW w:w="1985" w:type="dxa"/>
          </w:tcPr>
          <w:p w14:paraId="69AFE19B" w14:textId="77777777" w:rsidR="00F958E7" w:rsidRDefault="00514F56">
            <w:pPr>
              <w:spacing w:before="160"/>
              <w:jc w:val="center"/>
              <w:rPr>
                <w:rFonts w:ascii="Arial" w:hAnsi="Arial" w:cs="Arial"/>
              </w:rPr>
            </w:pPr>
            <w:r>
              <w:rPr>
                <w:rFonts w:ascii="Arial" w:hAnsi="Arial" w:cs="Arial"/>
              </w:rPr>
              <w:t>Soupis a rozpočet</w:t>
            </w:r>
          </w:p>
        </w:tc>
        <w:tc>
          <w:tcPr>
            <w:tcW w:w="2268" w:type="dxa"/>
          </w:tcPr>
          <w:p w14:paraId="69AFE19C" w14:textId="6105E506" w:rsidR="00F958E7" w:rsidRDefault="009C521E">
            <w:pPr>
              <w:spacing w:before="160"/>
              <w:jc w:val="center"/>
              <w:rPr>
                <w:rFonts w:ascii="Arial" w:hAnsi="Arial" w:cs="Arial"/>
              </w:rPr>
            </w:pPr>
            <w:r>
              <w:rPr>
                <w:rFonts w:ascii="Arial" w:hAnsi="Arial" w:cs="Arial"/>
              </w:rPr>
              <w:t>10.000</w:t>
            </w:r>
          </w:p>
        </w:tc>
        <w:tc>
          <w:tcPr>
            <w:tcW w:w="2268" w:type="dxa"/>
          </w:tcPr>
          <w:p w14:paraId="69AFE19D" w14:textId="5CCDD805" w:rsidR="00F958E7" w:rsidRDefault="009C521E">
            <w:pPr>
              <w:spacing w:before="160"/>
              <w:jc w:val="center"/>
              <w:rPr>
                <w:rFonts w:ascii="Arial" w:hAnsi="Arial" w:cs="Arial"/>
              </w:rPr>
            </w:pPr>
            <w:r>
              <w:rPr>
                <w:rFonts w:ascii="Arial" w:hAnsi="Arial" w:cs="Arial"/>
              </w:rPr>
              <w:t>2.100</w:t>
            </w:r>
          </w:p>
        </w:tc>
        <w:tc>
          <w:tcPr>
            <w:tcW w:w="2551" w:type="dxa"/>
          </w:tcPr>
          <w:p w14:paraId="69AFE19E" w14:textId="756F82D5" w:rsidR="00F958E7" w:rsidRDefault="009C521E">
            <w:pPr>
              <w:spacing w:before="160"/>
              <w:jc w:val="center"/>
              <w:rPr>
                <w:rFonts w:ascii="Arial" w:hAnsi="Arial" w:cs="Arial"/>
              </w:rPr>
            </w:pPr>
            <w:r>
              <w:rPr>
                <w:rFonts w:ascii="Arial" w:hAnsi="Arial" w:cs="Arial"/>
              </w:rPr>
              <w:t>12.100</w:t>
            </w:r>
          </w:p>
        </w:tc>
      </w:tr>
      <w:tr w:rsidR="001C7B9B" w14:paraId="69AFE1A4" w14:textId="77777777">
        <w:trPr>
          <w:trHeight w:val="705"/>
        </w:trPr>
        <w:tc>
          <w:tcPr>
            <w:tcW w:w="1985" w:type="dxa"/>
          </w:tcPr>
          <w:p w14:paraId="69AFE1A0" w14:textId="5AFDBCAF" w:rsidR="001C7B9B" w:rsidRPr="001C12D5" w:rsidRDefault="001C7B9B">
            <w:pPr>
              <w:spacing w:before="160"/>
              <w:jc w:val="center"/>
              <w:rPr>
                <w:rFonts w:ascii="Arial" w:hAnsi="Arial" w:cs="Arial"/>
                <w:color w:val="FF0000"/>
              </w:rPr>
            </w:pPr>
            <w:r>
              <w:rPr>
                <w:rFonts w:ascii="Arial" w:hAnsi="Arial" w:cs="Arial"/>
                <w:b/>
              </w:rPr>
              <w:t xml:space="preserve">Cena celkem </w:t>
            </w:r>
          </w:p>
        </w:tc>
        <w:tc>
          <w:tcPr>
            <w:tcW w:w="2268" w:type="dxa"/>
          </w:tcPr>
          <w:p w14:paraId="69AFE1A1" w14:textId="2B1CD408" w:rsidR="001C7B9B" w:rsidRPr="001C12D5" w:rsidRDefault="009C521E">
            <w:pPr>
              <w:spacing w:before="160"/>
              <w:jc w:val="center"/>
              <w:rPr>
                <w:rFonts w:ascii="Arial" w:hAnsi="Arial" w:cs="Arial"/>
                <w:color w:val="FF0000"/>
              </w:rPr>
            </w:pPr>
            <w:r>
              <w:rPr>
                <w:rFonts w:ascii="Arial" w:hAnsi="Arial" w:cs="Arial"/>
                <w:b/>
              </w:rPr>
              <w:t>288.000</w:t>
            </w:r>
          </w:p>
        </w:tc>
        <w:tc>
          <w:tcPr>
            <w:tcW w:w="2268" w:type="dxa"/>
          </w:tcPr>
          <w:p w14:paraId="69AFE1A2" w14:textId="5215ADDC" w:rsidR="001C7B9B" w:rsidRPr="001C12D5" w:rsidRDefault="009C521E">
            <w:pPr>
              <w:spacing w:before="160"/>
              <w:jc w:val="center"/>
              <w:rPr>
                <w:rFonts w:ascii="Arial" w:hAnsi="Arial" w:cs="Arial"/>
                <w:color w:val="FF0000"/>
              </w:rPr>
            </w:pPr>
            <w:r>
              <w:rPr>
                <w:rFonts w:ascii="Arial" w:hAnsi="Arial" w:cs="Arial"/>
                <w:b/>
              </w:rPr>
              <w:t>60.480</w:t>
            </w:r>
          </w:p>
        </w:tc>
        <w:tc>
          <w:tcPr>
            <w:tcW w:w="2551" w:type="dxa"/>
          </w:tcPr>
          <w:p w14:paraId="69AFE1A3" w14:textId="5227C342" w:rsidR="001C7B9B" w:rsidRPr="001C12D5" w:rsidRDefault="009C521E">
            <w:pPr>
              <w:spacing w:before="160"/>
              <w:jc w:val="center"/>
              <w:rPr>
                <w:rFonts w:ascii="Arial" w:hAnsi="Arial" w:cs="Arial"/>
                <w:color w:val="FF0000"/>
              </w:rPr>
            </w:pPr>
            <w:r>
              <w:rPr>
                <w:rFonts w:ascii="Arial" w:hAnsi="Arial" w:cs="Arial"/>
                <w:b/>
              </w:rPr>
              <w:t>348.480</w:t>
            </w:r>
          </w:p>
        </w:tc>
      </w:tr>
    </w:tbl>
    <w:p w14:paraId="69AFE1AA" w14:textId="77777777" w:rsidR="00F958E7" w:rsidRDefault="00F958E7">
      <w:pPr>
        <w:pStyle w:val="Standard"/>
        <w:tabs>
          <w:tab w:val="left" w:pos="2550"/>
        </w:tabs>
        <w:ind w:left="1274" w:hanging="989"/>
        <w:rPr>
          <w:rFonts w:ascii="Arial" w:hAnsi="Arial" w:cs="Arial"/>
          <w:sz w:val="22"/>
          <w:szCs w:val="22"/>
        </w:rPr>
      </w:pPr>
    </w:p>
    <w:p w14:paraId="69AFE1AB" w14:textId="532D6D3D" w:rsidR="00F958E7" w:rsidRPr="00BE1D1E" w:rsidRDefault="00514F56">
      <w:pPr>
        <w:pStyle w:val="Standard"/>
        <w:tabs>
          <w:tab w:val="left" w:pos="2550"/>
        </w:tabs>
        <w:ind w:left="1274" w:hanging="989"/>
        <w:rPr>
          <w:rFonts w:ascii="Arial" w:hAnsi="Arial" w:cs="Arial"/>
          <w:sz w:val="22"/>
          <w:szCs w:val="22"/>
        </w:rPr>
      </w:pPr>
      <w:r w:rsidRPr="00BE1D1E">
        <w:rPr>
          <w:rFonts w:ascii="Arial" w:hAnsi="Arial" w:cs="Arial"/>
          <w:sz w:val="22"/>
          <w:szCs w:val="22"/>
        </w:rPr>
        <w:t xml:space="preserve">Slovy: </w:t>
      </w:r>
      <w:r w:rsidR="009C521E" w:rsidRPr="00BE1D1E">
        <w:rPr>
          <w:rFonts w:ascii="Arial" w:hAnsi="Arial" w:cs="Arial"/>
          <w:sz w:val="22"/>
          <w:szCs w:val="22"/>
        </w:rPr>
        <w:t xml:space="preserve">tři sta čtyřicet osm tisíc čtyři sta osmdesát </w:t>
      </w:r>
      <w:r w:rsidRPr="00BE1D1E">
        <w:rPr>
          <w:rFonts w:ascii="Arial" w:hAnsi="Arial" w:cs="Arial"/>
          <w:sz w:val="22"/>
          <w:szCs w:val="22"/>
        </w:rPr>
        <w:t>korun českých vč. DPH.</w:t>
      </w:r>
    </w:p>
    <w:p w14:paraId="69AFE1AC" w14:textId="77777777" w:rsidR="00F958E7" w:rsidRDefault="00F958E7">
      <w:pPr>
        <w:pStyle w:val="Standard"/>
        <w:tabs>
          <w:tab w:val="left" w:pos="2550"/>
        </w:tabs>
        <w:ind w:left="1274" w:hanging="989"/>
        <w:rPr>
          <w:rFonts w:ascii="Arial" w:hAnsi="Arial" w:cs="Arial"/>
          <w:sz w:val="22"/>
          <w:szCs w:val="22"/>
        </w:rPr>
      </w:pPr>
    </w:p>
    <w:p w14:paraId="69AFE1AD" w14:textId="77777777" w:rsidR="00527E63" w:rsidRDefault="00527E63">
      <w:pPr>
        <w:pStyle w:val="Standard"/>
        <w:tabs>
          <w:tab w:val="left" w:pos="2550"/>
        </w:tabs>
        <w:ind w:left="1274" w:hanging="989"/>
        <w:rPr>
          <w:rFonts w:ascii="Arial" w:hAnsi="Arial" w:cs="Arial"/>
          <w:sz w:val="22"/>
          <w:szCs w:val="22"/>
        </w:rPr>
      </w:pPr>
    </w:p>
    <w:p w14:paraId="69AFE1AE" w14:textId="77777777" w:rsidR="00F958E7" w:rsidRDefault="00F958E7">
      <w:pPr>
        <w:pStyle w:val="Standard"/>
        <w:tabs>
          <w:tab w:val="left" w:pos="2550"/>
        </w:tabs>
        <w:ind w:left="1274" w:hanging="989"/>
        <w:rPr>
          <w:rFonts w:ascii="Arial" w:hAnsi="Arial" w:cs="Arial"/>
          <w:sz w:val="22"/>
          <w:szCs w:val="22"/>
        </w:rPr>
      </w:pPr>
    </w:p>
    <w:p w14:paraId="69AFE1AF"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Platební podmínky</w:t>
      </w:r>
    </w:p>
    <w:p w14:paraId="69AFE1B0" w14:textId="77777777" w:rsidR="00F958E7" w:rsidRDefault="00F958E7">
      <w:pPr>
        <w:pStyle w:val="Standard"/>
        <w:tabs>
          <w:tab w:val="left" w:pos="2520"/>
          <w:tab w:val="right" w:pos="8820"/>
        </w:tabs>
        <w:rPr>
          <w:rFonts w:ascii="Arial" w:hAnsi="Arial" w:cs="Arial"/>
          <w:sz w:val="22"/>
          <w:szCs w:val="22"/>
        </w:rPr>
      </w:pPr>
    </w:p>
    <w:p w14:paraId="69AFE1B1" w14:textId="77777777" w:rsidR="00F958E7" w:rsidRDefault="00514F56">
      <w:pPr>
        <w:pStyle w:val="Standard"/>
        <w:numPr>
          <w:ilvl w:val="0"/>
          <w:numId w:val="24"/>
        </w:numPr>
        <w:tabs>
          <w:tab w:val="left" w:pos="2520"/>
          <w:tab w:val="right" w:pos="8820"/>
        </w:tabs>
        <w:spacing w:after="120"/>
        <w:jc w:val="both"/>
        <w:rPr>
          <w:rFonts w:ascii="Arial" w:hAnsi="Arial" w:cs="Arial"/>
          <w:sz w:val="22"/>
          <w:szCs w:val="22"/>
        </w:rPr>
      </w:pPr>
      <w:r>
        <w:rPr>
          <w:rFonts w:ascii="Arial" w:hAnsi="Arial" w:cs="Arial"/>
          <w:sz w:val="22"/>
          <w:szCs w:val="22"/>
        </w:rPr>
        <w:t>Cena díla bude uhrazena postupně na základě faktur, které zhotovitel vystaví po předání jednotlivých částí díla. Splatnost faktur činí 15 dnů ode dne jejich doručení objednateli.</w:t>
      </w:r>
    </w:p>
    <w:p w14:paraId="69AFE1B2" w14:textId="77777777" w:rsidR="00F958E7" w:rsidRDefault="00514F56">
      <w:pPr>
        <w:pStyle w:val="Standard"/>
        <w:numPr>
          <w:ilvl w:val="0"/>
          <w:numId w:val="10"/>
        </w:numPr>
        <w:tabs>
          <w:tab w:val="left" w:pos="2520"/>
          <w:tab w:val="right" w:pos="8820"/>
        </w:tabs>
        <w:spacing w:after="120"/>
        <w:jc w:val="both"/>
        <w:rPr>
          <w:rFonts w:ascii="Arial" w:hAnsi="Arial"/>
          <w:b/>
        </w:rPr>
      </w:pPr>
      <w:r>
        <w:rPr>
          <w:rFonts w:ascii="Arial" w:hAnsi="Arial" w:cs="Arial"/>
          <w:sz w:val="22"/>
          <w:szCs w:val="22"/>
        </w:rP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9AFE1B3" w14:textId="77777777" w:rsidR="00F958E7" w:rsidRDefault="00514F56">
      <w:pPr>
        <w:pStyle w:val="Standard"/>
        <w:numPr>
          <w:ilvl w:val="0"/>
          <w:numId w:val="10"/>
        </w:numPr>
        <w:tabs>
          <w:tab w:val="left" w:pos="2520"/>
          <w:tab w:val="right" w:pos="8820"/>
        </w:tabs>
        <w:jc w:val="both"/>
        <w:rPr>
          <w:rFonts w:ascii="Arial" w:hAnsi="Arial"/>
          <w:b/>
        </w:rPr>
      </w:pPr>
      <w:r>
        <w:rPr>
          <w:rFonts w:ascii="Arial" w:hAnsi="Arial" w:cs="Arial"/>
          <w:sz w:val="22"/>
          <w:szCs w:val="22"/>
        </w:rPr>
        <w:t>Kromě náležitostí stanovených právními předpisy pro daňový doklad je zhotovitel povinen na daňovém dokladu (faktuře) uvést i tyto údaje:</w:t>
      </w:r>
    </w:p>
    <w:p w14:paraId="69AFE1B4" w14:textId="2412288A" w:rsidR="00F958E7" w:rsidRDefault="00514F56">
      <w:pPr>
        <w:pStyle w:val="Standard"/>
        <w:numPr>
          <w:ilvl w:val="0"/>
          <w:numId w:val="42"/>
        </w:numPr>
        <w:tabs>
          <w:tab w:val="left" w:pos="2520"/>
          <w:tab w:val="right" w:pos="8820"/>
        </w:tabs>
        <w:jc w:val="both"/>
        <w:rPr>
          <w:rFonts w:ascii="Arial" w:hAnsi="Arial"/>
        </w:rPr>
      </w:pPr>
      <w:r>
        <w:rPr>
          <w:rFonts w:ascii="Arial" w:hAnsi="Arial" w:cs="Arial"/>
          <w:sz w:val="22"/>
          <w:szCs w:val="22"/>
        </w:rPr>
        <w:t xml:space="preserve">název </w:t>
      </w:r>
      <w:r w:rsidR="009C34D7">
        <w:rPr>
          <w:rFonts w:ascii="Arial" w:hAnsi="Arial" w:cs="Arial"/>
          <w:sz w:val="22"/>
          <w:szCs w:val="22"/>
        </w:rPr>
        <w:t>díla</w:t>
      </w:r>
      <w:r>
        <w:rPr>
          <w:rFonts w:ascii="Arial" w:hAnsi="Arial" w:cs="Arial"/>
          <w:sz w:val="22"/>
          <w:szCs w:val="22"/>
        </w:rPr>
        <w:t xml:space="preserve">: </w:t>
      </w:r>
      <w:r w:rsidR="009C34D7" w:rsidRPr="00FC0B6B">
        <w:rPr>
          <w:rFonts w:ascii="Arial" w:hAnsi="Arial" w:cs="Arial"/>
          <w:b/>
          <w:sz w:val="22"/>
          <w:szCs w:val="22"/>
        </w:rPr>
        <w:t>„</w:t>
      </w:r>
      <w:r w:rsidR="005B4086" w:rsidRPr="005B4086">
        <w:rPr>
          <w:rFonts w:ascii="Arial" w:hAnsi="Arial" w:cs="Arial"/>
          <w:b/>
          <w:bCs/>
          <w:sz w:val="22"/>
          <w:szCs w:val="22"/>
          <w:lang w:bidi="cs-CZ"/>
        </w:rPr>
        <w:t>Místní komunikace mezi Kojetínem a Straníkem u Nového Jičína – II. etapa</w:t>
      </w:r>
      <w:r w:rsidR="009C34D7">
        <w:rPr>
          <w:rFonts w:ascii="Arial" w:hAnsi="Arial" w:cs="Arial"/>
          <w:b/>
          <w:bCs/>
          <w:sz w:val="22"/>
          <w:szCs w:val="22"/>
          <w:lang w:bidi="cs-CZ"/>
        </w:rPr>
        <w:t>“ – zpracování projektové dokumentace,</w:t>
      </w:r>
    </w:p>
    <w:p w14:paraId="69AFE1B5" w14:textId="77777777" w:rsidR="00F958E7" w:rsidRDefault="00514F56">
      <w:pPr>
        <w:pStyle w:val="Standard"/>
        <w:numPr>
          <w:ilvl w:val="0"/>
          <w:numId w:val="42"/>
        </w:numPr>
        <w:tabs>
          <w:tab w:val="left" w:pos="2520"/>
          <w:tab w:val="right" w:pos="8820"/>
        </w:tabs>
        <w:jc w:val="both"/>
        <w:rPr>
          <w:rFonts w:ascii="Arial" w:hAnsi="Arial"/>
        </w:rPr>
      </w:pPr>
      <w:r>
        <w:rPr>
          <w:rFonts w:ascii="Arial" w:hAnsi="Arial" w:cs="Arial"/>
          <w:bCs/>
          <w:color w:val="000000"/>
          <w:sz w:val="22"/>
          <w:szCs w:val="22"/>
          <w:lang w:bidi="cs-CZ"/>
        </w:rPr>
        <w:t xml:space="preserve">číslo smlouvy objednatele. </w:t>
      </w:r>
    </w:p>
    <w:p w14:paraId="69AFE1B6" w14:textId="77777777" w:rsidR="00F958E7" w:rsidRDefault="00F958E7">
      <w:pPr>
        <w:pStyle w:val="Standard"/>
        <w:tabs>
          <w:tab w:val="left" w:pos="2520"/>
          <w:tab w:val="right" w:pos="8820"/>
        </w:tabs>
        <w:ind w:left="1057"/>
        <w:jc w:val="both"/>
        <w:rPr>
          <w:rFonts w:ascii="Arial" w:hAnsi="Arial"/>
          <w:highlight w:val="yellow"/>
        </w:rPr>
      </w:pPr>
    </w:p>
    <w:p w14:paraId="69AFE1B7" w14:textId="77777777" w:rsidR="00F958E7" w:rsidRDefault="00F958E7">
      <w:pPr>
        <w:pStyle w:val="Standard"/>
        <w:tabs>
          <w:tab w:val="left" w:pos="2520"/>
          <w:tab w:val="right" w:pos="8820"/>
        </w:tabs>
        <w:ind w:left="1057"/>
        <w:jc w:val="both"/>
        <w:rPr>
          <w:rFonts w:ascii="Arial" w:hAnsi="Arial"/>
          <w:highlight w:val="yellow"/>
        </w:rPr>
      </w:pPr>
    </w:p>
    <w:p w14:paraId="69AFE1B8" w14:textId="77777777" w:rsidR="00F958E7" w:rsidRDefault="00514F56">
      <w:pPr>
        <w:pStyle w:val="Standard"/>
        <w:numPr>
          <w:ilvl w:val="0"/>
          <w:numId w:val="38"/>
        </w:numPr>
        <w:tabs>
          <w:tab w:val="right" w:pos="8820"/>
        </w:tabs>
        <w:spacing w:after="120"/>
        <w:ind w:left="3969" w:hanging="425"/>
        <w:rPr>
          <w:rFonts w:ascii="Arial" w:hAnsi="Arial"/>
          <w:b/>
          <w:sz w:val="22"/>
          <w:szCs w:val="22"/>
        </w:rPr>
      </w:pPr>
      <w:r>
        <w:rPr>
          <w:rFonts w:ascii="Arial" w:hAnsi="Arial"/>
          <w:b/>
          <w:sz w:val="22"/>
          <w:szCs w:val="22"/>
        </w:rPr>
        <w:t>Provádění díla</w:t>
      </w:r>
    </w:p>
    <w:p w14:paraId="69AFE1B9"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Vlastnické právo k  dílu nabývá objednatel dnem převzetí díla od zhotovitele.</w:t>
      </w:r>
    </w:p>
    <w:p w14:paraId="69AFE1BA"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povinen provést dílo svým jménem, na vlastní odpovědnost, s potřebnou péčí, řádně a včas.</w:t>
      </w:r>
    </w:p>
    <w:p w14:paraId="69AFE1BB"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provede dílo v souladu s požadavky objednatele, přičemž je povinen ohledně způsobu provádění díla řídit se jeho pokyny. Tyto pokyny jsou oprávněny udělovat kontaktní osoby uvedené v čl. I. této smlouvy.</w:t>
      </w:r>
    </w:p>
    <w:p w14:paraId="69AFE1BC"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je na výzvu objednatele povinen informovat jej o průběhu realizace díla a účastnit se na základě pozvánky objednatele všech jednání týkajících se provádění díla.</w:t>
      </w:r>
    </w:p>
    <w:p w14:paraId="69AFE1BD" w14:textId="77777777" w:rsidR="00F958E7" w:rsidRDefault="00514F56">
      <w:pPr>
        <w:pStyle w:val="Odstavecseseznamem"/>
        <w:widowControl/>
        <w:numPr>
          <w:ilvl w:val="0"/>
          <w:numId w:val="39"/>
        </w:numPr>
        <w:spacing w:after="120"/>
        <w:ind w:left="284" w:hanging="284"/>
        <w:contextualSpacing w:val="0"/>
        <w:jc w:val="both"/>
        <w:rPr>
          <w:rFonts w:ascii="Arial" w:hAnsi="Arial" w:cs="Arial"/>
          <w:sz w:val="22"/>
        </w:rPr>
      </w:pPr>
      <w:r>
        <w:rPr>
          <w:rFonts w:ascii="Arial" w:hAnsi="Arial" w:cs="Arial"/>
          <w:sz w:val="22"/>
        </w:rPr>
        <w:t>Zhotovitel se zavazuje, že prováděním díla dle této smlouvy nezasáhne neoprávněně do autorských práv ani jiných práv třetích osob. Odpovědnost za případný neoprávněný zásah do autorských i jiných práv třetích osob nese výlučně zhotovitel.</w:t>
      </w:r>
    </w:p>
    <w:p w14:paraId="69AFE1BE"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 xml:space="preserve">Objednatel se zavazuje, že po dobu vypracování díla poskytne zhotoviteli v nevyhnutelném rozsahu, potřebné spolupůsobení, spočívající v předání doplňujících podkladů a informací, </w:t>
      </w:r>
      <w:r>
        <w:rPr>
          <w:rFonts w:ascii="Arial" w:hAnsi="Arial" w:cs="Arial"/>
          <w:sz w:val="22"/>
        </w:rPr>
        <w:lastRenderedPageBreak/>
        <w:t>kterých potřeba vznikne v průběhu plnění podle této smlouvy, a které má u sebe nebo které může ve výše sjednané lhůtě opatřit. Toto spolupůsobení bude poskytnuto zhotoviteli v rozsahu a lhůtě smluvené oběma smluvními stranami.</w:t>
      </w:r>
    </w:p>
    <w:p w14:paraId="69AFE1BF"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neprodleně písemně informovat objednatele o skutečnostech majících vliv na plnění smlouvy, a to nejpozději do 1 pracovního dne poté, co daná skutečnost nastane, nebo zhotovitel zjistí, že by mohla nastat.</w:t>
      </w:r>
    </w:p>
    <w:p w14:paraId="69AFE1C0"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rPr>
        <w:t>Zhotovitel je povinen provést dílo kompletně a v souladu s příslušnými platnými normami ČSN a předpisy.</w:t>
      </w:r>
    </w:p>
    <w:p w14:paraId="69AFE1C1" w14:textId="77777777" w:rsidR="00F958E7" w:rsidRDefault="00514F56">
      <w:pPr>
        <w:pStyle w:val="Odstavecseseznamem"/>
        <w:widowControl/>
        <w:numPr>
          <w:ilvl w:val="0"/>
          <w:numId w:val="39"/>
        </w:numPr>
        <w:tabs>
          <w:tab w:val="left" w:pos="284"/>
        </w:tabs>
        <w:spacing w:after="120"/>
        <w:ind w:left="284" w:hanging="284"/>
        <w:contextualSpacing w:val="0"/>
        <w:jc w:val="both"/>
        <w:rPr>
          <w:rFonts w:ascii="Arial" w:hAnsi="Arial" w:cs="Arial"/>
          <w:sz w:val="22"/>
        </w:rPr>
      </w:pPr>
      <w:r>
        <w:rPr>
          <w:rFonts w:ascii="Arial" w:hAnsi="Arial" w:cs="Arial"/>
          <w:sz w:val="22"/>
          <w:szCs w:val="22"/>
        </w:rPr>
        <w:t>Výchozí podklady a vyhotovené matrice zůstávají uloženy u zhotovitele pouze k archivačnímu účelu.</w:t>
      </w:r>
    </w:p>
    <w:p w14:paraId="69AFE1C2" w14:textId="77777777" w:rsidR="00F958E7" w:rsidRDefault="00514F56">
      <w:pPr>
        <w:pStyle w:val="Odstavecseseznamem"/>
        <w:widowControl/>
        <w:numPr>
          <w:ilvl w:val="0"/>
          <w:numId w:val="39"/>
        </w:numPr>
        <w:tabs>
          <w:tab w:val="left" w:pos="142"/>
          <w:tab w:val="left" w:pos="284"/>
          <w:tab w:val="left" w:pos="426"/>
        </w:tabs>
        <w:spacing w:after="120"/>
        <w:ind w:left="283" w:hanging="425"/>
        <w:contextualSpacing w:val="0"/>
        <w:jc w:val="both"/>
        <w:rPr>
          <w:rFonts w:ascii="Arial" w:hAnsi="Arial" w:cs="Arial"/>
          <w:sz w:val="24"/>
          <w:szCs w:val="24"/>
        </w:rPr>
      </w:pPr>
      <w:r>
        <w:rPr>
          <w:rFonts w:ascii="Arial" w:hAnsi="Arial" w:cs="Arial"/>
          <w:sz w:val="22"/>
          <w:szCs w:val="24"/>
        </w:rPr>
        <w:t>Zhotovitel prohlašuje, že je osobou schopnou odborného výkonu při provádění díla a že je schopen jednat se znalostí a pečlivostí, která je s jeho odborným zaměřením spojena ve smyslu § 5 občanského zákoníku</w:t>
      </w:r>
      <w:r>
        <w:rPr>
          <w:rFonts w:ascii="Arial" w:hAnsi="Arial" w:cs="Arial"/>
          <w:sz w:val="24"/>
          <w:szCs w:val="24"/>
        </w:rPr>
        <w:t>.</w:t>
      </w:r>
    </w:p>
    <w:p w14:paraId="69AFE1C3" w14:textId="77777777" w:rsidR="00F958E7" w:rsidRDefault="00514F56">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sz w:val="24"/>
          <w:szCs w:val="24"/>
        </w:rPr>
      </w:pPr>
      <w:r>
        <w:rPr>
          <w:rFonts w:ascii="Arial" w:hAnsi="Arial" w:cs="Arial"/>
          <w:sz w:val="22"/>
        </w:rPr>
        <w:t>Zhotovitel se zavazuje zpracovat dílo tak, aby bylo dostatečným a kvalitním podkladem pro vydání společného povolení a realizaci vlastní stavby.</w:t>
      </w:r>
    </w:p>
    <w:p w14:paraId="69AFE1C4" w14:textId="51C47DCA" w:rsidR="00F958E7" w:rsidRPr="00895534" w:rsidRDefault="00514F56">
      <w:pPr>
        <w:pStyle w:val="Odstavecseseznamem"/>
        <w:widowControl/>
        <w:numPr>
          <w:ilvl w:val="0"/>
          <w:numId w:val="39"/>
        </w:numPr>
        <w:tabs>
          <w:tab w:val="left" w:pos="142"/>
          <w:tab w:val="left" w:pos="284"/>
          <w:tab w:val="left" w:pos="426"/>
        </w:tabs>
        <w:spacing w:after="120"/>
        <w:ind w:left="284" w:hanging="426"/>
        <w:contextualSpacing w:val="0"/>
        <w:jc w:val="both"/>
        <w:rPr>
          <w:rFonts w:ascii="Arial" w:hAnsi="Arial" w:cs="Arial"/>
        </w:rPr>
      </w:pPr>
      <w:r w:rsidRPr="00895534">
        <w:rPr>
          <w:rFonts w:ascii="Arial" w:hAnsi="Arial" w:cs="Arial"/>
          <w:sz w:val="22"/>
        </w:rPr>
        <w:t xml:space="preserve">Zhotovitel je na výzvu objednatele povinen informovat jej o průběhu realizace díla a rozpracované dílo s ním konzultovat. Zhotovitel je dále povinen se na výzvu objednatele v průběhu realizace díla dostavit do sídla objednatele za účelem konzultace průběhu provádění díla. Náklady na tyto konzultace jsou součástí ceny díla. </w:t>
      </w:r>
    </w:p>
    <w:p w14:paraId="69AFE1C5" w14:textId="77777777" w:rsidR="00F958E7" w:rsidRDefault="00F958E7">
      <w:pPr>
        <w:pStyle w:val="Odstavecseseznamem"/>
        <w:widowControl/>
        <w:tabs>
          <w:tab w:val="left" w:pos="142"/>
          <w:tab w:val="left" w:pos="284"/>
          <w:tab w:val="left" w:pos="426"/>
        </w:tabs>
        <w:spacing w:after="120"/>
        <w:ind w:left="284"/>
        <w:contextualSpacing w:val="0"/>
        <w:jc w:val="both"/>
        <w:rPr>
          <w:rFonts w:ascii="Arial" w:hAnsi="Arial" w:cs="Arial"/>
          <w:highlight w:val="yellow"/>
        </w:rPr>
      </w:pPr>
    </w:p>
    <w:p w14:paraId="69AFE1C6"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 xml:space="preserve"> Smluvní pokuty</w:t>
      </w:r>
    </w:p>
    <w:p w14:paraId="69AFE1C7" w14:textId="77777777" w:rsidR="00F958E7" w:rsidRDefault="00F958E7">
      <w:pPr>
        <w:pStyle w:val="Standard"/>
        <w:tabs>
          <w:tab w:val="left" w:pos="2520"/>
          <w:tab w:val="right" w:pos="8820"/>
        </w:tabs>
        <w:rPr>
          <w:rFonts w:ascii="Arial" w:hAnsi="Arial" w:cs="Arial"/>
          <w:sz w:val="22"/>
          <w:szCs w:val="22"/>
        </w:rPr>
      </w:pPr>
    </w:p>
    <w:p w14:paraId="69AFE1C8" w14:textId="77777777" w:rsidR="00F958E7" w:rsidRDefault="00514F56">
      <w:pPr>
        <w:pStyle w:val="Standard"/>
        <w:numPr>
          <w:ilvl w:val="0"/>
          <w:numId w:val="25"/>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termínem předání části díla je objednatel oprávněn účtovat zhotoviteli smluvní pokutu ve výši 0,5 % z ceny příslušné části díla bez DPH za každý den prodlení.</w:t>
      </w:r>
    </w:p>
    <w:p w14:paraId="69AFE1C9" w14:textId="77777777" w:rsidR="00F958E7" w:rsidRDefault="00514F56">
      <w:pPr>
        <w:pStyle w:val="Odstavecseseznamem"/>
        <w:numPr>
          <w:ilvl w:val="0"/>
          <w:numId w:val="6"/>
        </w:numPr>
        <w:tabs>
          <w:tab w:val="left" w:pos="2520"/>
          <w:tab w:val="right" w:pos="8820"/>
        </w:tabs>
        <w:spacing w:after="120"/>
        <w:contextualSpacing w:val="0"/>
        <w:jc w:val="both"/>
        <w:rPr>
          <w:rFonts w:ascii="Arial" w:hAnsi="Arial" w:cs="Arial"/>
          <w:sz w:val="22"/>
          <w:szCs w:val="22"/>
        </w:rPr>
      </w:pPr>
      <w:r>
        <w:rPr>
          <w:rFonts w:ascii="Arial" w:eastAsia="Times New Roman" w:hAnsi="Arial" w:cs="Arial"/>
          <w:sz w:val="22"/>
          <w:szCs w:val="22"/>
          <w:lang w:bidi="ar-SA"/>
        </w:rPr>
        <w:t>V případě neodstranění vad či nedodělků díla ve smluvené či stanovené lhůtě je objednatel oprávněn požadovat zaplacení smluvní pokuty ve výši 0,3 % z ceny příslušné části díla bez DPH za každý den prodlení.</w:t>
      </w:r>
    </w:p>
    <w:p w14:paraId="69AFE1CA" w14:textId="77777777" w:rsidR="00F958E7" w:rsidRDefault="00514F5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V případě prodlení s úhradou faktury je zhotovitel oprávněn účtovat objednateli úrok z prodlení ve výši 0,5 % z dlužné částky za každý den prodlení.</w:t>
      </w:r>
    </w:p>
    <w:p w14:paraId="69AFE1CB" w14:textId="77777777" w:rsidR="00F958E7" w:rsidRDefault="00514F5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lang w:eastAsia="cs-CZ"/>
        </w:rPr>
        <w:t>Zhotovitel si je vědom, že dílo, které vypracuje na základě této smlouvy, bude závazným podkladem pro zhotovení stavby. Z tohoto důvodu poskytuje objednateli záruku na jakost díla po celou dobu provádění stavby, nejdéle však po dobu dvou</w:t>
      </w:r>
      <w:r>
        <w:rPr>
          <w:rFonts w:ascii="Arial" w:hAnsi="Arial" w:cs="Arial"/>
          <w:b/>
          <w:bCs/>
          <w:sz w:val="22"/>
          <w:szCs w:val="22"/>
          <w:lang w:eastAsia="cs-CZ"/>
        </w:rPr>
        <w:t xml:space="preserve"> </w:t>
      </w:r>
      <w:r>
        <w:rPr>
          <w:rFonts w:ascii="Arial" w:hAnsi="Arial" w:cs="Arial"/>
          <w:sz w:val="22"/>
          <w:szCs w:val="22"/>
          <w:lang w:eastAsia="cs-CZ"/>
        </w:rPr>
        <w:t xml:space="preserve">let ode dne odevzdání realizované stavby objednateli. Během záruční doby se zhotovitel zavazuje bezplatně bez zbytečného odkladu odstranit případně zjištěné vady díla. </w:t>
      </w:r>
    </w:p>
    <w:p w14:paraId="69AFE1CC" w14:textId="77777777" w:rsidR="00F958E7" w:rsidRDefault="00514F5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Zhotovitel neodpovídá za vady plnění způsobené poskytnutím nesprávných výchozích a zadávacích podkladů ze strany objednatele,</w:t>
      </w:r>
      <w:r>
        <w:rPr>
          <w:rFonts w:ascii="Arial" w:hAnsi="Arial" w:cs="Arial"/>
          <w:color w:val="FF0000"/>
          <w:sz w:val="22"/>
          <w:szCs w:val="22"/>
        </w:rPr>
        <w:t xml:space="preserve"> </w:t>
      </w:r>
      <w:r>
        <w:rPr>
          <w:rFonts w:ascii="Arial" w:hAnsi="Arial" w:cs="Arial"/>
          <w:sz w:val="22"/>
          <w:szCs w:val="22"/>
        </w:rPr>
        <w:t>pokud zhotovitel ani při vynaložení veškerého úsilí a znalostí nemohl zjistit jejich nevhodnost, anebo na ně objednatele upozornil a ten písemně trval na jejich použití.</w:t>
      </w:r>
    </w:p>
    <w:p w14:paraId="69AFE1CD" w14:textId="77777777" w:rsidR="00F958E7" w:rsidRDefault="00514F56">
      <w:pPr>
        <w:pStyle w:val="Standard"/>
        <w:numPr>
          <w:ilvl w:val="0"/>
          <w:numId w:val="6"/>
        </w:numPr>
        <w:tabs>
          <w:tab w:val="left" w:pos="2520"/>
          <w:tab w:val="right" w:pos="8820"/>
        </w:tabs>
        <w:spacing w:after="120"/>
        <w:jc w:val="both"/>
        <w:rPr>
          <w:rFonts w:ascii="Arial" w:hAnsi="Arial" w:cs="Arial"/>
          <w:sz w:val="22"/>
          <w:szCs w:val="22"/>
        </w:rPr>
      </w:pPr>
      <w:r>
        <w:rPr>
          <w:rFonts w:ascii="Arial" w:hAnsi="Arial" w:cs="Arial"/>
          <w:sz w:val="22"/>
          <w:szCs w:val="22"/>
        </w:rPr>
        <w:t>Takto sjednané sankce nemají vliv na případnou povinnost k náhradě škody. Sjednané sankce hradí povinná strana nezávisle na tom, zda a v jaké výši vznikne druhé straně v této souvislosti škoda, kterou lze vymáhat samostatně.</w:t>
      </w:r>
    </w:p>
    <w:p w14:paraId="69AFE1CE" w14:textId="77777777" w:rsidR="00F958E7" w:rsidRDefault="00F958E7">
      <w:pPr>
        <w:pStyle w:val="Standard"/>
        <w:tabs>
          <w:tab w:val="left" w:pos="2520"/>
          <w:tab w:val="right" w:pos="8820"/>
        </w:tabs>
        <w:spacing w:after="120"/>
        <w:ind w:left="340"/>
        <w:jc w:val="both"/>
        <w:rPr>
          <w:rFonts w:ascii="Arial" w:hAnsi="Arial" w:cs="Arial"/>
          <w:sz w:val="22"/>
          <w:szCs w:val="22"/>
        </w:rPr>
      </w:pPr>
    </w:p>
    <w:p w14:paraId="69AFE1CF"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sz w:val="22"/>
          <w:szCs w:val="22"/>
        </w:rPr>
        <w:t>Vady a nedodělky</w:t>
      </w:r>
    </w:p>
    <w:p w14:paraId="69AFE1D0" w14:textId="77777777" w:rsidR="00F958E7" w:rsidRDefault="00F958E7">
      <w:pPr>
        <w:pStyle w:val="Standard"/>
        <w:tabs>
          <w:tab w:val="left" w:pos="2520"/>
          <w:tab w:val="right" w:pos="8820"/>
        </w:tabs>
        <w:rPr>
          <w:rFonts w:ascii="Arial" w:hAnsi="Arial" w:cs="Arial"/>
          <w:sz w:val="22"/>
          <w:szCs w:val="22"/>
        </w:rPr>
      </w:pPr>
    </w:p>
    <w:p w14:paraId="69AFE1D1" w14:textId="77777777" w:rsidR="00F958E7" w:rsidRDefault="00514F56">
      <w:pPr>
        <w:pStyle w:val="Standard"/>
        <w:numPr>
          <w:ilvl w:val="0"/>
          <w:numId w:val="26"/>
        </w:numPr>
        <w:tabs>
          <w:tab w:val="left" w:pos="2520"/>
          <w:tab w:val="right" w:pos="8820"/>
        </w:tabs>
        <w:spacing w:after="120"/>
        <w:jc w:val="both"/>
        <w:rPr>
          <w:rFonts w:ascii="Arial" w:hAnsi="Arial" w:cs="Arial"/>
          <w:sz w:val="22"/>
          <w:szCs w:val="22"/>
        </w:rPr>
      </w:pPr>
      <w:r>
        <w:rPr>
          <w:rFonts w:ascii="Arial" w:hAnsi="Arial" w:cs="Arial"/>
          <w:sz w:val="22"/>
          <w:szCs w:val="22"/>
        </w:rPr>
        <w:t>Vadou se rozumí chyba ve výkresech nebo textové části projektové dokumentace, případně její neshoda s dřívějšími dohodami obou stran, popřípadě neshoda s podmínkami stanovenými dotčenými orgány a organizacemi.</w:t>
      </w:r>
    </w:p>
    <w:p w14:paraId="69AFE1D2"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Nedodělkem se rozumí chybějící část projektové dokumentace proti rozsahu sjednanému smlouvou.</w:t>
      </w:r>
    </w:p>
    <w:p w14:paraId="69AFE1D3"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Objednatel není povinen převzít projektovou dokumentaci, která vykazuje vady nebo nedodělky.</w:t>
      </w:r>
    </w:p>
    <w:p w14:paraId="69AFE1D4"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Nedojde-li mezi oběma stranami k dohodě o termínu odstranění vad a nedodělků, pak platí, že vady a nedodělky musí být odstraněny nejpozději do 15 dnů ode dne, kdy na ně objednatel písemně upozornil.</w:t>
      </w:r>
    </w:p>
    <w:p w14:paraId="69AFE1D5"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 xml:space="preserve">V případě, že v důsledku vad projektové dokumentace nebo jiné části díla podle této smlouvy bude objednatel nucen vynaložit na dokončení stavebního díla dodatečné náklady, je zhotovitel povinen poskytnout objednateli slevu z ceny díla podle této smlouvy ve výši 20 % z dodatečně vynaložených nákladů, max. však do výše 30 % z ceny díla dle této smlouvy. </w:t>
      </w:r>
    </w:p>
    <w:p w14:paraId="69AFE1D6" w14:textId="77777777" w:rsidR="00F958E7" w:rsidRDefault="00514F56">
      <w:pPr>
        <w:pStyle w:val="Standard"/>
        <w:numPr>
          <w:ilvl w:val="0"/>
          <w:numId w:val="2"/>
        </w:numPr>
        <w:tabs>
          <w:tab w:val="left" w:pos="2520"/>
          <w:tab w:val="right" w:pos="8820"/>
        </w:tabs>
        <w:spacing w:after="120"/>
        <w:jc w:val="both"/>
        <w:rPr>
          <w:rFonts w:ascii="Arial" w:hAnsi="Arial" w:cs="Arial"/>
          <w:sz w:val="22"/>
          <w:szCs w:val="22"/>
        </w:rPr>
      </w:pPr>
      <w:r>
        <w:rPr>
          <w:rFonts w:ascii="Arial" w:hAnsi="Arial" w:cs="Arial"/>
          <w:sz w:val="22"/>
          <w:szCs w:val="22"/>
        </w:rPr>
        <w:t>Tímto není dotčena odpovědnost zhotovitele za způsobenou škodu.</w:t>
      </w:r>
    </w:p>
    <w:p w14:paraId="69AFE1D7" w14:textId="77777777" w:rsidR="00F958E7" w:rsidRDefault="00F958E7">
      <w:pPr>
        <w:pStyle w:val="Textbody"/>
        <w:tabs>
          <w:tab w:val="right" w:pos="8820"/>
        </w:tabs>
        <w:jc w:val="left"/>
        <w:rPr>
          <w:rFonts w:ascii="Arial" w:hAnsi="Arial" w:cs="Arial"/>
          <w:b w:val="0"/>
          <w:sz w:val="22"/>
          <w:szCs w:val="22"/>
          <w:highlight w:val="yellow"/>
        </w:rPr>
      </w:pPr>
    </w:p>
    <w:p w14:paraId="69AFE1DA" w14:textId="77777777" w:rsidR="00527E63" w:rsidRDefault="00527E63">
      <w:pPr>
        <w:pStyle w:val="Textbody"/>
        <w:tabs>
          <w:tab w:val="right" w:pos="8820"/>
        </w:tabs>
        <w:jc w:val="left"/>
        <w:rPr>
          <w:rFonts w:ascii="Arial" w:hAnsi="Arial" w:cs="Arial"/>
          <w:b w:val="0"/>
          <w:sz w:val="22"/>
          <w:szCs w:val="22"/>
          <w:highlight w:val="yellow"/>
        </w:rPr>
      </w:pPr>
    </w:p>
    <w:p w14:paraId="69AFE1DB" w14:textId="77777777" w:rsidR="00527E63" w:rsidRDefault="00527E63">
      <w:pPr>
        <w:pStyle w:val="Textbody"/>
        <w:tabs>
          <w:tab w:val="right" w:pos="8820"/>
        </w:tabs>
        <w:jc w:val="left"/>
        <w:rPr>
          <w:rFonts w:ascii="Arial" w:hAnsi="Arial" w:cs="Arial"/>
          <w:b w:val="0"/>
          <w:sz w:val="22"/>
          <w:szCs w:val="22"/>
          <w:highlight w:val="yellow"/>
        </w:rPr>
      </w:pPr>
    </w:p>
    <w:p w14:paraId="69AFE1DC" w14:textId="77777777" w:rsidR="00F958E7" w:rsidRDefault="00514F56">
      <w:pPr>
        <w:pStyle w:val="Textbody"/>
        <w:numPr>
          <w:ilvl w:val="0"/>
          <w:numId w:val="38"/>
        </w:numPr>
        <w:tabs>
          <w:tab w:val="right" w:pos="8820"/>
        </w:tabs>
        <w:ind w:left="714" w:hanging="357"/>
        <w:rPr>
          <w:rFonts w:ascii="Arial" w:hAnsi="Arial" w:cs="Arial"/>
          <w:sz w:val="22"/>
          <w:szCs w:val="22"/>
        </w:rPr>
      </w:pPr>
      <w:r>
        <w:rPr>
          <w:rFonts w:ascii="Arial" w:hAnsi="Arial" w:cs="Arial"/>
          <w:sz w:val="22"/>
          <w:szCs w:val="22"/>
        </w:rPr>
        <w:t>Odpovědnost zhotovitele za škodu a povinnost nahradit škodu</w:t>
      </w:r>
    </w:p>
    <w:p w14:paraId="69AFE1DD" w14:textId="77777777" w:rsidR="00F958E7" w:rsidRDefault="00F958E7">
      <w:pPr>
        <w:pStyle w:val="Standard"/>
        <w:tabs>
          <w:tab w:val="left" w:pos="2520"/>
          <w:tab w:val="right" w:pos="8820"/>
        </w:tabs>
        <w:rPr>
          <w:rFonts w:ascii="Arial" w:hAnsi="Arial" w:cs="Arial"/>
          <w:sz w:val="22"/>
          <w:szCs w:val="22"/>
        </w:rPr>
      </w:pPr>
    </w:p>
    <w:p w14:paraId="69AFE1DE" w14:textId="77777777" w:rsidR="00F958E7" w:rsidRDefault="00514F56">
      <w:pPr>
        <w:pStyle w:val="Standard"/>
        <w:numPr>
          <w:ilvl w:val="0"/>
          <w:numId w:val="27"/>
        </w:numPr>
        <w:tabs>
          <w:tab w:val="left" w:pos="2520"/>
          <w:tab w:val="right" w:pos="8820"/>
        </w:tabs>
        <w:spacing w:after="120"/>
        <w:jc w:val="both"/>
        <w:rPr>
          <w:rFonts w:ascii="Arial" w:hAnsi="Arial" w:cs="Arial"/>
          <w:sz w:val="22"/>
          <w:szCs w:val="22"/>
        </w:rPr>
      </w:pPr>
      <w:r>
        <w:rPr>
          <w:rFonts w:ascii="Arial" w:hAnsi="Arial" w:cs="Arial"/>
          <w:sz w:val="22"/>
          <w:szCs w:val="22"/>
        </w:rPr>
        <w:t>Pokud při provádění nebo užívání stavby, která je předmětem zhotovitelem vypracované projektové dokumentace, dojde vlivem vad či nedodělků projektové dokumentace ke způsobení škody objednateli nebo třetím osobám, je zhotovitel povinen bez zbytečného odkladu tuto škodu uhradit. Veškeré náklady s tím spojené nese zhotovitel.</w:t>
      </w:r>
    </w:p>
    <w:p w14:paraId="69AFE1DF" w14:textId="77777777" w:rsidR="00F958E7" w:rsidRDefault="00514F56">
      <w:pPr>
        <w:pStyle w:val="Standard"/>
        <w:numPr>
          <w:ilvl w:val="0"/>
          <w:numId w:val="21"/>
        </w:numPr>
        <w:tabs>
          <w:tab w:val="left" w:pos="2520"/>
          <w:tab w:val="right" w:pos="8820"/>
        </w:tabs>
        <w:spacing w:after="120"/>
        <w:jc w:val="both"/>
        <w:rPr>
          <w:rFonts w:ascii="Arial" w:hAnsi="Arial" w:cs="Arial"/>
          <w:sz w:val="22"/>
          <w:szCs w:val="22"/>
        </w:rPr>
      </w:pPr>
      <w:r>
        <w:rPr>
          <w:rFonts w:ascii="Arial" w:hAnsi="Arial" w:cs="Arial"/>
          <w:sz w:val="22"/>
          <w:szCs w:val="22"/>
        </w:rPr>
        <w:t>Zhotovitel odpovídá i za škodu způsobenou opomenutím, nedbalostí nebo neplněním podmínek vyplývajících ze zákona, technických nebo jiných norem těmi, kteří pro něj dílo provádějí.</w:t>
      </w:r>
    </w:p>
    <w:p w14:paraId="69AFE1E0" w14:textId="77777777" w:rsidR="00F958E7" w:rsidRDefault="00F958E7">
      <w:pPr>
        <w:pStyle w:val="Standard"/>
        <w:tabs>
          <w:tab w:val="left" w:pos="2520"/>
          <w:tab w:val="right" w:pos="8820"/>
        </w:tabs>
        <w:spacing w:after="120"/>
        <w:ind w:left="340"/>
        <w:jc w:val="both"/>
        <w:rPr>
          <w:rFonts w:ascii="Arial" w:hAnsi="Arial" w:cs="Arial"/>
          <w:sz w:val="22"/>
          <w:szCs w:val="22"/>
        </w:rPr>
      </w:pPr>
    </w:p>
    <w:p w14:paraId="69AFE1E1" w14:textId="77777777" w:rsidR="00F958E7" w:rsidRPr="003D4AA2" w:rsidRDefault="00514F56" w:rsidP="003D4AA2">
      <w:pPr>
        <w:pStyle w:val="Standard"/>
        <w:numPr>
          <w:ilvl w:val="0"/>
          <w:numId w:val="38"/>
        </w:numPr>
        <w:pBdr>
          <w:bottom w:val="none" w:sz="4" w:space="31" w:color="000000"/>
        </w:pBdr>
        <w:tabs>
          <w:tab w:val="left" w:pos="2520"/>
          <w:tab w:val="right" w:pos="8820"/>
        </w:tabs>
        <w:ind w:left="714" w:hanging="357"/>
        <w:jc w:val="center"/>
        <w:rPr>
          <w:rFonts w:ascii="Arial" w:hAnsi="Arial" w:cs="Arial"/>
          <w:b/>
          <w:bCs/>
          <w:sz w:val="22"/>
          <w:szCs w:val="22"/>
        </w:rPr>
      </w:pPr>
      <w:r>
        <w:rPr>
          <w:rFonts w:ascii="Arial" w:hAnsi="Arial" w:cs="Arial"/>
          <w:b/>
          <w:bCs/>
          <w:sz w:val="22"/>
          <w:szCs w:val="22"/>
        </w:rPr>
        <w:t>Další ujednání</w:t>
      </w:r>
    </w:p>
    <w:p w14:paraId="69AFE1E2" w14:textId="77777777" w:rsidR="00F958E7" w:rsidRDefault="00514F56">
      <w:pPr>
        <w:pStyle w:val="Standard"/>
        <w:numPr>
          <w:ilvl w:val="0"/>
          <w:numId w:val="31"/>
        </w:numPr>
        <w:tabs>
          <w:tab w:val="left" w:pos="2520"/>
          <w:tab w:val="right" w:pos="8820"/>
        </w:tabs>
        <w:spacing w:after="120"/>
        <w:ind w:left="284" w:hanging="284"/>
        <w:jc w:val="both"/>
        <w:rPr>
          <w:rFonts w:ascii="Arial" w:hAnsi="Arial" w:cs="Arial"/>
          <w:sz w:val="22"/>
          <w:szCs w:val="22"/>
        </w:rPr>
      </w:pPr>
      <w:r>
        <w:rPr>
          <w:rFonts w:ascii="Arial" w:hAnsi="Arial" w:cs="Arial"/>
          <w:sz w:val="22"/>
          <w:szCs w:val="22"/>
        </w:rPr>
        <w:t>Zanikne-li závazek provést dílo z důvodů na straně objednatele, je objednatel povinen uhradit zhotoviteli náklady vynaložené na poměrnou část díla vyhotovenou do data odstoupení objednatele od smlouvy.</w:t>
      </w:r>
    </w:p>
    <w:p w14:paraId="69AFE1E3" w14:textId="77777777" w:rsidR="00F958E7" w:rsidRDefault="00514F56">
      <w:pPr>
        <w:pStyle w:val="Odstavecseseznamem"/>
        <w:numPr>
          <w:ilvl w:val="0"/>
          <w:numId w:val="31"/>
        </w:numPr>
        <w:spacing w:after="120"/>
        <w:ind w:left="284" w:hanging="284"/>
        <w:contextualSpacing w:val="0"/>
        <w:jc w:val="both"/>
        <w:rPr>
          <w:rFonts w:ascii="Arial" w:eastAsia="Times New Roman" w:hAnsi="Arial" w:cs="Arial"/>
          <w:sz w:val="22"/>
          <w:szCs w:val="22"/>
          <w:lang w:bidi="ar-SA"/>
        </w:rPr>
      </w:pPr>
      <w:r>
        <w:rPr>
          <w:rFonts w:ascii="Arial" w:eastAsia="Times New Roman" w:hAnsi="Arial" w:cs="Arial"/>
          <w:sz w:val="22"/>
          <w:szCs w:val="22"/>
          <w:lang w:bidi="ar-SA"/>
        </w:rPr>
        <w:t>V případě zániku závazku z důvodů na straně zhotovitele je povinen uhradit objednateli případnou škodu, která mu zánikem závazku vznikla.</w:t>
      </w:r>
    </w:p>
    <w:p w14:paraId="69AFE1E4" w14:textId="77777777" w:rsidR="00F958E7" w:rsidRDefault="00F958E7">
      <w:pPr>
        <w:tabs>
          <w:tab w:val="left" w:pos="2520"/>
          <w:tab w:val="right" w:pos="8820"/>
        </w:tabs>
        <w:rPr>
          <w:rFonts w:ascii="Arial" w:hAnsi="Arial" w:cs="Arial"/>
          <w:bCs/>
          <w:sz w:val="22"/>
          <w:szCs w:val="22"/>
          <w:highlight w:val="yellow"/>
        </w:rPr>
      </w:pPr>
    </w:p>
    <w:p w14:paraId="69AFE1E5" w14:textId="77777777" w:rsidR="00F958E7" w:rsidRDefault="00F958E7">
      <w:pPr>
        <w:tabs>
          <w:tab w:val="left" w:pos="2520"/>
          <w:tab w:val="right" w:pos="8820"/>
        </w:tabs>
        <w:rPr>
          <w:rFonts w:ascii="Arial" w:hAnsi="Arial" w:cs="Arial"/>
          <w:bCs/>
          <w:sz w:val="22"/>
          <w:szCs w:val="22"/>
          <w:highlight w:val="yellow"/>
        </w:rPr>
      </w:pPr>
    </w:p>
    <w:p w14:paraId="69AFE1E6" w14:textId="77777777" w:rsidR="00F958E7" w:rsidRDefault="00514F56">
      <w:pPr>
        <w:pStyle w:val="Odstavecseseznamem"/>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Licenční ujednání</w:t>
      </w:r>
    </w:p>
    <w:p w14:paraId="69AFE1E7" w14:textId="77777777" w:rsidR="00F958E7" w:rsidRDefault="00F958E7">
      <w:pPr>
        <w:tabs>
          <w:tab w:val="left" w:pos="2520"/>
          <w:tab w:val="right" w:pos="8820"/>
        </w:tabs>
        <w:jc w:val="center"/>
        <w:rPr>
          <w:rFonts w:ascii="Arial" w:hAnsi="Arial" w:cs="Arial"/>
          <w:bCs/>
          <w:sz w:val="22"/>
          <w:szCs w:val="22"/>
        </w:rPr>
      </w:pPr>
    </w:p>
    <w:p w14:paraId="69AFE1E8" w14:textId="77777777" w:rsidR="00F958E7" w:rsidRDefault="00514F56">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a objednatel tímto výslovně prohlašují, že dílo zhotovené dle této smlouvy (i jeho části) je dílem vytvořeným ve smyslu </w:t>
      </w:r>
      <w:proofErr w:type="spellStart"/>
      <w:r>
        <w:rPr>
          <w:rFonts w:ascii="Arial" w:hAnsi="Arial" w:cs="Arial"/>
          <w:sz w:val="22"/>
          <w:szCs w:val="22"/>
        </w:rPr>
        <w:t>ust</w:t>
      </w:r>
      <w:proofErr w:type="spellEnd"/>
      <w:r>
        <w:rPr>
          <w:rFonts w:ascii="Arial" w:hAnsi="Arial" w:cs="Arial"/>
          <w:sz w:val="22"/>
          <w:szCs w:val="22"/>
        </w:rPr>
        <w:t xml:space="preserve">. § 61 zák. č. 121/2000 Sb., (autorský zákon), v platném znění. </w:t>
      </w:r>
    </w:p>
    <w:p w14:paraId="69AFE1E9" w14:textId="77777777" w:rsidR="00F958E7" w:rsidRDefault="00514F56">
      <w:pPr>
        <w:widowControl/>
        <w:numPr>
          <w:ilvl w:val="0"/>
          <w:numId w:val="30"/>
        </w:numPr>
        <w:tabs>
          <w:tab w:val="left" w:pos="2520"/>
          <w:tab w:val="right" w:pos="8820"/>
        </w:tabs>
        <w:spacing w:after="120"/>
        <w:jc w:val="both"/>
        <w:rPr>
          <w:rFonts w:ascii="Arial" w:hAnsi="Arial" w:cs="Arial"/>
          <w:sz w:val="22"/>
          <w:szCs w:val="22"/>
        </w:rPr>
      </w:pPr>
      <w:r>
        <w:rPr>
          <w:rFonts w:ascii="Arial" w:hAnsi="Arial" w:cs="Arial"/>
          <w:sz w:val="22"/>
          <w:szCs w:val="22"/>
        </w:rP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69AFE1EA" w14:textId="77777777" w:rsidR="00F958E7" w:rsidRDefault="00514F56">
      <w:pPr>
        <w:pStyle w:val="Odstavecseseznamem"/>
        <w:widowControl/>
        <w:numPr>
          <w:ilvl w:val="0"/>
          <w:numId w:val="30"/>
        </w:numPr>
        <w:spacing w:after="120" w:line="250" w:lineRule="auto"/>
        <w:contextualSpacing w:val="0"/>
        <w:jc w:val="both"/>
        <w:rPr>
          <w:rFonts w:ascii="Arial" w:eastAsia="Calibri" w:hAnsi="Arial" w:cs="Arial"/>
          <w:color w:val="000000"/>
          <w:sz w:val="22"/>
          <w:szCs w:val="22"/>
          <w:lang w:eastAsia="cs-CZ" w:bidi="ar-SA"/>
        </w:rPr>
      </w:pPr>
      <w:r>
        <w:rPr>
          <w:rFonts w:ascii="Arial" w:hAnsi="Arial" w:cs="Arial"/>
          <w:sz w:val="22"/>
          <w:szCs w:val="22"/>
        </w:rPr>
        <w:t xml:space="preserve">Zhotovitel touto smlouvou poskytuje objednateli výhradní oprávnění užít dílo zhotovené dle této smlouvy (vcelku i po částech), a to k jakýmkoliv účelům bez omezení. Licence dle této smlouvy se poskytuje:  </w:t>
      </w:r>
    </w:p>
    <w:p w14:paraId="69AFE1EB" w14:textId="77777777" w:rsidR="00F958E7" w:rsidRDefault="00514F56">
      <w:pPr>
        <w:pStyle w:val="Odstavecseseznamem"/>
        <w:widowControl/>
        <w:numPr>
          <w:ilvl w:val="0"/>
          <w:numId w:val="37"/>
        </w:numPr>
        <w:spacing w:after="120"/>
        <w:contextualSpacing w:val="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lastRenderedPageBreak/>
        <w:t>ke všem způsobům užití známým ke dni uzavření této Smlouvy i případným v budoucnu zjištěným způsobům, a to v neomezeném rozsahu uzemním, časovém a množstevním;</w:t>
      </w:r>
    </w:p>
    <w:p w14:paraId="69AFE1EC"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na dobu neurčitou, bez ohledu na dobu trvání majetkových práv zhotovitele k dílu;</w:t>
      </w:r>
    </w:p>
    <w:p w14:paraId="69AFE1ED"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bez povinnosti licenci využít;</w:t>
      </w:r>
    </w:p>
    <w:p w14:paraId="69AFE1EE"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jako výhradní;</w:t>
      </w:r>
    </w:p>
    <w:p w14:paraId="69AFE1EF"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pro území všech států;</w:t>
      </w:r>
    </w:p>
    <w:p w14:paraId="69AFE1F0"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licenci zcela nebo zčásti poskytnout a/nebo postoupit třetí osobě, a to bez předchozího souhlasu zhotovitele; a</w:t>
      </w:r>
    </w:p>
    <w:p w14:paraId="69AFE1F1" w14:textId="77777777" w:rsidR="00F958E7" w:rsidRDefault="00514F56">
      <w:pPr>
        <w:widowControl/>
        <w:numPr>
          <w:ilvl w:val="0"/>
          <w:numId w:val="37"/>
        </w:numPr>
        <w:spacing w:after="120"/>
        <w:jc w:val="both"/>
        <w:rPr>
          <w:rFonts w:ascii="Arial" w:eastAsia="Calibri" w:hAnsi="Arial" w:cs="Arial"/>
          <w:color w:val="000000"/>
          <w:sz w:val="22"/>
          <w:szCs w:val="22"/>
          <w:lang w:eastAsia="cs-CZ" w:bidi="ar-SA"/>
        </w:rPr>
      </w:pPr>
      <w:r>
        <w:rPr>
          <w:rFonts w:ascii="Arial" w:eastAsia="Calibri" w:hAnsi="Arial" w:cs="Arial"/>
          <w:color w:val="000000"/>
          <w:sz w:val="22"/>
          <w:szCs w:val="22"/>
          <w:lang w:eastAsia="cs-CZ" w:bidi="ar-SA"/>
        </w:rPr>
        <w:t>s oprávněním objednatele a/nebo třetí osoby, na kterou objednatel licenci nebo její část postoupí, dílo jakkoliv upravit, jinak měnit, dokončit nehotové dílo, zveřejnit dílo nebo jakoukoliv jeho část, zařadit dílo do souborného díla, spojit dílo s jiným autorským dílem, jeho názvem nebo označením autora. Zhotovitel zároveň prohlašuje, že dává výslovné svolení k takovým úpravám, změnám či spojení díla. Zhotovitel výslovně souhlasí, že objednatel nebo třetí osoba, na kterou objednatel postoupí právo výkonu majetkových práv Zhotovitele k dílu, může veškeré výše uvedené činnosti provádět i prostřednictvím jakýchkoli třetích osob.</w:t>
      </w:r>
    </w:p>
    <w:p w14:paraId="56E59DB6" w14:textId="77777777" w:rsidR="003C06C5" w:rsidRDefault="003C06C5" w:rsidP="003C06C5">
      <w:pPr>
        <w:widowControl/>
        <w:spacing w:after="120"/>
        <w:ind w:left="284"/>
        <w:jc w:val="both"/>
        <w:rPr>
          <w:rFonts w:ascii="Arial" w:eastAsia="Calibri" w:hAnsi="Arial" w:cs="Arial"/>
          <w:color w:val="000000"/>
          <w:sz w:val="22"/>
          <w:szCs w:val="22"/>
          <w:lang w:eastAsia="cs-CZ" w:bidi="ar-SA"/>
        </w:rPr>
      </w:pPr>
    </w:p>
    <w:p w14:paraId="04A1CA1C" w14:textId="4634EC6A" w:rsidR="003C06C5" w:rsidRDefault="003C06C5" w:rsidP="003C06C5">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Závazek uzavřít smlouvu o výkonu autorského dozoru projektanta</w:t>
      </w:r>
    </w:p>
    <w:p w14:paraId="27B08DC2" w14:textId="77777777" w:rsidR="003C06C5" w:rsidRDefault="003C06C5" w:rsidP="003C06C5">
      <w:pPr>
        <w:pStyle w:val="Standard"/>
        <w:tabs>
          <w:tab w:val="left" w:pos="2520"/>
          <w:tab w:val="right" w:pos="8820"/>
        </w:tabs>
        <w:ind w:left="714"/>
        <w:rPr>
          <w:rFonts w:ascii="Arial" w:hAnsi="Arial" w:cs="Arial"/>
          <w:b/>
          <w:bCs/>
          <w:sz w:val="22"/>
          <w:szCs w:val="22"/>
        </w:rPr>
      </w:pPr>
    </w:p>
    <w:p w14:paraId="1AAA44BD" w14:textId="1C56ACF0" w:rsidR="003C06C5" w:rsidRPr="001C7B9B" w:rsidRDefault="003C06C5" w:rsidP="003A04D3">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Smluvní strany se zavazují </w:t>
      </w:r>
      <w:r w:rsidR="00557882" w:rsidRPr="001C7B9B">
        <w:rPr>
          <w:rFonts w:ascii="Arial" w:hAnsi="Arial" w:cs="Arial"/>
          <w:sz w:val="22"/>
          <w:szCs w:val="22"/>
        </w:rPr>
        <w:t xml:space="preserve">uzavřít mezi sebou </w:t>
      </w:r>
      <w:r w:rsidR="00C063D1" w:rsidRPr="001C7B9B">
        <w:rPr>
          <w:rFonts w:ascii="Arial" w:hAnsi="Arial" w:cs="Arial"/>
          <w:sz w:val="22"/>
          <w:szCs w:val="22"/>
        </w:rPr>
        <w:t xml:space="preserve">v návaznosti na plnění této smlouvy </w:t>
      </w:r>
      <w:r w:rsidR="00E82804" w:rsidRPr="001C7B9B">
        <w:rPr>
          <w:rFonts w:ascii="Arial" w:hAnsi="Arial" w:cs="Arial"/>
          <w:sz w:val="22"/>
          <w:szCs w:val="22"/>
        </w:rPr>
        <w:t xml:space="preserve">příkazní smlouvu </w:t>
      </w:r>
      <w:r w:rsidRPr="001C7B9B">
        <w:rPr>
          <w:rFonts w:ascii="Arial" w:hAnsi="Arial" w:cs="Arial"/>
          <w:sz w:val="22"/>
          <w:szCs w:val="22"/>
        </w:rPr>
        <w:t xml:space="preserve">o zajištění výkonu autorského dozoru projektanta ve znění, které je </w:t>
      </w:r>
      <w:r w:rsidRPr="003A04D3">
        <w:rPr>
          <w:rFonts w:ascii="Arial" w:hAnsi="Arial" w:cs="Arial"/>
          <w:sz w:val="22"/>
          <w:szCs w:val="22"/>
        </w:rPr>
        <w:t xml:space="preserve">přílohou </w:t>
      </w:r>
      <w:r w:rsidR="00E82804" w:rsidRPr="003A04D3">
        <w:rPr>
          <w:rFonts w:ascii="Arial" w:hAnsi="Arial" w:cs="Arial"/>
          <w:sz w:val="22"/>
          <w:szCs w:val="22"/>
        </w:rPr>
        <w:t>č. 1</w:t>
      </w:r>
      <w:r w:rsidR="00E82804" w:rsidRPr="001C7B9B">
        <w:rPr>
          <w:rFonts w:ascii="Arial" w:hAnsi="Arial" w:cs="Arial"/>
          <w:sz w:val="22"/>
          <w:szCs w:val="22"/>
        </w:rPr>
        <w:t xml:space="preserve"> této smlouvy (dále jen „příkazní smlouva“) s tím, že </w:t>
      </w:r>
      <w:r w:rsidR="00557882" w:rsidRPr="001C7B9B">
        <w:rPr>
          <w:rFonts w:ascii="Arial" w:hAnsi="Arial" w:cs="Arial"/>
          <w:sz w:val="22"/>
          <w:szCs w:val="22"/>
        </w:rPr>
        <w:t xml:space="preserve">doba </w:t>
      </w:r>
      <w:r w:rsidR="00E82804" w:rsidRPr="001C7B9B">
        <w:rPr>
          <w:rFonts w:ascii="Arial" w:hAnsi="Arial" w:cs="Arial"/>
          <w:sz w:val="22"/>
          <w:szCs w:val="22"/>
        </w:rPr>
        <w:t xml:space="preserve">plnění </w:t>
      </w:r>
      <w:r w:rsidR="00557882" w:rsidRPr="001C7B9B">
        <w:rPr>
          <w:rFonts w:ascii="Arial" w:hAnsi="Arial" w:cs="Arial"/>
          <w:sz w:val="22"/>
          <w:szCs w:val="22"/>
        </w:rPr>
        <w:t xml:space="preserve">této </w:t>
      </w:r>
      <w:r w:rsidR="00E82804" w:rsidRPr="001C7B9B">
        <w:rPr>
          <w:rFonts w:ascii="Arial" w:hAnsi="Arial" w:cs="Arial"/>
          <w:sz w:val="22"/>
          <w:szCs w:val="22"/>
        </w:rPr>
        <w:t>smlouvy bude doplněn</w:t>
      </w:r>
      <w:r w:rsidR="00557882" w:rsidRPr="001C7B9B">
        <w:rPr>
          <w:rFonts w:ascii="Arial" w:hAnsi="Arial" w:cs="Arial"/>
          <w:sz w:val="22"/>
          <w:szCs w:val="22"/>
        </w:rPr>
        <w:t>a</w:t>
      </w:r>
      <w:r w:rsidR="00E82804" w:rsidRPr="001C7B9B">
        <w:rPr>
          <w:rFonts w:ascii="Arial" w:hAnsi="Arial" w:cs="Arial"/>
          <w:sz w:val="22"/>
          <w:szCs w:val="22"/>
        </w:rPr>
        <w:t xml:space="preserve"> v souladu s potřebami objednatele a objektivními podmínkami ovlivňujícími realizaci stavby. </w:t>
      </w:r>
      <w:r w:rsidRPr="001C7B9B">
        <w:rPr>
          <w:rFonts w:ascii="Arial" w:hAnsi="Arial" w:cs="Arial"/>
          <w:sz w:val="22"/>
          <w:szCs w:val="22"/>
        </w:rPr>
        <w:t xml:space="preserve">  </w:t>
      </w:r>
    </w:p>
    <w:p w14:paraId="489BD89D" w14:textId="15644256" w:rsidR="00FF4E7A" w:rsidRPr="001C7B9B" w:rsidRDefault="00E82804" w:rsidP="003A04D3">
      <w:pPr>
        <w:pStyle w:val="Standard"/>
        <w:numPr>
          <w:ilvl w:val="0"/>
          <w:numId w:val="28"/>
        </w:numPr>
        <w:tabs>
          <w:tab w:val="left" w:pos="2520"/>
          <w:tab w:val="right" w:pos="8820"/>
        </w:tabs>
        <w:spacing w:after="120"/>
        <w:jc w:val="both"/>
        <w:rPr>
          <w:rFonts w:ascii="Arial" w:hAnsi="Arial" w:cs="Arial"/>
          <w:sz w:val="22"/>
          <w:szCs w:val="22"/>
        </w:rPr>
      </w:pPr>
      <w:r w:rsidRPr="003A04D3">
        <w:rPr>
          <w:rFonts w:ascii="Arial" w:hAnsi="Arial" w:cs="Arial"/>
          <w:sz w:val="22"/>
          <w:szCs w:val="22"/>
        </w:rPr>
        <w:t xml:space="preserve">Výzvu k uzavření příkazní smlouvy uvedené v odst. 1 tohoto článku je </w:t>
      </w:r>
      <w:r w:rsidR="00FF4E7A" w:rsidRPr="003A04D3">
        <w:rPr>
          <w:rFonts w:ascii="Arial" w:hAnsi="Arial" w:cs="Arial"/>
          <w:sz w:val="22"/>
          <w:szCs w:val="22"/>
        </w:rPr>
        <w:t xml:space="preserve">objednatel </w:t>
      </w:r>
      <w:r w:rsidRPr="003A04D3">
        <w:rPr>
          <w:rFonts w:ascii="Arial" w:hAnsi="Arial" w:cs="Arial"/>
          <w:sz w:val="22"/>
          <w:szCs w:val="22"/>
        </w:rPr>
        <w:t xml:space="preserve">oprávněn doručit </w:t>
      </w:r>
      <w:r w:rsidR="00FF4E7A" w:rsidRPr="003A04D3">
        <w:rPr>
          <w:rFonts w:ascii="Arial" w:hAnsi="Arial" w:cs="Arial"/>
          <w:sz w:val="22"/>
          <w:szCs w:val="22"/>
        </w:rPr>
        <w:t xml:space="preserve">zhotoviteli </w:t>
      </w:r>
      <w:r w:rsidR="00557882" w:rsidRPr="003A04D3">
        <w:rPr>
          <w:rFonts w:ascii="Arial" w:hAnsi="Arial" w:cs="Arial"/>
          <w:sz w:val="22"/>
          <w:szCs w:val="22"/>
        </w:rPr>
        <w:t>v období od</w:t>
      </w:r>
      <w:r w:rsidR="00C063D1" w:rsidRPr="003A04D3">
        <w:rPr>
          <w:rFonts w:ascii="Arial" w:hAnsi="Arial" w:cs="Arial"/>
          <w:sz w:val="22"/>
          <w:szCs w:val="22"/>
        </w:rPr>
        <w:t xml:space="preserve"> </w:t>
      </w:r>
      <w:r w:rsidR="00013370">
        <w:rPr>
          <w:rFonts w:ascii="Arial" w:hAnsi="Arial" w:cs="Arial"/>
          <w:sz w:val="22"/>
          <w:szCs w:val="22"/>
        </w:rPr>
        <w:t>1. 3. 2024</w:t>
      </w:r>
      <w:r w:rsidR="00C063D1" w:rsidRPr="003A04D3">
        <w:rPr>
          <w:rFonts w:ascii="Arial" w:hAnsi="Arial" w:cs="Arial"/>
          <w:sz w:val="22"/>
          <w:szCs w:val="22"/>
        </w:rPr>
        <w:t xml:space="preserve"> </w:t>
      </w:r>
      <w:proofErr w:type="gramStart"/>
      <w:r w:rsidR="00557882" w:rsidRPr="003A04D3">
        <w:rPr>
          <w:rFonts w:ascii="Arial" w:hAnsi="Arial" w:cs="Arial"/>
          <w:sz w:val="22"/>
          <w:szCs w:val="22"/>
        </w:rPr>
        <w:t xml:space="preserve">do </w:t>
      </w:r>
      <w:r w:rsidRPr="003A04D3">
        <w:rPr>
          <w:rFonts w:ascii="Arial" w:hAnsi="Arial" w:cs="Arial"/>
          <w:sz w:val="22"/>
          <w:szCs w:val="22"/>
        </w:rPr>
        <w:t xml:space="preserve"> </w:t>
      </w:r>
      <w:r w:rsidR="00013370">
        <w:rPr>
          <w:rFonts w:ascii="Arial" w:hAnsi="Arial" w:cs="Arial"/>
          <w:sz w:val="22"/>
          <w:szCs w:val="22"/>
        </w:rPr>
        <w:t>1.  5.  2026</w:t>
      </w:r>
      <w:proofErr w:type="gramEnd"/>
      <w:r w:rsidR="00557882" w:rsidRPr="003A04D3">
        <w:rPr>
          <w:rFonts w:ascii="Arial" w:hAnsi="Arial" w:cs="Arial"/>
          <w:sz w:val="22"/>
          <w:szCs w:val="22"/>
        </w:rPr>
        <w:t>.</w:t>
      </w:r>
      <w:r w:rsidRPr="003A04D3">
        <w:rPr>
          <w:rFonts w:ascii="Arial" w:hAnsi="Arial" w:cs="Arial"/>
          <w:sz w:val="22"/>
          <w:szCs w:val="22"/>
        </w:rPr>
        <w:t xml:space="preserve"> </w:t>
      </w:r>
      <w:r w:rsidR="00FF4E7A" w:rsidRPr="001C7B9B">
        <w:rPr>
          <w:rFonts w:ascii="Arial" w:hAnsi="Arial" w:cs="Arial"/>
          <w:sz w:val="22"/>
          <w:szCs w:val="22"/>
        </w:rPr>
        <w:t xml:space="preserve">Výzva k uzavření příkazní smlouvy musí být učiněna ve formě zaslání návrhu příkazní smlouvy ve znění dle přílohy č. 1 doplněném o dobu plnění smlouvy. </w:t>
      </w:r>
    </w:p>
    <w:p w14:paraId="1CAEF598" w14:textId="4D663D4F" w:rsidR="00FF4E7A" w:rsidRDefault="00FF4E7A" w:rsidP="003A04D3">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Zhotovitel </w:t>
      </w:r>
      <w:r w:rsidR="00E82804" w:rsidRPr="001C7B9B">
        <w:rPr>
          <w:rFonts w:ascii="Arial" w:hAnsi="Arial" w:cs="Arial"/>
          <w:sz w:val="22"/>
          <w:szCs w:val="22"/>
        </w:rPr>
        <w:t>je povinen uzavřít příkazní smlouvu s </w:t>
      </w:r>
      <w:r w:rsidRPr="001C7B9B">
        <w:rPr>
          <w:rFonts w:ascii="Arial" w:hAnsi="Arial" w:cs="Arial"/>
          <w:sz w:val="22"/>
          <w:szCs w:val="22"/>
        </w:rPr>
        <w:t xml:space="preserve">objednatelem </w:t>
      </w:r>
      <w:r w:rsidR="00E82804" w:rsidRPr="001C7B9B">
        <w:rPr>
          <w:rFonts w:ascii="Arial" w:hAnsi="Arial" w:cs="Arial"/>
          <w:sz w:val="22"/>
          <w:szCs w:val="22"/>
        </w:rPr>
        <w:t xml:space="preserve">nejpozději do </w:t>
      </w:r>
      <w:r w:rsidR="00013370">
        <w:rPr>
          <w:rFonts w:ascii="Arial" w:hAnsi="Arial" w:cs="Arial"/>
          <w:sz w:val="22"/>
          <w:szCs w:val="22"/>
        </w:rPr>
        <w:t>30</w:t>
      </w:r>
      <w:r w:rsidR="00C063D1" w:rsidRPr="001C7B9B">
        <w:rPr>
          <w:rFonts w:ascii="Arial" w:hAnsi="Arial" w:cs="Arial"/>
          <w:sz w:val="22"/>
          <w:szCs w:val="22"/>
        </w:rPr>
        <w:t xml:space="preserve"> </w:t>
      </w:r>
      <w:r w:rsidR="00E82804" w:rsidRPr="001C7B9B">
        <w:rPr>
          <w:rFonts w:ascii="Arial" w:hAnsi="Arial" w:cs="Arial"/>
          <w:sz w:val="22"/>
          <w:szCs w:val="22"/>
        </w:rPr>
        <w:t xml:space="preserve">dnů ode dne prokazatelného doručení výzvy. </w:t>
      </w:r>
    </w:p>
    <w:p w14:paraId="111BC215" w14:textId="2FE5986B" w:rsidR="003C06C5" w:rsidRPr="001C7B9B" w:rsidRDefault="00E82804" w:rsidP="003A04D3">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Nedoručí-li </w:t>
      </w:r>
      <w:r w:rsidR="00FF4E7A" w:rsidRPr="001C7B9B">
        <w:rPr>
          <w:rFonts w:ascii="Arial" w:hAnsi="Arial" w:cs="Arial"/>
          <w:sz w:val="22"/>
          <w:szCs w:val="22"/>
        </w:rPr>
        <w:t xml:space="preserve">objednatel </w:t>
      </w:r>
      <w:r w:rsidRPr="001C7B9B">
        <w:rPr>
          <w:rFonts w:ascii="Arial" w:hAnsi="Arial" w:cs="Arial"/>
          <w:sz w:val="22"/>
          <w:szCs w:val="22"/>
        </w:rPr>
        <w:t>výzvu ve stanovené</w:t>
      </w:r>
      <w:r w:rsidR="00557882" w:rsidRPr="001C7B9B">
        <w:rPr>
          <w:rFonts w:ascii="Arial" w:hAnsi="Arial" w:cs="Arial"/>
          <w:sz w:val="22"/>
          <w:szCs w:val="22"/>
        </w:rPr>
        <w:t xml:space="preserve"> době</w:t>
      </w:r>
      <w:r w:rsidRPr="001C7B9B">
        <w:rPr>
          <w:rFonts w:ascii="Arial" w:hAnsi="Arial" w:cs="Arial"/>
          <w:sz w:val="22"/>
          <w:szCs w:val="22"/>
        </w:rPr>
        <w:t xml:space="preserve">, závazek </w:t>
      </w:r>
      <w:r w:rsidR="00FF4E7A" w:rsidRPr="001C7B9B">
        <w:rPr>
          <w:rFonts w:ascii="Arial" w:hAnsi="Arial" w:cs="Arial"/>
          <w:sz w:val="22"/>
          <w:szCs w:val="22"/>
        </w:rPr>
        <w:t xml:space="preserve">zhotovitele </w:t>
      </w:r>
      <w:r w:rsidRPr="001C7B9B">
        <w:rPr>
          <w:rFonts w:ascii="Arial" w:hAnsi="Arial" w:cs="Arial"/>
          <w:sz w:val="22"/>
          <w:szCs w:val="22"/>
        </w:rPr>
        <w:t>marným upl</w:t>
      </w:r>
      <w:r w:rsidR="00C063D1" w:rsidRPr="001C7B9B">
        <w:rPr>
          <w:rFonts w:ascii="Arial" w:hAnsi="Arial" w:cs="Arial"/>
          <w:sz w:val="22"/>
          <w:szCs w:val="22"/>
        </w:rPr>
        <w:t>y</w:t>
      </w:r>
      <w:r w:rsidRPr="001C7B9B">
        <w:rPr>
          <w:rFonts w:ascii="Arial" w:hAnsi="Arial" w:cs="Arial"/>
          <w:sz w:val="22"/>
          <w:szCs w:val="22"/>
        </w:rPr>
        <w:t xml:space="preserve">nutím této doby zanikne. </w:t>
      </w:r>
      <w:r w:rsidR="00557882" w:rsidRPr="001C7B9B">
        <w:rPr>
          <w:rFonts w:ascii="Arial" w:hAnsi="Arial" w:cs="Arial"/>
          <w:sz w:val="22"/>
          <w:szCs w:val="22"/>
        </w:rPr>
        <w:t xml:space="preserve">Neuzavře-li </w:t>
      </w:r>
      <w:r w:rsidR="00FF4E7A" w:rsidRPr="001C7B9B">
        <w:rPr>
          <w:rFonts w:ascii="Arial" w:hAnsi="Arial" w:cs="Arial"/>
          <w:sz w:val="22"/>
          <w:szCs w:val="22"/>
        </w:rPr>
        <w:t xml:space="preserve">zhotovitel </w:t>
      </w:r>
      <w:r w:rsidR="00557882" w:rsidRPr="001C7B9B">
        <w:rPr>
          <w:rFonts w:ascii="Arial" w:hAnsi="Arial" w:cs="Arial"/>
          <w:sz w:val="22"/>
          <w:szCs w:val="22"/>
        </w:rPr>
        <w:t xml:space="preserve">příkazní smlouvu ve stanovené lhůtě, je povinen uhradit </w:t>
      </w:r>
      <w:r w:rsidR="00FF4E7A" w:rsidRPr="001C7B9B">
        <w:rPr>
          <w:rFonts w:ascii="Arial" w:hAnsi="Arial" w:cs="Arial"/>
          <w:sz w:val="22"/>
          <w:szCs w:val="22"/>
        </w:rPr>
        <w:t xml:space="preserve">objednateli </w:t>
      </w:r>
      <w:r w:rsidR="00557882" w:rsidRPr="001C7B9B">
        <w:rPr>
          <w:rFonts w:ascii="Arial" w:hAnsi="Arial" w:cs="Arial"/>
          <w:sz w:val="22"/>
          <w:szCs w:val="22"/>
        </w:rPr>
        <w:t xml:space="preserve">smluvní pokutu ve </w:t>
      </w:r>
      <w:r w:rsidR="00557882" w:rsidRPr="00EF624A">
        <w:rPr>
          <w:rFonts w:ascii="Arial" w:hAnsi="Arial" w:cs="Arial"/>
          <w:sz w:val="22"/>
          <w:szCs w:val="22"/>
        </w:rPr>
        <w:t xml:space="preserve">výši </w:t>
      </w:r>
      <w:r w:rsidR="00013370" w:rsidRPr="00EF624A">
        <w:rPr>
          <w:rFonts w:ascii="Arial" w:hAnsi="Arial" w:cs="Arial"/>
          <w:sz w:val="22"/>
          <w:szCs w:val="22"/>
        </w:rPr>
        <w:t>10% z</w:t>
      </w:r>
      <w:r w:rsidR="009C34D7">
        <w:rPr>
          <w:rFonts w:ascii="Arial" w:hAnsi="Arial" w:cs="Arial"/>
          <w:sz w:val="22"/>
          <w:szCs w:val="22"/>
        </w:rPr>
        <w:t xml:space="preserve"> celkové</w:t>
      </w:r>
      <w:r w:rsidR="00013370" w:rsidRPr="00EF624A">
        <w:rPr>
          <w:rFonts w:ascii="Arial" w:hAnsi="Arial" w:cs="Arial"/>
          <w:sz w:val="22"/>
          <w:szCs w:val="22"/>
        </w:rPr>
        <w:t xml:space="preserve"> ceny díla </w:t>
      </w:r>
      <w:r w:rsidR="009C34D7" w:rsidRPr="00EF624A">
        <w:rPr>
          <w:rFonts w:ascii="Arial" w:hAnsi="Arial" w:cs="Arial"/>
          <w:sz w:val="22"/>
          <w:szCs w:val="22"/>
        </w:rPr>
        <w:t xml:space="preserve">dle této smlouvy </w:t>
      </w:r>
      <w:r w:rsidR="00013370" w:rsidRPr="00EF624A">
        <w:rPr>
          <w:rFonts w:ascii="Arial" w:hAnsi="Arial" w:cs="Arial"/>
          <w:sz w:val="22"/>
          <w:szCs w:val="22"/>
        </w:rPr>
        <w:t>bez DPH.</w:t>
      </w:r>
      <w:r w:rsidR="00FB0A5B" w:rsidRPr="00EF624A">
        <w:rPr>
          <w:rFonts w:ascii="Arial" w:hAnsi="Arial" w:cs="Arial"/>
          <w:sz w:val="22"/>
          <w:szCs w:val="22"/>
        </w:rPr>
        <w:t xml:space="preserve"> To</w:t>
      </w:r>
      <w:r w:rsidR="00FB0A5B">
        <w:rPr>
          <w:rFonts w:ascii="Arial" w:hAnsi="Arial" w:cs="Arial"/>
          <w:sz w:val="22"/>
          <w:szCs w:val="22"/>
        </w:rPr>
        <w:t xml:space="preserve"> neplatí v případě, že smlouvu nemůže zhotovitel uzavřít z důvodu závažných osobních překážek (např. ukončení činnosti). </w:t>
      </w:r>
    </w:p>
    <w:p w14:paraId="754A61C3" w14:textId="40C02009" w:rsidR="003C06C5" w:rsidRPr="001C7B9B" w:rsidRDefault="003C06C5" w:rsidP="003A04D3">
      <w:pPr>
        <w:pStyle w:val="Standard"/>
        <w:numPr>
          <w:ilvl w:val="0"/>
          <w:numId w:val="28"/>
        </w:numPr>
        <w:tabs>
          <w:tab w:val="left" w:pos="2520"/>
          <w:tab w:val="right" w:pos="8820"/>
        </w:tabs>
        <w:spacing w:after="120"/>
        <w:jc w:val="both"/>
        <w:rPr>
          <w:rFonts w:ascii="Arial" w:hAnsi="Arial" w:cs="Arial"/>
          <w:sz w:val="22"/>
          <w:szCs w:val="22"/>
        </w:rPr>
      </w:pPr>
      <w:r w:rsidRPr="001C7B9B">
        <w:rPr>
          <w:rFonts w:ascii="Arial" w:hAnsi="Arial" w:cs="Arial"/>
          <w:sz w:val="22"/>
          <w:szCs w:val="22"/>
        </w:rPr>
        <w:t xml:space="preserve">Do doby uzavření </w:t>
      </w:r>
      <w:r w:rsidR="00C063D1" w:rsidRPr="001C7B9B">
        <w:rPr>
          <w:rFonts w:ascii="Arial" w:hAnsi="Arial" w:cs="Arial"/>
          <w:sz w:val="22"/>
          <w:szCs w:val="22"/>
        </w:rPr>
        <w:t xml:space="preserve">příkazní </w:t>
      </w:r>
      <w:r w:rsidRPr="001C7B9B">
        <w:rPr>
          <w:rFonts w:ascii="Arial" w:hAnsi="Arial" w:cs="Arial"/>
          <w:sz w:val="22"/>
          <w:szCs w:val="22"/>
        </w:rPr>
        <w:t>smlouvy jsou smluvní strany vázány obsahem t</w:t>
      </w:r>
      <w:r w:rsidR="00C063D1" w:rsidRPr="001C7B9B">
        <w:rPr>
          <w:rFonts w:ascii="Arial" w:hAnsi="Arial" w:cs="Arial"/>
          <w:sz w:val="22"/>
          <w:szCs w:val="22"/>
        </w:rPr>
        <w:t>ohoto ujednání</w:t>
      </w:r>
      <w:r w:rsidRPr="001C7B9B">
        <w:rPr>
          <w:rFonts w:ascii="Arial" w:hAnsi="Arial" w:cs="Arial"/>
          <w:sz w:val="22"/>
          <w:szCs w:val="22"/>
        </w:rPr>
        <w:t xml:space="preserve"> o smlouvě budoucí a zavazují se, že neučiní žádné právní ani jiné kroky, které by vedly ke zmaření je</w:t>
      </w:r>
      <w:r w:rsidR="009C34D7">
        <w:rPr>
          <w:rFonts w:ascii="Arial" w:hAnsi="Arial" w:cs="Arial"/>
          <w:sz w:val="22"/>
          <w:szCs w:val="22"/>
        </w:rPr>
        <w:t>ho</w:t>
      </w:r>
      <w:r w:rsidRPr="001C7B9B">
        <w:rPr>
          <w:rFonts w:ascii="Arial" w:hAnsi="Arial" w:cs="Arial"/>
          <w:sz w:val="22"/>
          <w:szCs w:val="22"/>
        </w:rPr>
        <w:t xml:space="preserve"> účelu. </w:t>
      </w:r>
    </w:p>
    <w:p w14:paraId="3B3B0B17" w14:textId="77777777" w:rsidR="003C06C5" w:rsidRDefault="003C06C5" w:rsidP="003C06C5">
      <w:pPr>
        <w:pStyle w:val="Standard"/>
        <w:tabs>
          <w:tab w:val="left" w:pos="2520"/>
          <w:tab w:val="right" w:pos="8820"/>
        </w:tabs>
        <w:ind w:left="714"/>
        <w:jc w:val="both"/>
        <w:rPr>
          <w:rFonts w:ascii="Arial" w:hAnsi="Arial" w:cs="Arial"/>
          <w:b/>
          <w:bCs/>
          <w:sz w:val="22"/>
          <w:szCs w:val="22"/>
        </w:rPr>
      </w:pPr>
    </w:p>
    <w:p w14:paraId="69AFE1F2" w14:textId="77777777" w:rsidR="003D4AA2" w:rsidRDefault="003D4AA2" w:rsidP="003D4AA2">
      <w:pPr>
        <w:widowControl/>
        <w:spacing w:after="120"/>
        <w:ind w:left="284"/>
        <w:jc w:val="both"/>
        <w:rPr>
          <w:rFonts w:ascii="Arial" w:eastAsia="Calibri" w:hAnsi="Arial" w:cs="Arial"/>
          <w:color w:val="000000"/>
          <w:sz w:val="22"/>
          <w:szCs w:val="22"/>
          <w:lang w:eastAsia="cs-CZ" w:bidi="ar-SA"/>
        </w:rPr>
      </w:pPr>
    </w:p>
    <w:p w14:paraId="69AFE1F3" w14:textId="77777777" w:rsidR="00F958E7" w:rsidRDefault="00514F56">
      <w:pPr>
        <w:pStyle w:val="Standard"/>
        <w:numPr>
          <w:ilvl w:val="0"/>
          <w:numId w:val="38"/>
        </w:numPr>
        <w:tabs>
          <w:tab w:val="left" w:pos="2520"/>
          <w:tab w:val="right" w:pos="8820"/>
        </w:tabs>
        <w:ind w:left="714" w:hanging="357"/>
        <w:jc w:val="center"/>
        <w:rPr>
          <w:rFonts w:ascii="Arial" w:hAnsi="Arial" w:cs="Arial"/>
          <w:b/>
          <w:bCs/>
          <w:sz w:val="22"/>
          <w:szCs w:val="22"/>
        </w:rPr>
      </w:pPr>
      <w:r>
        <w:rPr>
          <w:rFonts w:ascii="Arial" w:hAnsi="Arial" w:cs="Arial"/>
          <w:b/>
          <w:bCs/>
          <w:sz w:val="22"/>
          <w:szCs w:val="22"/>
        </w:rPr>
        <w:t>Závěrečná ustanovení</w:t>
      </w:r>
    </w:p>
    <w:p w14:paraId="69AFE1F4" w14:textId="77777777" w:rsidR="00F958E7" w:rsidRDefault="00F958E7">
      <w:pPr>
        <w:pStyle w:val="Standard"/>
        <w:tabs>
          <w:tab w:val="left" w:pos="2520"/>
          <w:tab w:val="right" w:pos="8820"/>
        </w:tabs>
        <w:rPr>
          <w:rFonts w:ascii="Arial" w:hAnsi="Arial" w:cs="Arial"/>
          <w:sz w:val="22"/>
          <w:szCs w:val="22"/>
        </w:rPr>
      </w:pPr>
    </w:p>
    <w:p w14:paraId="69AFE1F5"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sidRPr="00013370">
        <w:rPr>
          <w:rFonts w:ascii="Arial" w:hAnsi="Arial" w:cs="Arial"/>
          <w:sz w:val="22"/>
          <w:szCs w:val="22"/>
        </w:rPr>
        <w:t>Právní vztahy</w:t>
      </w:r>
      <w:r>
        <w:rPr>
          <w:rFonts w:ascii="Arial" w:hAnsi="Arial" w:cs="Arial"/>
          <w:sz w:val="22"/>
          <w:szCs w:val="22"/>
        </w:rPr>
        <w:t xml:space="preserve">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69AFE1F6" w14:textId="77777777" w:rsidR="00F958E7" w:rsidRDefault="00514F56" w:rsidP="00013370">
      <w:pPr>
        <w:pStyle w:val="Standard"/>
        <w:widowControl w:val="0"/>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lastRenderedPageBreak/>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69AFE1F7" w14:textId="1FA0002B" w:rsidR="00F958E7" w:rsidRDefault="00514F56" w:rsidP="00013370">
      <w:pPr>
        <w:pStyle w:val="Standard"/>
        <w:widowControl w:val="0"/>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Smlouva nabývá platnosti dnem uzavření a účinnosti uveřejnění</w:t>
      </w:r>
      <w:r w:rsidR="006534C4">
        <w:rPr>
          <w:rFonts w:ascii="Arial" w:hAnsi="Arial" w:cs="Arial"/>
          <w:sz w:val="22"/>
          <w:szCs w:val="22"/>
        </w:rPr>
        <w:t>m</w:t>
      </w:r>
      <w:r>
        <w:rPr>
          <w:rFonts w:ascii="Arial" w:hAnsi="Arial" w:cs="Arial"/>
          <w:sz w:val="22"/>
          <w:szCs w:val="22"/>
        </w:rPr>
        <w:t xml:space="preserve"> v registru smluv.            </w:t>
      </w:r>
    </w:p>
    <w:p w14:paraId="69AFE1F8"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69AFE1F9"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69AFE1FA"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Tato smlouva je vypracována ve dvou vyhotoveních, z nichž každá strana obdrží jedno vyhotovení.</w:t>
      </w:r>
    </w:p>
    <w:p w14:paraId="69AFE1FB"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Níže podepsaní zástupci obou smluvních stran prohlašují, že jsou oprávněni tuto smlouvu podepsat a k platnosti této smlouvy není třeba podpisu jiné osoby.</w:t>
      </w:r>
    </w:p>
    <w:p w14:paraId="69AFE1FC" w14:textId="77777777" w:rsidR="00F958E7" w:rsidRDefault="00514F56" w:rsidP="00013370">
      <w:pPr>
        <w:pStyle w:val="Standard"/>
        <w:numPr>
          <w:ilvl w:val="0"/>
          <w:numId w:val="45"/>
        </w:numPr>
        <w:tabs>
          <w:tab w:val="left" w:pos="2520"/>
          <w:tab w:val="right" w:pos="8820"/>
        </w:tabs>
        <w:spacing w:after="120"/>
        <w:jc w:val="both"/>
        <w:rPr>
          <w:rFonts w:ascii="Arial" w:hAnsi="Arial" w:cs="Arial"/>
          <w:sz w:val="22"/>
          <w:szCs w:val="22"/>
        </w:rPr>
      </w:pPr>
      <w:r>
        <w:rPr>
          <w:rFonts w:ascii="Arial" w:hAnsi="Arial" w:cs="Arial"/>
          <w:sz w:val="22"/>
          <w:szCs w:val="22"/>
        </w:rP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69AFE1FD" w14:textId="77777777" w:rsidR="00F958E7" w:rsidRDefault="00514F56" w:rsidP="00013370">
      <w:pPr>
        <w:widowControl/>
        <w:numPr>
          <w:ilvl w:val="0"/>
          <w:numId w:val="45"/>
        </w:numPr>
        <w:tabs>
          <w:tab w:val="left" w:pos="2520"/>
          <w:tab w:val="right" w:pos="8820"/>
        </w:tabs>
        <w:jc w:val="both"/>
        <w:rPr>
          <w:rFonts w:ascii="Arial" w:hAnsi="Arial" w:cs="Arial"/>
          <w:sz w:val="22"/>
          <w:szCs w:val="22"/>
        </w:rPr>
      </w:pPr>
      <w:r>
        <w:rPr>
          <w:rFonts w:ascii="Arial" w:hAnsi="Arial" w:cs="Arial"/>
          <w:sz w:val="22"/>
          <w:szCs w:val="22"/>
        </w:rPr>
        <w:t xml:space="preserve">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Arial" w:hAnsi="Arial" w:cs="Arial"/>
          <w:sz w:val="22"/>
          <w:szCs w:val="22"/>
        </w:rPr>
        <w:t>metadata</w:t>
      </w:r>
      <w:proofErr w:type="spellEnd"/>
      <w:r>
        <w:rPr>
          <w:rFonts w:ascii="Arial" w:hAnsi="Arial" w:cs="Arial"/>
          <w:sz w:val="22"/>
          <w:szCs w:val="22"/>
        </w:rPr>
        <w:t xml:space="preserve"> dle uvedeného zákona zašle k uveřejnění v registru smluv Město Nový Jičín, a to nejpozději do 15 dnů od jejího uzavření. Smluvní strany prohlašují, že tato smlouva vyjma osobních údajů neobsahuje informace ve smyslu § 3 odst. 1 zák. č. 340/2015 Sb., a proto souhlasí se zveřejněním celého textu smlouvy po znečitelnění osobních údajů.</w:t>
      </w:r>
    </w:p>
    <w:p w14:paraId="188C66CC" w14:textId="77777777" w:rsidR="00E82804" w:rsidRDefault="00E82804" w:rsidP="00E82804">
      <w:pPr>
        <w:widowControl/>
        <w:tabs>
          <w:tab w:val="left" w:pos="2520"/>
          <w:tab w:val="right" w:pos="8820"/>
        </w:tabs>
        <w:jc w:val="both"/>
        <w:rPr>
          <w:rFonts w:ascii="Arial" w:hAnsi="Arial" w:cs="Arial"/>
          <w:sz w:val="22"/>
          <w:szCs w:val="22"/>
        </w:rPr>
      </w:pPr>
    </w:p>
    <w:p w14:paraId="5D505EBF" w14:textId="59B3A6FD" w:rsidR="00E82804" w:rsidRPr="005B4086" w:rsidRDefault="00E82804" w:rsidP="00E82804">
      <w:pPr>
        <w:widowControl/>
        <w:tabs>
          <w:tab w:val="left" w:pos="2520"/>
          <w:tab w:val="right" w:pos="8820"/>
        </w:tabs>
        <w:jc w:val="both"/>
        <w:rPr>
          <w:rFonts w:ascii="Arial" w:hAnsi="Arial" w:cs="Arial"/>
          <w:i/>
          <w:sz w:val="22"/>
          <w:szCs w:val="22"/>
        </w:rPr>
      </w:pPr>
      <w:r w:rsidRPr="005B4086">
        <w:rPr>
          <w:rFonts w:ascii="Arial" w:hAnsi="Arial" w:cs="Arial"/>
          <w:i/>
          <w:sz w:val="22"/>
          <w:szCs w:val="22"/>
        </w:rPr>
        <w:t xml:space="preserve">Přílohy: </w:t>
      </w:r>
    </w:p>
    <w:p w14:paraId="2B2F8951" w14:textId="16310E48" w:rsidR="00E82804" w:rsidRDefault="00E82804" w:rsidP="00E82804">
      <w:pPr>
        <w:widowControl/>
        <w:tabs>
          <w:tab w:val="left" w:pos="2520"/>
          <w:tab w:val="right" w:pos="8820"/>
        </w:tabs>
        <w:jc w:val="both"/>
        <w:rPr>
          <w:rFonts w:ascii="Arial" w:hAnsi="Arial" w:cs="Arial"/>
          <w:sz w:val="22"/>
          <w:szCs w:val="22"/>
        </w:rPr>
      </w:pPr>
      <w:r>
        <w:rPr>
          <w:rFonts w:ascii="Arial" w:hAnsi="Arial" w:cs="Arial"/>
          <w:sz w:val="22"/>
          <w:szCs w:val="22"/>
        </w:rPr>
        <w:t xml:space="preserve">1. </w:t>
      </w:r>
      <w:r w:rsidR="009C34D7">
        <w:rPr>
          <w:rFonts w:ascii="Arial" w:hAnsi="Arial" w:cs="Arial"/>
          <w:sz w:val="22"/>
          <w:szCs w:val="22"/>
        </w:rPr>
        <w:t>Závazné znění b</w:t>
      </w:r>
      <w:r w:rsidR="0020395C">
        <w:rPr>
          <w:rFonts w:ascii="Arial" w:hAnsi="Arial" w:cs="Arial"/>
          <w:sz w:val="22"/>
          <w:szCs w:val="22"/>
        </w:rPr>
        <w:t xml:space="preserve">udoucí </w:t>
      </w:r>
      <w:r>
        <w:rPr>
          <w:rFonts w:ascii="Arial" w:hAnsi="Arial" w:cs="Arial"/>
          <w:sz w:val="22"/>
          <w:szCs w:val="22"/>
        </w:rPr>
        <w:t>Příkazní smlouv</w:t>
      </w:r>
      <w:r w:rsidR="009C34D7">
        <w:rPr>
          <w:rFonts w:ascii="Arial" w:hAnsi="Arial" w:cs="Arial"/>
          <w:sz w:val="22"/>
          <w:szCs w:val="22"/>
        </w:rPr>
        <w:t>y</w:t>
      </w:r>
      <w:r>
        <w:rPr>
          <w:rFonts w:ascii="Arial" w:hAnsi="Arial" w:cs="Arial"/>
          <w:sz w:val="22"/>
          <w:szCs w:val="22"/>
        </w:rPr>
        <w:t xml:space="preserve"> o zajištění výkonu autorského dozoru projektanta</w:t>
      </w:r>
    </w:p>
    <w:p w14:paraId="06C1DB1F" w14:textId="66E559B2" w:rsidR="0027310B" w:rsidRPr="005609D1" w:rsidRDefault="00907A2E" w:rsidP="00E82804">
      <w:pPr>
        <w:widowControl/>
        <w:tabs>
          <w:tab w:val="left" w:pos="2520"/>
          <w:tab w:val="right" w:pos="8820"/>
        </w:tabs>
        <w:jc w:val="both"/>
        <w:rPr>
          <w:rFonts w:ascii="Arial" w:hAnsi="Arial" w:cs="Arial"/>
          <w:sz w:val="22"/>
          <w:szCs w:val="22"/>
        </w:rPr>
      </w:pPr>
      <w:r w:rsidRPr="005609D1">
        <w:rPr>
          <w:rFonts w:ascii="Arial" w:hAnsi="Arial" w:cs="Arial"/>
          <w:sz w:val="22"/>
          <w:szCs w:val="22"/>
        </w:rPr>
        <w:t xml:space="preserve">2. </w:t>
      </w:r>
      <w:r w:rsidR="0068429D">
        <w:rPr>
          <w:rFonts w:ascii="Arial" w:hAnsi="Arial" w:cs="Arial"/>
          <w:sz w:val="22"/>
          <w:szCs w:val="22"/>
        </w:rPr>
        <w:t>Situační plán</w:t>
      </w:r>
    </w:p>
    <w:p w14:paraId="69AFE1FE" w14:textId="77777777" w:rsidR="00F958E7" w:rsidRDefault="00F958E7">
      <w:pPr>
        <w:widowControl/>
        <w:tabs>
          <w:tab w:val="left" w:pos="2520"/>
          <w:tab w:val="right" w:pos="8820"/>
        </w:tabs>
        <w:ind w:left="340"/>
        <w:jc w:val="both"/>
        <w:rPr>
          <w:rFonts w:ascii="Arial" w:hAnsi="Arial" w:cs="Arial"/>
          <w:sz w:val="22"/>
          <w:szCs w:val="22"/>
        </w:rPr>
      </w:pPr>
    </w:p>
    <w:p w14:paraId="180B08AB" w14:textId="77777777" w:rsidR="00E82804" w:rsidRDefault="00E82804">
      <w:pPr>
        <w:ind w:left="540" w:hanging="539"/>
        <w:rPr>
          <w:rFonts w:ascii="Arial" w:hAnsi="Arial" w:cs="Arial"/>
          <w:bCs/>
          <w:sz w:val="22"/>
          <w:szCs w:val="22"/>
        </w:rPr>
      </w:pPr>
    </w:p>
    <w:p w14:paraId="7A5838F9" w14:textId="77777777" w:rsidR="00E82804" w:rsidRDefault="00E82804">
      <w:pPr>
        <w:ind w:left="540" w:hanging="539"/>
        <w:rPr>
          <w:rFonts w:ascii="Arial" w:hAnsi="Arial" w:cs="Arial"/>
          <w:bCs/>
          <w:sz w:val="22"/>
          <w:szCs w:val="22"/>
        </w:rPr>
      </w:pPr>
    </w:p>
    <w:p w14:paraId="69AFE1FF" w14:textId="77777777" w:rsidR="00F958E7" w:rsidRDefault="00514F56">
      <w:pPr>
        <w:ind w:left="540" w:hanging="539"/>
        <w:rPr>
          <w:rFonts w:ascii="Arial" w:hAnsi="Arial" w:cs="Arial"/>
          <w:bCs/>
          <w:sz w:val="22"/>
          <w:szCs w:val="22"/>
        </w:rPr>
      </w:pPr>
      <w:r>
        <w:rPr>
          <w:rFonts w:ascii="Arial" w:hAnsi="Arial" w:cs="Arial"/>
          <w:bCs/>
          <w:sz w:val="22"/>
          <w:szCs w:val="22"/>
        </w:rPr>
        <w:t xml:space="preserve">Za objednatele:                                   </w:t>
      </w:r>
      <w:r>
        <w:rPr>
          <w:rFonts w:ascii="Arial" w:hAnsi="Arial" w:cs="Arial"/>
          <w:bCs/>
          <w:sz w:val="22"/>
          <w:szCs w:val="22"/>
        </w:rPr>
        <w:tab/>
      </w:r>
      <w:r>
        <w:rPr>
          <w:rFonts w:ascii="Arial" w:hAnsi="Arial" w:cs="Arial"/>
          <w:bCs/>
          <w:sz w:val="22"/>
          <w:szCs w:val="22"/>
        </w:rPr>
        <w:tab/>
        <w:t>Za zhotovitele:</w:t>
      </w:r>
    </w:p>
    <w:p w14:paraId="69AFE200" w14:textId="77777777" w:rsidR="00F958E7" w:rsidRDefault="00F958E7">
      <w:pPr>
        <w:ind w:left="540" w:hanging="539"/>
        <w:rPr>
          <w:rFonts w:ascii="Arial" w:hAnsi="Arial" w:cs="Arial"/>
          <w:bCs/>
          <w:sz w:val="22"/>
          <w:szCs w:val="22"/>
        </w:rPr>
      </w:pPr>
    </w:p>
    <w:p w14:paraId="69AFE201" w14:textId="73F4C51E" w:rsidR="00F958E7" w:rsidRDefault="00514F56">
      <w:pPr>
        <w:pStyle w:val="Obsah1"/>
        <w:rPr>
          <w:rFonts w:ascii="Arial" w:hAnsi="Arial" w:cs="Arial"/>
          <w:sz w:val="22"/>
          <w:szCs w:val="22"/>
        </w:rPr>
      </w:pPr>
      <w:r>
        <w:rPr>
          <w:rFonts w:ascii="Arial" w:hAnsi="Arial" w:cs="Arial"/>
          <w:bCs/>
          <w:sz w:val="22"/>
          <w:szCs w:val="22"/>
        </w:rPr>
        <w:t xml:space="preserve">V Novém Jičíně dne </w:t>
      </w:r>
      <w:r w:rsidR="003A78CD">
        <w:rPr>
          <w:rFonts w:ascii="Arial" w:hAnsi="Arial" w:cs="Arial"/>
          <w:bCs/>
          <w:sz w:val="22"/>
          <w:szCs w:val="22"/>
        </w:rPr>
        <w:t xml:space="preserve">28. 6. </w:t>
      </w:r>
      <w:proofErr w:type="gramStart"/>
      <w:r w:rsidR="003A78CD">
        <w:rPr>
          <w:rFonts w:ascii="Arial" w:hAnsi="Arial" w:cs="Arial"/>
          <w:bCs/>
          <w:sz w:val="22"/>
          <w:szCs w:val="22"/>
        </w:rPr>
        <w:t>2023</w:t>
      </w:r>
      <w:r w:rsidR="0020395C">
        <w:rPr>
          <w:rFonts w:ascii="Arial" w:hAnsi="Arial" w:cs="Arial"/>
          <w:bCs/>
          <w:sz w:val="22"/>
          <w:szCs w:val="22"/>
        </w:rPr>
        <w:t xml:space="preserve">                              </w:t>
      </w:r>
      <w:r>
        <w:rPr>
          <w:rFonts w:ascii="Arial" w:hAnsi="Arial" w:cs="Arial"/>
          <w:bCs/>
          <w:sz w:val="22"/>
          <w:szCs w:val="22"/>
        </w:rPr>
        <w:t>V </w:t>
      </w:r>
      <w:r w:rsidR="00F82850">
        <w:rPr>
          <w:rFonts w:ascii="Arial" w:hAnsi="Arial" w:cs="Arial"/>
          <w:sz w:val="22"/>
          <w:szCs w:val="22"/>
        </w:rPr>
        <w:t>Hostašovicích</w:t>
      </w:r>
      <w:proofErr w:type="gramEnd"/>
      <w:r>
        <w:rPr>
          <w:rFonts w:ascii="Arial" w:hAnsi="Arial" w:cs="Arial"/>
          <w:bCs/>
          <w:sz w:val="22"/>
          <w:szCs w:val="22"/>
        </w:rPr>
        <w:t xml:space="preserve"> dne </w:t>
      </w:r>
      <w:r>
        <w:rPr>
          <w:rFonts w:ascii="Arial" w:hAnsi="Arial" w:cs="Arial"/>
          <w:sz w:val="22"/>
          <w:szCs w:val="22"/>
        </w:rPr>
        <w:t xml:space="preserve"> </w:t>
      </w:r>
      <w:r w:rsidR="003A78CD">
        <w:rPr>
          <w:rFonts w:ascii="Arial" w:hAnsi="Arial" w:cs="Arial"/>
          <w:sz w:val="22"/>
          <w:szCs w:val="22"/>
        </w:rPr>
        <w:t>27. 6. 2023</w:t>
      </w:r>
      <w:r>
        <w:rPr>
          <w:rFonts w:ascii="Arial" w:hAnsi="Arial" w:cs="Arial"/>
          <w:sz w:val="22"/>
          <w:szCs w:val="22"/>
        </w:rPr>
        <w:tab/>
      </w:r>
    </w:p>
    <w:p w14:paraId="69AFE202" w14:textId="77777777" w:rsidR="00527E63" w:rsidRDefault="00514F56">
      <w:pPr>
        <w:pStyle w:val="Obsah1"/>
        <w:rPr>
          <w:rFonts w:ascii="Arial" w:hAnsi="Arial" w:cs="Arial"/>
          <w:sz w:val="22"/>
          <w:szCs w:val="22"/>
        </w:rPr>
      </w:pPr>
      <w:r>
        <w:rPr>
          <w:rFonts w:ascii="Arial" w:hAnsi="Arial" w:cs="Arial"/>
          <w:sz w:val="22"/>
          <w:szCs w:val="22"/>
        </w:rPr>
        <w:t xml:space="preserve">                             </w:t>
      </w:r>
    </w:p>
    <w:p w14:paraId="69AFE203" w14:textId="77777777" w:rsidR="00527E63" w:rsidRDefault="00527E63">
      <w:pPr>
        <w:pStyle w:val="Obsah1"/>
        <w:rPr>
          <w:rFonts w:ascii="Arial" w:hAnsi="Arial" w:cs="Arial"/>
          <w:sz w:val="22"/>
          <w:szCs w:val="22"/>
        </w:rPr>
      </w:pPr>
    </w:p>
    <w:p w14:paraId="563EB5AF" w14:textId="77777777" w:rsidR="0020395C" w:rsidRDefault="0020395C">
      <w:pPr>
        <w:pStyle w:val="Obsah1"/>
        <w:rPr>
          <w:rFonts w:ascii="Arial" w:hAnsi="Arial" w:cs="Arial"/>
          <w:sz w:val="22"/>
          <w:szCs w:val="22"/>
        </w:rPr>
      </w:pPr>
    </w:p>
    <w:p w14:paraId="3ECCE98B" w14:textId="77777777" w:rsidR="0020395C" w:rsidRDefault="0020395C">
      <w:pPr>
        <w:pStyle w:val="Obsah1"/>
        <w:rPr>
          <w:rFonts w:ascii="Arial" w:hAnsi="Arial" w:cs="Arial"/>
          <w:sz w:val="22"/>
          <w:szCs w:val="22"/>
        </w:rPr>
      </w:pPr>
    </w:p>
    <w:p w14:paraId="562853B5" w14:textId="77777777" w:rsidR="0020395C" w:rsidRDefault="0020395C">
      <w:pPr>
        <w:pStyle w:val="Obsah1"/>
        <w:rPr>
          <w:rFonts w:ascii="Arial" w:hAnsi="Arial" w:cs="Arial"/>
          <w:sz w:val="22"/>
          <w:szCs w:val="22"/>
        </w:rPr>
      </w:pPr>
    </w:p>
    <w:p w14:paraId="69AFE204" w14:textId="77777777" w:rsidR="00F958E7" w:rsidRDefault="00514F56">
      <w:pPr>
        <w:pStyle w:val="Obsah1"/>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69AFE205" w14:textId="77777777" w:rsidR="00F958E7" w:rsidRDefault="00514F56">
      <w:pPr>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Cs/>
          <w:sz w:val="22"/>
          <w:szCs w:val="22"/>
        </w:rPr>
        <w:tab/>
      </w:r>
    </w:p>
    <w:p w14:paraId="69AFE206" w14:textId="031008FD" w:rsidR="00F958E7" w:rsidRDefault="00527E63">
      <w:pPr>
        <w:jc w:val="both"/>
        <w:rPr>
          <w:rFonts w:ascii="Arial" w:hAnsi="Arial" w:cs="Arial"/>
          <w:sz w:val="22"/>
          <w:szCs w:val="22"/>
        </w:rPr>
      </w:pPr>
      <w:r>
        <w:rPr>
          <w:rFonts w:ascii="Arial" w:hAnsi="Arial" w:cs="Arial"/>
          <w:bCs/>
          <w:sz w:val="22"/>
          <w:szCs w:val="22"/>
        </w:rPr>
        <w:t>Ing. arch. Jitka Pospíšilová</w:t>
      </w:r>
      <w:r w:rsidR="00514F56">
        <w:rPr>
          <w:rFonts w:ascii="Arial" w:hAnsi="Arial" w:cs="Arial"/>
          <w:bCs/>
          <w:sz w:val="22"/>
          <w:szCs w:val="22"/>
        </w:rPr>
        <w:t xml:space="preserve"> </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4E3A22">
        <w:rPr>
          <w:rFonts w:ascii="Arial" w:hAnsi="Arial" w:cs="Arial"/>
          <w:sz w:val="22"/>
          <w:szCs w:val="22"/>
        </w:rPr>
        <w:t>Ing. Václav Šafář</w:t>
      </w:r>
      <w:r w:rsidR="00514F56">
        <w:rPr>
          <w:rFonts w:ascii="Arial" w:hAnsi="Arial" w:cs="Arial"/>
          <w:bCs/>
          <w:sz w:val="22"/>
          <w:szCs w:val="22"/>
        </w:rPr>
        <w:tab/>
      </w:r>
    </w:p>
    <w:p w14:paraId="69AFE207" w14:textId="331B6287" w:rsidR="00F958E7" w:rsidRDefault="00527E63">
      <w:pPr>
        <w:rPr>
          <w:rFonts w:ascii="Arial" w:hAnsi="Arial" w:cs="Arial"/>
          <w:sz w:val="22"/>
          <w:szCs w:val="22"/>
        </w:rPr>
      </w:pPr>
      <w:r>
        <w:rPr>
          <w:rFonts w:ascii="Arial" w:hAnsi="Arial" w:cs="Arial"/>
          <w:bCs/>
          <w:sz w:val="22"/>
          <w:szCs w:val="22"/>
        </w:rPr>
        <w:t>vedoucí Odboru rozvoje a investic</w:t>
      </w:r>
      <w:r w:rsidR="00514F56">
        <w:rPr>
          <w:rFonts w:ascii="Arial" w:hAnsi="Arial" w:cs="Arial"/>
          <w:bCs/>
          <w:sz w:val="22"/>
          <w:szCs w:val="22"/>
        </w:rPr>
        <w:t xml:space="preserve"> </w:t>
      </w:r>
      <w:r w:rsidR="00514F56">
        <w:rPr>
          <w:rFonts w:ascii="Arial" w:hAnsi="Arial" w:cs="Arial"/>
          <w:bCs/>
          <w:sz w:val="22"/>
          <w:szCs w:val="22"/>
        </w:rPr>
        <w:tab/>
      </w:r>
      <w:r w:rsidR="00514F56">
        <w:rPr>
          <w:rFonts w:ascii="Arial" w:hAnsi="Arial" w:cs="Arial"/>
          <w:bCs/>
          <w:sz w:val="22"/>
          <w:szCs w:val="22"/>
        </w:rPr>
        <w:tab/>
      </w:r>
      <w:r w:rsidR="00514F56">
        <w:rPr>
          <w:rFonts w:ascii="Arial" w:hAnsi="Arial" w:cs="Arial"/>
          <w:bCs/>
          <w:sz w:val="22"/>
          <w:szCs w:val="22"/>
        </w:rPr>
        <w:tab/>
      </w:r>
      <w:r w:rsidR="004E3A22">
        <w:rPr>
          <w:rFonts w:ascii="Arial" w:hAnsi="Arial" w:cs="Arial"/>
          <w:bCs/>
          <w:sz w:val="22"/>
          <w:szCs w:val="22"/>
        </w:rPr>
        <w:t>jednatel</w:t>
      </w:r>
    </w:p>
    <w:sectPr w:rsidR="00F958E7">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47871B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2C57E" w14:textId="77777777" w:rsidR="00EE61B1" w:rsidRDefault="00EE61B1">
      <w:r>
        <w:separator/>
      </w:r>
    </w:p>
  </w:endnote>
  <w:endnote w:type="continuationSeparator" w:id="0">
    <w:p w14:paraId="31DE4067" w14:textId="77777777" w:rsidR="00EE61B1" w:rsidRDefault="00EE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432926"/>
      <w:docPartObj>
        <w:docPartGallery w:val="Page Numbers (Bottom of Page)"/>
        <w:docPartUnique/>
      </w:docPartObj>
    </w:sdtPr>
    <w:sdtEndPr>
      <w:rPr>
        <w:rFonts w:asciiTheme="minorHAnsi" w:hAnsiTheme="minorHAnsi" w:cs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71FB9F94" w14:textId="1B3CEC7C" w:rsidR="00EF624A" w:rsidRPr="00EF624A" w:rsidRDefault="00EF624A">
            <w:pPr>
              <w:pStyle w:val="Zpat"/>
              <w:jc w:val="right"/>
              <w:rPr>
                <w:rFonts w:asciiTheme="minorHAnsi" w:hAnsiTheme="minorHAnsi" w:cstheme="minorHAnsi"/>
              </w:rPr>
            </w:pPr>
            <w:r w:rsidRPr="00EF624A">
              <w:rPr>
                <w:rFonts w:asciiTheme="minorHAnsi" w:hAnsiTheme="minorHAnsi" w:cstheme="minorHAnsi"/>
                <w:bCs/>
              </w:rPr>
              <w:fldChar w:fldCharType="begin"/>
            </w:r>
            <w:r w:rsidRPr="00EF624A">
              <w:rPr>
                <w:rFonts w:asciiTheme="minorHAnsi" w:hAnsiTheme="minorHAnsi" w:cstheme="minorHAnsi"/>
                <w:bCs/>
              </w:rPr>
              <w:instrText>PAGE</w:instrText>
            </w:r>
            <w:r w:rsidRPr="00EF624A">
              <w:rPr>
                <w:rFonts w:asciiTheme="minorHAnsi" w:hAnsiTheme="minorHAnsi" w:cstheme="minorHAnsi"/>
                <w:bCs/>
              </w:rPr>
              <w:fldChar w:fldCharType="separate"/>
            </w:r>
            <w:r w:rsidR="00125674">
              <w:rPr>
                <w:rFonts w:asciiTheme="minorHAnsi" w:hAnsiTheme="minorHAnsi" w:cstheme="minorHAnsi"/>
                <w:bCs/>
                <w:noProof/>
              </w:rPr>
              <w:t>8</w:t>
            </w:r>
            <w:r w:rsidRPr="00EF624A">
              <w:rPr>
                <w:rFonts w:asciiTheme="minorHAnsi" w:hAnsiTheme="minorHAnsi" w:cstheme="minorHAnsi"/>
                <w:bCs/>
              </w:rPr>
              <w:fldChar w:fldCharType="end"/>
            </w:r>
            <w:r w:rsidR="00CA2BB1">
              <w:rPr>
                <w:rFonts w:asciiTheme="minorHAnsi" w:hAnsiTheme="minorHAnsi" w:cstheme="minorHAnsi"/>
                <w:bCs/>
              </w:rPr>
              <w:t>/</w:t>
            </w:r>
            <w:r w:rsidRPr="00EF624A">
              <w:rPr>
                <w:rFonts w:asciiTheme="minorHAnsi" w:hAnsiTheme="minorHAnsi" w:cstheme="minorHAnsi"/>
                <w:bCs/>
              </w:rPr>
              <w:fldChar w:fldCharType="begin"/>
            </w:r>
            <w:r w:rsidRPr="00EF624A">
              <w:rPr>
                <w:rFonts w:asciiTheme="minorHAnsi" w:hAnsiTheme="minorHAnsi" w:cstheme="minorHAnsi"/>
                <w:bCs/>
              </w:rPr>
              <w:instrText>NUMPAGES</w:instrText>
            </w:r>
            <w:r w:rsidRPr="00EF624A">
              <w:rPr>
                <w:rFonts w:asciiTheme="minorHAnsi" w:hAnsiTheme="minorHAnsi" w:cstheme="minorHAnsi"/>
                <w:bCs/>
              </w:rPr>
              <w:fldChar w:fldCharType="separate"/>
            </w:r>
            <w:r w:rsidR="00125674">
              <w:rPr>
                <w:rFonts w:asciiTheme="minorHAnsi" w:hAnsiTheme="minorHAnsi" w:cstheme="minorHAnsi"/>
                <w:bCs/>
                <w:noProof/>
              </w:rPr>
              <w:t>9</w:t>
            </w:r>
            <w:r w:rsidRPr="00EF624A">
              <w:rPr>
                <w:rFonts w:asciiTheme="minorHAnsi" w:hAnsiTheme="minorHAnsi" w:cstheme="minorHAnsi"/>
                <w:bCs/>
              </w:rPr>
              <w:fldChar w:fldCharType="end"/>
            </w:r>
          </w:p>
        </w:sdtContent>
      </w:sdt>
    </w:sdtContent>
  </w:sdt>
  <w:p w14:paraId="69AFE20E" w14:textId="00E52651" w:rsidR="00F958E7" w:rsidRDefault="00F958E7">
    <w:pPr>
      <w:pStyle w:val="Zpa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4D38" w14:textId="77777777" w:rsidR="00EE61B1" w:rsidRDefault="00EE61B1">
      <w:r>
        <w:rPr>
          <w:color w:val="000000"/>
        </w:rPr>
        <w:separator/>
      </w:r>
    </w:p>
  </w:footnote>
  <w:footnote w:type="continuationSeparator" w:id="0">
    <w:p w14:paraId="267AD2C8" w14:textId="77777777" w:rsidR="00EE61B1" w:rsidRDefault="00EE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FE20C" w14:textId="191887A0" w:rsidR="00F958E7" w:rsidRDefault="00514F56">
    <w:pPr>
      <w:pStyle w:val="Zhlav"/>
      <w:jc w:val="right"/>
      <w:rPr>
        <w:rFonts w:ascii="Arial" w:hAnsi="Arial" w:cs="Arial"/>
        <w:sz w:val="22"/>
        <w:szCs w:val="22"/>
      </w:rPr>
    </w:pPr>
    <w:r>
      <w:rPr>
        <w:rFonts w:ascii="Arial" w:hAnsi="Arial" w:cs="Arial"/>
        <w:sz w:val="22"/>
        <w:szCs w:val="22"/>
      </w:rPr>
      <w:t>V2023-</w:t>
    </w:r>
    <w:r w:rsidR="00B90F02">
      <w:rPr>
        <w:rFonts w:ascii="Arial" w:hAnsi="Arial" w:cs="Arial"/>
        <w:sz w:val="22"/>
        <w:szCs w:val="22"/>
      </w:rPr>
      <w:t>387</w:t>
    </w:r>
    <w:r>
      <w:rPr>
        <w:rFonts w:ascii="Arial" w:hAnsi="Arial" w:cs="Arial"/>
        <w:sz w:val="22"/>
        <w:szCs w:val="22"/>
      </w:rPr>
      <w:t>/ORI</w:t>
    </w:r>
  </w:p>
  <w:p w14:paraId="69AFE20D" w14:textId="77777777" w:rsidR="00F958E7" w:rsidRDefault="00F958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06AE"/>
    <w:multiLevelType w:val="hybridMultilevel"/>
    <w:tmpl w:val="EFDC4E24"/>
    <w:styleLink w:val="WW8Num6"/>
    <w:lvl w:ilvl="0" w:tplc="4DF40BDC">
      <w:start w:val="1"/>
      <w:numFmt w:val="decimal"/>
      <w:pStyle w:val="WW8Num6"/>
      <w:lvlText w:val="%1."/>
      <w:lvlJc w:val="left"/>
      <w:pPr>
        <w:ind w:left="340" w:hanging="340"/>
      </w:pPr>
    </w:lvl>
    <w:lvl w:ilvl="1" w:tplc="3CD6614E">
      <w:start w:val="1"/>
      <w:numFmt w:val="bullet"/>
      <w:lvlText w:val="–"/>
      <w:lvlJc w:val="left"/>
      <w:pPr>
        <w:ind w:left="680" w:hanging="396"/>
      </w:pPr>
      <w:rPr>
        <w:rFonts w:ascii="Times New Roman" w:hAnsi="Times New Roman" w:cs="Times New Roman"/>
      </w:rPr>
    </w:lvl>
    <w:lvl w:ilvl="2" w:tplc="5994079A">
      <w:start w:val="1"/>
      <w:numFmt w:val="bullet"/>
      <w:lvlText w:val=""/>
      <w:lvlJc w:val="left"/>
      <w:pPr>
        <w:ind w:left="680" w:hanging="396"/>
      </w:pPr>
      <w:rPr>
        <w:rFonts w:ascii="Symbol" w:hAnsi="Symbol" w:cs="Symbol"/>
        <w:color w:val="000000"/>
      </w:rPr>
    </w:lvl>
    <w:lvl w:ilvl="3" w:tplc="0A4C5EEE">
      <w:start w:val="1"/>
      <w:numFmt w:val="decimal"/>
      <w:lvlText w:val="%4."/>
      <w:lvlJc w:val="left"/>
      <w:pPr>
        <w:ind w:left="2880" w:hanging="360"/>
      </w:pPr>
    </w:lvl>
    <w:lvl w:ilvl="4" w:tplc="6194F95A">
      <w:start w:val="1"/>
      <w:numFmt w:val="lowerLetter"/>
      <w:lvlText w:val="%5."/>
      <w:lvlJc w:val="left"/>
      <w:pPr>
        <w:ind w:left="3600" w:hanging="360"/>
      </w:pPr>
    </w:lvl>
    <w:lvl w:ilvl="5" w:tplc="89C006C4">
      <w:start w:val="1"/>
      <w:numFmt w:val="lowerRoman"/>
      <w:lvlText w:val="%6."/>
      <w:lvlJc w:val="right"/>
      <w:pPr>
        <w:ind w:left="4320" w:hanging="180"/>
      </w:pPr>
    </w:lvl>
    <w:lvl w:ilvl="6" w:tplc="FDB0D4C0">
      <w:start w:val="1"/>
      <w:numFmt w:val="decimal"/>
      <w:lvlText w:val="%7."/>
      <w:lvlJc w:val="left"/>
      <w:pPr>
        <w:ind w:left="5040" w:hanging="360"/>
      </w:pPr>
    </w:lvl>
    <w:lvl w:ilvl="7" w:tplc="82021FD6">
      <w:start w:val="1"/>
      <w:numFmt w:val="lowerLetter"/>
      <w:lvlText w:val="%8."/>
      <w:lvlJc w:val="left"/>
      <w:pPr>
        <w:ind w:left="5760" w:hanging="360"/>
      </w:pPr>
    </w:lvl>
    <w:lvl w:ilvl="8" w:tplc="A222829C">
      <w:start w:val="1"/>
      <w:numFmt w:val="lowerRoman"/>
      <w:lvlText w:val="%9."/>
      <w:lvlJc w:val="right"/>
      <w:pPr>
        <w:ind w:left="6480" w:hanging="180"/>
      </w:pPr>
    </w:lvl>
  </w:abstractNum>
  <w:abstractNum w:abstractNumId="1" w15:restartNumberingAfterBreak="0">
    <w:nsid w:val="03C41D1D"/>
    <w:multiLevelType w:val="hybridMultilevel"/>
    <w:tmpl w:val="2676F768"/>
    <w:lvl w:ilvl="0" w:tplc="DC2033D4">
      <w:start w:val="1"/>
      <w:numFmt w:val="bullet"/>
      <w:lvlText w:val=""/>
      <w:lvlJc w:val="left"/>
      <w:pPr>
        <w:ind w:left="1800" w:hanging="360"/>
      </w:pPr>
      <w:rPr>
        <w:rFonts w:ascii="Symbol" w:hAnsi="Symbol" w:hint="default"/>
      </w:rPr>
    </w:lvl>
    <w:lvl w:ilvl="1" w:tplc="A98A8C00">
      <w:start w:val="1"/>
      <w:numFmt w:val="bullet"/>
      <w:lvlText w:val="o"/>
      <w:lvlJc w:val="left"/>
      <w:pPr>
        <w:ind w:left="2520" w:hanging="360"/>
      </w:pPr>
      <w:rPr>
        <w:rFonts w:ascii="Courier New" w:hAnsi="Courier New" w:cs="Courier New" w:hint="default"/>
      </w:rPr>
    </w:lvl>
    <w:lvl w:ilvl="2" w:tplc="4AC2592C">
      <w:start w:val="1"/>
      <w:numFmt w:val="bullet"/>
      <w:lvlText w:val=""/>
      <w:lvlJc w:val="left"/>
      <w:pPr>
        <w:ind w:left="3240" w:hanging="360"/>
      </w:pPr>
      <w:rPr>
        <w:rFonts w:ascii="Wingdings" w:hAnsi="Wingdings" w:hint="default"/>
      </w:rPr>
    </w:lvl>
    <w:lvl w:ilvl="3" w:tplc="4184BEE4">
      <w:start w:val="1"/>
      <w:numFmt w:val="bullet"/>
      <w:lvlText w:val=""/>
      <w:lvlJc w:val="left"/>
      <w:pPr>
        <w:ind w:left="3960" w:hanging="360"/>
      </w:pPr>
      <w:rPr>
        <w:rFonts w:ascii="Symbol" w:hAnsi="Symbol" w:hint="default"/>
      </w:rPr>
    </w:lvl>
    <w:lvl w:ilvl="4" w:tplc="DE3639D6">
      <w:start w:val="1"/>
      <w:numFmt w:val="bullet"/>
      <w:lvlText w:val="o"/>
      <w:lvlJc w:val="left"/>
      <w:pPr>
        <w:ind w:left="4680" w:hanging="360"/>
      </w:pPr>
      <w:rPr>
        <w:rFonts w:ascii="Courier New" w:hAnsi="Courier New" w:cs="Courier New" w:hint="default"/>
      </w:rPr>
    </w:lvl>
    <w:lvl w:ilvl="5" w:tplc="39606662">
      <w:start w:val="1"/>
      <w:numFmt w:val="bullet"/>
      <w:lvlText w:val=""/>
      <w:lvlJc w:val="left"/>
      <w:pPr>
        <w:ind w:left="5400" w:hanging="360"/>
      </w:pPr>
      <w:rPr>
        <w:rFonts w:ascii="Wingdings" w:hAnsi="Wingdings" w:hint="default"/>
      </w:rPr>
    </w:lvl>
    <w:lvl w:ilvl="6" w:tplc="446AEC46">
      <w:start w:val="1"/>
      <w:numFmt w:val="bullet"/>
      <w:lvlText w:val=""/>
      <w:lvlJc w:val="left"/>
      <w:pPr>
        <w:ind w:left="6120" w:hanging="360"/>
      </w:pPr>
      <w:rPr>
        <w:rFonts w:ascii="Symbol" w:hAnsi="Symbol" w:hint="default"/>
      </w:rPr>
    </w:lvl>
    <w:lvl w:ilvl="7" w:tplc="DA626E04">
      <w:start w:val="1"/>
      <w:numFmt w:val="bullet"/>
      <w:lvlText w:val="o"/>
      <w:lvlJc w:val="left"/>
      <w:pPr>
        <w:ind w:left="6840" w:hanging="360"/>
      </w:pPr>
      <w:rPr>
        <w:rFonts w:ascii="Courier New" w:hAnsi="Courier New" w:cs="Courier New" w:hint="default"/>
      </w:rPr>
    </w:lvl>
    <w:lvl w:ilvl="8" w:tplc="FDD20E62">
      <w:start w:val="1"/>
      <w:numFmt w:val="bullet"/>
      <w:lvlText w:val=""/>
      <w:lvlJc w:val="left"/>
      <w:pPr>
        <w:ind w:left="7560" w:hanging="360"/>
      </w:pPr>
      <w:rPr>
        <w:rFonts w:ascii="Wingdings" w:hAnsi="Wingdings" w:hint="default"/>
      </w:rPr>
    </w:lvl>
  </w:abstractNum>
  <w:abstractNum w:abstractNumId="2" w15:restartNumberingAfterBreak="0">
    <w:nsid w:val="04AA2947"/>
    <w:multiLevelType w:val="hybridMultilevel"/>
    <w:tmpl w:val="81806ECE"/>
    <w:lvl w:ilvl="0" w:tplc="3966575A">
      <w:start w:val="1"/>
      <w:numFmt w:val="decimal"/>
      <w:lvlText w:val="%1."/>
      <w:lvlJc w:val="left"/>
      <w:pPr>
        <w:ind w:left="360" w:hanging="360"/>
      </w:pPr>
      <w:rPr>
        <w:rFonts w:ascii="Arial" w:hAnsi="Arial" w:cs="Arial" w:hint="default"/>
        <w:sz w:val="22"/>
        <w:szCs w:val="22"/>
      </w:rPr>
    </w:lvl>
    <w:lvl w:ilvl="1" w:tplc="7078060E">
      <w:start w:val="1"/>
      <w:numFmt w:val="lowerLetter"/>
      <w:lvlText w:val="%2."/>
      <w:lvlJc w:val="left"/>
      <w:pPr>
        <w:ind w:left="1440" w:hanging="360"/>
      </w:pPr>
    </w:lvl>
    <w:lvl w:ilvl="2" w:tplc="B316053A">
      <w:start w:val="1"/>
      <w:numFmt w:val="lowerRoman"/>
      <w:lvlText w:val="%3."/>
      <w:lvlJc w:val="right"/>
      <w:pPr>
        <w:ind w:left="2160" w:hanging="180"/>
      </w:pPr>
    </w:lvl>
    <w:lvl w:ilvl="3" w:tplc="F5D233D2">
      <w:start w:val="1"/>
      <w:numFmt w:val="decimal"/>
      <w:lvlText w:val="%4."/>
      <w:lvlJc w:val="left"/>
      <w:pPr>
        <w:ind w:left="2880" w:hanging="360"/>
      </w:pPr>
    </w:lvl>
    <w:lvl w:ilvl="4" w:tplc="7320F630">
      <w:start w:val="1"/>
      <w:numFmt w:val="lowerLetter"/>
      <w:lvlText w:val="%5."/>
      <w:lvlJc w:val="left"/>
      <w:pPr>
        <w:ind w:left="3600" w:hanging="360"/>
      </w:pPr>
    </w:lvl>
    <w:lvl w:ilvl="5" w:tplc="1430B730">
      <w:start w:val="1"/>
      <w:numFmt w:val="lowerRoman"/>
      <w:lvlText w:val="%6."/>
      <w:lvlJc w:val="right"/>
      <w:pPr>
        <w:ind w:left="4320" w:hanging="180"/>
      </w:pPr>
    </w:lvl>
    <w:lvl w:ilvl="6" w:tplc="1C8EC470">
      <w:start w:val="1"/>
      <w:numFmt w:val="decimal"/>
      <w:lvlText w:val="%7."/>
      <w:lvlJc w:val="left"/>
      <w:pPr>
        <w:ind w:left="5040" w:hanging="360"/>
      </w:pPr>
    </w:lvl>
    <w:lvl w:ilvl="7" w:tplc="777060F4">
      <w:start w:val="1"/>
      <w:numFmt w:val="lowerLetter"/>
      <w:lvlText w:val="%8."/>
      <w:lvlJc w:val="left"/>
      <w:pPr>
        <w:ind w:left="5760" w:hanging="360"/>
      </w:pPr>
    </w:lvl>
    <w:lvl w:ilvl="8" w:tplc="0964C28A">
      <w:start w:val="1"/>
      <w:numFmt w:val="lowerRoman"/>
      <w:lvlText w:val="%9."/>
      <w:lvlJc w:val="right"/>
      <w:pPr>
        <w:ind w:left="6480" w:hanging="180"/>
      </w:pPr>
    </w:lvl>
  </w:abstractNum>
  <w:abstractNum w:abstractNumId="3" w15:restartNumberingAfterBreak="0">
    <w:nsid w:val="06B042AD"/>
    <w:multiLevelType w:val="hybridMultilevel"/>
    <w:tmpl w:val="7280FCCC"/>
    <w:styleLink w:val="WW8Num7"/>
    <w:lvl w:ilvl="0" w:tplc="EB54B404">
      <w:start w:val="1"/>
      <w:numFmt w:val="decimal"/>
      <w:pStyle w:val="WW8Num7"/>
      <w:lvlText w:val="%1."/>
      <w:lvlJc w:val="left"/>
      <w:pPr>
        <w:ind w:left="284" w:hanging="284"/>
      </w:pPr>
    </w:lvl>
    <w:lvl w:ilvl="1" w:tplc="8944A162">
      <w:start w:val="1"/>
      <w:numFmt w:val="bullet"/>
      <w:lvlText w:val="–"/>
      <w:lvlJc w:val="left"/>
      <w:pPr>
        <w:ind w:left="680" w:hanging="396"/>
      </w:pPr>
      <w:rPr>
        <w:rFonts w:ascii="Times New Roman" w:hAnsi="Times New Roman" w:cs="Times New Roman"/>
      </w:rPr>
    </w:lvl>
    <w:lvl w:ilvl="2" w:tplc="DB62FE4A">
      <w:start w:val="1"/>
      <w:numFmt w:val="bullet"/>
      <w:lvlText w:val=""/>
      <w:lvlJc w:val="left"/>
      <w:pPr>
        <w:ind w:left="680" w:hanging="396"/>
      </w:pPr>
      <w:rPr>
        <w:rFonts w:ascii="Symbol" w:hAnsi="Symbol" w:cs="Symbol"/>
        <w:color w:val="000000"/>
      </w:rPr>
    </w:lvl>
    <w:lvl w:ilvl="3" w:tplc="F81869FC">
      <w:start w:val="1"/>
      <w:numFmt w:val="decimal"/>
      <w:lvlText w:val="%4."/>
      <w:lvlJc w:val="left"/>
      <w:pPr>
        <w:ind w:left="2880" w:hanging="360"/>
      </w:pPr>
    </w:lvl>
    <w:lvl w:ilvl="4" w:tplc="5E683A42">
      <w:start w:val="1"/>
      <w:numFmt w:val="lowerLetter"/>
      <w:lvlText w:val="%5."/>
      <w:lvlJc w:val="left"/>
      <w:pPr>
        <w:ind w:left="3600" w:hanging="360"/>
      </w:pPr>
    </w:lvl>
    <w:lvl w:ilvl="5" w:tplc="834C62F8">
      <w:start w:val="1"/>
      <w:numFmt w:val="lowerRoman"/>
      <w:lvlText w:val="%6."/>
      <w:lvlJc w:val="right"/>
      <w:pPr>
        <w:ind w:left="4320" w:hanging="180"/>
      </w:pPr>
    </w:lvl>
    <w:lvl w:ilvl="6" w:tplc="57D4C096">
      <w:start w:val="1"/>
      <w:numFmt w:val="decimal"/>
      <w:lvlText w:val="%7."/>
      <w:lvlJc w:val="left"/>
      <w:pPr>
        <w:ind w:left="5040" w:hanging="360"/>
      </w:pPr>
    </w:lvl>
    <w:lvl w:ilvl="7" w:tplc="C540C3D4">
      <w:start w:val="1"/>
      <w:numFmt w:val="lowerLetter"/>
      <w:lvlText w:val="%8."/>
      <w:lvlJc w:val="left"/>
      <w:pPr>
        <w:ind w:left="5760" w:hanging="360"/>
      </w:pPr>
    </w:lvl>
    <w:lvl w:ilvl="8" w:tplc="5422013E">
      <w:start w:val="1"/>
      <w:numFmt w:val="lowerRoman"/>
      <w:lvlText w:val="%9."/>
      <w:lvlJc w:val="right"/>
      <w:pPr>
        <w:ind w:left="6480" w:hanging="180"/>
      </w:pPr>
    </w:lvl>
  </w:abstractNum>
  <w:abstractNum w:abstractNumId="4" w15:restartNumberingAfterBreak="0">
    <w:nsid w:val="07E934ED"/>
    <w:multiLevelType w:val="hybridMultilevel"/>
    <w:tmpl w:val="2CF8B35C"/>
    <w:styleLink w:val="WW8Num3"/>
    <w:lvl w:ilvl="0" w:tplc="814810C8">
      <w:start w:val="1"/>
      <w:numFmt w:val="decimal"/>
      <w:pStyle w:val="WW8Num3"/>
      <w:lvlText w:val="%1."/>
      <w:lvlJc w:val="left"/>
      <w:pPr>
        <w:ind w:left="284" w:hanging="284"/>
      </w:pPr>
    </w:lvl>
    <w:lvl w:ilvl="1" w:tplc="130AD3C4">
      <w:start w:val="1"/>
      <w:numFmt w:val="bullet"/>
      <w:lvlText w:val="–"/>
      <w:lvlJc w:val="left"/>
      <w:pPr>
        <w:ind w:left="680" w:hanging="396"/>
      </w:pPr>
      <w:rPr>
        <w:rFonts w:ascii="Times New Roman" w:hAnsi="Times New Roman" w:cs="Times New Roman"/>
      </w:rPr>
    </w:lvl>
    <w:lvl w:ilvl="2" w:tplc="C79E6D3E">
      <w:start w:val="1"/>
      <w:numFmt w:val="bullet"/>
      <w:lvlText w:val=""/>
      <w:lvlJc w:val="left"/>
      <w:pPr>
        <w:ind w:left="680" w:hanging="396"/>
      </w:pPr>
      <w:rPr>
        <w:rFonts w:ascii="Symbol" w:hAnsi="Symbol" w:cs="Symbol"/>
        <w:color w:val="000000"/>
      </w:rPr>
    </w:lvl>
    <w:lvl w:ilvl="3" w:tplc="7026F3CE">
      <w:start w:val="1"/>
      <w:numFmt w:val="decimal"/>
      <w:lvlText w:val="%4."/>
      <w:lvlJc w:val="left"/>
      <w:pPr>
        <w:ind w:left="2880" w:hanging="360"/>
      </w:pPr>
    </w:lvl>
    <w:lvl w:ilvl="4" w:tplc="E3E691B2">
      <w:start w:val="1"/>
      <w:numFmt w:val="lowerLetter"/>
      <w:lvlText w:val="%5."/>
      <w:lvlJc w:val="left"/>
      <w:pPr>
        <w:ind w:left="3600" w:hanging="360"/>
      </w:pPr>
    </w:lvl>
    <w:lvl w:ilvl="5" w:tplc="DF6CE36C">
      <w:start w:val="1"/>
      <w:numFmt w:val="lowerRoman"/>
      <w:lvlText w:val="%6."/>
      <w:lvlJc w:val="right"/>
      <w:pPr>
        <w:ind w:left="4320" w:hanging="180"/>
      </w:pPr>
    </w:lvl>
    <w:lvl w:ilvl="6" w:tplc="56C05AB8">
      <w:start w:val="1"/>
      <w:numFmt w:val="decimal"/>
      <w:lvlText w:val="%7."/>
      <w:lvlJc w:val="left"/>
      <w:pPr>
        <w:ind w:left="5040" w:hanging="360"/>
      </w:pPr>
    </w:lvl>
    <w:lvl w:ilvl="7" w:tplc="B4B87D90">
      <w:start w:val="1"/>
      <w:numFmt w:val="lowerLetter"/>
      <w:lvlText w:val="%8."/>
      <w:lvlJc w:val="left"/>
      <w:pPr>
        <w:ind w:left="5760" w:hanging="360"/>
      </w:pPr>
    </w:lvl>
    <w:lvl w:ilvl="8" w:tplc="68445F00">
      <w:start w:val="1"/>
      <w:numFmt w:val="lowerRoman"/>
      <w:lvlText w:val="%9."/>
      <w:lvlJc w:val="right"/>
      <w:pPr>
        <w:ind w:left="6480" w:hanging="180"/>
      </w:pPr>
    </w:lvl>
  </w:abstractNum>
  <w:abstractNum w:abstractNumId="5" w15:restartNumberingAfterBreak="0">
    <w:nsid w:val="08D32529"/>
    <w:multiLevelType w:val="hybridMultilevel"/>
    <w:tmpl w:val="9B8494D4"/>
    <w:styleLink w:val="WW8Num17"/>
    <w:lvl w:ilvl="0" w:tplc="235E2AA8">
      <w:start w:val="1"/>
      <w:numFmt w:val="decimal"/>
      <w:pStyle w:val="WW8Num17"/>
      <w:lvlText w:val="%1."/>
      <w:lvlJc w:val="left"/>
      <w:pPr>
        <w:ind w:left="340" w:hanging="340"/>
      </w:pPr>
    </w:lvl>
    <w:lvl w:ilvl="1" w:tplc="DF02D3BA">
      <w:start w:val="1"/>
      <w:numFmt w:val="bullet"/>
      <w:lvlText w:val="–"/>
      <w:lvlJc w:val="left"/>
      <w:pPr>
        <w:ind w:left="680" w:hanging="396"/>
      </w:pPr>
      <w:rPr>
        <w:rFonts w:ascii="Times New Roman" w:hAnsi="Times New Roman" w:cs="Times New Roman"/>
      </w:rPr>
    </w:lvl>
    <w:lvl w:ilvl="2" w:tplc="2AEC0482">
      <w:start w:val="1"/>
      <w:numFmt w:val="bullet"/>
      <w:lvlText w:val=""/>
      <w:lvlJc w:val="left"/>
      <w:pPr>
        <w:ind w:left="680" w:hanging="396"/>
      </w:pPr>
      <w:rPr>
        <w:rFonts w:ascii="Symbol" w:hAnsi="Symbol" w:cs="Symbol"/>
        <w:color w:val="000000"/>
      </w:rPr>
    </w:lvl>
    <w:lvl w:ilvl="3" w:tplc="6400E89A">
      <w:start w:val="1"/>
      <w:numFmt w:val="decimal"/>
      <w:lvlText w:val="%4."/>
      <w:lvlJc w:val="left"/>
      <w:pPr>
        <w:ind w:left="2880" w:hanging="360"/>
      </w:pPr>
    </w:lvl>
    <w:lvl w:ilvl="4" w:tplc="1C54381C">
      <w:start w:val="1"/>
      <w:numFmt w:val="lowerLetter"/>
      <w:lvlText w:val="%5."/>
      <w:lvlJc w:val="left"/>
      <w:pPr>
        <w:ind w:left="3600" w:hanging="360"/>
      </w:pPr>
    </w:lvl>
    <w:lvl w:ilvl="5" w:tplc="F56E398C">
      <w:start w:val="1"/>
      <w:numFmt w:val="lowerRoman"/>
      <w:lvlText w:val="%6."/>
      <w:lvlJc w:val="right"/>
      <w:pPr>
        <w:ind w:left="4320" w:hanging="180"/>
      </w:pPr>
    </w:lvl>
    <w:lvl w:ilvl="6" w:tplc="35C65F32">
      <w:start w:val="1"/>
      <w:numFmt w:val="decimal"/>
      <w:lvlText w:val="%7."/>
      <w:lvlJc w:val="left"/>
      <w:pPr>
        <w:ind w:left="5040" w:hanging="360"/>
      </w:pPr>
    </w:lvl>
    <w:lvl w:ilvl="7" w:tplc="967C927A">
      <w:start w:val="1"/>
      <w:numFmt w:val="lowerLetter"/>
      <w:lvlText w:val="%8."/>
      <w:lvlJc w:val="left"/>
      <w:pPr>
        <w:ind w:left="5760" w:hanging="360"/>
      </w:pPr>
    </w:lvl>
    <w:lvl w:ilvl="8" w:tplc="D79C3920">
      <w:start w:val="1"/>
      <w:numFmt w:val="lowerRoman"/>
      <w:lvlText w:val="%9."/>
      <w:lvlJc w:val="right"/>
      <w:pPr>
        <w:ind w:left="6480" w:hanging="180"/>
      </w:pPr>
    </w:lvl>
  </w:abstractNum>
  <w:abstractNum w:abstractNumId="6" w15:restartNumberingAfterBreak="0">
    <w:nsid w:val="1437448A"/>
    <w:multiLevelType w:val="hybridMultilevel"/>
    <w:tmpl w:val="2D9AE5AE"/>
    <w:styleLink w:val="WW8Num16"/>
    <w:lvl w:ilvl="0" w:tplc="DD022BFE">
      <w:start w:val="1"/>
      <w:numFmt w:val="decimal"/>
      <w:pStyle w:val="WW8Num16"/>
      <w:lvlText w:val="%1."/>
      <w:lvlJc w:val="left"/>
      <w:pPr>
        <w:ind w:left="340" w:hanging="340"/>
      </w:pPr>
    </w:lvl>
    <w:lvl w:ilvl="1" w:tplc="2E56DE56">
      <w:start w:val="1"/>
      <w:numFmt w:val="bullet"/>
      <w:lvlText w:val="–"/>
      <w:lvlJc w:val="left"/>
      <w:pPr>
        <w:ind w:left="680" w:hanging="396"/>
      </w:pPr>
      <w:rPr>
        <w:rFonts w:ascii="Times New Roman" w:hAnsi="Times New Roman" w:cs="Times New Roman"/>
      </w:rPr>
    </w:lvl>
    <w:lvl w:ilvl="2" w:tplc="1BCE2E92">
      <w:start w:val="1"/>
      <w:numFmt w:val="bullet"/>
      <w:lvlText w:val=""/>
      <w:lvlJc w:val="left"/>
      <w:pPr>
        <w:ind w:left="680" w:hanging="396"/>
      </w:pPr>
      <w:rPr>
        <w:rFonts w:ascii="Symbol" w:hAnsi="Symbol" w:cs="Symbol"/>
        <w:color w:val="000000"/>
      </w:rPr>
    </w:lvl>
    <w:lvl w:ilvl="3" w:tplc="F5C40A94">
      <w:start w:val="1"/>
      <w:numFmt w:val="decimal"/>
      <w:lvlText w:val="%4."/>
      <w:lvlJc w:val="left"/>
      <w:pPr>
        <w:ind w:left="2880" w:hanging="360"/>
      </w:pPr>
    </w:lvl>
    <w:lvl w:ilvl="4" w:tplc="3B4E75DE">
      <w:start w:val="1"/>
      <w:numFmt w:val="lowerLetter"/>
      <w:lvlText w:val="%5."/>
      <w:lvlJc w:val="left"/>
      <w:pPr>
        <w:ind w:left="3600" w:hanging="360"/>
      </w:pPr>
    </w:lvl>
    <w:lvl w:ilvl="5" w:tplc="27E2968A">
      <w:start w:val="1"/>
      <w:numFmt w:val="lowerRoman"/>
      <w:lvlText w:val="%6."/>
      <w:lvlJc w:val="right"/>
      <w:pPr>
        <w:ind w:left="4320" w:hanging="180"/>
      </w:pPr>
    </w:lvl>
    <w:lvl w:ilvl="6" w:tplc="9BD013B2">
      <w:start w:val="1"/>
      <w:numFmt w:val="decimal"/>
      <w:lvlText w:val="%7."/>
      <w:lvlJc w:val="left"/>
      <w:pPr>
        <w:ind w:left="5040" w:hanging="360"/>
      </w:pPr>
    </w:lvl>
    <w:lvl w:ilvl="7" w:tplc="071CFE1A">
      <w:start w:val="1"/>
      <w:numFmt w:val="lowerLetter"/>
      <w:lvlText w:val="%8."/>
      <w:lvlJc w:val="left"/>
      <w:pPr>
        <w:ind w:left="5760" w:hanging="360"/>
      </w:pPr>
    </w:lvl>
    <w:lvl w:ilvl="8" w:tplc="DC98354A">
      <w:start w:val="1"/>
      <w:numFmt w:val="lowerRoman"/>
      <w:lvlText w:val="%9."/>
      <w:lvlJc w:val="right"/>
      <w:pPr>
        <w:ind w:left="6480" w:hanging="180"/>
      </w:pPr>
    </w:lvl>
  </w:abstractNum>
  <w:abstractNum w:abstractNumId="7" w15:restartNumberingAfterBreak="0">
    <w:nsid w:val="173E597F"/>
    <w:multiLevelType w:val="multilevel"/>
    <w:tmpl w:val="E7CAC1AA"/>
    <w:styleLink w:val="WWNum22"/>
    <w:lvl w:ilvl="0">
      <w:start w:val="1"/>
      <w:numFmt w:val="decimal"/>
      <w:pStyle w:val="WWNum22"/>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lowerLetter"/>
      <w:lvlText w:val="%1.%2.%3)"/>
      <w:lvlJc w:val="left"/>
      <w:pPr>
        <w:ind w:left="680" w:hanging="339"/>
      </w:p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8" w15:restartNumberingAfterBreak="0">
    <w:nsid w:val="17EE3458"/>
    <w:multiLevelType w:val="hybridMultilevel"/>
    <w:tmpl w:val="C9926DE4"/>
    <w:lvl w:ilvl="0" w:tplc="2412177C">
      <w:start w:val="1"/>
      <w:numFmt w:val="decimal"/>
      <w:lvlText w:val="%1."/>
      <w:lvlJc w:val="left"/>
      <w:pPr>
        <w:ind w:left="1080" w:hanging="360"/>
      </w:pPr>
      <w:rPr>
        <w:rFonts w:ascii="Arial" w:eastAsia="Times New Roman" w:hAnsi="Arial" w:cs="Arial"/>
      </w:rPr>
    </w:lvl>
    <w:lvl w:ilvl="1" w:tplc="2EFC076C">
      <w:start w:val="1"/>
      <w:numFmt w:val="lowerLetter"/>
      <w:lvlText w:val="%2."/>
      <w:lvlJc w:val="left"/>
      <w:pPr>
        <w:ind w:left="1800" w:hanging="360"/>
      </w:pPr>
    </w:lvl>
    <w:lvl w:ilvl="2" w:tplc="0FFED3B6">
      <w:start w:val="1"/>
      <w:numFmt w:val="lowerRoman"/>
      <w:lvlText w:val="%3."/>
      <w:lvlJc w:val="right"/>
      <w:pPr>
        <w:ind w:left="2520" w:hanging="180"/>
      </w:pPr>
    </w:lvl>
    <w:lvl w:ilvl="3" w:tplc="693695DC">
      <w:start w:val="1"/>
      <w:numFmt w:val="decimal"/>
      <w:lvlText w:val="%4."/>
      <w:lvlJc w:val="left"/>
      <w:pPr>
        <w:ind w:left="3240" w:hanging="360"/>
      </w:pPr>
    </w:lvl>
    <w:lvl w:ilvl="4" w:tplc="9C248878">
      <w:start w:val="1"/>
      <w:numFmt w:val="lowerLetter"/>
      <w:lvlText w:val="%5."/>
      <w:lvlJc w:val="left"/>
      <w:pPr>
        <w:ind w:left="3960" w:hanging="360"/>
      </w:pPr>
    </w:lvl>
    <w:lvl w:ilvl="5" w:tplc="E40E7386">
      <w:start w:val="1"/>
      <w:numFmt w:val="lowerRoman"/>
      <w:lvlText w:val="%6."/>
      <w:lvlJc w:val="right"/>
      <w:pPr>
        <w:ind w:left="4680" w:hanging="180"/>
      </w:pPr>
    </w:lvl>
    <w:lvl w:ilvl="6" w:tplc="4432BA48">
      <w:start w:val="1"/>
      <w:numFmt w:val="decimal"/>
      <w:lvlText w:val="%7."/>
      <w:lvlJc w:val="left"/>
      <w:pPr>
        <w:ind w:left="5400" w:hanging="360"/>
      </w:pPr>
    </w:lvl>
    <w:lvl w:ilvl="7" w:tplc="FF3093BE">
      <w:start w:val="1"/>
      <w:numFmt w:val="lowerLetter"/>
      <w:lvlText w:val="%8."/>
      <w:lvlJc w:val="left"/>
      <w:pPr>
        <w:ind w:left="6120" w:hanging="360"/>
      </w:pPr>
    </w:lvl>
    <w:lvl w:ilvl="8" w:tplc="73FE7C56">
      <w:start w:val="1"/>
      <w:numFmt w:val="lowerRoman"/>
      <w:lvlText w:val="%9."/>
      <w:lvlJc w:val="right"/>
      <w:pPr>
        <w:ind w:left="6840" w:hanging="180"/>
      </w:pPr>
    </w:lvl>
  </w:abstractNum>
  <w:abstractNum w:abstractNumId="9" w15:restartNumberingAfterBreak="0">
    <w:nsid w:val="1D3822F5"/>
    <w:multiLevelType w:val="multilevel"/>
    <w:tmpl w:val="46DCF466"/>
    <w:lvl w:ilvl="0">
      <w:start w:val="1"/>
      <w:numFmt w:val="decimal"/>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10" w15:restartNumberingAfterBreak="0">
    <w:nsid w:val="21585681"/>
    <w:multiLevelType w:val="hybridMultilevel"/>
    <w:tmpl w:val="C630B3DC"/>
    <w:styleLink w:val="WW8Num4"/>
    <w:lvl w:ilvl="0" w:tplc="A1A244FE">
      <w:start w:val="1"/>
      <w:numFmt w:val="upperRoman"/>
      <w:pStyle w:val="WW8Num4"/>
      <w:lvlText w:val="%1."/>
      <w:lvlJc w:val="right"/>
      <w:pPr>
        <w:ind w:left="170" w:hanging="113"/>
      </w:pPr>
    </w:lvl>
    <w:lvl w:ilvl="1" w:tplc="21B815F0">
      <w:start w:val="1"/>
      <w:numFmt w:val="lowerLetter"/>
      <w:lvlText w:val="%2."/>
      <w:lvlJc w:val="left"/>
      <w:pPr>
        <w:ind w:left="1440" w:hanging="360"/>
      </w:pPr>
    </w:lvl>
    <w:lvl w:ilvl="2" w:tplc="0DA619EE">
      <w:start w:val="1"/>
      <w:numFmt w:val="lowerRoman"/>
      <w:lvlText w:val="%3."/>
      <w:lvlJc w:val="right"/>
      <w:pPr>
        <w:ind w:left="2160" w:hanging="180"/>
      </w:pPr>
    </w:lvl>
    <w:lvl w:ilvl="3" w:tplc="4176B2C4">
      <w:start w:val="1"/>
      <w:numFmt w:val="decimal"/>
      <w:lvlText w:val="%4."/>
      <w:lvlJc w:val="left"/>
      <w:pPr>
        <w:ind w:left="2880" w:hanging="360"/>
      </w:pPr>
    </w:lvl>
    <w:lvl w:ilvl="4" w:tplc="935A5F40">
      <w:start w:val="1"/>
      <w:numFmt w:val="lowerLetter"/>
      <w:lvlText w:val="%5."/>
      <w:lvlJc w:val="left"/>
      <w:pPr>
        <w:ind w:left="3600" w:hanging="360"/>
      </w:pPr>
    </w:lvl>
    <w:lvl w:ilvl="5" w:tplc="A9F0DEF0">
      <w:start w:val="1"/>
      <w:numFmt w:val="lowerRoman"/>
      <w:lvlText w:val="%6."/>
      <w:lvlJc w:val="right"/>
      <w:pPr>
        <w:ind w:left="4320" w:hanging="180"/>
      </w:pPr>
    </w:lvl>
    <w:lvl w:ilvl="6" w:tplc="21F2921E">
      <w:start w:val="1"/>
      <w:numFmt w:val="decimal"/>
      <w:lvlText w:val="%7."/>
      <w:lvlJc w:val="left"/>
      <w:pPr>
        <w:ind w:left="5040" w:hanging="360"/>
      </w:pPr>
    </w:lvl>
    <w:lvl w:ilvl="7" w:tplc="3678F206">
      <w:start w:val="1"/>
      <w:numFmt w:val="lowerLetter"/>
      <w:lvlText w:val="%8."/>
      <w:lvlJc w:val="left"/>
      <w:pPr>
        <w:ind w:left="5760" w:hanging="360"/>
      </w:pPr>
    </w:lvl>
    <w:lvl w:ilvl="8" w:tplc="7CD2EE00">
      <w:start w:val="1"/>
      <w:numFmt w:val="lowerRoman"/>
      <w:lvlText w:val="%9."/>
      <w:lvlJc w:val="right"/>
      <w:pPr>
        <w:ind w:left="6480" w:hanging="180"/>
      </w:pPr>
    </w:lvl>
  </w:abstractNum>
  <w:abstractNum w:abstractNumId="11" w15:restartNumberingAfterBreak="0">
    <w:nsid w:val="279F3DEE"/>
    <w:multiLevelType w:val="hybridMultilevel"/>
    <w:tmpl w:val="12D85624"/>
    <w:lvl w:ilvl="0" w:tplc="24703C3A">
      <w:numFmt w:val="bullet"/>
      <w:lvlText w:val="-"/>
      <w:lvlJc w:val="left"/>
      <w:pPr>
        <w:ind w:left="720" w:hanging="360"/>
      </w:pPr>
      <w:rPr>
        <w:rFonts w:ascii="Times New Roman" w:eastAsia="Times New Roman" w:hAnsi="Times New Roman"/>
      </w:rPr>
    </w:lvl>
    <w:lvl w:ilvl="1" w:tplc="F992107A">
      <w:start w:val="1"/>
      <w:numFmt w:val="bullet"/>
      <w:lvlText w:val="o"/>
      <w:lvlJc w:val="left"/>
      <w:pPr>
        <w:ind w:left="1440" w:hanging="360"/>
      </w:pPr>
      <w:rPr>
        <w:rFonts w:ascii="Courier New" w:eastAsia="Courier New" w:hAnsi="Courier New"/>
      </w:rPr>
    </w:lvl>
    <w:lvl w:ilvl="2" w:tplc="5D2838E0">
      <w:start w:val="1"/>
      <w:numFmt w:val="bullet"/>
      <w:lvlText w:val=" "/>
      <w:lvlJc w:val="left"/>
      <w:pPr>
        <w:ind w:left="2160" w:hanging="360"/>
      </w:pPr>
      <w:rPr>
        <w:rFonts w:ascii="Wingdings" w:eastAsia="Wingdings" w:hAnsi="Wingdings"/>
      </w:rPr>
    </w:lvl>
    <w:lvl w:ilvl="3" w:tplc="7040D946">
      <w:start w:val="1"/>
      <w:numFmt w:val="bullet"/>
      <w:lvlText w:val=" "/>
      <w:lvlJc w:val="left"/>
      <w:pPr>
        <w:ind w:left="2880" w:hanging="360"/>
      </w:pPr>
      <w:rPr>
        <w:rFonts w:ascii="Symbol" w:eastAsia="Symbol" w:hAnsi="Symbol"/>
      </w:rPr>
    </w:lvl>
    <w:lvl w:ilvl="4" w:tplc="E6D6605A">
      <w:start w:val="1"/>
      <w:numFmt w:val="bullet"/>
      <w:lvlText w:val="o"/>
      <w:lvlJc w:val="left"/>
      <w:pPr>
        <w:ind w:left="3600" w:hanging="360"/>
      </w:pPr>
      <w:rPr>
        <w:rFonts w:ascii="Courier New" w:eastAsia="Courier New" w:hAnsi="Courier New"/>
      </w:rPr>
    </w:lvl>
    <w:lvl w:ilvl="5" w:tplc="B9C0A8F8">
      <w:start w:val="1"/>
      <w:numFmt w:val="bullet"/>
      <w:lvlText w:val=" "/>
      <w:lvlJc w:val="left"/>
      <w:pPr>
        <w:ind w:left="4320" w:hanging="360"/>
      </w:pPr>
      <w:rPr>
        <w:rFonts w:ascii="Wingdings" w:eastAsia="Wingdings" w:hAnsi="Wingdings"/>
      </w:rPr>
    </w:lvl>
    <w:lvl w:ilvl="6" w:tplc="E2C8D302">
      <w:start w:val="1"/>
      <w:numFmt w:val="bullet"/>
      <w:lvlText w:val=" "/>
      <w:lvlJc w:val="left"/>
      <w:pPr>
        <w:ind w:left="5040" w:hanging="360"/>
      </w:pPr>
      <w:rPr>
        <w:rFonts w:ascii="Symbol" w:eastAsia="Symbol" w:hAnsi="Symbol"/>
      </w:rPr>
    </w:lvl>
    <w:lvl w:ilvl="7" w:tplc="82D6E374">
      <w:start w:val="1"/>
      <w:numFmt w:val="bullet"/>
      <w:lvlText w:val="o"/>
      <w:lvlJc w:val="left"/>
      <w:pPr>
        <w:ind w:left="5760" w:hanging="360"/>
      </w:pPr>
      <w:rPr>
        <w:rFonts w:ascii="Courier New" w:eastAsia="Courier New" w:hAnsi="Courier New"/>
      </w:rPr>
    </w:lvl>
    <w:lvl w:ilvl="8" w:tplc="67A6B450">
      <w:start w:val="1"/>
      <w:numFmt w:val="bullet"/>
      <w:lvlText w:val=" "/>
      <w:lvlJc w:val="left"/>
      <w:pPr>
        <w:ind w:left="6480" w:hanging="360"/>
      </w:pPr>
      <w:rPr>
        <w:rFonts w:ascii="Wingdings" w:eastAsia="Wingdings" w:hAnsi="Wingdings"/>
      </w:rPr>
    </w:lvl>
  </w:abstractNum>
  <w:abstractNum w:abstractNumId="12" w15:restartNumberingAfterBreak="0">
    <w:nsid w:val="29415A1E"/>
    <w:multiLevelType w:val="hybridMultilevel"/>
    <w:tmpl w:val="B6765FFA"/>
    <w:lvl w:ilvl="0" w:tplc="7CC649A4">
      <w:start w:val="603"/>
      <w:numFmt w:val="bullet"/>
      <w:lvlText w:val="–"/>
      <w:lvlJc w:val="left"/>
      <w:pPr>
        <w:ind w:left="700" w:hanging="360"/>
      </w:pPr>
      <w:rPr>
        <w:rFonts w:ascii="Times New Roman" w:cs="Times New Roman" w:hint="default"/>
      </w:rPr>
    </w:lvl>
    <w:lvl w:ilvl="1" w:tplc="229E7538">
      <w:start w:val="1"/>
      <w:numFmt w:val="bullet"/>
      <w:lvlText w:val="o"/>
      <w:lvlJc w:val="left"/>
      <w:pPr>
        <w:ind w:left="1420" w:hanging="360"/>
      </w:pPr>
      <w:rPr>
        <w:rFonts w:ascii="Courier New" w:hAnsi="Courier New" w:cs="Courier New" w:hint="default"/>
      </w:rPr>
    </w:lvl>
    <w:lvl w:ilvl="2" w:tplc="4C886062">
      <w:start w:val="1"/>
      <w:numFmt w:val="bullet"/>
      <w:lvlText w:val=""/>
      <w:lvlJc w:val="left"/>
      <w:pPr>
        <w:ind w:left="2140" w:hanging="360"/>
      </w:pPr>
      <w:rPr>
        <w:rFonts w:ascii="Wingdings" w:hAnsi="Wingdings" w:hint="default"/>
      </w:rPr>
    </w:lvl>
    <w:lvl w:ilvl="3" w:tplc="1FD24546">
      <w:start w:val="1"/>
      <w:numFmt w:val="bullet"/>
      <w:lvlText w:val=""/>
      <w:lvlJc w:val="left"/>
      <w:pPr>
        <w:ind w:left="2860" w:hanging="360"/>
      </w:pPr>
      <w:rPr>
        <w:rFonts w:ascii="Symbol" w:hAnsi="Symbol" w:hint="default"/>
      </w:rPr>
    </w:lvl>
    <w:lvl w:ilvl="4" w:tplc="1A70C0D8">
      <w:start w:val="1"/>
      <w:numFmt w:val="bullet"/>
      <w:lvlText w:val="o"/>
      <w:lvlJc w:val="left"/>
      <w:pPr>
        <w:ind w:left="3580" w:hanging="360"/>
      </w:pPr>
      <w:rPr>
        <w:rFonts w:ascii="Courier New" w:hAnsi="Courier New" w:cs="Courier New" w:hint="default"/>
      </w:rPr>
    </w:lvl>
    <w:lvl w:ilvl="5" w:tplc="B5CCEB24">
      <w:start w:val="1"/>
      <w:numFmt w:val="bullet"/>
      <w:lvlText w:val=""/>
      <w:lvlJc w:val="left"/>
      <w:pPr>
        <w:ind w:left="4300" w:hanging="360"/>
      </w:pPr>
      <w:rPr>
        <w:rFonts w:ascii="Wingdings" w:hAnsi="Wingdings" w:hint="default"/>
      </w:rPr>
    </w:lvl>
    <w:lvl w:ilvl="6" w:tplc="789C91EC">
      <w:start w:val="1"/>
      <w:numFmt w:val="bullet"/>
      <w:lvlText w:val=""/>
      <w:lvlJc w:val="left"/>
      <w:pPr>
        <w:ind w:left="5020" w:hanging="360"/>
      </w:pPr>
      <w:rPr>
        <w:rFonts w:ascii="Symbol" w:hAnsi="Symbol" w:hint="default"/>
      </w:rPr>
    </w:lvl>
    <w:lvl w:ilvl="7" w:tplc="6EE8146E">
      <w:start w:val="1"/>
      <w:numFmt w:val="bullet"/>
      <w:lvlText w:val="o"/>
      <w:lvlJc w:val="left"/>
      <w:pPr>
        <w:ind w:left="5740" w:hanging="360"/>
      </w:pPr>
      <w:rPr>
        <w:rFonts w:ascii="Courier New" w:hAnsi="Courier New" w:cs="Courier New" w:hint="default"/>
      </w:rPr>
    </w:lvl>
    <w:lvl w:ilvl="8" w:tplc="2E4211C4">
      <w:start w:val="1"/>
      <w:numFmt w:val="bullet"/>
      <w:lvlText w:val=""/>
      <w:lvlJc w:val="left"/>
      <w:pPr>
        <w:ind w:left="6460" w:hanging="360"/>
      </w:pPr>
      <w:rPr>
        <w:rFonts w:ascii="Wingdings" w:hAnsi="Wingdings" w:hint="default"/>
      </w:rPr>
    </w:lvl>
  </w:abstractNum>
  <w:abstractNum w:abstractNumId="13" w15:restartNumberingAfterBreak="0">
    <w:nsid w:val="2E4E1B0D"/>
    <w:multiLevelType w:val="hybridMultilevel"/>
    <w:tmpl w:val="E6AE6208"/>
    <w:styleLink w:val="WW8Num10"/>
    <w:lvl w:ilvl="0" w:tplc="52F866EA">
      <w:start w:val="1"/>
      <w:numFmt w:val="decimal"/>
      <w:pStyle w:val="WW8Num10"/>
      <w:lvlText w:val="%1."/>
      <w:lvlJc w:val="left"/>
      <w:pPr>
        <w:ind w:left="340" w:hanging="340"/>
      </w:pPr>
    </w:lvl>
    <w:lvl w:ilvl="1" w:tplc="9CD2C8C8">
      <w:start w:val="1"/>
      <w:numFmt w:val="bullet"/>
      <w:lvlText w:val="–"/>
      <w:lvlJc w:val="left"/>
      <w:pPr>
        <w:ind w:left="680" w:hanging="396"/>
      </w:pPr>
      <w:rPr>
        <w:rFonts w:ascii="Times New Roman" w:hAnsi="Times New Roman" w:cs="Times New Roman"/>
      </w:rPr>
    </w:lvl>
    <w:lvl w:ilvl="2" w:tplc="343C56E6">
      <w:start w:val="1"/>
      <w:numFmt w:val="bullet"/>
      <w:lvlText w:val=""/>
      <w:lvlJc w:val="left"/>
      <w:pPr>
        <w:ind w:left="680" w:hanging="396"/>
      </w:pPr>
      <w:rPr>
        <w:rFonts w:ascii="Symbol" w:hAnsi="Symbol" w:cs="Symbol"/>
        <w:color w:val="000000"/>
      </w:rPr>
    </w:lvl>
    <w:lvl w:ilvl="3" w:tplc="0B3C7432">
      <w:start w:val="1"/>
      <w:numFmt w:val="decimal"/>
      <w:lvlText w:val="%4."/>
      <w:lvlJc w:val="left"/>
      <w:pPr>
        <w:ind w:left="2880" w:hanging="360"/>
      </w:pPr>
    </w:lvl>
    <w:lvl w:ilvl="4" w:tplc="3216ED2C">
      <w:start w:val="1"/>
      <w:numFmt w:val="lowerLetter"/>
      <w:lvlText w:val="%5."/>
      <w:lvlJc w:val="left"/>
      <w:pPr>
        <w:ind w:left="3600" w:hanging="360"/>
      </w:pPr>
    </w:lvl>
    <w:lvl w:ilvl="5" w:tplc="642EC5B6">
      <w:start w:val="1"/>
      <w:numFmt w:val="lowerRoman"/>
      <w:lvlText w:val="%6."/>
      <w:lvlJc w:val="right"/>
      <w:pPr>
        <w:ind w:left="4320" w:hanging="180"/>
      </w:pPr>
    </w:lvl>
    <w:lvl w:ilvl="6" w:tplc="5B902E26">
      <w:start w:val="1"/>
      <w:numFmt w:val="decimal"/>
      <w:lvlText w:val="%7."/>
      <w:lvlJc w:val="left"/>
      <w:pPr>
        <w:ind w:left="5040" w:hanging="360"/>
      </w:pPr>
    </w:lvl>
    <w:lvl w:ilvl="7" w:tplc="C824CAC4">
      <w:start w:val="1"/>
      <w:numFmt w:val="lowerLetter"/>
      <w:lvlText w:val="%8."/>
      <w:lvlJc w:val="left"/>
      <w:pPr>
        <w:ind w:left="5760" w:hanging="360"/>
      </w:pPr>
    </w:lvl>
    <w:lvl w:ilvl="8" w:tplc="7A42BA30">
      <w:start w:val="1"/>
      <w:numFmt w:val="lowerRoman"/>
      <w:lvlText w:val="%9."/>
      <w:lvlJc w:val="right"/>
      <w:pPr>
        <w:ind w:left="6480" w:hanging="180"/>
      </w:pPr>
    </w:lvl>
  </w:abstractNum>
  <w:abstractNum w:abstractNumId="14" w15:restartNumberingAfterBreak="0">
    <w:nsid w:val="2F9B04EC"/>
    <w:multiLevelType w:val="hybridMultilevel"/>
    <w:tmpl w:val="1E1A38A8"/>
    <w:styleLink w:val="WW8Num2"/>
    <w:lvl w:ilvl="0" w:tplc="16980F38">
      <w:start w:val="1"/>
      <w:numFmt w:val="decimal"/>
      <w:pStyle w:val="WW8Num2"/>
      <w:lvlText w:val="%1."/>
      <w:lvlJc w:val="left"/>
      <w:pPr>
        <w:ind w:left="340" w:hanging="340"/>
      </w:pPr>
    </w:lvl>
    <w:lvl w:ilvl="1" w:tplc="5568D3EC">
      <w:start w:val="1"/>
      <w:numFmt w:val="bullet"/>
      <w:lvlText w:val="–"/>
      <w:lvlJc w:val="left"/>
      <w:pPr>
        <w:ind w:left="680" w:hanging="396"/>
      </w:pPr>
      <w:rPr>
        <w:rFonts w:ascii="Times New Roman" w:hAnsi="Times New Roman" w:cs="Times New Roman"/>
      </w:rPr>
    </w:lvl>
    <w:lvl w:ilvl="2" w:tplc="A1C45556">
      <w:start w:val="1"/>
      <w:numFmt w:val="bullet"/>
      <w:lvlText w:val=""/>
      <w:lvlJc w:val="left"/>
      <w:pPr>
        <w:ind w:left="680" w:hanging="396"/>
      </w:pPr>
      <w:rPr>
        <w:rFonts w:ascii="Symbol" w:hAnsi="Symbol" w:cs="Symbol"/>
        <w:color w:val="000000"/>
      </w:rPr>
    </w:lvl>
    <w:lvl w:ilvl="3" w:tplc="29A62C08">
      <w:start w:val="1"/>
      <w:numFmt w:val="decimal"/>
      <w:lvlText w:val="%4."/>
      <w:lvlJc w:val="left"/>
      <w:pPr>
        <w:ind w:left="2880" w:hanging="360"/>
      </w:pPr>
    </w:lvl>
    <w:lvl w:ilvl="4" w:tplc="A78AFA58">
      <w:start w:val="1"/>
      <w:numFmt w:val="lowerLetter"/>
      <w:lvlText w:val="%5."/>
      <w:lvlJc w:val="left"/>
      <w:pPr>
        <w:ind w:left="3600" w:hanging="360"/>
      </w:pPr>
    </w:lvl>
    <w:lvl w:ilvl="5" w:tplc="B4E660FA">
      <w:start w:val="1"/>
      <w:numFmt w:val="lowerRoman"/>
      <w:lvlText w:val="%6."/>
      <w:lvlJc w:val="right"/>
      <w:pPr>
        <w:ind w:left="4320" w:hanging="180"/>
      </w:pPr>
    </w:lvl>
    <w:lvl w:ilvl="6" w:tplc="BCEACCDA">
      <w:start w:val="1"/>
      <w:numFmt w:val="decimal"/>
      <w:lvlText w:val="%7."/>
      <w:lvlJc w:val="left"/>
      <w:pPr>
        <w:ind w:left="5040" w:hanging="360"/>
      </w:pPr>
    </w:lvl>
    <w:lvl w:ilvl="7" w:tplc="68AAE0A8">
      <w:start w:val="1"/>
      <w:numFmt w:val="lowerLetter"/>
      <w:lvlText w:val="%8."/>
      <w:lvlJc w:val="left"/>
      <w:pPr>
        <w:ind w:left="5760" w:hanging="360"/>
      </w:pPr>
    </w:lvl>
    <w:lvl w:ilvl="8" w:tplc="3842837A">
      <w:start w:val="1"/>
      <w:numFmt w:val="lowerRoman"/>
      <w:lvlText w:val="%9."/>
      <w:lvlJc w:val="right"/>
      <w:pPr>
        <w:ind w:left="6480" w:hanging="180"/>
      </w:pPr>
    </w:lvl>
  </w:abstractNum>
  <w:abstractNum w:abstractNumId="15" w15:restartNumberingAfterBreak="0">
    <w:nsid w:val="300B5007"/>
    <w:multiLevelType w:val="hybridMultilevel"/>
    <w:tmpl w:val="B476CA46"/>
    <w:lvl w:ilvl="0" w:tplc="0405000F">
      <w:start w:val="1"/>
      <w:numFmt w:val="decimal"/>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abstractNum w:abstractNumId="16" w15:restartNumberingAfterBreak="0">
    <w:nsid w:val="3072350D"/>
    <w:multiLevelType w:val="hybridMultilevel"/>
    <w:tmpl w:val="E040A964"/>
    <w:lvl w:ilvl="0" w:tplc="02CA746A">
      <w:start w:val="1"/>
      <w:numFmt w:val="upperRoman"/>
      <w:lvlText w:val="%1."/>
      <w:lvlJc w:val="right"/>
      <w:pPr>
        <w:ind w:left="3981" w:hanging="720"/>
      </w:pPr>
      <w:rPr>
        <w:rFonts w:hint="default"/>
      </w:rPr>
    </w:lvl>
    <w:lvl w:ilvl="1" w:tplc="A1D603A2">
      <w:start w:val="1"/>
      <w:numFmt w:val="lowerLetter"/>
      <w:lvlText w:val="%2."/>
      <w:lvlJc w:val="left"/>
      <w:pPr>
        <w:ind w:left="2160" w:hanging="360"/>
      </w:pPr>
    </w:lvl>
    <w:lvl w:ilvl="2" w:tplc="95C88916">
      <w:start w:val="1"/>
      <w:numFmt w:val="lowerRoman"/>
      <w:lvlText w:val="%3."/>
      <w:lvlJc w:val="right"/>
      <w:pPr>
        <w:ind w:left="2880" w:hanging="180"/>
      </w:pPr>
    </w:lvl>
    <w:lvl w:ilvl="3" w:tplc="98D0FA60">
      <w:start w:val="1"/>
      <w:numFmt w:val="decimal"/>
      <w:lvlText w:val="%4."/>
      <w:lvlJc w:val="left"/>
      <w:pPr>
        <w:ind w:left="3600" w:hanging="360"/>
      </w:pPr>
    </w:lvl>
    <w:lvl w:ilvl="4" w:tplc="E00E22E0">
      <w:start w:val="1"/>
      <w:numFmt w:val="lowerLetter"/>
      <w:lvlText w:val="%5."/>
      <w:lvlJc w:val="left"/>
      <w:pPr>
        <w:ind w:left="4320" w:hanging="360"/>
      </w:pPr>
    </w:lvl>
    <w:lvl w:ilvl="5" w:tplc="6DCC8FD2">
      <w:start w:val="1"/>
      <w:numFmt w:val="lowerRoman"/>
      <w:lvlText w:val="%6."/>
      <w:lvlJc w:val="right"/>
      <w:pPr>
        <w:ind w:left="5040" w:hanging="180"/>
      </w:pPr>
    </w:lvl>
    <w:lvl w:ilvl="6" w:tplc="F32A5710">
      <w:start w:val="1"/>
      <w:numFmt w:val="decimal"/>
      <w:lvlText w:val="%7."/>
      <w:lvlJc w:val="left"/>
      <w:pPr>
        <w:ind w:left="5760" w:hanging="360"/>
      </w:pPr>
    </w:lvl>
    <w:lvl w:ilvl="7" w:tplc="7CB24614">
      <w:start w:val="1"/>
      <w:numFmt w:val="lowerLetter"/>
      <w:lvlText w:val="%8."/>
      <w:lvlJc w:val="left"/>
      <w:pPr>
        <w:ind w:left="6480" w:hanging="360"/>
      </w:pPr>
    </w:lvl>
    <w:lvl w:ilvl="8" w:tplc="F490EFE0">
      <w:start w:val="1"/>
      <w:numFmt w:val="lowerRoman"/>
      <w:lvlText w:val="%9."/>
      <w:lvlJc w:val="right"/>
      <w:pPr>
        <w:ind w:left="7200" w:hanging="180"/>
      </w:pPr>
    </w:lvl>
  </w:abstractNum>
  <w:abstractNum w:abstractNumId="17" w15:restartNumberingAfterBreak="0">
    <w:nsid w:val="34A30286"/>
    <w:multiLevelType w:val="hybridMultilevel"/>
    <w:tmpl w:val="FC804E10"/>
    <w:styleLink w:val="WW8Num13"/>
    <w:lvl w:ilvl="0" w:tplc="2A124610">
      <w:start w:val="1"/>
      <w:numFmt w:val="decimal"/>
      <w:pStyle w:val="WW8Num13"/>
      <w:lvlText w:val="%1."/>
      <w:lvlJc w:val="left"/>
      <w:pPr>
        <w:ind w:left="340" w:hanging="340"/>
      </w:pPr>
    </w:lvl>
    <w:lvl w:ilvl="1" w:tplc="46A47B0C">
      <w:start w:val="1"/>
      <w:numFmt w:val="bullet"/>
      <w:lvlText w:val="–"/>
      <w:lvlJc w:val="left"/>
      <w:pPr>
        <w:ind w:left="680" w:hanging="396"/>
      </w:pPr>
      <w:rPr>
        <w:rFonts w:ascii="Times New Roman" w:hAnsi="Times New Roman" w:cs="Times New Roman"/>
      </w:rPr>
    </w:lvl>
    <w:lvl w:ilvl="2" w:tplc="F93E5E60">
      <w:start w:val="1"/>
      <w:numFmt w:val="bullet"/>
      <w:lvlText w:val=""/>
      <w:lvlJc w:val="left"/>
      <w:pPr>
        <w:ind w:left="680" w:hanging="396"/>
      </w:pPr>
      <w:rPr>
        <w:rFonts w:ascii="Symbol" w:hAnsi="Symbol" w:cs="Symbol"/>
        <w:color w:val="000000"/>
      </w:rPr>
    </w:lvl>
    <w:lvl w:ilvl="3" w:tplc="EA0A477C">
      <w:start w:val="1"/>
      <w:numFmt w:val="decimal"/>
      <w:lvlText w:val="%4."/>
      <w:lvlJc w:val="left"/>
      <w:pPr>
        <w:ind w:left="2880" w:hanging="360"/>
      </w:pPr>
    </w:lvl>
    <w:lvl w:ilvl="4" w:tplc="F1A858EE">
      <w:start w:val="1"/>
      <w:numFmt w:val="lowerLetter"/>
      <w:lvlText w:val="%5."/>
      <w:lvlJc w:val="left"/>
      <w:pPr>
        <w:ind w:left="3600" w:hanging="360"/>
      </w:pPr>
    </w:lvl>
    <w:lvl w:ilvl="5" w:tplc="0C22D6B8">
      <w:start w:val="1"/>
      <w:numFmt w:val="lowerRoman"/>
      <w:lvlText w:val="%6."/>
      <w:lvlJc w:val="right"/>
      <w:pPr>
        <w:ind w:left="4320" w:hanging="180"/>
      </w:pPr>
    </w:lvl>
    <w:lvl w:ilvl="6" w:tplc="12B85AEE">
      <w:start w:val="1"/>
      <w:numFmt w:val="decimal"/>
      <w:lvlText w:val="%7."/>
      <w:lvlJc w:val="left"/>
      <w:pPr>
        <w:ind w:left="5040" w:hanging="360"/>
      </w:pPr>
    </w:lvl>
    <w:lvl w:ilvl="7" w:tplc="D7B28AF2">
      <w:start w:val="1"/>
      <w:numFmt w:val="lowerLetter"/>
      <w:lvlText w:val="%8."/>
      <w:lvlJc w:val="left"/>
      <w:pPr>
        <w:ind w:left="5760" w:hanging="360"/>
      </w:pPr>
    </w:lvl>
    <w:lvl w:ilvl="8" w:tplc="0D8271E6">
      <w:start w:val="1"/>
      <w:numFmt w:val="lowerRoman"/>
      <w:lvlText w:val="%9."/>
      <w:lvlJc w:val="right"/>
      <w:pPr>
        <w:ind w:left="6480" w:hanging="180"/>
      </w:pPr>
    </w:lvl>
  </w:abstractNum>
  <w:abstractNum w:abstractNumId="18" w15:restartNumberingAfterBreak="0">
    <w:nsid w:val="35652895"/>
    <w:multiLevelType w:val="hybridMultilevel"/>
    <w:tmpl w:val="0BBCA002"/>
    <w:styleLink w:val="WW8Num23"/>
    <w:lvl w:ilvl="0" w:tplc="F636141A">
      <w:start w:val="1"/>
      <w:numFmt w:val="decimal"/>
      <w:pStyle w:val="WW8Num23"/>
      <w:lvlText w:val="%1."/>
      <w:lvlJc w:val="left"/>
      <w:pPr>
        <w:ind w:left="340" w:hanging="340"/>
      </w:pPr>
    </w:lvl>
    <w:lvl w:ilvl="1" w:tplc="6694B952">
      <w:start w:val="1"/>
      <w:numFmt w:val="bullet"/>
      <w:lvlText w:val="–"/>
      <w:lvlJc w:val="left"/>
      <w:pPr>
        <w:ind w:left="680" w:hanging="396"/>
      </w:pPr>
      <w:rPr>
        <w:rFonts w:ascii="Times New Roman" w:hAnsi="Times New Roman" w:cs="Times New Roman"/>
      </w:rPr>
    </w:lvl>
    <w:lvl w:ilvl="2" w:tplc="30602FDC">
      <w:start w:val="1"/>
      <w:numFmt w:val="lowerLetter"/>
      <w:lvlText w:val="%3)"/>
      <w:lvlJc w:val="left"/>
      <w:pPr>
        <w:ind w:left="680" w:hanging="340"/>
      </w:pPr>
    </w:lvl>
    <w:lvl w:ilvl="3" w:tplc="602E4828">
      <w:start w:val="1"/>
      <w:numFmt w:val="decimal"/>
      <w:lvlText w:val="%4."/>
      <w:lvlJc w:val="left"/>
      <w:pPr>
        <w:ind w:left="2880" w:hanging="360"/>
      </w:pPr>
    </w:lvl>
    <w:lvl w:ilvl="4" w:tplc="B14A0B82">
      <w:start w:val="1"/>
      <w:numFmt w:val="lowerLetter"/>
      <w:lvlText w:val="%5."/>
      <w:lvlJc w:val="left"/>
      <w:pPr>
        <w:ind w:left="3600" w:hanging="360"/>
      </w:pPr>
    </w:lvl>
    <w:lvl w:ilvl="5" w:tplc="D0D63D00">
      <w:start w:val="1"/>
      <w:numFmt w:val="lowerRoman"/>
      <w:lvlText w:val="%6."/>
      <w:lvlJc w:val="right"/>
      <w:pPr>
        <w:ind w:left="4320" w:hanging="180"/>
      </w:pPr>
    </w:lvl>
    <w:lvl w:ilvl="6" w:tplc="833643B4">
      <w:start w:val="1"/>
      <w:numFmt w:val="decimal"/>
      <w:lvlText w:val="%7."/>
      <w:lvlJc w:val="left"/>
      <w:pPr>
        <w:ind w:left="5040" w:hanging="360"/>
      </w:pPr>
    </w:lvl>
    <w:lvl w:ilvl="7" w:tplc="BA54B86C">
      <w:start w:val="1"/>
      <w:numFmt w:val="lowerLetter"/>
      <w:lvlText w:val="%8."/>
      <w:lvlJc w:val="left"/>
      <w:pPr>
        <w:ind w:left="5760" w:hanging="360"/>
      </w:pPr>
    </w:lvl>
    <w:lvl w:ilvl="8" w:tplc="92C4125E">
      <w:start w:val="1"/>
      <w:numFmt w:val="lowerRoman"/>
      <w:lvlText w:val="%9."/>
      <w:lvlJc w:val="right"/>
      <w:pPr>
        <w:ind w:left="6480" w:hanging="180"/>
      </w:pPr>
    </w:lvl>
  </w:abstractNum>
  <w:abstractNum w:abstractNumId="19" w15:restartNumberingAfterBreak="0">
    <w:nsid w:val="35C176D6"/>
    <w:multiLevelType w:val="hybridMultilevel"/>
    <w:tmpl w:val="5E94E260"/>
    <w:styleLink w:val="WW8Num9"/>
    <w:lvl w:ilvl="0" w:tplc="0B08A7C2">
      <w:start w:val="1"/>
      <w:numFmt w:val="decimal"/>
      <w:pStyle w:val="WW8Num9"/>
      <w:lvlText w:val="%1."/>
      <w:lvlJc w:val="left"/>
      <w:pPr>
        <w:ind w:left="340" w:hanging="340"/>
      </w:pPr>
    </w:lvl>
    <w:lvl w:ilvl="1" w:tplc="48D0DC06">
      <w:start w:val="1"/>
      <w:numFmt w:val="bullet"/>
      <w:lvlText w:val="–"/>
      <w:lvlJc w:val="left"/>
      <w:pPr>
        <w:ind w:left="680" w:hanging="396"/>
      </w:pPr>
      <w:rPr>
        <w:rFonts w:ascii="Times New Roman" w:hAnsi="Times New Roman" w:cs="Times New Roman"/>
      </w:rPr>
    </w:lvl>
    <w:lvl w:ilvl="2" w:tplc="6A2EFA3C">
      <w:start w:val="1"/>
      <w:numFmt w:val="lowerLetter"/>
      <w:lvlText w:val="%3)"/>
      <w:lvlJc w:val="left"/>
      <w:pPr>
        <w:ind w:left="680" w:hanging="340"/>
      </w:pPr>
    </w:lvl>
    <w:lvl w:ilvl="3" w:tplc="9AA4FA2E">
      <w:start w:val="1"/>
      <w:numFmt w:val="decimal"/>
      <w:lvlText w:val="%4."/>
      <w:lvlJc w:val="left"/>
      <w:pPr>
        <w:ind w:left="2880" w:hanging="360"/>
      </w:pPr>
    </w:lvl>
    <w:lvl w:ilvl="4" w:tplc="68228006">
      <w:start w:val="1"/>
      <w:numFmt w:val="lowerLetter"/>
      <w:lvlText w:val="%5."/>
      <w:lvlJc w:val="left"/>
      <w:pPr>
        <w:ind w:left="3600" w:hanging="360"/>
      </w:pPr>
    </w:lvl>
    <w:lvl w:ilvl="5" w:tplc="C4BE48FE">
      <w:start w:val="1"/>
      <w:numFmt w:val="lowerRoman"/>
      <w:lvlText w:val="%6."/>
      <w:lvlJc w:val="right"/>
      <w:pPr>
        <w:ind w:left="4320" w:hanging="180"/>
      </w:pPr>
    </w:lvl>
    <w:lvl w:ilvl="6" w:tplc="BC5A66CE">
      <w:start w:val="1"/>
      <w:numFmt w:val="decimal"/>
      <w:lvlText w:val="%7."/>
      <w:lvlJc w:val="left"/>
      <w:pPr>
        <w:ind w:left="5040" w:hanging="360"/>
      </w:pPr>
    </w:lvl>
    <w:lvl w:ilvl="7" w:tplc="48707AAE">
      <w:start w:val="1"/>
      <w:numFmt w:val="lowerLetter"/>
      <w:lvlText w:val="%8."/>
      <w:lvlJc w:val="left"/>
      <w:pPr>
        <w:ind w:left="5760" w:hanging="360"/>
      </w:pPr>
    </w:lvl>
    <w:lvl w:ilvl="8" w:tplc="EDA2F7A0">
      <w:start w:val="1"/>
      <w:numFmt w:val="lowerRoman"/>
      <w:lvlText w:val="%9."/>
      <w:lvlJc w:val="right"/>
      <w:pPr>
        <w:ind w:left="6480" w:hanging="180"/>
      </w:pPr>
    </w:lvl>
  </w:abstractNum>
  <w:abstractNum w:abstractNumId="20" w15:restartNumberingAfterBreak="0">
    <w:nsid w:val="3CFF3C33"/>
    <w:multiLevelType w:val="hybridMultilevel"/>
    <w:tmpl w:val="7BC47BEE"/>
    <w:styleLink w:val="WW8Num21"/>
    <w:lvl w:ilvl="0" w:tplc="EEFA832E">
      <w:start w:val="1"/>
      <w:numFmt w:val="decimal"/>
      <w:pStyle w:val="WW8Num21"/>
      <w:lvlText w:val="%1."/>
      <w:lvlJc w:val="left"/>
      <w:pPr>
        <w:ind w:left="284" w:hanging="284"/>
      </w:pPr>
    </w:lvl>
    <w:lvl w:ilvl="1" w:tplc="F44A7798">
      <w:start w:val="1"/>
      <w:numFmt w:val="bullet"/>
      <w:lvlText w:val="–"/>
      <w:lvlJc w:val="left"/>
      <w:pPr>
        <w:ind w:left="680" w:hanging="396"/>
      </w:pPr>
      <w:rPr>
        <w:rFonts w:ascii="Times New Roman" w:hAnsi="Times New Roman" w:cs="Times New Roman"/>
      </w:rPr>
    </w:lvl>
    <w:lvl w:ilvl="2" w:tplc="65A02022">
      <w:start w:val="1"/>
      <w:numFmt w:val="bullet"/>
      <w:lvlText w:val=""/>
      <w:lvlJc w:val="left"/>
      <w:pPr>
        <w:ind w:left="680" w:hanging="396"/>
      </w:pPr>
      <w:rPr>
        <w:rFonts w:ascii="Symbol" w:hAnsi="Symbol" w:cs="Symbol"/>
        <w:color w:val="000000"/>
      </w:rPr>
    </w:lvl>
    <w:lvl w:ilvl="3" w:tplc="FA064F30">
      <w:start w:val="1"/>
      <w:numFmt w:val="decimal"/>
      <w:lvlText w:val="%4."/>
      <w:lvlJc w:val="left"/>
      <w:pPr>
        <w:ind w:left="2880" w:hanging="360"/>
      </w:pPr>
    </w:lvl>
    <w:lvl w:ilvl="4" w:tplc="6602E0EE">
      <w:start w:val="1"/>
      <w:numFmt w:val="lowerLetter"/>
      <w:lvlText w:val="%5."/>
      <w:lvlJc w:val="left"/>
      <w:pPr>
        <w:ind w:left="3600" w:hanging="360"/>
      </w:pPr>
    </w:lvl>
    <w:lvl w:ilvl="5" w:tplc="9C527BF4">
      <w:start w:val="1"/>
      <w:numFmt w:val="lowerRoman"/>
      <w:lvlText w:val="%6."/>
      <w:lvlJc w:val="right"/>
      <w:pPr>
        <w:ind w:left="4320" w:hanging="180"/>
      </w:pPr>
    </w:lvl>
    <w:lvl w:ilvl="6" w:tplc="D56889C4">
      <w:start w:val="1"/>
      <w:numFmt w:val="decimal"/>
      <w:lvlText w:val="%7."/>
      <w:lvlJc w:val="left"/>
      <w:pPr>
        <w:ind w:left="5040" w:hanging="360"/>
      </w:pPr>
    </w:lvl>
    <w:lvl w:ilvl="7" w:tplc="AD9819E6">
      <w:start w:val="1"/>
      <w:numFmt w:val="lowerLetter"/>
      <w:lvlText w:val="%8."/>
      <w:lvlJc w:val="left"/>
      <w:pPr>
        <w:ind w:left="5760" w:hanging="360"/>
      </w:pPr>
    </w:lvl>
    <w:lvl w:ilvl="8" w:tplc="DFECFE02">
      <w:start w:val="1"/>
      <w:numFmt w:val="lowerRoman"/>
      <w:lvlText w:val="%9."/>
      <w:lvlJc w:val="right"/>
      <w:pPr>
        <w:ind w:left="6480" w:hanging="180"/>
      </w:pPr>
    </w:lvl>
  </w:abstractNum>
  <w:abstractNum w:abstractNumId="21" w15:restartNumberingAfterBreak="0">
    <w:nsid w:val="3F061BF5"/>
    <w:multiLevelType w:val="hybridMultilevel"/>
    <w:tmpl w:val="770EF37A"/>
    <w:styleLink w:val="WW8Num24"/>
    <w:lvl w:ilvl="0" w:tplc="4F6EB342">
      <w:start w:val="1"/>
      <w:numFmt w:val="bullet"/>
      <w:pStyle w:val="WW8Num24"/>
      <w:lvlText w:val="-"/>
      <w:lvlJc w:val="left"/>
      <w:pPr>
        <w:ind w:left="700" w:hanging="360"/>
      </w:pPr>
      <w:rPr>
        <w:rFonts w:ascii="Times New Roman" w:eastAsia="Times New Roman" w:hAnsi="Times New Roman" w:cs="Times New Roman"/>
      </w:rPr>
    </w:lvl>
    <w:lvl w:ilvl="1" w:tplc="95CC35EE">
      <w:start w:val="1"/>
      <w:numFmt w:val="bullet"/>
      <w:lvlText w:val="o"/>
      <w:lvlJc w:val="left"/>
      <w:pPr>
        <w:ind w:left="1420" w:hanging="360"/>
      </w:pPr>
      <w:rPr>
        <w:rFonts w:ascii="Courier New" w:hAnsi="Courier New" w:cs="Courier New"/>
      </w:rPr>
    </w:lvl>
    <w:lvl w:ilvl="2" w:tplc="52D0508E">
      <w:start w:val="1"/>
      <w:numFmt w:val="bullet"/>
      <w:lvlText w:val=""/>
      <w:lvlJc w:val="left"/>
      <w:pPr>
        <w:ind w:left="2140" w:hanging="360"/>
      </w:pPr>
      <w:rPr>
        <w:rFonts w:ascii="Wingdings" w:hAnsi="Wingdings" w:cs="Wingdings"/>
      </w:rPr>
    </w:lvl>
    <w:lvl w:ilvl="3" w:tplc="D9205E32">
      <w:start w:val="1"/>
      <w:numFmt w:val="bullet"/>
      <w:lvlText w:val=""/>
      <w:lvlJc w:val="left"/>
      <w:pPr>
        <w:ind w:left="2860" w:hanging="360"/>
      </w:pPr>
      <w:rPr>
        <w:rFonts w:ascii="Symbol" w:hAnsi="Symbol" w:cs="Symbol"/>
      </w:rPr>
    </w:lvl>
    <w:lvl w:ilvl="4" w:tplc="256ACFB6">
      <w:start w:val="1"/>
      <w:numFmt w:val="bullet"/>
      <w:lvlText w:val="o"/>
      <w:lvlJc w:val="left"/>
      <w:pPr>
        <w:ind w:left="3580" w:hanging="360"/>
      </w:pPr>
      <w:rPr>
        <w:rFonts w:ascii="Courier New" w:hAnsi="Courier New" w:cs="Courier New"/>
      </w:rPr>
    </w:lvl>
    <w:lvl w:ilvl="5" w:tplc="F716B152">
      <w:start w:val="1"/>
      <w:numFmt w:val="bullet"/>
      <w:lvlText w:val=""/>
      <w:lvlJc w:val="left"/>
      <w:pPr>
        <w:ind w:left="4300" w:hanging="360"/>
      </w:pPr>
      <w:rPr>
        <w:rFonts w:ascii="Wingdings" w:hAnsi="Wingdings" w:cs="Wingdings"/>
      </w:rPr>
    </w:lvl>
    <w:lvl w:ilvl="6" w:tplc="452057E0">
      <w:start w:val="1"/>
      <w:numFmt w:val="bullet"/>
      <w:lvlText w:val=""/>
      <w:lvlJc w:val="left"/>
      <w:pPr>
        <w:ind w:left="5020" w:hanging="360"/>
      </w:pPr>
      <w:rPr>
        <w:rFonts w:ascii="Symbol" w:hAnsi="Symbol" w:cs="Symbol"/>
      </w:rPr>
    </w:lvl>
    <w:lvl w:ilvl="7" w:tplc="88048C9C">
      <w:start w:val="1"/>
      <w:numFmt w:val="bullet"/>
      <w:lvlText w:val="o"/>
      <w:lvlJc w:val="left"/>
      <w:pPr>
        <w:ind w:left="5740" w:hanging="360"/>
      </w:pPr>
      <w:rPr>
        <w:rFonts w:ascii="Courier New" w:hAnsi="Courier New" w:cs="Courier New"/>
      </w:rPr>
    </w:lvl>
    <w:lvl w:ilvl="8" w:tplc="E910872C">
      <w:start w:val="1"/>
      <w:numFmt w:val="bullet"/>
      <w:lvlText w:val=""/>
      <w:lvlJc w:val="left"/>
      <w:pPr>
        <w:ind w:left="6460" w:hanging="360"/>
      </w:pPr>
      <w:rPr>
        <w:rFonts w:ascii="Wingdings" w:hAnsi="Wingdings" w:cs="Wingdings"/>
      </w:rPr>
    </w:lvl>
  </w:abstractNum>
  <w:abstractNum w:abstractNumId="22" w15:restartNumberingAfterBreak="0">
    <w:nsid w:val="43460D43"/>
    <w:multiLevelType w:val="hybridMultilevel"/>
    <w:tmpl w:val="0868C12C"/>
    <w:styleLink w:val="WW8Num11"/>
    <w:lvl w:ilvl="0" w:tplc="62501ADA">
      <w:start w:val="1"/>
      <w:numFmt w:val="decimal"/>
      <w:pStyle w:val="WW8Num11"/>
      <w:lvlText w:val="%1."/>
      <w:lvlJc w:val="left"/>
      <w:pPr>
        <w:ind w:left="284" w:hanging="284"/>
      </w:pPr>
    </w:lvl>
    <w:lvl w:ilvl="1" w:tplc="A5D0AF6C">
      <w:start w:val="1"/>
      <w:numFmt w:val="bullet"/>
      <w:lvlText w:val="–"/>
      <w:lvlJc w:val="left"/>
      <w:pPr>
        <w:ind w:left="680" w:hanging="396"/>
      </w:pPr>
      <w:rPr>
        <w:rFonts w:ascii="Times New Roman" w:hAnsi="Times New Roman" w:cs="Times New Roman"/>
      </w:rPr>
    </w:lvl>
    <w:lvl w:ilvl="2" w:tplc="4058DFA6">
      <w:start w:val="1"/>
      <w:numFmt w:val="bullet"/>
      <w:lvlText w:val=""/>
      <w:lvlJc w:val="left"/>
      <w:pPr>
        <w:ind w:left="680" w:hanging="396"/>
      </w:pPr>
      <w:rPr>
        <w:rFonts w:ascii="Symbol" w:hAnsi="Symbol" w:cs="Symbol"/>
        <w:color w:val="000000"/>
      </w:rPr>
    </w:lvl>
    <w:lvl w:ilvl="3" w:tplc="61CE83B4">
      <w:start w:val="1"/>
      <w:numFmt w:val="decimal"/>
      <w:lvlText w:val="%4."/>
      <w:lvlJc w:val="left"/>
      <w:pPr>
        <w:ind w:left="2880" w:hanging="360"/>
      </w:pPr>
    </w:lvl>
    <w:lvl w:ilvl="4" w:tplc="F232EE02">
      <w:start w:val="1"/>
      <w:numFmt w:val="lowerLetter"/>
      <w:lvlText w:val="%5."/>
      <w:lvlJc w:val="left"/>
      <w:pPr>
        <w:ind w:left="3600" w:hanging="360"/>
      </w:pPr>
    </w:lvl>
    <w:lvl w:ilvl="5" w:tplc="56E4ECA2">
      <w:start w:val="1"/>
      <w:numFmt w:val="lowerRoman"/>
      <w:lvlText w:val="%6."/>
      <w:lvlJc w:val="right"/>
      <w:pPr>
        <w:ind w:left="4320" w:hanging="180"/>
      </w:pPr>
    </w:lvl>
    <w:lvl w:ilvl="6" w:tplc="8FC26E42">
      <w:start w:val="1"/>
      <w:numFmt w:val="decimal"/>
      <w:lvlText w:val="%7."/>
      <w:lvlJc w:val="left"/>
      <w:pPr>
        <w:ind w:left="5040" w:hanging="360"/>
      </w:pPr>
    </w:lvl>
    <w:lvl w:ilvl="7" w:tplc="74DCB6D4">
      <w:start w:val="1"/>
      <w:numFmt w:val="lowerLetter"/>
      <w:lvlText w:val="%8."/>
      <w:lvlJc w:val="left"/>
      <w:pPr>
        <w:ind w:left="5760" w:hanging="360"/>
      </w:pPr>
    </w:lvl>
    <w:lvl w:ilvl="8" w:tplc="6FD85288">
      <w:start w:val="1"/>
      <w:numFmt w:val="lowerRoman"/>
      <w:lvlText w:val="%9."/>
      <w:lvlJc w:val="right"/>
      <w:pPr>
        <w:ind w:left="6480" w:hanging="180"/>
      </w:pPr>
    </w:lvl>
  </w:abstractNum>
  <w:abstractNum w:abstractNumId="23" w15:restartNumberingAfterBreak="0">
    <w:nsid w:val="43E26B79"/>
    <w:multiLevelType w:val="hybridMultilevel"/>
    <w:tmpl w:val="8828C8A6"/>
    <w:styleLink w:val="WW8Num15"/>
    <w:lvl w:ilvl="0" w:tplc="009CD932">
      <w:start w:val="1"/>
      <w:numFmt w:val="decimal"/>
      <w:pStyle w:val="WW8Num15"/>
      <w:lvlText w:val="%1."/>
      <w:lvlJc w:val="left"/>
      <w:pPr>
        <w:ind w:left="340" w:hanging="340"/>
      </w:pPr>
      <w:rPr>
        <w:color w:val="FF00FF"/>
      </w:rPr>
    </w:lvl>
    <w:lvl w:ilvl="1" w:tplc="0890B916">
      <w:start w:val="1"/>
      <w:numFmt w:val="bullet"/>
      <w:lvlText w:val="–"/>
      <w:lvlJc w:val="left"/>
      <w:pPr>
        <w:ind w:left="680" w:hanging="396"/>
      </w:pPr>
      <w:rPr>
        <w:rFonts w:ascii="Times New Roman" w:hAnsi="Times New Roman" w:cs="Times New Roman"/>
      </w:rPr>
    </w:lvl>
    <w:lvl w:ilvl="2" w:tplc="2C2E3B8E">
      <w:start w:val="1"/>
      <w:numFmt w:val="bullet"/>
      <w:lvlText w:val=""/>
      <w:lvlJc w:val="left"/>
      <w:pPr>
        <w:ind w:left="680" w:hanging="396"/>
      </w:pPr>
      <w:rPr>
        <w:rFonts w:ascii="Symbol" w:hAnsi="Symbol" w:cs="Symbol"/>
        <w:color w:val="000000"/>
      </w:rPr>
    </w:lvl>
    <w:lvl w:ilvl="3" w:tplc="0CDE12D0">
      <w:start w:val="1"/>
      <w:numFmt w:val="decimal"/>
      <w:lvlText w:val="%4."/>
      <w:lvlJc w:val="left"/>
      <w:pPr>
        <w:ind w:left="2880" w:hanging="360"/>
      </w:pPr>
      <w:rPr>
        <w:color w:val="FF00FF"/>
      </w:rPr>
    </w:lvl>
    <w:lvl w:ilvl="4" w:tplc="261EC3E4">
      <w:start w:val="1"/>
      <w:numFmt w:val="lowerLetter"/>
      <w:lvlText w:val="%5."/>
      <w:lvlJc w:val="left"/>
      <w:pPr>
        <w:ind w:left="3600" w:hanging="360"/>
      </w:pPr>
      <w:rPr>
        <w:color w:val="FF00FF"/>
      </w:rPr>
    </w:lvl>
    <w:lvl w:ilvl="5" w:tplc="7B86316A">
      <w:start w:val="1"/>
      <w:numFmt w:val="lowerRoman"/>
      <w:lvlText w:val="%6."/>
      <w:lvlJc w:val="right"/>
      <w:pPr>
        <w:ind w:left="4320" w:hanging="180"/>
      </w:pPr>
      <w:rPr>
        <w:color w:val="FF00FF"/>
      </w:rPr>
    </w:lvl>
    <w:lvl w:ilvl="6" w:tplc="06345A7C">
      <w:start w:val="1"/>
      <w:numFmt w:val="decimal"/>
      <w:lvlText w:val="%7."/>
      <w:lvlJc w:val="left"/>
      <w:pPr>
        <w:ind w:left="5040" w:hanging="360"/>
      </w:pPr>
      <w:rPr>
        <w:color w:val="FF00FF"/>
      </w:rPr>
    </w:lvl>
    <w:lvl w:ilvl="7" w:tplc="C2B8C3F6">
      <w:start w:val="1"/>
      <w:numFmt w:val="lowerLetter"/>
      <w:lvlText w:val="%8."/>
      <w:lvlJc w:val="left"/>
      <w:pPr>
        <w:ind w:left="5760" w:hanging="360"/>
      </w:pPr>
      <w:rPr>
        <w:color w:val="FF00FF"/>
      </w:rPr>
    </w:lvl>
    <w:lvl w:ilvl="8" w:tplc="6BE49F08">
      <w:start w:val="1"/>
      <w:numFmt w:val="lowerRoman"/>
      <w:lvlText w:val="%9."/>
      <w:lvlJc w:val="right"/>
      <w:pPr>
        <w:ind w:left="6480" w:hanging="180"/>
      </w:pPr>
      <w:rPr>
        <w:color w:val="FF00FF"/>
      </w:rPr>
    </w:lvl>
  </w:abstractNum>
  <w:abstractNum w:abstractNumId="24" w15:restartNumberingAfterBreak="0">
    <w:nsid w:val="479F7491"/>
    <w:multiLevelType w:val="hybridMultilevel"/>
    <w:tmpl w:val="4392A6E8"/>
    <w:styleLink w:val="WW8Num22"/>
    <w:lvl w:ilvl="0" w:tplc="956A8A00">
      <w:start w:val="1"/>
      <w:numFmt w:val="decimal"/>
      <w:pStyle w:val="WW8Num22"/>
      <w:lvlText w:val="%1."/>
      <w:lvlJc w:val="left"/>
      <w:pPr>
        <w:ind w:left="340" w:hanging="340"/>
      </w:pPr>
    </w:lvl>
    <w:lvl w:ilvl="1" w:tplc="C0DC28AA">
      <w:start w:val="1"/>
      <w:numFmt w:val="bullet"/>
      <w:lvlText w:val="–"/>
      <w:lvlJc w:val="left"/>
      <w:pPr>
        <w:ind w:left="680" w:hanging="396"/>
      </w:pPr>
      <w:rPr>
        <w:rFonts w:ascii="Times New Roman" w:hAnsi="Times New Roman" w:cs="Times New Roman"/>
      </w:rPr>
    </w:lvl>
    <w:lvl w:ilvl="2" w:tplc="8836146A">
      <w:start w:val="1"/>
      <w:numFmt w:val="bullet"/>
      <w:lvlText w:val=""/>
      <w:lvlJc w:val="left"/>
      <w:pPr>
        <w:ind w:left="680" w:hanging="396"/>
      </w:pPr>
      <w:rPr>
        <w:rFonts w:ascii="Symbol" w:hAnsi="Symbol" w:cs="Symbol"/>
        <w:color w:val="000000"/>
      </w:rPr>
    </w:lvl>
    <w:lvl w:ilvl="3" w:tplc="A8FEC986">
      <w:start w:val="1"/>
      <w:numFmt w:val="decimal"/>
      <w:lvlText w:val="%4."/>
      <w:lvlJc w:val="left"/>
      <w:pPr>
        <w:ind w:left="2880" w:hanging="360"/>
      </w:pPr>
    </w:lvl>
    <w:lvl w:ilvl="4" w:tplc="95B02470">
      <w:start w:val="1"/>
      <w:numFmt w:val="lowerLetter"/>
      <w:lvlText w:val="%5."/>
      <w:lvlJc w:val="left"/>
      <w:pPr>
        <w:ind w:left="3600" w:hanging="360"/>
      </w:pPr>
    </w:lvl>
    <w:lvl w:ilvl="5" w:tplc="51C0BC02">
      <w:start w:val="1"/>
      <w:numFmt w:val="lowerRoman"/>
      <w:lvlText w:val="%6."/>
      <w:lvlJc w:val="right"/>
      <w:pPr>
        <w:ind w:left="4320" w:hanging="180"/>
      </w:pPr>
    </w:lvl>
    <w:lvl w:ilvl="6" w:tplc="47563D2A">
      <w:start w:val="1"/>
      <w:numFmt w:val="decimal"/>
      <w:lvlText w:val="%7."/>
      <w:lvlJc w:val="left"/>
      <w:pPr>
        <w:ind w:left="5040" w:hanging="360"/>
      </w:pPr>
    </w:lvl>
    <w:lvl w:ilvl="7" w:tplc="D1A2D478">
      <w:start w:val="1"/>
      <w:numFmt w:val="lowerLetter"/>
      <w:lvlText w:val="%8."/>
      <w:lvlJc w:val="left"/>
      <w:pPr>
        <w:ind w:left="5760" w:hanging="360"/>
      </w:pPr>
    </w:lvl>
    <w:lvl w:ilvl="8" w:tplc="BCF48D7C">
      <w:start w:val="1"/>
      <w:numFmt w:val="lowerRoman"/>
      <w:lvlText w:val="%9."/>
      <w:lvlJc w:val="right"/>
      <w:pPr>
        <w:ind w:left="6480" w:hanging="180"/>
      </w:pPr>
    </w:lvl>
  </w:abstractNum>
  <w:abstractNum w:abstractNumId="25" w15:restartNumberingAfterBreak="0">
    <w:nsid w:val="4B083E4E"/>
    <w:multiLevelType w:val="hybridMultilevel"/>
    <w:tmpl w:val="0400AE14"/>
    <w:styleLink w:val="WW8Num20"/>
    <w:lvl w:ilvl="0" w:tplc="A5CAEA70">
      <w:start w:val="1"/>
      <w:numFmt w:val="bullet"/>
      <w:pStyle w:val="WW8Num20"/>
      <w:lvlText w:val=""/>
      <w:lvlJc w:val="left"/>
      <w:pPr>
        <w:ind w:left="720" w:hanging="360"/>
      </w:pPr>
      <w:rPr>
        <w:rFonts w:ascii="Symbol" w:hAnsi="Symbol" w:cs="Symbol"/>
      </w:rPr>
    </w:lvl>
    <w:lvl w:ilvl="1" w:tplc="90BABC3C">
      <w:start w:val="1"/>
      <w:numFmt w:val="bullet"/>
      <w:lvlText w:val="o"/>
      <w:lvlJc w:val="left"/>
      <w:pPr>
        <w:ind w:left="1440" w:hanging="360"/>
      </w:pPr>
      <w:rPr>
        <w:rFonts w:ascii="Courier New" w:hAnsi="Courier New" w:cs="Courier New"/>
      </w:rPr>
    </w:lvl>
    <w:lvl w:ilvl="2" w:tplc="BD7CD026">
      <w:start w:val="1"/>
      <w:numFmt w:val="bullet"/>
      <w:lvlText w:val=""/>
      <w:lvlJc w:val="left"/>
      <w:pPr>
        <w:ind w:left="2160" w:hanging="360"/>
      </w:pPr>
      <w:rPr>
        <w:rFonts w:ascii="Wingdings" w:hAnsi="Wingdings" w:cs="Wingdings"/>
      </w:rPr>
    </w:lvl>
    <w:lvl w:ilvl="3" w:tplc="CFE87EE2">
      <w:start w:val="1"/>
      <w:numFmt w:val="bullet"/>
      <w:lvlText w:val=""/>
      <w:lvlJc w:val="left"/>
      <w:pPr>
        <w:ind w:left="2880" w:hanging="360"/>
      </w:pPr>
      <w:rPr>
        <w:rFonts w:ascii="Symbol" w:hAnsi="Symbol" w:cs="Symbol"/>
      </w:rPr>
    </w:lvl>
    <w:lvl w:ilvl="4" w:tplc="03E00BEA">
      <w:start w:val="1"/>
      <w:numFmt w:val="bullet"/>
      <w:lvlText w:val="o"/>
      <w:lvlJc w:val="left"/>
      <w:pPr>
        <w:ind w:left="3600" w:hanging="360"/>
      </w:pPr>
      <w:rPr>
        <w:rFonts w:ascii="Courier New" w:hAnsi="Courier New" w:cs="Courier New"/>
      </w:rPr>
    </w:lvl>
    <w:lvl w:ilvl="5" w:tplc="59CC6C50">
      <w:start w:val="1"/>
      <w:numFmt w:val="bullet"/>
      <w:lvlText w:val=""/>
      <w:lvlJc w:val="left"/>
      <w:pPr>
        <w:ind w:left="4320" w:hanging="360"/>
      </w:pPr>
      <w:rPr>
        <w:rFonts w:ascii="Wingdings" w:hAnsi="Wingdings" w:cs="Wingdings"/>
      </w:rPr>
    </w:lvl>
    <w:lvl w:ilvl="6" w:tplc="D2209494">
      <w:start w:val="1"/>
      <w:numFmt w:val="bullet"/>
      <w:lvlText w:val=""/>
      <w:lvlJc w:val="left"/>
      <w:pPr>
        <w:ind w:left="5040" w:hanging="360"/>
      </w:pPr>
      <w:rPr>
        <w:rFonts w:ascii="Symbol" w:hAnsi="Symbol" w:cs="Symbol"/>
      </w:rPr>
    </w:lvl>
    <w:lvl w:ilvl="7" w:tplc="994C90E4">
      <w:start w:val="1"/>
      <w:numFmt w:val="bullet"/>
      <w:lvlText w:val="o"/>
      <w:lvlJc w:val="left"/>
      <w:pPr>
        <w:ind w:left="5760" w:hanging="360"/>
      </w:pPr>
      <w:rPr>
        <w:rFonts w:ascii="Courier New" w:hAnsi="Courier New" w:cs="Courier New"/>
      </w:rPr>
    </w:lvl>
    <w:lvl w:ilvl="8" w:tplc="F822CA66">
      <w:start w:val="1"/>
      <w:numFmt w:val="bullet"/>
      <w:lvlText w:val=""/>
      <w:lvlJc w:val="left"/>
      <w:pPr>
        <w:ind w:left="6480" w:hanging="360"/>
      </w:pPr>
      <w:rPr>
        <w:rFonts w:ascii="Wingdings" w:hAnsi="Wingdings" w:cs="Wingdings"/>
      </w:rPr>
    </w:lvl>
  </w:abstractNum>
  <w:abstractNum w:abstractNumId="26" w15:restartNumberingAfterBreak="0">
    <w:nsid w:val="4B217491"/>
    <w:multiLevelType w:val="multilevel"/>
    <w:tmpl w:val="6E7CEDF6"/>
    <w:styleLink w:val="WWNum10"/>
    <w:lvl w:ilvl="0">
      <w:start w:val="1"/>
      <w:numFmt w:val="decimal"/>
      <w:pStyle w:val="WWNum10"/>
      <w:lvlText w:val="%1."/>
      <w:lvlJc w:val="left"/>
      <w:pPr>
        <w:ind w:left="340" w:hanging="339"/>
      </w:pPr>
    </w:lvl>
    <w:lvl w:ilvl="1">
      <w:start w:val="1"/>
      <w:numFmt w:val="bullet"/>
      <w:lvlText w:val="–"/>
      <w:lvlJc w:val="left"/>
      <w:pPr>
        <w:ind w:left="680" w:hanging="395"/>
      </w:pPr>
      <w:rPr>
        <w:rFonts w:ascii="Times New Roman" w:hAnsi="Times New Roman" w:cs="Times New Roman"/>
      </w:rPr>
    </w:lvl>
    <w:lvl w:ilvl="2">
      <w:start w:val="1"/>
      <w:numFmt w:val="bullet"/>
      <w:lvlText w:val=""/>
      <w:lvlJc w:val="left"/>
      <w:pPr>
        <w:ind w:left="680" w:hanging="395"/>
      </w:pPr>
      <w:rPr>
        <w:rFonts w:ascii="Symbol" w:hAnsi="Symbol" w:cs="Symbol"/>
        <w:color w:val="000000"/>
      </w:rPr>
    </w:lvl>
    <w:lvl w:ilvl="3">
      <w:start w:val="1"/>
      <w:numFmt w:val="decimal"/>
      <w:lvlText w:val="%1.%2.%3.%4."/>
      <w:lvlJc w:val="left"/>
      <w:pPr>
        <w:ind w:left="2880" w:hanging="359"/>
      </w:pPr>
    </w:lvl>
    <w:lvl w:ilvl="4">
      <w:start w:val="1"/>
      <w:numFmt w:val="lowerLetter"/>
      <w:lvlText w:val="%1.%2.%3.%4.%5."/>
      <w:lvlJc w:val="left"/>
      <w:pPr>
        <w:ind w:left="3600" w:hanging="359"/>
      </w:pPr>
    </w:lvl>
    <w:lvl w:ilvl="5">
      <w:start w:val="1"/>
      <w:numFmt w:val="lowerRoman"/>
      <w:lvlText w:val="%1.%2.%3.%4.%5.%6."/>
      <w:lvlJc w:val="right"/>
      <w:pPr>
        <w:ind w:left="4320" w:hanging="179"/>
      </w:pPr>
    </w:lvl>
    <w:lvl w:ilvl="6">
      <w:start w:val="1"/>
      <w:numFmt w:val="decimal"/>
      <w:lvlText w:val="%1.%2.%3.%4.%5.%6.%7."/>
      <w:lvlJc w:val="left"/>
      <w:pPr>
        <w:ind w:left="5040" w:hanging="359"/>
      </w:pPr>
    </w:lvl>
    <w:lvl w:ilvl="7">
      <w:start w:val="1"/>
      <w:numFmt w:val="lowerLetter"/>
      <w:lvlText w:val="%1.%2.%3.%4.%5.%6.%7.%8."/>
      <w:lvlJc w:val="left"/>
      <w:pPr>
        <w:ind w:left="5760" w:hanging="359"/>
      </w:pPr>
    </w:lvl>
    <w:lvl w:ilvl="8">
      <w:start w:val="1"/>
      <w:numFmt w:val="lowerRoman"/>
      <w:lvlText w:val="%1.%2.%3.%4.%5.%6.%7.%8.%9."/>
      <w:lvlJc w:val="right"/>
      <w:pPr>
        <w:ind w:left="6480" w:hanging="179"/>
      </w:pPr>
    </w:lvl>
  </w:abstractNum>
  <w:abstractNum w:abstractNumId="27" w15:restartNumberingAfterBreak="0">
    <w:nsid w:val="4FBB1205"/>
    <w:multiLevelType w:val="hybridMultilevel"/>
    <w:tmpl w:val="E10C23B6"/>
    <w:lvl w:ilvl="0" w:tplc="4F0A9044">
      <w:start w:val="1"/>
      <w:numFmt w:val="lowerLetter"/>
      <w:lvlText w:val="%1)"/>
      <w:lvlJc w:val="left"/>
      <w:pPr>
        <w:ind w:left="1057" w:hanging="360"/>
      </w:pPr>
      <w:rPr>
        <w:rFonts w:cs="Arial" w:hint="default"/>
        <w:b w:val="0"/>
        <w:sz w:val="22"/>
      </w:rPr>
    </w:lvl>
    <w:lvl w:ilvl="1" w:tplc="265E28F8">
      <w:start w:val="1"/>
      <w:numFmt w:val="lowerLetter"/>
      <w:lvlText w:val="%2."/>
      <w:lvlJc w:val="left"/>
      <w:pPr>
        <w:ind w:left="1777" w:hanging="360"/>
      </w:pPr>
    </w:lvl>
    <w:lvl w:ilvl="2" w:tplc="26FE51BE">
      <w:start w:val="1"/>
      <w:numFmt w:val="lowerRoman"/>
      <w:lvlText w:val="%3."/>
      <w:lvlJc w:val="right"/>
      <w:pPr>
        <w:ind w:left="2497" w:hanging="180"/>
      </w:pPr>
    </w:lvl>
    <w:lvl w:ilvl="3" w:tplc="76CCF34C">
      <w:start w:val="1"/>
      <w:numFmt w:val="decimal"/>
      <w:lvlText w:val="%4."/>
      <w:lvlJc w:val="left"/>
      <w:pPr>
        <w:ind w:left="3217" w:hanging="360"/>
      </w:pPr>
    </w:lvl>
    <w:lvl w:ilvl="4" w:tplc="3ED86554">
      <w:start w:val="1"/>
      <w:numFmt w:val="lowerLetter"/>
      <w:lvlText w:val="%5."/>
      <w:lvlJc w:val="left"/>
      <w:pPr>
        <w:ind w:left="3937" w:hanging="360"/>
      </w:pPr>
    </w:lvl>
    <w:lvl w:ilvl="5" w:tplc="9D5C700E">
      <w:start w:val="1"/>
      <w:numFmt w:val="lowerRoman"/>
      <w:lvlText w:val="%6."/>
      <w:lvlJc w:val="right"/>
      <w:pPr>
        <w:ind w:left="4657" w:hanging="180"/>
      </w:pPr>
    </w:lvl>
    <w:lvl w:ilvl="6" w:tplc="341C884A">
      <w:start w:val="1"/>
      <w:numFmt w:val="decimal"/>
      <w:lvlText w:val="%7."/>
      <w:lvlJc w:val="left"/>
      <w:pPr>
        <w:ind w:left="5377" w:hanging="360"/>
      </w:pPr>
    </w:lvl>
    <w:lvl w:ilvl="7" w:tplc="1488F7B0">
      <w:start w:val="1"/>
      <w:numFmt w:val="lowerLetter"/>
      <w:lvlText w:val="%8."/>
      <w:lvlJc w:val="left"/>
      <w:pPr>
        <w:ind w:left="6097" w:hanging="360"/>
      </w:pPr>
    </w:lvl>
    <w:lvl w:ilvl="8" w:tplc="D20009EE">
      <w:start w:val="1"/>
      <w:numFmt w:val="lowerRoman"/>
      <w:lvlText w:val="%9."/>
      <w:lvlJc w:val="right"/>
      <w:pPr>
        <w:ind w:left="6817" w:hanging="180"/>
      </w:pPr>
    </w:lvl>
  </w:abstractNum>
  <w:abstractNum w:abstractNumId="28" w15:restartNumberingAfterBreak="0">
    <w:nsid w:val="543C590A"/>
    <w:multiLevelType w:val="hybridMultilevel"/>
    <w:tmpl w:val="2B3E52F6"/>
    <w:styleLink w:val="WW8Num5"/>
    <w:lvl w:ilvl="0" w:tplc="F7A8AE9E">
      <w:start w:val="1"/>
      <w:numFmt w:val="decimal"/>
      <w:pStyle w:val="WW8Num5"/>
      <w:lvlText w:val="%1."/>
      <w:lvlJc w:val="left"/>
      <w:pPr>
        <w:ind w:left="284" w:hanging="284"/>
      </w:pPr>
    </w:lvl>
    <w:lvl w:ilvl="1" w:tplc="7F3EE812">
      <w:start w:val="1"/>
      <w:numFmt w:val="bullet"/>
      <w:lvlText w:val="–"/>
      <w:lvlJc w:val="left"/>
      <w:pPr>
        <w:ind w:left="680" w:hanging="396"/>
      </w:pPr>
      <w:rPr>
        <w:rFonts w:ascii="Times New Roman" w:hAnsi="Times New Roman" w:cs="Times New Roman"/>
      </w:rPr>
    </w:lvl>
    <w:lvl w:ilvl="2" w:tplc="9ECEDFC8">
      <w:start w:val="1"/>
      <w:numFmt w:val="bullet"/>
      <w:lvlText w:val=""/>
      <w:lvlJc w:val="left"/>
      <w:pPr>
        <w:ind w:left="680" w:hanging="396"/>
      </w:pPr>
      <w:rPr>
        <w:rFonts w:ascii="Symbol" w:hAnsi="Symbol" w:cs="Symbol"/>
        <w:color w:val="000000"/>
      </w:rPr>
    </w:lvl>
    <w:lvl w:ilvl="3" w:tplc="BE7E94BC">
      <w:start w:val="1"/>
      <w:numFmt w:val="decimal"/>
      <w:lvlText w:val="%4."/>
      <w:lvlJc w:val="left"/>
      <w:pPr>
        <w:ind w:left="2880" w:hanging="360"/>
      </w:pPr>
    </w:lvl>
    <w:lvl w:ilvl="4" w:tplc="5EBCD928">
      <w:start w:val="1"/>
      <w:numFmt w:val="lowerLetter"/>
      <w:lvlText w:val="%5."/>
      <w:lvlJc w:val="left"/>
      <w:pPr>
        <w:ind w:left="3600" w:hanging="360"/>
      </w:pPr>
    </w:lvl>
    <w:lvl w:ilvl="5" w:tplc="6AFA59D6">
      <w:start w:val="1"/>
      <w:numFmt w:val="lowerRoman"/>
      <w:lvlText w:val="%6."/>
      <w:lvlJc w:val="right"/>
      <w:pPr>
        <w:ind w:left="4320" w:hanging="180"/>
      </w:pPr>
    </w:lvl>
    <w:lvl w:ilvl="6" w:tplc="F2D2FB12">
      <w:start w:val="1"/>
      <w:numFmt w:val="decimal"/>
      <w:lvlText w:val="%7."/>
      <w:lvlJc w:val="left"/>
      <w:pPr>
        <w:ind w:left="5040" w:hanging="360"/>
      </w:pPr>
    </w:lvl>
    <w:lvl w:ilvl="7" w:tplc="AC6C520E">
      <w:start w:val="1"/>
      <w:numFmt w:val="lowerLetter"/>
      <w:lvlText w:val="%8."/>
      <w:lvlJc w:val="left"/>
      <w:pPr>
        <w:ind w:left="5760" w:hanging="360"/>
      </w:pPr>
    </w:lvl>
    <w:lvl w:ilvl="8" w:tplc="63CE3420">
      <w:start w:val="1"/>
      <w:numFmt w:val="lowerRoman"/>
      <w:lvlText w:val="%9."/>
      <w:lvlJc w:val="right"/>
      <w:pPr>
        <w:ind w:left="6480" w:hanging="180"/>
      </w:pPr>
    </w:lvl>
  </w:abstractNum>
  <w:abstractNum w:abstractNumId="29" w15:restartNumberingAfterBreak="0">
    <w:nsid w:val="580D2EEC"/>
    <w:multiLevelType w:val="hybridMultilevel"/>
    <w:tmpl w:val="9F1098D2"/>
    <w:styleLink w:val="WW8Num1"/>
    <w:lvl w:ilvl="0" w:tplc="3FE0D28E">
      <w:start w:val="1"/>
      <w:numFmt w:val="decimal"/>
      <w:pStyle w:val="WW8Num1"/>
      <w:lvlText w:val="%1."/>
      <w:lvlJc w:val="left"/>
      <w:pPr>
        <w:ind w:left="284" w:hanging="284"/>
      </w:pPr>
    </w:lvl>
    <w:lvl w:ilvl="1" w:tplc="50B0ECFE">
      <w:start w:val="1"/>
      <w:numFmt w:val="bullet"/>
      <w:lvlText w:val="–"/>
      <w:lvlJc w:val="left"/>
      <w:pPr>
        <w:ind w:left="680" w:hanging="396"/>
      </w:pPr>
      <w:rPr>
        <w:rFonts w:ascii="Times New Roman" w:hAnsi="Times New Roman" w:cs="Times New Roman"/>
      </w:rPr>
    </w:lvl>
    <w:lvl w:ilvl="2" w:tplc="6900BFF6">
      <w:start w:val="1"/>
      <w:numFmt w:val="bullet"/>
      <w:lvlText w:val=""/>
      <w:lvlJc w:val="left"/>
      <w:pPr>
        <w:ind w:left="680" w:hanging="396"/>
      </w:pPr>
      <w:rPr>
        <w:rFonts w:ascii="Symbol" w:hAnsi="Symbol" w:cs="Symbol"/>
        <w:color w:val="000000"/>
      </w:rPr>
    </w:lvl>
    <w:lvl w:ilvl="3" w:tplc="B3741D2A">
      <w:start w:val="1"/>
      <w:numFmt w:val="decimal"/>
      <w:lvlText w:val="%4."/>
      <w:lvlJc w:val="left"/>
      <w:pPr>
        <w:ind w:left="2880" w:hanging="360"/>
      </w:pPr>
    </w:lvl>
    <w:lvl w:ilvl="4" w:tplc="2048B584">
      <w:start w:val="1"/>
      <w:numFmt w:val="lowerLetter"/>
      <w:lvlText w:val="%5."/>
      <w:lvlJc w:val="left"/>
      <w:pPr>
        <w:ind w:left="3600" w:hanging="360"/>
      </w:pPr>
    </w:lvl>
    <w:lvl w:ilvl="5" w:tplc="27E83E00">
      <w:start w:val="1"/>
      <w:numFmt w:val="lowerRoman"/>
      <w:lvlText w:val="%6."/>
      <w:lvlJc w:val="right"/>
      <w:pPr>
        <w:ind w:left="4320" w:hanging="180"/>
      </w:pPr>
    </w:lvl>
    <w:lvl w:ilvl="6" w:tplc="EA321372">
      <w:start w:val="1"/>
      <w:numFmt w:val="decimal"/>
      <w:lvlText w:val="%7."/>
      <w:lvlJc w:val="left"/>
      <w:pPr>
        <w:ind w:left="5040" w:hanging="360"/>
      </w:pPr>
    </w:lvl>
    <w:lvl w:ilvl="7" w:tplc="80B641DE">
      <w:start w:val="1"/>
      <w:numFmt w:val="lowerLetter"/>
      <w:lvlText w:val="%8."/>
      <w:lvlJc w:val="left"/>
      <w:pPr>
        <w:ind w:left="5760" w:hanging="360"/>
      </w:pPr>
    </w:lvl>
    <w:lvl w:ilvl="8" w:tplc="68FCF470">
      <w:start w:val="1"/>
      <w:numFmt w:val="lowerRoman"/>
      <w:lvlText w:val="%9."/>
      <w:lvlJc w:val="right"/>
      <w:pPr>
        <w:ind w:left="6480" w:hanging="180"/>
      </w:pPr>
    </w:lvl>
  </w:abstractNum>
  <w:abstractNum w:abstractNumId="30" w15:restartNumberingAfterBreak="0">
    <w:nsid w:val="610710AB"/>
    <w:multiLevelType w:val="hybridMultilevel"/>
    <w:tmpl w:val="59FA4028"/>
    <w:lvl w:ilvl="0" w:tplc="9CA040AE">
      <w:start w:val="1"/>
      <w:numFmt w:val="decimal"/>
      <w:lvlText w:val="%1."/>
      <w:lvlJc w:val="left"/>
      <w:pPr>
        <w:ind w:left="720" w:hanging="360"/>
      </w:pPr>
    </w:lvl>
    <w:lvl w:ilvl="1" w:tplc="D4B84EE0">
      <w:start w:val="1"/>
      <w:numFmt w:val="lowerLetter"/>
      <w:lvlText w:val="%2."/>
      <w:lvlJc w:val="left"/>
      <w:pPr>
        <w:ind w:left="1440" w:hanging="360"/>
      </w:pPr>
    </w:lvl>
    <w:lvl w:ilvl="2" w:tplc="74683CEA">
      <w:start w:val="1"/>
      <w:numFmt w:val="lowerRoman"/>
      <w:lvlText w:val="%3."/>
      <w:lvlJc w:val="right"/>
      <w:pPr>
        <w:ind w:left="2160" w:hanging="180"/>
      </w:pPr>
    </w:lvl>
    <w:lvl w:ilvl="3" w:tplc="7178A286">
      <w:start w:val="1"/>
      <w:numFmt w:val="decimal"/>
      <w:lvlText w:val="%4."/>
      <w:lvlJc w:val="left"/>
      <w:pPr>
        <w:ind w:left="2880" w:hanging="360"/>
      </w:pPr>
    </w:lvl>
    <w:lvl w:ilvl="4" w:tplc="7500FD4C">
      <w:start w:val="1"/>
      <w:numFmt w:val="lowerLetter"/>
      <w:lvlText w:val="%5."/>
      <w:lvlJc w:val="left"/>
      <w:pPr>
        <w:ind w:left="3600" w:hanging="360"/>
      </w:pPr>
    </w:lvl>
    <w:lvl w:ilvl="5" w:tplc="F6D61D56">
      <w:start w:val="1"/>
      <w:numFmt w:val="lowerRoman"/>
      <w:lvlText w:val="%6."/>
      <w:lvlJc w:val="right"/>
      <w:pPr>
        <w:ind w:left="4320" w:hanging="180"/>
      </w:pPr>
    </w:lvl>
    <w:lvl w:ilvl="6" w:tplc="C7382D30">
      <w:start w:val="1"/>
      <w:numFmt w:val="decimal"/>
      <w:lvlText w:val="%7."/>
      <w:lvlJc w:val="left"/>
      <w:pPr>
        <w:ind w:left="5040" w:hanging="360"/>
      </w:pPr>
    </w:lvl>
    <w:lvl w:ilvl="7" w:tplc="112C16A0">
      <w:start w:val="1"/>
      <w:numFmt w:val="lowerLetter"/>
      <w:lvlText w:val="%8."/>
      <w:lvlJc w:val="left"/>
      <w:pPr>
        <w:ind w:left="5760" w:hanging="360"/>
      </w:pPr>
    </w:lvl>
    <w:lvl w:ilvl="8" w:tplc="54408ACE">
      <w:start w:val="1"/>
      <w:numFmt w:val="lowerRoman"/>
      <w:lvlText w:val="%9."/>
      <w:lvlJc w:val="right"/>
      <w:pPr>
        <w:ind w:left="6480" w:hanging="180"/>
      </w:pPr>
    </w:lvl>
  </w:abstractNum>
  <w:abstractNum w:abstractNumId="31" w15:restartNumberingAfterBreak="0">
    <w:nsid w:val="65053A9D"/>
    <w:multiLevelType w:val="hybridMultilevel"/>
    <w:tmpl w:val="AB50CE2A"/>
    <w:styleLink w:val="WW8Num14"/>
    <w:lvl w:ilvl="0" w:tplc="DD303ED0">
      <w:start w:val="1"/>
      <w:numFmt w:val="decimal"/>
      <w:pStyle w:val="WW8Num14"/>
      <w:lvlText w:val="%1."/>
      <w:lvlJc w:val="left"/>
      <w:pPr>
        <w:ind w:left="284" w:hanging="284"/>
      </w:pPr>
    </w:lvl>
    <w:lvl w:ilvl="1" w:tplc="336C2A56">
      <w:start w:val="1"/>
      <w:numFmt w:val="bullet"/>
      <w:lvlText w:val="–"/>
      <w:lvlJc w:val="left"/>
      <w:pPr>
        <w:ind w:left="680" w:hanging="396"/>
      </w:pPr>
      <w:rPr>
        <w:rFonts w:ascii="Times New Roman" w:hAnsi="Times New Roman" w:cs="Times New Roman"/>
      </w:rPr>
    </w:lvl>
    <w:lvl w:ilvl="2" w:tplc="943AF4C4">
      <w:start w:val="1"/>
      <w:numFmt w:val="bullet"/>
      <w:lvlText w:val=""/>
      <w:lvlJc w:val="left"/>
      <w:pPr>
        <w:ind w:left="680" w:hanging="396"/>
      </w:pPr>
      <w:rPr>
        <w:rFonts w:ascii="Symbol" w:hAnsi="Symbol" w:cs="Symbol"/>
        <w:color w:val="000000"/>
      </w:rPr>
    </w:lvl>
    <w:lvl w:ilvl="3" w:tplc="98129230">
      <w:start w:val="1"/>
      <w:numFmt w:val="decimal"/>
      <w:lvlText w:val="%4."/>
      <w:lvlJc w:val="left"/>
      <w:pPr>
        <w:ind w:left="2880" w:hanging="360"/>
      </w:pPr>
    </w:lvl>
    <w:lvl w:ilvl="4" w:tplc="A9F8235C">
      <w:start w:val="1"/>
      <w:numFmt w:val="lowerLetter"/>
      <w:lvlText w:val="%5."/>
      <w:lvlJc w:val="left"/>
      <w:pPr>
        <w:ind w:left="3600" w:hanging="360"/>
      </w:pPr>
    </w:lvl>
    <w:lvl w:ilvl="5" w:tplc="F078B8FA">
      <w:start w:val="1"/>
      <w:numFmt w:val="lowerRoman"/>
      <w:lvlText w:val="%6."/>
      <w:lvlJc w:val="right"/>
      <w:pPr>
        <w:ind w:left="4320" w:hanging="180"/>
      </w:pPr>
    </w:lvl>
    <w:lvl w:ilvl="6" w:tplc="C39A8B2C">
      <w:start w:val="1"/>
      <w:numFmt w:val="decimal"/>
      <w:lvlText w:val="%7."/>
      <w:lvlJc w:val="left"/>
      <w:pPr>
        <w:ind w:left="5040" w:hanging="360"/>
      </w:pPr>
    </w:lvl>
    <w:lvl w:ilvl="7" w:tplc="9ECA2CA0">
      <w:start w:val="1"/>
      <w:numFmt w:val="lowerLetter"/>
      <w:lvlText w:val="%8."/>
      <w:lvlJc w:val="left"/>
      <w:pPr>
        <w:ind w:left="5760" w:hanging="360"/>
      </w:pPr>
    </w:lvl>
    <w:lvl w:ilvl="8" w:tplc="62F6DE12">
      <w:start w:val="1"/>
      <w:numFmt w:val="lowerRoman"/>
      <w:lvlText w:val="%9."/>
      <w:lvlJc w:val="right"/>
      <w:pPr>
        <w:ind w:left="6480" w:hanging="180"/>
      </w:pPr>
    </w:lvl>
  </w:abstractNum>
  <w:abstractNum w:abstractNumId="32" w15:restartNumberingAfterBreak="0">
    <w:nsid w:val="6C803939"/>
    <w:multiLevelType w:val="hybridMultilevel"/>
    <w:tmpl w:val="F16C85FC"/>
    <w:lvl w:ilvl="0" w:tplc="B2ECA21E">
      <w:start w:val="1"/>
      <w:numFmt w:val="lowerLetter"/>
      <w:lvlText w:val="%1)"/>
      <w:lvlJc w:val="left"/>
      <w:pPr>
        <w:ind w:left="284"/>
      </w:pPr>
      <w:rPr>
        <w:rFonts w:hint="default"/>
        <w:b w:val="0"/>
        <w:i w:val="0"/>
        <w:strike w:val="0"/>
        <w:color w:val="000000"/>
        <w:sz w:val="22"/>
        <w:szCs w:val="22"/>
        <w:u w:val="none"/>
        <w:shd w:val="clear" w:color="auto" w:fill="auto"/>
        <w:vertAlign w:val="baseline"/>
      </w:rPr>
    </w:lvl>
    <w:lvl w:ilvl="1" w:tplc="DB84E48E">
      <w:start w:val="1"/>
      <w:numFmt w:val="lowerLetter"/>
      <w:lvlText w:val="%2"/>
      <w:lvlJc w:val="left"/>
      <w:pPr>
        <w:ind w:left="644"/>
      </w:pPr>
      <w:rPr>
        <w:rFonts w:ascii="Calibri" w:eastAsia="Calibri" w:hAnsi="Calibri" w:cs="Calibri"/>
        <w:b w:val="0"/>
        <w:i w:val="0"/>
        <w:strike w:val="0"/>
        <w:color w:val="000000"/>
        <w:sz w:val="22"/>
        <w:szCs w:val="22"/>
        <w:u w:val="none"/>
        <w:shd w:val="clear" w:color="auto" w:fill="auto"/>
        <w:vertAlign w:val="baseline"/>
      </w:rPr>
    </w:lvl>
    <w:lvl w:ilvl="2" w:tplc="C478EC92">
      <w:start w:val="1"/>
      <w:numFmt w:val="lowerRoman"/>
      <w:lvlText w:val="%3"/>
      <w:lvlJc w:val="left"/>
      <w:pPr>
        <w:ind w:left="1364"/>
      </w:pPr>
      <w:rPr>
        <w:rFonts w:ascii="Calibri" w:eastAsia="Calibri" w:hAnsi="Calibri" w:cs="Calibri"/>
        <w:b w:val="0"/>
        <w:i w:val="0"/>
        <w:strike w:val="0"/>
        <w:color w:val="000000"/>
        <w:sz w:val="22"/>
        <w:szCs w:val="22"/>
        <w:u w:val="none"/>
        <w:shd w:val="clear" w:color="auto" w:fill="auto"/>
        <w:vertAlign w:val="baseline"/>
      </w:rPr>
    </w:lvl>
    <w:lvl w:ilvl="3" w:tplc="337C6DF2">
      <w:start w:val="1"/>
      <w:numFmt w:val="decimal"/>
      <w:lvlText w:val="%4"/>
      <w:lvlJc w:val="left"/>
      <w:pPr>
        <w:ind w:left="2084"/>
      </w:pPr>
      <w:rPr>
        <w:rFonts w:ascii="Calibri" w:eastAsia="Calibri" w:hAnsi="Calibri" w:cs="Calibri"/>
        <w:b w:val="0"/>
        <w:i w:val="0"/>
        <w:strike w:val="0"/>
        <w:color w:val="000000"/>
        <w:sz w:val="22"/>
        <w:szCs w:val="22"/>
        <w:u w:val="none"/>
        <w:shd w:val="clear" w:color="auto" w:fill="auto"/>
        <w:vertAlign w:val="baseline"/>
      </w:rPr>
    </w:lvl>
    <w:lvl w:ilvl="4" w:tplc="6A62925C">
      <w:start w:val="1"/>
      <w:numFmt w:val="lowerLetter"/>
      <w:lvlText w:val="%5"/>
      <w:lvlJc w:val="left"/>
      <w:pPr>
        <w:ind w:left="2804"/>
      </w:pPr>
      <w:rPr>
        <w:rFonts w:ascii="Calibri" w:eastAsia="Calibri" w:hAnsi="Calibri" w:cs="Calibri"/>
        <w:b w:val="0"/>
        <w:i w:val="0"/>
        <w:strike w:val="0"/>
        <w:color w:val="000000"/>
        <w:sz w:val="22"/>
        <w:szCs w:val="22"/>
        <w:u w:val="none"/>
        <w:shd w:val="clear" w:color="auto" w:fill="auto"/>
        <w:vertAlign w:val="baseline"/>
      </w:rPr>
    </w:lvl>
    <w:lvl w:ilvl="5" w:tplc="7A7EADEC">
      <w:start w:val="1"/>
      <w:numFmt w:val="lowerRoman"/>
      <w:lvlText w:val="%6"/>
      <w:lvlJc w:val="left"/>
      <w:pPr>
        <w:ind w:left="3524"/>
      </w:pPr>
      <w:rPr>
        <w:rFonts w:ascii="Calibri" w:eastAsia="Calibri" w:hAnsi="Calibri" w:cs="Calibri"/>
        <w:b w:val="0"/>
        <w:i w:val="0"/>
        <w:strike w:val="0"/>
        <w:color w:val="000000"/>
        <w:sz w:val="22"/>
        <w:szCs w:val="22"/>
        <w:u w:val="none"/>
        <w:shd w:val="clear" w:color="auto" w:fill="auto"/>
        <w:vertAlign w:val="baseline"/>
      </w:rPr>
    </w:lvl>
    <w:lvl w:ilvl="6" w:tplc="E4E0E7AC">
      <w:start w:val="1"/>
      <w:numFmt w:val="decimal"/>
      <w:lvlText w:val="%7"/>
      <w:lvlJc w:val="left"/>
      <w:pPr>
        <w:ind w:left="4244"/>
      </w:pPr>
      <w:rPr>
        <w:rFonts w:ascii="Calibri" w:eastAsia="Calibri" w:hAnsi="Calibri" w:cs="Calibri"/>
        <w:b w:val="0"/>
        <w:i w:val="0"/>
        <w:strike w:val="0"/>
        <w:color w:val="000000"/>
        <w:sz w:val="22"/>
        <w:szCs w:val="22"/>
        <w:u w:val="none"/>
        <w:shd w:val="clear" w:color="auto" w:fill="auto"/>
        <w:vertAlign w:val="baseline"/>
      </w:rPr>
    </w:lvl>
    <w:lvl w:ilvl="7" w:tplc="3C6AFD58">
      <w:start w:val="1"/>
      <w:numFmt w:val="lowerLetter"/>
      <w:lvlText w:val="%8"/>
      <w:lvlJc w:val="left"/>
      <w:pPr>
        <w:ind w:left="4964"/>
      </w:pPr>
      <w:rPr>
        <w:rFonts w:ascii="Calibri" w:eastAsia="Calibri" w:hAnsi="Calibri" w:cs="Calibri"/>
        <w:b w:val="0"/>
        <w:i w:val="0"/>
        <w:strike w:val="0"/>
        <w:color w:val="000000"/>
        <w:sz w:val="22"/>
        <w:szCs w:val="22"/>
        <w:u w:val="none"/>
        <w:shd w:val="clear" w:color="auto" w:fill="auto"/>
        <w:vertAlign w:val="baseline"/>
      </w:rPr>
    </w:lvl>
    <w:lvl w:ilvl="8" w:tplc="E4A050BC">
      <w:start w:val="1"/>
      <w:numFmt w:val="lowerRoman"/>
      <w:lvlText w:val="%9"/>
      <w:lvlJc w:val="left"/>
      <w:pPr>
        <w:ind w:left="5684"/>
      </w:pPr>
      <w:rPr>
        <w:rFonts w:ascii="Calibri" w:eastAsia="Calibri" w:hAnsi="Calibri" w:cs="Calibri"/>
        <w:b w:val="0"/>
        <w:i w:val="0"/>
        <w:strike w:val="0"/>
        <w:color w:val="000000"/>
        <w:sz w:val="22"/>
        <w:szCs w:val="22"/>
        <w:u w:val="none"/>
        <w:shd w:val="clear" w:color="auto" w:fill="auto"/>
        <w:vertAlign w:val="baseline"/>
      </w:rPr>
    </w:lvl>
  </w:abstractNum>
  <w:abstractNum w:abstractNumId="33" w15:restartNumberingAfterBreak="0">
    <w:nsid w:val="71773713"/>
    <w:multiLevelType w:val="hybridMultilevel"/>
    <w:tmpl w:val="36CCA0BA"/>
    <w:styleLink w:val="WW8Num19"/>
    <w:lvl w:ilvl="0" w:tplc="69347C32">
      <w:start w:val="1"/>
      <w:numFmt w:val="decimal"/>
      <w:pStyle w:val="WW8Num19"/>
      <w:lvlText w:val="%1."/>
      <w:lvlJc w:val="left"/>
      <w:pPr>
        <w:ind w:left="340" w:hanging="340"/>
      </w:pPr>
    </w:lvl>
    <w:lvl w:ilvl="1" w:tplc="E746FCBA">
      <w:start w:val="1"/>
      <w:numFmt w:val="bullet"/>
      <w:lvlText w:val=""/>
      <w:lvlJc w:val="left"/>
      <w:pPr>
        <w:ind w:left="680" w:hanging="396"/>
      </w:pPr>
      <w:rPr>
        <w:rFonts w:ascii="Symbol" w:hAnsi="Symbol" w:hint="default"/>
      </w:rPr>
    </w:lvl>
    <w:lvl w:ilvl="2" w:tplc="2F88F500">
      <w:start w:val="1"/>
      <w:numFmt w:val="bullet"/>
      <w:lvlText w:val=""/>
      <w:lvlJc w:val="left"/>
      <w:pPr>
        <w:ind w:left="680" w:hanging="396"/>
      </w:pPr>
      <w:rPr>
        <w:rFonts w:ascii="Symbol" w:hAnsi="Symbol" w:cs="Symbol"/>
        <w:color w:val="000000"/>
      </w:rPr>
    </w:lvl>
    <w:lvl w:ilvl="3" w:tplc="9BEEA10A">
      <w:start w:val="1"/>
      <w:numFmt w:val="decimal"/>
      <w:lvlText w:val="%4."/>
      <w:lvlJc w:val="left"/>
      <w:pPr>
        <w:ind w:left="2880" w:hanging="360"/>
      </w:pPr>
    </w:lvl>
    <w:lvl w:ilvl="4" w:tplc="A50C3D0E">
      <w:start w:val="1"/>
      <w:numFmt w:val="lowerLetter"/>
      <w:lvlText w:val="%5."/>
      <w:lvlJc w:val="left"/>
      <w:pPr>
        <w:ind w:left="3600" w:hanging="360"/>
      </w:pPr>
    </w:lvl>
    <w:lvl w:ilvl="5" w:tplc="B700037E">
      <w:start w:val="1"/>
      <w:numFmt w:val="lowerRoman"/>
      <w:lvlText w:val="%6."/>
      <w:lvlJc w:val="right"/>
      <w:pPr>
        <w:ind w:left="4320" w:hanging="180"/>
      </w:pPr>
    </w:lvl>
    <w:lvl w:ilvl="6" w:tplc="3902611E">
      <w:start w:val="1"/>
      <w:numFmt w:val="decimal"/>
      <w:lvlText w:val="%7."/>
      <w:lvlJc w:val="left"/>
      <w:pPr>
        <w:ind w:left="5040" w:hanging="360"/>
      </w:pPr>
    </w:lvl>
    <w:lvl w:ilvl="7" w:tplc="4D869126">
      <w:start w:val="1"/>
      <w:numFmt w:val="lowerLetter"/>
      <w:lvlText w:val="%8."/>
      <w:lvlJc w:val="left"/>
      <w:pPr>
        <w:ind w:left="5760" w:hanging="360"/>
      </w:pPr>
    </w:lvl>
    <w:lvl w:ilvl="8" w:tplc="FB7C8BCC">
      <w:start w:val="1"/>
      <w:numFmt w:val="lowerRoman"/>
      <w:lvlText w:val="%9."/>
      <w:lvlJc w:val="right"/>
      <w:pPr>
        <w:ind w:left="6480" w:hanging="180"/>
      </w:pPr>
    </w:lvl>
  </w:abstractNum>
  <w:abstractNum w:abstractNumId="34" w15:restartNumberingAfterBreak="0">
    <w:nsid w:val="72296F7F"/>
    <w:multiLevelType w:val="hybridMultilevel"/>
    <w:tmpl w:val="79E235F2"/>
    <w:styleLink w:val="WW8Num12"/>
    <w:lvl w:ilvl="0" w:tplc="ED241102">
      <w:start w:val="1"/>
      <w:numFmt w:val="decimal"/>
      <w:pStyle w:val="WW8Num12"/>
      <w:lvlText w:val="%1."/>
      <w:lvlJc w:val="left"/>
      <w:pPr>
        <w:ind w:left="284" w:hanging="284"/>
      </w:pPr>
    </w:lvl>
    <w:lvl w:ilvl="1" w:tplc="E2BCEAFC">
      <w:start w:val="1"/>
      <w:numFmt w:val="bullet"/>
      <w:lvlText w:val="–"/>
      <w:lvlJc w:val="left"/>
      <w:pPr>
        <w:ind w:left="680" w:hanging="396"/>
      </w:pPr>
      <w:rPr>
        <w:rFonts w:ascii="Times New Roman" w:hAnsi="Times New Roman" w:cs="Times New Roman"/>
      </w:rPr>
    </w:lvl>
    <w:lvl w:ilvl="2" w:tplc="5E94ED7C">
      <w:start w:val="1"/>
      <w:numFmt w:val="bullet"/>
      <w:lvlText w:val=""/>
      <w:lvlJc w:val="left"/>
      <w:pPr>
        <w:ind w:left="680" w:hanging="396"/>
      </w:pPr>
      <w:rPr>
        <w:rFonts w:ascii="Symbol" w:hAnsi="Symbol" w:cs="Symbol"/>
        <w:color w:val="000000"/>
      </w:rPr>
    </w:lvl>
    <w:lvl w:ilvl="3" w:tplc="5E648DDE">
      <w:start w:val="1"/>
      <w:numFmt w:val="decimal"/>
      <w:lvlText w:val="%4."/>
      <w:lvlJc w:val="left"/>
      <w:pPr>
        <w:ind w:left="2880" w:hanging="360"/>
      </w:pPr>
    </w:lvl>
    <w:lvl w:ilvl="4" w:tplc="1E32E018">
      <w:start w:val="1"/>
      <w:numFmt w:val="lowerLetter"/>
      <w:lvlText w:val="%5."/>
      <w:lvlJc w:val="left"/>
      <w:pPr>
        <w:ind w:left="3600" w:hanging="360"/>
      </w:pPr>
    </w:lvl>
    <w:lvl w:ilvl="5" w:tplc="A06AA10A">
      <w:start w:val="1"/>
      <w:numFmt w:val="lowerRoman"/>
      <w:lvlText w:val="%6."/>
      <w:lvlJc w:val="right"/>
      <w:pPr>
        <w:ind w:left="4320" w:hanging="180"/>
      </w:pPr>
    </w:lvl>
    <w:lvl w:ilvl="6" w:tplc="8C3C6D7E">
      <w:start w:val="1"/>
      <w:numFmt w:val="decimal"/>
      <w:lvlText w:val="%7."/>
      <w:lvlJc w:val="left"/>
      <w:pPr>
        <w:ind w:left="5040" w:hanging="360"/>
      </w:pPr>
    </w:lvl>
    <w:lvl w:ilvl="7" w:tplc="0790A146">
      <w:start w:val="1"/>
      <w:numFmt w:val="lowerLetter"/>
      <w:lvlText w:val="%8."/>
      <w:lvlJc w:val="left"/>
      <w:pPr>
        <w:ind w:left="5760" w:hanging="360"/>
      </w:pPr>
    </w:lvl>
    <w:lvl w:ilvl="8" w:tplc="616CD03E">
      <w:start w:val="1"/>
      <w:numFmt w:val="lowerRoman"/>
      <w:lvlText w:val="%9."/>
      <w:lvlJc w:val="right"/>
      <w:pPr>
        <w:ind w:left="6480" w:hanging="180"/>
      </w:pPr>
    </w:lvl>
  </w:abstractNum>
  <w:abstractNum w:abstractNumId="35" w15:restartNumberingAfterBreak="0">
    <w:nsid w:val="75342A52"/>
    <w:multiLevelType w:val="hybridMultilevel"/>
    <w:tmpl w:val="8A567920"/>
    <w:styleLink w:val="WW8Num8"/>
    <w:lvl w:ilvl="0" w:tplc="5DF01C46">
      <w:start w:val="1"/>
      <w:numFmt w:val="decimal"/>
      <w:pStyle w:val="WW8Num8"/>
      <w:lvlText w:val="%1."/>
      <w:lvlJc w:val="left"/>
      <w:pPr>
        <w:ind w:left="340" w:hanging="340"/>
      </w:pPr>
    </w:lvl>
    <w:lvl w:ilvl="1" w:tplc="E9D2D71C">
      <w:start w:val="1"/>
      <w:numFmt w:val="bullet"/>
      <w:lvlText w:val="–"/>
      <w:lvlJc w:val="left"/>
      <w:pPr>
        <w:ind w:left="680" w:hanging="396"/>
      </w:pPr>
      <w:rPr>
        <w:rFonts w:ascii="Times New Roman" w:hAnsi="Times New Roman" w:cs="Times New Roman"/>
      </w:rPr>
    </w:lvl>
    <w:lvl w:ilvl="2" w:tplc="0A98ABCC">
      <w:start w:val="1"/>
      <w:numFmt w:val="bullet"/>
      <w:lvlText w:val=""/>
      <w:lvlJc w:val="left"/>
      <w:pPr>
        <w:ind w:left="680" w:hanging="396"/>
      </w:pPr>
      <w:rPr>
        <w:rFonts w:ascii="Symbol" w:hAnsi="Symbol" w:cs="Symbol"/>
        <w:color w:val="000000"/>
      </w:rPr>
    </w:lvl>
    <w:lvl w:ilvl="3" w:tplc="50202BAC">
      <w:start w:val="1"/>
      <w:numFmt w:val="decimal"/>
      <w:lvlText w:val="%4."/>
      <w:lvlJc w:val="left"/>
      <w:pPr>
        <w:ind w:left="2880" w:hanging="360"/>
      </w:pPr>
    </w:lvl>
    <w:lvl w:ilvl="4" w:tplc="D61EE744">
      <w:start w:val="1"/>
      <w:numFmt w:val="lowerLetter"/>
      <w:lvlText w:val="%5."/>
      <w:lvlJc w:val="left"/>
      <w:pPr>
        <w:ind w:left="3600" w:hanging="360"/>
      </w:pPr>
    </w:lvl>
    <w:lvl w:ilvl="5" w:tplc="D5664AD4">
      <w:start w:val="1"/>
      <w:numFmt w:val="lowerRoman"/>
      <w:lvlText w:val="%6."/>
      <w:lvlJc w:val="right"/>
      <w:pPr>
        <w:ind w:left="4320" w:hanging="180"/>
      </w:pPr>
    </w:lvl>
    <w:lvl w:ilvl="6" w:tplc="2D8A8ED4">
      <w:start w:val="1"/>
      <w:numFmt w:val="decimal"/>
      <w:lvlText w:val="%7."/>
      <w:lvlJc w:val="left"/>
      <w:pPr>
        <w:ind w:left="5040" w:hanging="360"/>
      </w:pPr>
    </w:lvl>
    <w:lvl w:ilvl="7" w:tplc="DE54D8B4">
      <w:start w:val="1"/>
      <w:numFmt w:val="lowerLetter"/>
      <w:lvlText w:val="%8."/>
      <w:lvlJc w:val="left"/>
      <w:pPr>
        <w:ind w:left="5760" w:hanging="360"/>
      </w:pPr>
    </w:lvl>
    <w:lvl w:ilvl="8" w:tplc="28581EB0">
      <w:start w:val="1"/>
      <w:numFmt w:val="lowerRoman"/>
      <w:lvlText w:val="%9."/>
      <w:lvlJc w:val="right"/>
      <w:pPr>
        <w:ind w:left="6480" w:hanging="180"/>
      </w:pPr>
    </w:lvl>
  </w:abstractNum>
  <w:abstractNum w:abstractNumId="36" w15:restartNumberingAfterBreak="0">
    <w:nsid w:val="7A8B7A5B"/>
    <w:multiLevelType w:val="hybridMultilevel"/>
    <w:tmpl w:val="907EAFCC"/>
    <w:styleLink w:val="WW8Num18"/>
    <w:lvl w:ilvl="0" w:tplc="B888BC44">
      <w:start w:val="1"/>
      <w:numFmt w:val="decimal"/>
      <w:pStyle w:val="WW8Num18"/>
      <w:lvlText w:val="%1."/>
      <w:lvlJc w:val="left"/>
      <w:pPr>
        <w:ind w:left="340" w:hanging="340"/>
      </w:pPr>
    </w:lvl>
    <w:lvl w:ilvl="1" w:tplc="25A6CA8E">
      <w:start w:val="1"/>
      <w:numFmt w:val="bullet"/>
      <w:lvlText w:val="–"/>
      <w:lvlJc w:val="left"/>
      <w:pPr>
        <w:ind w:left="680" w:hanging="396"/>
      </w:pPr>
      <w:rPr>
        <w:rFonts w:ascii="Times New Roman" w:hAnsi="Times New Roman" w:cs="Times New Roman"/>
      </w:rPr>
    </w:lvl>
    <w:lvl w:ilvl="2" w:tplc="46F476B8">
      <w:start w:val="1"/>
      <w:numFmt w:val="bullet"/>
      <w:lvlText w:val=""/>
      <w:lvlJc w:val="left"/>
      <w:pPr>
        <w:ind w:left="680" w:hanging="396"/>
      </w:pPr>
      <w:rPr>
        <w:rFonts w:ascii="Symbol" w:hAnsi="Symbol" w:cs="Symbol"/>
        <w:color w:val="000000"/>
      </w:rPr>
    </w:lvl>
    <w:lvl w:ilvl="3" w:tplc="F74EF00A">
      <w:start w:val="1"/>
      <w:numFmt w:val="decimal"/>
      <w:lvlText w:val="%4."/>
      <w:lvlJc w:val="left"/>
      <w:pPr>
        <w:ind w:left="2880" w:hanging="360"/>
      </w:pPr>
    </w:lvl>
    <w:lvl w:ilvl="4" w:tplc="3C90B6B4">
      <w:start w:val="1"/>
      <w:numFmt w:val="lowerLetter"/>
      <w:lvlText w:val="%5."/>
      <w:lvlJc w:val="left"/>
      <w:pPr>
        <w:ind w:left="3600" w:hanging="360"/>
      </w:pPr>
    </w:lvl>
    <w:lvl w:ilvl="5" w:tplc="CDF83406">
      <w:start w:val="1"/>
      <w:numFmt w:val="lowerRoman"/>
      <w:lvlText w:val="%6."/>
      <w:lvlJc w:val="right"/>
      <w:pPr>
        <w:ind w:left="4320" w:hanging="180"/>
      </w:pPr>
    </w:lvl>
    <w:lvl w:ilvl="6" w:tplc="5C769386">
      <w:start w:val="1"/>
      <w:numFmt w:val="decimal"/>
      <w:lvlText w:val="%7."/>
      <w:lvlJc w:val="left"/>
      <w:pPr>
        <w:ind w:left="5040" w:hanging="360"/>
      </w:pPr>
    </w:lvl>
    <w:lvl w:ilvl="7" w:tplc="22B27B92">
      <w:start w:val="1"/>
      <w:numFmt w:val="lowerLetter"/>
      <w:lvlText w:val="%8."/>
      <w:lvlJc w:val="left"/>
      <w:pPr>
        <w:ind w:left="5760" w:hanging="360"/>
      </w:pPr>
    </w:lvl>
    <w:lvl w:ilvl="8" w:tplc="ED9E7ECA">
      <w:start w:val="1"/>
      <w:numFmt w:val="lowerRoman"/>
      <w:lvlText w:val="%9."/>
      <w:lvlJc w:val="right"/>
      <w:pPr>
        <w:ind w:left="6480" w:hanging="180"/>
      </w:pPr>
    </w:lvl>
  </w:abstractNum>
  <w:abstractNum w:abstractNumId="37" w15:restartNumberingAfterBreak="0">
    <w:nsid w:val="7EE72AA8"/>
    <w:multiLevelType w:val="hybridMultilevel"/>
    <w:tmpl w:val="5BBCC588"/>
    <w:lvl w:ilvl="0" w:tplc="922647A8">
      <w:start w:val="1"/>
      <w:numFmt w:val="decimal"/>
      <w:lvlText w:val="%1."/>
      <w:lvlJc w:val="left"/>
      <w:pPr>
        <w:tabs>
          <w:tab w:val="left" w:pos="360"/>
        </w:tabs>
        <w:ind w:left="340" w:hanging="340"/>
      </w:pPr>
      <w:rPr>
        <w:rFonts w:hint="default"/>
      </w:rPr>
    </w:lvl>
    <w:lvl w:ilvl="1" w:tplc="7CC649A4">
      <w:start w:val="603"/>
      <w:numFmt w:val="bullet"/>
      <w:lvlText w:val="–"/>
      <w:lvlJc w:val="left"/>
      <w:pPr>
        <w:tabs>
          <w:tab w:val="left" w:pos="680"/>
        </w:tabs>
        <w:ind w:left="680" w:hanging="396"/>
      </w:pPr>
      <w:rPr>
        <w:rFonts w:ascii="Times New Roman" w:cs="Times New Roman" w:hint="default"/>
      </w:rPr>
    </w:lvl>
    <w:lvl w:ilvl="2" w:tplc="831668B6">
      <w:start w:val="1"/>
      <w:numFmt w:val="bullet"/>
      <w:lvlText w:val=""/>
      <w:lvlJc w:val="left"/>
      <w:pPr>
        <w:tabs>
          <w:tab w:val="left" w:pos="680"/>
        </w:tabs>
        <w:ind w:left="680" w:hanging="396"/>
      </w:pPr>
      <w:rPr>
        <w:rFonts w:ascii="Symbol" w:hAnsi="Symbol" w:hint="default"/>
        <w:color w:val="auto"/>
      </w:rPr>
    </w:lvl>
    <w:lvl w:ilvl="3" w:tplc="71E03B76">
      <w:start w:val="1"/>
      <w:numFmt w:val="decimal"/>
      <w:lvlText w:val="%4."/>
      <w:lvlJc w:val="left"/>
      <w:pPr>
        <w:tabs>
          <w:tab w:val="left" w:pos="2880"/>
        </w:tabs>
        <w:ind w:left="2880" w:hanging="360"/>
      </w:pPr>
      <w:rPr>
        <w:rFonts w:hint="default"/>
      </w:rPr>
    </w:lvl>
    <w:lvl w:ilvl="4" w:tplc="A6C8BA7C">
      <w:start w:val="1"/>
      <w:numFmt w:val="lowerLetter"/>
      <w:lvlText w:val="%5."/>
      <w:lvlJc w:val="left"/>
      <w:pPr>
        <w:tabs>
          <w:tab w:val="left" w:pos="3600"/>
        </w:tabs>
        <w:ind w:left="3600" w:hanging="360"/>
      </w:pPr>
      <w:rPr>
        <w:rFonts w:hint="default"/>
      </w:rPr>
    </w:lvl>
    <w:lvl w:ilvl="5" w:tplc="A406EDFE">
      <w:start w:val="1"/>
      <w:numFmt w:val="lowerRoman"/>
      <w:lvlText w:val="%6."/>
      <w:lvlJc w:val="right"/>
      <w:pPr>
        <w:tabs>
          <w:tab w:val="left" w:pos="4320"/>
        </w:tabs>
        <w:ind w:left="4320" w:hanging="180"/>
      </w:pPr>
      <w:rPr>
        <w:rFonts w:hint="default"/>
      </w:rPr>
    </w:lvl>
    <w:lvl w:ilvl="6" w:tplc="ABB6DF00">
      <w:start w:val="1"/>
      <w:numFmt w:val="decimal"/>
      <w:lvlText w:val="%7."/>
      <w:lvlJc w:val="left"/>
      <w:pPr>
        <w:tabs>
          <w:tab w:val="left" w:pos="5040"/>
        </w:tabs>
        <w:ind w:left="5040" w:hanging="360"/>
      </w:pPr>
      <w:rPr>
        <w:rFonts w:hint="default"/>
      </w:rPr>
    </w:lvl>
    <w:lvl w:ilvl="7" w:tplc="90687524">
      <w:start w:val="1"/>
      <w:numFmt w:val="lowerLetter"/>
      <w:lvlText w:val="%8."/>
      <w:lvlJc w:val="left"/>
      <w:pPr>
        <w:tabs>
          <w:tab w:val="left" w:pos="5760"/>
        </w:tabs>
        <w:ind w:left="5760" w:hanging="360"/>
      </w:pPr>
      <w:rPr>
        <w:rFonts w:hint="default"/>
      </w:rPr>
    </w:lvl>
    <w:lvl w:ilvl="8" w:tplc="412ECD98">
      <w:start w:val="1"/>
      <w:numFmt w:val="lowerRoman"/>
      <w:lvlText w:val="%9."/>
      <w:lvlJc w:val="right"/>
      <w:pPr>
        <w:tabs>
          <w:tab w:val="left" w:pos="6480"/>
        </w:tabs>
        <w:ind w:left="6480" w:hanging="180"/>
      </w:pPr>
      <w:rPr>
        <w:rFonts w:hint="default"/>
      </w:rPr>
    </w:lvl>
  </w:abstractNum>
  <w:num w:numId="1">
    <w:abstractNumId w:val="29"/>
  </w:num>
  <w:num w:numId="2">
    <w:abstractNumId w:val="14"/>
  </w:num>
  <w:num w:numId="3">
    <w:abstractNumId w:val="4"/>
  </w:num>
  <w:num w:numId="4">
    <w:abstractNumId w:val="10"/>
  </w:num>
  <w:num w:numId="5">
    <w:abstractNumId w:val="28"/>
  </w:num>
  <w:num w:numId="6">
    <w:abstractNumId w:val="0"/>
  </w:num>
  <w:num w:numId="7">
    <w:abstractNumId w:val="3"/>
  </w:num>
  <w:num w:numId="8">
    <w:abstractNumId w:val="35"/>
  </w:num>
  <w:num w:numId="9">
    <w:abstractNumId w:val="19"/>
  </w:num>
  <w:num w:numId="10">
    <w:abstractNumId w:val="13"/>
    <w:lvlOverride w:ilvl="0">
      <w:lvl w:ilvl="0" w:tplc="52F866EA">
        <w:start w:val="1"/>
        <w:numFmt w:val="decimal"/>
        <w:pStyle w:val="WW8Num10"/>
        <w:lvlText w:val="%1."/>
        <w:lvlJc w:val="left"/>
        <w:pPr>
          <w:ind w:left="340" w:hanging="340"/>
        </w:pPr>
        <w:rPr>
          <w:b w:val="0"/>
          <w:sz w:val="22"/>
          <w:szCs w:val="22"/>
        </w:rPr>
      </w:lvl>
    </w:lvlOverride>
  </w:num>
  <w:num w:numId="11">
    <w:abstractNumId w:val="22"/>
  </w:num>
  <w:num w:numId="12">
    <w:abstractNumId w:val="34"/>
  </w:num>
  <w:num w:numId="13">
    <w:abstractNumId w:val="17"/>
  </w:num>
  <w:num w:numId="14">
    <w:abstractNumId w:val="31"/>
  </w:num>
  <w:num w:numId="15">
    <w:abstractNumId w:val="6"/>
  </w:num>
  <w:num w:numId="16">
    <w:abstractNumId w:val="5"/>
  </w:num>
  <w:num w:numId="17">
    <w:abstractNumId w:val="36"/>
  </w:num>
  <w:num w:numId="18">
    <w:abstractNumId w:val="33"/>
  </w:num>
  <w:num w:numId="19">
    <w:abstractNumId w:val="25"/>
  </w:num>
  <w:num w:numId="20">
    <w:abstractNumId w:val="20"/>
  </w:num>
  <w:num w:numId="21">
    <w:abstractNumId w:val="24"/>
  </w:num>
  <w:num w:numId="22">
    <w:abstractNumId w:val="18"/>
  </w:num>
  <w:num w:numId="23">
    <w:abstractNumId w:val="21"/>
  </w:num>
  <w:num w:numId="24">
    <w:abstractNumId w:val="13"/>
    <w:lvlOverride w:ilvl="0">
      <w:startOverride w:val="1"/>
    </w:lvlOverride>
  </w:num>
  <w:num w:numId="25">
    <w:abstractNumId w:val="0"/>
    <w:lvlOverride w:ilvl="0">
      <w:startOverride w:val="1"/>
    </w:lvlOverride>
  </w:num>
  <w:num w:numId="26">
    <w:abstractNumId w:val="14"/>
    <w:lvlOverride w:ilvl="0">
      <w:startOverride w:val="1"/>
    </w:lvlOverride>
  </w:num>
  <w:num w:numId="27">
    <w:abstractNumId w:val="24"/>
    <w:lvlOverride w:ilvl="0">
      <w:startOverride w:val="1"/>
    </w:lvlOverride>
  </w:num>
  <w:num w:numId="28">
    <w:abstractNumId w:val="35"/>
    <w:lvlOverride w:ilvl="0">
      <w:startOverride w:val="1"/>
    </w:lvlOverride>
  </w:num>
  <w:num w:numId="29">
    <w:abstractNumId w:val="23"/>
  </w:num>
  <w:num w:numId="30">
    <w:abstractNumId w:val="37"/>
  </w:num>
  <w:num w:numId="31">
    <w:abstractNumId w:val="30"/>
  </w:num>
  <w:num w:numId="32">
    <w:abstractNumId w:val="7"/>
  </w:num>
  <w:num w:numId="33">
    <w:abstractNumId w:val="8"/>
  </w:num>
  <w:num w:numId="34">
    <w:abstractNumId w:val="26"/>
  </w:num>
  <w:num w:numId="35">
    <w:abstractNumId w:val="26"/>
    <w:lvlOverride w:ilvl="0">
      <w:startOverride w:val="1"/>
    </w:lvlOverride>
  </w:num>
  <w:num w:numId="36">
    <w:abstractNumId w:val="9"/>
  </w:num>
  <w:num w:numId="37">
    <w:abstractNumId w:val="32"/>
  </w:num>
  <w:num w:numId="38">
    <w:abstractNumId w:val="16"/>
  </w:num>
  <w:num w:numId="39">
    <w:abstractNumId w:val="2"/>
  </w:num>
  <w:num w:numId="40">
    <w:abstractNumId w:val="13"/>
  </w:num>
  <w:num w:numId="41">
    <w:abstractNumId w:val="12"/>
  </w:num>
  <w:num w:numId="42">
    <w:abstractNumId w:val="27"/>
  </w:num>
  <w:num w:numId="43">
    <w:abstractNumId w:val="1"/>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E7"/>
    <w:rsid w:val="00013370"/>
    <w:rsid w:val="000436D5"/>
    <w:rsid w:val="00043C16"/>
    <w:rsid w:val="0007699A"/>
    <w:rsid w:val="000B472C"/>
    <w:rsid w:val="00125674"/>
    <w:rsid w:val="00132717"/>
    <w:rsid w:val="00133E9B"/>
    <w:rsid w:val="00144A68"/>
    <w:rsid w:val="00150EAA"/>
    <w:rsid w:val="00192077"/>
    <w:rsid w:val="001C12D5"/>
    <w:rsid w:val="001C7B9B"/>
    <w:rsid w:val="001E37DC"/>
    <w:rsid w:val="0020395C"/>
    <w:rsid w:val="0020488C"/>
    <w:rsid w:val="00241726"/>
    <w:rsid w:val="0027310B"/>
    <w:rsid w:val="002F1BAA"/>
    <w:rsid w:val="002F3522"/>
    <w:rsid w:val="0030275A"/>
    <w:rsid w:val="0030290B"/>
    <w:rsid w:val="003427D9"/>
    <w:rsid w:val="0034501D"/>
    <w:rsid w:val="0038294F"/>
    <w:rsid w:val="00396D7D"/>
    <w:rsid w:val="003A04D3"/>
    <w:rsid w:val="003A78CD"/>
    <w:rsid w:val="003C06C5"/>
    <w:rsid w:val="003D4AA2"/>
    <w:rsid w:val="003E509D"/>
    <w:rsid w:val="003E7F29"/>
    <w:rsid w:val="00414C18"/>
    <w:rsid w:val="00433302"/>
    <w:rsid w:val="004427E8"/>
    <w:rsid w:val="004678BD"/>
    <w:rsid w:val="00471278"/>
    <w:rsid w:val="004E0C66"/>
    <w:rsid w:val="004E3A22"/>
    <w:rsid w:val="004F5587"/>
    <w:rsid w:val="004F57E0"/>
    <w:rsid w:val="005118D5"/>
    <w:rsid w:val="00514F56"/>
    <w:rsid w:val="00527E63"/>
    <w:rsid w:val="00557882"/>
    <w:rsid w:val="005609D1"/>
    <w:rsid w:val="0059452D"/>
    <w:rsid w:val="005B4086"/>
    <w:rsid w:val="005C7BF1"/>
    <w:rsid w:val="00616914"/>
    <w:rsid w:val="0065309B"/>
    <w:rsid w:val="006534C4"/>
    <w:rsid w:val="0068429D"/>
    <w:rsid w:val="006A5D51"/>
    <w:rsid w:val="00812317"/>
    <w:rsid w:val="00883EC9"/>
    <w:rsid w:val="0088568B"/>
    <w:rsid w:val="00885979"/>
    <w:rsid w:val="00895534"/>
    <w:rsid w:val="008E2E36"/>
    <w:rsid w:val="008E4446"/>
    <w:rsid w:val="008F7C7D"/>
    <w:rsid w:val="00907A2E"/>
    <w:rsid w:val="009454F1"/>
    <w:rsid w:val="00946040"/>
    <w:rsid w:val="00953CF2"/>
    <w:rsid w:val="00964FDF"/>
    <w:rsid w:val="00976EB4"/>
    <w:rsid w:val="00991CE4"/>
    <w:rsid w:val="00994320"/>
    <w:rsid w:val="0099633C"/>
    <w:rsid w:val="009B636F"/>
    <w:rsid w:val="009C34D7"/>
    <w:rsid w:val="009C521E"/>
    <w:rsid w:val="009F5110"/>
    <w:rsid w:val="00A05E99"/>
    <w:rsid w:val="00A1056D"/>
    <w:rsid w:val="00A24EBC"/>
    <w:rsid w:val="00A8538B"/>
    <w:rsid w:val="00A9494F"/>
    <w:rsid w:val="00B231A1"/>
    <w:rsid w:val="00B67739"/>
    <w:rsid w:val="00B90F02"/>
    <w:rsid w:val="00BE1D1E"/>
    <w:rsid w:val="00C063D1"/>
    <w:rsid w:val="00C46238"/>
    <w:rsid w:val="00C820AF"/>
    <w:rsid w:val="00C944FE"/>
    <w:rsid w:val="00CA2BB1"/>
    <w:rsid w:val="00CA6DAD"/>
    <w:rsid w:val="00D567E2"/>
    <w:rsid w:val="00D872AD"/>
    <w:rsid w:val="00DD2A49"/>
    <w:rsid w:val="00DD350A"/>
    <w:rsid w:val="00DD5F90"/>
    <w:rsid w:val="00DE34E7"/>
    <w:rsid w:val="00E01190"/>
    <w:rsid w:val="00E538D2"/>
    <w:rsid w:val="00E6528A"/>
    <w:rsid w:val="00E82804"/>
    <w:rsid w:val="00E95A7D"/>
    <w:rsid w:val="00EA06F4"/>
    <w:rsid w:val="00EB0DC8"/>
    <w:rsid w:val="00EE61B1"/>
    <w:rsid w:val="00EF624A"/>
    <w:rsid w:val="00F14627"/>
    <w:rsid w:val="00F260D6"/>
    <w:rsid w:val="00F42C6E"/>
    <w:rsid w:val="00F67634"/>
    <w:rsid w:val="00F80AB1"/>
    <w:rsid w:val="00F82850"/>
    <w:rsid w:val="00F93888"/>
    <w:rsid w:val="00F958E7"/>
    <w:rsid w:val="00FB0A5B"/>
    <w:rsid w:val="00FC0B6B"/>
    <w:rsid w:val="00FF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E121"/>
  <w15:docId w15:val="{66C463FE-846A-4552-B033-56475564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 w:val="24"/>
        <w:szCs w:val="24"/>
        <w:lang w:val="cs-CZ" w:eastAsia="zh-CN" w:bidi="hi-I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06C5"/>
  </w:style>
  <w:style w:type="paragraph" w:styleId="Nadpis1">
    <w:name w:val="heading 1"/>
    <w:basedOn w:val="Standard"/>
    <w:next w:val="Standard"/>
    <w:link w:val="Nadpis1Char"/>
    <w:pPr>
      <w:keepNext/>
      <w:tabs>
        <w:tab w:val="left" w:pos="2520"/>
      </w:tabs>
      <w:jc w:val="center"/>
      <w:outlineLvl w:val="0"/>
    </w:pPr>
    <w:rPr>
      <w:b/>
      <w:bCs/>
    </w:rPr>
  </w:style>
  <w:style w:type="paragraph" w:styleId="Nadpis2">
    <w:name w:val="heading 2"/>
    <w:basedOn w:val="Standard"/>
    <w:next w:val="Standard"/>
    <w:link w:val="Nadpis2Char"/>
    <w:pPr>
      <w:keepNext/>
      <w:tabs>
        <w:tab w:val="left" w:pos="3200"/>
        <w:tab w:val="right" w:pos="9680"/>
      </w:tabs>
      <w:ind w:left="680"/>
      <w:outlineLvl w:val="1"/>
    </w:pPr>
    <w:rPr>
      <w:b/>
      <w:bCs/>
    </w:rPr>
  </w:style>
  <w:style w:type="paragraph" w:styleId="Nadpis3">
    <w:name w:val="heading 3"/>
    <w:basedOn w:val="Standard"/>
    <w:next w:val="Standard"/>
    <w:link w:val="Nadpis3Char"/>
    <w:pPr>
      <w:keepNext/>
      <w:tabs>
        <w:tab w:val="left" w:pos="360"/>
        <w:tab w:val="left" w:pos="2520"/>
        <w:tab w:val="right" w:pos="9000"/>
      </w:tabs>
      <w:outlineLvl w:val="2"/>
    </w:pPr>
    <w:rPr>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EndnoteTextChar">
    <w:name w:val="Endnote Text Char"/>
    <w:uiPriority w:val="99"/>
    <w:rPr>
      <w:sz w:val="20"/>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erChar">
    <w:name w:val="Foot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Seznamobrzk">
    <w:name w:val="table of figures"/>
    <w:basedOn w:val="Normln"/>
    <w:next w:val="Normln"/>
    <w:uiPriority w:val="99"/>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Bezmezer">
    <w:name w:val="No Spacing"/>
    <w:uiPriority w:val="1"/>
    <w:qFormat/>
  </w:style>
  <w:style w:type="character" w:customStyle="1" w:styleId="NzevChar">
    <w:name w:val="Název Char"/>
    <w:basedOn w:val="Standardnpsmoodstavce"/>
    <w:link w:val="Nzev"/>
    <w:uiPriority w:val="10"/>
    <w:rPr>
      <w:sz w:val="48"/>
      <w:szCs w:val="48"/>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ZpatChar">
    <w:name w:val="Zápatí Char"/>
    <w:basedOn w:val="Standardnpsmoodstavce"/>
    <w:link w:val="Zpat"/>
    <w:uiPriority w:val="99"/>
  </w:style>
  <w:style w:type="table" w:styleId="Mkatabulky">
    <w:name w:val="Table Grid"/>
    <w:basedOn w:val="Normlntabulk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2-Accent2">
    <w:name w:val="Grid Table 2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2-Accent3">
    <w:name w:val="Grid Table 2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2-Accent4">
    <w:name w:val="Grid Table 2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2-Accent5">
    <w:name w:val="Grid Table 2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2-Accent6">
    <w:name w:val="Grid Table 2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lntabulk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cPr>
    </w:tblStylePr>
    <w:tblStylePr w:type="band1Horz">
      <w:rPr>
        <w:rFonts w:ascii="Arial" w:hAnsi="Arial"/>
        <w:color w:val="404040"/>
        <w:sz w:val="22"/>
      </w:rPr>
      <w:tblPr/>
      <w:tcPr>
        <w:shd w:val="clear" w:color="auto" w:fill="DDEAF6"/>
      </w:tcPr>
    </w:tblStylePr>
  </w:style>
  <w:style w:type="table" w:customStyle="1" w:styleId="GridTable3-Accent2">
    <w:name w:val="Grid Table 3 - Accent 2"/>
    <w:basedOn w:val="Normlntabulk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3-Accent3">
    <w:name w:val="Grid Table 3 - Accent 3"/>
    <w:basedOn w:val="Normlntabulk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3-Accent4">
    <w:name w:val="Grid Table 3 - Accent 4"/>
    <w:basedOn w:val="Normlntabulk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3-Accent5">
    <w:name w:val="Grid Table 3 - Accent 5"/>
    <w:basedOn w:val="Normlntabulk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3-Accent6">
    <w:name w:val="Grid Table 3 - Accent 6"/>
    <w:basedOn w:val="Normlntabulk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lntabulk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cPr>
    </w:tblStylePr>
    <w:tblStylePr w:type="band1Horz">
      <w:rPr>
        <w:rFonts w:ascii="Arial" w:hAnsi="Arial"/>
        <w:color w:val="404040"/>
        <w:sz w:val="22"/>
      </w:rPr>
      <w:tblPr/>
      <w:tcPr>
        <w:shd w:val="clear" w:color="auto" w:fill="DEEBF6"/>
      </w:tcPr>
    </w:tblStylePr>
  </w:style>
  <w:style w:type="table" w:customStyle="1" w:styleId="GridTable4-Accent2">
    <w:name w:val="Grid Table 4 - Accent 2"/>
    <w:basedOn w:val="Normlntabulk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cPr>
    </w:tblStylePr>
    <w:tblStylePr w:type="band1Horz">
      <w:rPr>
        <w:rFonts w:ascii="Arial" w:hAnsi="Arial"/>
        <w:color w:val="404040"/>
        <w:sz w:val="22"/>
      </w:rPr>
      <w:tblPr/>
      <w:tcPr>
        <w:shd w:val="clear" w:color="auto" w:fill="FBE5D6"/>
      </w:tcPr>
    </w:tblStylePr>
  </w:style>
  <w:style w:type="table" w:customStyle="1" w:styleId="GridTable4-Accent3">
    <w:name w:val="Grid Table 4 - Accent 3"/>
    <w:basedOn w:val="Normlntabulk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cPr>
    </w:tblStylePr>
    <w:tblStylePr w:type="band1Horz">
      <w:rPr>
        <w:rFonts w:ascii="Arial" w:hAnsi="Arial"/>
        <w:color w:val="404040"/>
        <w:sz w:val="22"/>
      </w:rPr>
      <w:tblPr/>
      <w:tcPr>
        <w:shd w:val="clear" w:color="auto" w:fill="ECECEC"/>
      </w:tcPr>
    </w:tblStylePr>
  </w:style>
  <w:style w:type="table" w:customStyle="1" w:styleId="GridTable4-Accent4">
    <w:name w:val="Grid Table 4 - Accent 4"/>
    <w:basedOn w:val="Normlntabulk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cPr>
    </w:tblStylePr>
    <w:tblStylePr w:type="band1Horz">
      <w:rPr>
        <w:rFonts w:ascii="Arial" w:hAnsi="Arial"/>
        <w:color w:val="404040"/>
        <w:sz w:val="22"/>
      </w:rPr>
      <w:tblPr/>
      <w:tcPr>
        <w:shd w:val="clear" w:color="auto" w:fill="FFF2CB"/>
      </w:tcPr>
    </w:tblStylePr>
  </w:style>
  <w:style w:type="table" w:customStyle="1" w:styleId="GridTable4-Accent5">
    <w:name w:val="Grid Table 4 - Accent 5"/>
    <w:basedOn w:val="Normlntabulk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cPr>
    </w:tblStylePr>
    <w:tblStylePr w:type="band1Horz">
      <w:rPr>
        <w:rFonts w:ascii="Arial" w:hAnsi="Arial"/>
        <w:color w:val="404040"/>
        <w:sz w:val="22"/>
      </w:rPr>
      <w:tblPr/>
      <w:tcPr>
        <w:shd w:val="clear" w:color="auto" w:fill="D8E2F3"/>
      </w:tcPr>
    </w:tblStylePr>
  </w:style>
  <w:style w:type="table" w:customStyle="1" w:styleId="GridTable4-Accent6">
    <w:name w:val="Grid Table 4 - Accent 6"/>
    <w:basedOn w:val="Normlntabulk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cPr>
    </w:tblStylePr>
    <w:tblStylePr w:type="band1Horz">
      <w:rPr>
        <w:rFonts w:ascii="Arial" w:hAnsi="Arial"/>
        <w:color w:val="404040"/>
        <w:sz w:val="22"/>
      </w:rPr>
      <w:tblPr/>
      <w:tcPr>
        <w:shd w:val="clear" w:color="auto" w:fill="E1EFD8"/>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blPr>
    <w:tblStylePr w:type="firstRow">
      <w:rPr>
        <w:rFonts w:ascii="Arial" w:hAnsi="Arial"/>
        <w:b/>
        <w:color w:val="FFFFFF"/>
        <w:sz w:val="22"/>
      </w:rPr>
      <w:tblPr/>
      <w:tcPr>
        <w:shd w:val="clear" w:color="auto" w:fill="5B9BD5"/>
      </w:tcPr>
    </w:tblStylePr>
    <w:tblStylePr w:type="lastRow">
      <w:rPr>
        <w:rFonts w:ascii="Arial" w:hAnsi="Arial"/>
        <w:b/>
        <w:color w:val="FFFFFF"/>
        <w:sz w:val="22"/>
      </w:rPr>
      <w:tblPr/>
      <w:tcPr>
        <w:tcBorders>
          <w:top w:val="single" w:sz="4" w:space="0" w:color="FFFFFF" w:themeColor="light1"/>
        </w:tcBorders>
        <w:shd w:val="clear" w:color="auto" w:fill="5B9BD5"/>
      </w:tcPr>
    </w:tblStylePr>
    <w:tblStylePr w:type="firstCol">
      <w:rPr>
        <w:rFonts w:ascii="Arial" w:hAnsi="Arial"/>
        <w:b/>
        <w:color w:val="FFFFFF"/>
        <w:sz w:val="22"/>
      </w:rPr>
      <w:tblPr/>
      <w:tcPr>
        <w:shd w:val="clear" w:color="auto" w:fill="5B9BD5"/>
      </w:tcPr>
    </w:tblStylePr>
    <w:tblStylePr w:type="lastCol">
      <w:rPr>
        <w:rFonts w:ascii="Arial" w:hAnsi="Arial"/>
        <w:b/>
        <w:color w:val="FFFFFF"/>
        <w:sz w:val="22"/>
      </w:rPr>
      <w:tblPr/>
      <w:tcPr>
        <w:shd w:val="clear" w:color="auto" w:fill="5B9BD5"/>
      </w:tcPr>
    </w:tblStylePr>
    <w:tblStylePr w:type="band1Vert">
      <w:tblPr/>
      <w:tcPr>
        <w:shd w:val="clear" w:color="auto" w:fill="B3D0EB"/>
      </w:tcPr>
    </w:tblStylePr>
    <w:tblStylePr w:type="band1Horz">
      <w:tblPr/>
      <w:tcPr>
        <w:shd w:val="clear" w:color="auto" w:fill="B3D0EB"/>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blPr>
    <w:tblStylePr w:type="firstRow">
      <w:rPr>
        <w:rFonts w:ascii="Arial" w:hAnsi="Arial"/>
        <w:b/>
        <w:color w:val="FFFFFF"/>
        <w:sz w:val="22"/>
      </w:rPr>
      <w:tblPr/>
      <w:tcPr>
        <w:shd w:val="clear" w:color="auto" w:fill="ED7D31"/>
      </w:tcPr>
    </w:tblStylePr>
    <w:tblStylePr w:type="lastRow">
      <w:rPr>
        <w:rFonts w:ascii="Arial" w:hAnsi="Arial"/>
        <w:b/>
        <w:color w:val="FFFFFF"/>
        <w:sz w:val="22"/>
      </w:rPr>
      <w:tblPr/>
      <w:tcPr>
        <w:tcBorders>
          <w:top w:val="single" w:sz="4" w:space="0" w:color="FFFFFF" w:themeColor="light1"/>
        </w:tcBorders>
        <w:shd w:val="clear" w:color="auto" w:fill="ED7D31"/>
      </w:tcPr>
    </w:tblStylePr>
    <w:tblStylePr w:type="firstCol">
      <w:rPr>
        <w:rFonts w:ascii="Arial" w:hAnsi="Arial"/>
        <w:b/>
        <w:color w:val="FFFFFF"/>
        <w:sz w:val="22"/>
      </w:rPr>
      <w:tblPr/>
      <w:tcPr>
        <w:shd w:val="clear" w:color="auto" w:fill="ED7D31"/>
      </w:tcPr>
    </w:tblStylePr>
    <w:tblStylePr w:type="lastCol">
      <w:rPr>
        <w:rFonts w:ascii="Arial" w:hAnsi="Arial"/>
        <w:b/>
        <w:color w:val="FFFFFF"/>
        <w:sz w:val="22"/>
      </w:rPr>
      <w:tblPr/>
      <w:tcPr>
        <w:shd w:val="clear" w:color="auto" w:fill="ED7D31"/>
      </w:tcPr>
    </w:tblStylePr>
    <w:tblStylePr w:type="band1Vert">
      <w:tblPr/>
      <w:tcPr>
        <w:shd w:val="clear" w:color="auto" w:fill="F6C3A0"/>
      </w:tcPr>
    </w:tblStylePr>
    <w:tblStylePr w:type="band1Horz">
      <w:tblPr/>
      <w:tcPr>
        <w:shd w:val="clear" w:color="auto" w:fill="F6C3A0"/>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blPr>
    <w:tblStylePr w:type="firstRow">
      <w:rPr>
        <w:rFonts w:ascii="Arial" w:hAnsi="Arial"/>
        <w:b/>
        <w:color w:val="FFFFFF"/>
        <w:sz w:val="22"/>
      </w:rPr>
      <w:tblPr/>
      <w:tcPr>
        <w:shd w:val="clear" w:color="auto" w:fill="A5A5A5"/>
      </w:tcPr>
    </w:tblStylePr>
    <w:tblStylePr w:type="lastRow">
      <w:rPr>
        <w:rFonts w:ascii="Arial" w:hAnsi="Arial"/>
        <w:b/>
        <w:color w:val="FFFFFF"/>
        <w:sz w:val="22"/>
      </w:rPr>
      <w:tblPr/>
      <w:tcPr>
        <w:tcBorders>
          <w:top w:val="single" w:sz="4" w:space="0" w:color="FFFFFF" w:themeColor="light1"/>
        </w:tcBorders>
        <w:shd w:val="clear" w:color="auto" w:fill="A5A5A5"/>
      </w:tcPr>
    </w:tblStylePr>
    <w:tblStylePr w:type="firstCol">
      <w:rPr>
        <w:rFonts w:ascii="Arial" w:hAnsi="Arial"/>
        <w:b/>
        <w:color w:val="FFFFFF"/>
        <w:sz w:val="22"/>
      </w:rPr>
      <w:tblPr/>
      <w:tcPr>
        <w:shd w:val="clear" w:color="auto" w:fill="A5A5A5"/>
      </w:tcPr>
    </w:tblStylePr>
    <w:tblStylePr w:type="lastCol">
      <w:rPr>
        <w:rFonts w:ascii="Arial" w:hAnsi="Arial"/>
        <w:b/>
        <w:color w:val="FFFFFF"/>
        <w:sz w:val="22"/>
      </w:rPr>
      <w:tblPr/>
      <w:tcPr>
        <w:shd w:val="clear" w:color="auto" w:fill="A5A5A5"/>
      </w:tcPr>
    </w:tblStylePr>
    <w:tblStylePr w:type="band1Vert">
      <w:tblPr/>
      <w:tcPr>
        <w:shd w:val="clear" w:color="auto" w:fill="D5D5D5"/>
      </w:tcPr>
    </w:tblStylePr>
    <w:tblStylePr w:type="band1Horz">
      <w:tblPr/>
      <w:tcPr>
        <w:shd w:val="clear" w:color="auto" w:fill="D5D5D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blPr>
    <w:tblStylePr w:type="firstRow">
      <w:rPr>
        <w:rFonts w:ascii="Arial" w:hAnsi="Arial"/>
        <w:b/>
        <w:color w:val="FFFFFF"/>
        <w:sz w:val="22"/>
      </w:rPr>
      <w:tblPr/>
      <w:tcPr>
        <w:shd w:val="clear" w:color="auto" w:fill="FFC000"/>
      </w:tcPr>
    </w:tblStylePr>
    <w:tblStylePr w:type="lastRow">
      <w:rPr>
        <w:rFonts w:ascii="Arial" w:hAnsi="Arial"/>
        <w:b/>
        <w:color w:val="FFFFFF"/>
        <w:sz w:val="22"/>
      </w:rPr>
      <w:tblPr/>
      <w:tcPr>
        <w:tcBorders>
          <w:top w:val="single" w:sz="4" w:space="0" w:color="FFFFFF" w:themeColor="light1"/>
        </w:tcBorders>
        <w:shd w:val="clear" w:color="auto" w:fill="FFC000"/>
      </w:tcPr>
    </w:tblStylePr>
    <w:tblStylePr w:type="firstCol">
      <w:rPr>
        <w:rFonts w:ascii="Arial" w:hAnsi="Arial"/>
        <w:b/>
        <w:color w:val="FFFFFF"/>
        <w:sz w:val="22"/>
      </w:rPr>
      <w:tblPr/>
      <w:tcPr>
        <w:shd w:val="clear" w:color="auto" w:fill="FFC000"/>
      </w:tcPr>
    </w:tblStylePr>
    <w:tblStylePr w:type="lastCol">
      <w:rPr>
        <w:rFonts w:ascii="Arial" w:hAnsi="Arial"/>
        <w:b/>
        <w:color w:val="FFFFFF"/>
        <w:sz w:val="22"/>
      </w:rPr>
      <w:tblPr/>
      <w:tcPr>
        <w:shd w:val="clear" w:color="auto" w:fill="FFC000"/>
      </w:tcPr>
    </w:tblStylePr>
    <w:tblStylePr w:type="band1Vert">
      <w:tblPr/>
      <w:tcPr>
        <w:shd w:val="clear" w:color="auto" w:fill="FFE28A"/>
      </w:tcPr>
    </w:tblStylePr>
    <w:tblStylePr w:type="band1Horz">
      <w:tblPr/>
      <w:tcPr>
        <w:shd w:val="clear" w:color="auto" w:fill="FFE28A"/>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blPr>
    <w:tblStylePr w:type="firstRow">
      <w:rPr>
        <w:rFonts w:ascii="Arial" w:hAnsi="Arial"/>
        <w:b/>
        <w:color w:val="FFFFFF"/>
        <w:sz w:val="22"/>
      </w:rPr>
      <w:tblPr/>
      <w:tcPr>
        <w:shd w:val="clear" w:color="auto" w:fill="4472C4"/>
      </w:tcPr>
    </w:tblStylePr>
    <w:tblStylePr w:type="lastRow">
      <w:rPr>
        <w:rFonts w:ascii="Arial" w:hAnsi="Arial"/>
        <w:b/>
        <w:color w:val="FFFFFF"/>
        <w:sz w:val="22"/>
      </w:rPr>
      <w:tblPr/>
      <w:tcPr>
        <w:tcBorders>
          <w:top w:val="single" w:sz="4" w:space="0" w:color="FFFFFF" w:themeColor="light1"/>
        </w:tcBorders>
        <w:shd w:val="clear" w:color="auto" w:fill="4472C4"/>
      </w:tcPr>
    </w:tblStylePr>
    <w:tblStylePr w:type="firstCol">
      <w:rPr>
        <w:rFonts w:ascii="Arial" w:hAnsi="Arial"/>
        <w:b/>
        <w:color w:val="FFFFFF"/>
        <w:sz w:val="22"/>
      </w:rPr>
      <w:tblPr/>
      <w:tcPr>
        <w:shd w:val="clear" w:color="auto" w:fill="4472C4"/>
      </w:tcPr>
    </w:tblStylePr>
    <w:tblStylePr w:type="lastCol">
      <w:rPr>
        <w:rFonts w:ascii="Arial" w:hAnsi="Arial"/>
        <w:b/>
        <w:color w:val="FFFFFF"/>
        <w:sz w:val="22"/>
      </w:rPr>
      <w:tblPr/>
      <w:tcPr>
        <w:shd w:val="clear" w:color="auto" w:fill="4472C4"/>
      </w:tcPr>
    </w:tblStylePr>
    <w:tblStylePr w:type="band1Vert">
      <w:tblPr/>
      <w:tcPr>
        <w:shd w:val="clear" w:color="auto" w:fill="A9BEE4"/>
      </w:tcPr>
    </w:tblStylePr>
    <w:tblStylePr w:type="band1Horz">
      <w:tblPr/>
      <w:tcPr>
        <w:shd w:val="clear" w:color="auto" w:fill="A9BEE4"/>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blPr>
    <w:tblStylePr w:type="firstRow">
      <w:rPr>
        <w:rFonts w:ascii="Arial" w:hAnsi="Arial"/>
        <w:b/>
        <w:color w:val="FFFFFF"/>
        <w:sz w:val="22"/>
      </w:rPr>
      <w:tblPr/>
      <w:tcPr>
        <w:shd w:val="clear" w:color="auto" w:fill="70AD47"/>
      </w:tcPr>
    </w:tblStylePr>
    <w:tblStylePr w:type="lastRow">
      <w:rPr>
        <w:rFonts w:ascii="Arial" w:hAnsi="Arial"/>
        <w:b/>
        <w:color w:val="FFFFFF"/>
        <w:sz w:val="22"/>
      </w:rPr>
      <w:tblPr/>
      <w:tcPr>
        <w:tcBorders>
          <w:top w:val="single" w:sz="4" w:space="0" w:color="FFFFFF" w:themeColor="light1"/>
        </w:tcBorders>
        <w:shd w:val="clear" w:color="auto" w:fill="70AD47"/>
      </w:tcPr>
    </w:tblStylePr>
    <w:tblStylePr w:type="firstCol">
      <w:rPr>
        <w:rFonts w:ascii="Arial" w:hAnsi="Arial"/>
        <w:b/>
        <w:color w:val="FFFFFF"/>
        <w:sz w:val="22"/>
      </w:rPr>
      <w:tblPr/>
      <w:tcPr>
        <w:shd w:val="clear" w:color="auto" w:fill="70AD47"/>
      </w:tcPr>
    </w:tblStylePr>
    <w:tblStylePr w:type="lastCol">
      <w:rPr>
        <w:rFonts w:ascii="Arial" w:hAnsi="Arial"/>
        <w:b/>
        <w:color w:val="FFFFFF"/>
        <w:sz w:val="22"/>
      </w:rPr>
      <w:tblPr/>
      <w:tcPr>
        <w:shd w:val="clear" w:color="auto" w:fill="70AD47"/>
      </w:tcPr>
    </w:tblStylePr>
    <w:tblStylePr w:type="band1Vert">
      <w:tblPr/>
      <w:tcPr>
        <w:shd w:val="clear" w:color="auto" w:fill="BCDBA8"/>
      </w:tcPr>
    </w:tblStylePr>
    <w:tblStylePr w:type="band1Horz">
      <w:tblPr/>
      <w:tcPr>
        <w:shd w:val="clear" w:color="auto" w:fill="BCDBA8"/>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cPr>
    </w:tblStylePr>
    <w:tblStylePr w:type="band1Horz">
      <w:rPr>
        <w:rFonts w:ascii="Arial" w:hAnsi="Arial"/>
        <w:color w:val="254175" w:themeColor="accent5" w:themeShade="95"/>
        <w:sz w:val="22"/>
      </w:rPr>
      <w:tblPr/>
      <w:tcPr>
        <w:shd w:val="clear" w:color="auto" w:fill="E1EFD8"/>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cPr>
    </w:tblStylePr>
    <w:tblStylePr w:type="band1Horz">
      <w:rPr>
        <w:rFonts w:ascii="Arial" w:hAnsi="Arial"/>
        <w:color w:val="ACCCEA" w:themeColor="accent1" w:themeTint="80" w:themeShade="95"/>
        <w:sz w:val="22"/>
      </w:rPr>
      <w:tblPr/>
      <w:tcPr>
        <w:shd w:val="clear" w:color="auto" w:fill="DDEAF6"/>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cPr>
    </w:tblStylePr>
    <w:tblStylePr w:type="band1Horz">
      <w:rPr>
        <w:rFonts w:ascii="Arial" w:hAnsi="Arial"/>
        <w:color w:val="F4B184" w:themeColor="accent2" w:themeTint="97" w:themeShade="95"/>
        <w:sz w:val="22"/>
      </w:rPr>
      <w:tblPr/>
      <w:tcPr>
        <w:shd w:val="clear" w:color="auto"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cPr>
    </w:tblStylePr>
    <w:tblStylePr w:type="band1Horz">
      <w:rPr>
        <w:rFonts w:ascii="Arial" w:hAnsi="Arial"/>
        <w:color w:val="A5A5A5" w:themeColor="accent3" w:themeTint="FE" w:themeShade="95"/>
        <w:sz w:val="22"/>
      </w:rPr>
      <w:tblPr/>
      <w:tcPr>
        <w:shd w:val="clear" w:color="auto"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cPr>
    </w:tblStylePr>
    <w:tblStylePr w:type="band1Horz">
      <w:rPr>
        <w:rFonts w:ascii="Arial" w:hAnsi="Arial"/>
        <w:color w:val="FFD865" w:themeColor="accent4" w:themeTint="9A" w:themeShade="95"/>
        <w:sz w:val="22"/>
      </w:rPr>
      <w:tblPr/>
      <w:tcPr>
        <w:shd w:val="clear" w:color="auto"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cPr>
    </w:tblStylePr>
    <w:tblStylePr w:type="band1Horz">
      <w:rPr>
        <w:rFonts w:ascii="Arial" w:hAnsi="Arial"/>
        <w:color w:val="254175" w:themeColor="accent5" w:themeShade="95"/>
        <w:sz w:val="22"/>
      </w:rPr>
      <w:tblPr/>
      <w:tcPr>
        <w:shd w:val="clear" w:color="auto" w:fill="D8E2F3"/>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cPr>
    </w:tblStylePr>
    <w:tblStylePr w:type="band1Horz">
      <w:rPr>
        <w:rFonts w:ascii="Arial" w:hAnsi="Arial"/>
        <w:color w:val="416429" w:themeColor="accent6" w:themeShade="95"/>
        <w:sz w:val="22"/>
      </w:rPr>
      <w:tblPr/>
      <w:tcPr>
        <w:shd w:val="clear" w:color="auto" w:fill="E1EFD8"/>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cPr>
    </w:tblStylePr>
    <w:tblStylePr w:type="band1Horz">
      <w:tblPr/>
      <w:tcPr>
        <w:shd w:val="clear" w:color="auto" w:fill="D5E5F4"/>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cPr>
    </w:tblStylePr>
    <w:tblStylePr w:type="band1Horz">
      <w:tblPr/>
      <w:tcPr>
        <w:shd w:val="clear" w:color="auto" w:fill="FADECB"/>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cPr>
    </w:tblStylePr>
    <w:tblStylePr w:type="band1Horz">
      <w:tblPr/>
      <w:tcPr>
        <w:shd w:val="clear" w:color="auto" w:fill="E8E8E8"/>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cPr>
    </w:tblStylePr>
    <w:tblStylePr w:type="band1Horz">
      <w:tblPr/>
      <w:tcPr>
        <w:shd w:val="clear" w:color="auto" w:fill="FFEFBF"/>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cPr>
    </w:tblStylePr>
    <w:tblStylePr w:type="band1Horz">
      <w:tblPr/>
      <w:tcPr>
        <w:shd w:val="clear" w:color="auto" w:fill="CFDBF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cPr>
    </w:tblStylePr>
    <w:tblStylePr w:type="band1Horz">
      <w:tblPr/>
      <w:tcPr>
        <w:shd w:val="clear" w:color="auto" w:fill="DAEBCF"/>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lntabulk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2-Accent2">
    <w:name w:val="List Table 2 - Accent 2"/>
    <w:basedOn w:val="Normlntabulk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2-Accent3">
    <w:name w:val="List Table 2 - Accent 3"/>
    <w:basedOn w:val="Normlntabulk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2-Accent4">
    <w:name w:val="List Table 2 - Accent 4"/>
    <w:basedOn w:val="Normlntabulk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2-Accent5">
    <w:name w:val="List Table 2 - Accent 5"/>
    <w:basedOn w:val="Normlntabulk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2-Accent6">
    <w:name w:val="List Table 2 - Accent 6"/>
    <w:basedOn w:val="Normlntabulk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lntabulk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cPr>
    </w:tblStylePr>
    <w:tblStylePr w:type="band1Horz">
      <w:rPr>
        <w:rFonts w:ascii="Arial" w:hAnsi="Arial"/>
        <w:color w:val="404040"/>
        <w:sz w:val="22"/>
      </w:rPr>
      <w:tblPr/>
      <w:tcPr>
        <w:shd w:val="clear" w:color="auto" w:fill="D5E5F4"/>
      </w:tcPr>
    </w:tblStylePr>
  </w:style>
  <w:style w:type="table" w:customStyle="1" w:styleId="ListTable4-Accent2">
    <w:name w:val="List Table 4 - Accent 2"/>
    <w:basedOn w:val="Normlntabulk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cPr>
    </w:tblStylePr>
    <w:tblStylePr w:type="band1Horz">
      <w:rPr>
        <w:rFonts w:ascii="Arial" w:hAnsi="Arial"/>
        <w:color w:val="404040"/>
        <w:sz w:val="22"/>
      </w:rPr>
      <w:tblPr/>
      <w:tcPr>
        <w:shd w:val="clear" w:color="auto" w:fill="FADECB"/>
      </w:tcPr>
    </w:tblStylePr>
  </w:style>
  <w:style w:type="table" w:customStyle="1" w:styleId="ListTable4-Accent3">
    <w:name w:val="List Table 4 - Accent 3"/>
    <w:basedOn w:val="Normlntabulk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cPr>
    </w:tblStylePr>
    <w:tblStylePr w:type="band1Horz">
      <w:rPr>
        <w:rFonts w:ascii="Arial" w:hAnsi="Arial"/>
        <w:color w:val="404040"/>
        <w:sz w:val="22"/>
      </w:rPr>
      <w:tblPr/>
      <w:tcPr>
        <w:shd w:val="clear" w:color="auto" w:fill="E8E8E8"/>
      </w:tcPr>
    </w:tblStylePr>
  </w:style>
  <w:style w:type="table" w:customStyle="1" w:styleId="ListTable4-Accent4">
    <w:name w:val="List Table 4 - Accent 4"/>
    <w:basedOn w:val="Normlntabulk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cPr>
    </w:tblStylePr>
    <w:tblStylePr w:type="band1Horz">
      <w:rPr>
        <w:rFonts w:ascii="Arial" w:hAnsi="Arial"/>
        <w:color w:val="404040"/>
        <w:sz w:val="22"/>
      </w:rPr>
      <w:tblPr/>
      <w:tcPr>
        <w:shd w:val="clear" w:color="auto" w:fill="FFEFBF"/>
      </w:tcPr>
    </w:tblStylePr>
  </w:style>
  <w:style w:type="table" w:customStyle="1" w:styleId="ListTable4-Accent5">
    <w:name w:val="List Table 4 - Accent 5"/>
    <w:basedOn w:val="Normlntabulk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cPr>
    </w:tblStylePr>
    <w:tblStylePr w:type="band1Horz">
      <w:rPr>
        <w:rFonts w:ascii="Arial" w:hAnsi="Arial"/>
        <w:color w:val="404040"/>
        <w:sz w:val="22"/>
      </w:rPr>
      <w:tblPr/>
      <w:tcPr>
        <w:shd w:val="clear" w:color="auto" w:fill="CFDBF0"/>
      </w:tcPr>
    </w:tblStylePr>
  </w:style>
  <w:style w:type="table" w:customStyle="1" w:styleId="ListTable4-Accent6">
    <w:name w:val="List Table 4 - Accent 6"/>
    <w:basedOn w:val="Normlntabulk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cPr>
    </w:tblStylePr>
    <w:tblStylePr w:type="band1Horz">
      <w:rPr>
        <w:rFonts w:ascii="Arial" w:hAnsi="Arial"/>
        <w:color w:val="404040"/>
        <w:sz w:val="22"/>
      </w:rPr>
      <w:tblPr/>
      <w:tcPr>
        <w:shd w:val="clear" w:color="auto" w:fill="DAEBCF"/>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cPr>
    </w:tblStylePr>
    <w:tblStylePr w:type="band2Horz">
      <w:tblPr/>
      <w:tcPr>
        <w:tcBorders>
          <w:top w:val="single" w:sz="4" w:space="0" w:color="FFFFFF" w:themeColor="light1"/>
          <w:bottom w:val="single" w:sz="4" w:space="0" w:color="FFFFFF" w:themeColor="light1"/>
        </w:tcBorders>
        <w:shd w:val="clear" w:color="auto" w:fill="5B9BD5"/>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cPr>
    </w:tblStylePr>
    <w:tblStylePr w:type="band2Horz">
      <w:tblPr/>
      <w:tcPr>
        <w:tcBorders>
          <w:top w:val="single" w:sz="4" w:space="0" w:color="FFFFFF" w:themeColor="light1"/>
          <w:bottom w:val="single" w:sz="4" w:space="0" w:color="FFFFFF" w:themeColor="light1"/>
        </w:tcBorders>
        <w:shd w:val="clear" w:color="auto" w:fill="F4B184"/>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cPr>
    </w:tblStylePr>
    <w:tblStylePr w:type="band2Horz">
      <w:tblPr/>
      <w:tcPr>
        <w:tcBorders>
          <w:top w:val="single" w:sz="4" w:space="0" w:color="FFFFFF" w:themeColor="light1"/>
          <w:bottom w:val="single" w:sz="4" w:space="0" w:color="FFFFFF" w:themeColor="light1"/>
        </w:tcBorders>
        <w:shd w:val="clear" w:color="auto" w:fill="C9C9C9"/>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cPr>
    </w:tblStylePr>
    <w:tblStylePr w:type="band2Horz">
      <w:tblPr/>
      <w:tcPr>
        <w:tcBorders>
          <w:top w:val="single" w:sz="4" w:space="0" w:color="FFFFFF" w:themeColor="light1"/>
          <w:bottom w:val="single" w:sz="4" w:space="0" w:color="FFFFFF" w:themeColor="light1"/>
        </w:tcBorders>
        <w:shd w:val="clear" w:color="auto" w:fill="FFD865"/>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cPr>
    </w:tblStylePr>
    <w:tblStylePr w:type="band2Horz">
      <w:tblPr/>
      <w:tcPr>
        <w:tcBorders>
          <w:top w:val="single" w:sz="4" w:space="0" w:color="FFFFFF" w:themeColor="light1"/>
          <w:bottom w:val="single" w:sz="4" w:space="0" w:color="FFFFFF" w:themeColor="light1"/>
        </w:tcBorders>
        <w:shd w:val="clear" w:color="auto" w:fill="8DA9DB"/>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cPr>
    </w:tblStylePr>
    <w:tblStylePr w:type="band2Horz">
      <w:tblPr/>
      <w:tcPr>
        <w:tcBorders>
          <w:top w:val="single" w:sz="4" w:space="0" w:color="FFFFFF" w:themeColor="light1"/>
          <w:bottom w:val="single" w:sz="4" w:space="0" w:color="FFFFFF" w:themeColor="light1"/>
        </w:tcBorders>
        <w:shd w:val="clear" w:color="auto" w:fill="A9D08E"/>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cPr>
    </w:tblStylePr>
    <w:tblStylePr w:type="band1Horz">
      <w:rPr>
        <w:rFonts w:ascii="Arial" w:hAnsi="Arial"/>
        <w:color w:val="245A8D" w:themeColor="accent1" w:themeShade="95"/>
        <w:sz w:val="22"/>
      </w:rPr>
      <w:tblPr/>
      <w:tcPr>
        <w:shd w:val="clear" w:color="auto" w:fill="D5E5F4"/>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cPr>
    </w:tblStylePr>
    <w:tblStylePr w:type="band1Horz">
      <w:rPr>
        <w:rFonts w:ascii="Arial" w:hAnsi="Arial"/>
        <w:color w:val="F4B184" w:themeColor="accent2" w:themeTint="97" w:themeShade="95"/>
        <w:sz w:val="22"/>
      </w:rPr>
      <w:tblPr/>
      <w:tcPr>
        <w:shd w:val="clear" w:color="auto"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cPr>
    </w:tblStylePr>
    <w:tblStylePr w:type="band1Horz">
      <w:rPr>
        <w:rFonts w:ascii="Arial" w:hAnsi="Arial"/>
        <w:color w:val="C9C9C9" w:themeColor="accent3" w:themeTint="98" w:themeShade="95"/>
        <w:sz w:val="22"/>
      </w:rPr>
      <w:tblPr/>
      <w:tcPr>
        <w:shd w:val="clear" w:color="auto"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cPr>
    </w:tblStylePr>
    <w:tblStylePr w:type="band1Horz">
      <w:rPr>
        <w:rFonts w:ascii="Arial" w:hAnsi="Arial"/>
        <w:color w:val="FFD865" w:themeColor="accent4" w:themeTint="9A" w:themeShade="95"/>
        <w:sz w:val="22"/>
      </w:rPr>
      <w:tblPr/>
      <w:tcPr>
        <w:shd w:val="clear" w:color="auto"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cPr>
    </w:tblStylePr>
    <w:tblStylePr w:type="band1Horz">
      <w:rPr>
        <w:rFonts w:ascii="Arial" w:hAnsi="Arial"/>
        <w:color w:val="8DA9DB" w:themeColor="accent5" w:themeTint="9A" w:themeShade="95"/>
        <w:sz w:val="22"/>
      </w:rPr>
      <w:tblPr/>
      <w:tcPr>
        <w:shd w:val="clear" w:color="auto" w:fill="CFDBF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cPr>
    </w:tblStylePr>
    <w:tblStylePr w:type="band1Horz">
      <w:rPr>
        <w:rFonts w:ascii="Arial" w:hAnsi="Arial"/>
        <w:color w:val="A9D08E" w:themeColor="accent6" w:themeTint="98" w:themeShade="95"/>
        <w:sz w:val="22"/>
      </w:rPr>
      <w:tblPr/>
      <w:tcPr>
        <w:shd w:val="clear" w:color="auto"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cPr>
    </w:tblStylePr>
    <w:tblStylePr w:type="lastRow">
      <w:rPr>
        <w:rFonts w:ascii="Arial" w:hAnsi="Arial"/>
        <w:color w:val="F2F2F2"/>
        <w:sz w:val="22"/>
      </w:rPr>
      <w:tblPr/>
      <w:tcPr>
        <w:shd w:val="clear" w:color="auto" w:fill="68A2D8"/>
      </w:tcPr>
    </w:tblStylePr>
    <w:tblStylePr w:type="firstCol">
      <w:rPr>
        <w:rFonts w:ascii="Arial" w:hAnsi="Arial"/>
        <w:color w:val="F2F2F2"/>
        <w:sz w:val="22"/>
      </w:rPr>
      <w:tblPr/>
      <w:tcPr>
        <w:shd w:val="clear" w:color="auto" w:fill="68A2D8"/>
      </w:tcPr>
    </w:tblStylePr>
    <w:tblStylePr w:type="lastCol">
      <w:rPr>
        <w:rFonts w:ascii="Arial" w:hAnsi="Arial"/>
        <w:color w:val="F2F2F2"/>
        <w:sz w:val="22"/>
      </w:rPr>
      <w:tblPr/>
      <w:tcPr>
        <w:shd w:val="clear" w:color="auto" w:fill="68A2D8"/>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cPr>
    </w:tblStylePr>
    <w:tblStylePr w:type="lastRow">
      <w:rPr>
        <w:rFonts w:ascii="Arial" w:hAnsi="Arial"/>
        <w:color w:val="F2F2F2"/>
        <w:sz w:val="22"/>
      </w:rPr>
      <w:tblPr/>
      <w:tcPr>
        <w:shd w:val="clear" w:color="auto" w:fill="F4B184"/>
      </w:tcPr>
    </w:tblStylePr>
    <w:tblStylePr w:type="firstCol">
      <w:rPr>
        <w:rFonts w:ascii="Arial" w:hAnsi="Arial"/>
        <w:color w:val="F2F2F2"/>
        <w:sz w:val="22"/>
      </w:rPr>
      <w:tblPr/>
      <w:tcPr>
        <w:shd w:val="clear" w:color="auto" w:fill="F4B184"/>
      </w:tcPr>
    </w:tblStylePr>
    <w:tblStylePr w:type="lastCol">
      <w:rPr>
        <w:rFonts w:ascii="Arial" w:hAnsi="Arial"/>
        <w:color w:val="F2F2F2"/>
        <w:sz w:val="22"/>
      </w:rPr>
      <w:tblPr/>
      <w:tcPr>
        <w:shd w:val="clear" w:color="auto" w:fill="F4B184"/>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cPr>
    </w:tblStylePr>
    <w:tblStylePr w:type="lastRow">
      <w:rPr>
        <w:rFonts w:ascii="Arial" w:hAnsi="Arial"/>
        <w:color w:val="F2F2F2"/>
        <w:sz w:val="22"/>
      </w:rPr>
      <w:tblPr/>
      <w:tcPr>
        <w:shd w:val="clear" w:color="auto" w:fill="A5A5A5"/>
      </w:tcPr>
    </w:tblStylePr>
    <w:tblStylePr w:type="firstCol">
      <w:rPr>
        <w:rFonts w:ascii="Arial" w:hAnsi="Arial"/>
        <w:color w:val="F2F2F2"/>
        <w:sz w:val="22"/>
      </w:rPr>
      <w:tblPr/>
      <w:tcPr>
        <w:shd w:val="clear" w:color="auto" w:fill="A5A5A5"/>
      </w:tcPr>
    </w:tblStylePr>
    <w:tblStylePr w:type="lastCol">
      <w:rPr>
        <w:rFonts w:ascii="Arial" w:hAnsi="Arial"/>
        <w:color w:val="F2F2F2"/>
        <w:sz w:val="22"/>
      </w:rPr>
      <w:tblPr/>
      <w:tcPr>
        <w:shd w:val="clear" w:color="auto" w:fill="A5A5A5"/>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cPr>
    </w:tblStylePr>
    <w:tblStylePr w:type="lastRow">
      <w:rPr>
        <w:rFonts w:ascii="Arial" w:hAnsi="Arial"/>
        <w:color w:val="F2F2F2"/>
        <w:sz w:val="22"/>
      </w:rPr>
      <w:tblPr/>
      <w:tcPr>
        <w:shd w:val="clear" w:color="auto" w:fill="FFD865"/>
      </w:tcPr>
    </w:tblStylePr>
    <w:tblStylePr w:type="firstCol">
      <w:rPr>
        <w:rFonts w:ascii="Arial" w:hAnsi="Arial"/>
        <w:color w:val="F2F2F2"/>
        <w:sz w:val="22"/>
      </w:rPr>
      <w:tblPr/>
      <w:tcPr>
        <w:shd w:val="clear" w:color="auto" w:fill="FFD865"/>
      </w:tcPr>
    </w:tblStylePr>
    <w:tblStylePr w:type="lastCol">
      <w:rPr>
        <w:rFonts w:ascii="Arial" w:hAnsi="Arial"/>
        <w:color w:val="F2F2F2"/>
        <w:sz w:val="22"/>
      </w:rPr>
      <w:tblPr/>
      <w:tcPr>
        <w:shd w:val="clear" w:color="auto" w:fill="FFD865"/>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cPr>
    </w:tblStylePr>
    <w:tblStylePr w:type="lastRow">
      <w:rPr>
        <w:rFonts w:ascii="Arial" w:hAnsi="Arial"/>
        <w:color w:val="F2F2F2"/>
        <w:sz w:val="22"/>
      </w:rPr>
      <w:tblPr/>
      <w:tcPr>
        <w:shd w:val="clear" w:color="auto" w:fill="4472C4"/>
      </w:tcPr>
    </w:tblStylePr>
    <w:tblStylePr w:type="firstCol">
      <w:rPr>
        <w:rFonts w:ascii="Arial" w:hAnsi="Arial"/>
        <w:color w:val="F2F2F2"/>
        <w:sz w:val="22"/>
      </w:rPr>
      <w:tblPr/>
      <w:tcPr>
        <w:shd w:val="clear" w:color="auto" w:fill="4472C4"/>
      </w:tcPr>
    </w:tblStylePr>
    <w:tblStylePr w:type="lastCol">
      <w:rPr>
        <w:rFonts w:ascii="Arial" w:hAnsi="Arial"/>
        <w:color w:val="F2F2F2"/>
        <w:sz w:val="22"/>
      </w:rPr>
      <w:tblPr/>
      <w:tcPr>
        <w:shd w:val="clear" w:color="auto" w:fill="4472C4"/>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cPr>
    </w:tblStylePr>
    <w:tblStylePr w:type="lastRow">
      <w:rPr>
        <w:rFonts w:ascii="Arial" w:hAnsi="Arial"/>
        <w:color w:val="F2F2F2"/>
        <w:sz w:val="22"/>
      </w:rPr>
      <w:tblPr/>
      <w:tcPr>
        <w:shd w:val="clear" w:color="auto" w:fill="70AD47"/>
      </w:tcPr>
    </w:tblStylePr>
    <w:tblStylePr w:type="firstCol">
      <w:rPr>
        <w:rFonts w:ascii="Arial" w:hAnsi="Arial"/>
        <w:color w:val="F2F2F2"/>
        <w:sz w:val="22"/>
      </w:rPr>
      <w:tblPr/>
      <w:tcPr>
        <w:shd w:val="clear" w:color="auto" w:fill="70AD47"/>
      </w:tcPr>
    </w:tblStylePr>
    <w:tblStylePr w:type="lastCol">
      <w:rPr>
        <w:rFonts w:ascii="Arial" w:hAnsi="Arial"/>
        <w:color w:val="F2F2F2"/>
        <w:sz w:val="22"/>
      </w:rPr>
      <w:tblPr/>
      <w:tcPr>
        <w:shd w:val="clear" w:color="auto" w:fill="70AD47"/>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pacing w:before="120" w:after="120"/>
    </w:pPr>
    <w:rPr>
      <w:rFonts w:cs="Mangal"/>
      <w:i/>
      <w:iCs/>
    </w:rPr>
  </w:style>
  <w:style w:type="paragraph" w:customStyle="1" w:styleId="Index">
    <w:name w:val="Index"/>
    <w:basedOn w:val="Standard"/>
    <w:rPr>
      <w:rFonts w:cs="Mangal"/>
    </w:rPr>
  </w:style>
  <w:style w:type="paragraph" w:styleId="Nzev">
    <w:name w:val="Title"/>
    <w:basedOn w:val="Standard"/>
    <w:next w:val="Podtitul"/>
    <w:link w:val="NzevChar"/>
    <w:pPr>
      <w:jc w:val="center"/>
    </w:pPr>
    <w:rPr>
      <w:b/>
      <w:bCs/>
      <w:sz w:val="32"/>
    </w:rPr>
  </w:style>
  <w:style w:type="paragraph" w:styleId="Podtitul">
    <w:name w:val="Subtitle"/>
    <w:basedOn w:val="Heading"/>
    <w:next w:val="Textbody"/>
    <w:link w:val="PodtitulChar"/>
    <w:pPr>
      <w:jc w:val="center"/>
    </w:pPr>
    <w:rPr>
      <w:i/>
      <w:iCs/>
    </w:rPr>
  </w:style>
  <w:style w:type="paragraph" w:styleId="Zkladntext2">
    <w:name w:val="Body Text 2"/>
    <w:basedOn w:val="Standard"/>
    <w:link w:val="Zkladntext2Char"/>
    <w:pPr>
      <w:tabs>
        <w:tab w:val="left" w:pos="2520"/>
      </w:tabs>
      <w:jc w:val="both"/>
    </w:pPr>
  </w:style>
  <w:style w:type="paragraph" w:styleId="Zhlav">
    <w:name w:val="header"/>
    <w:basedOn w:val="Standard"/>
    <w:link w:val="ZhlavChar"/>
    <w:pPr>
      <w:tabs>
        <w:tab w:val="center" w:pos="4536"/>
        <w:tab w:val="right" w:pos="9072"/>
      </w:tabs>
    </w:pPr>
  </w:style>
  <w:style w:type="paragraph" w:styleId="Zpat">
    <w:name w:val="footer"/>
    <w:basedOn w:val="Standard"/>
    <w:link w:val="ZpatChar"/>
    <w:uiPriority w:val="99"/>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4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29"/>
      </w:numPr>
    </w:pPr>
  </w:style>
  <w:style w:type="numbering" w:customStyle="1" w:styleId="WW8Num16">
    <w:name w:val="WW8Num16"/>
    <w:basedOn w:val="Bezseznamu"/>
    <w:pPr>
      <w:numPr>
        <w:numId w:val="15"/>
      </w:numPr>
    </w:pPr>
  </w:style>
  <w:style w:type="numbering" w:customStyle="1" w:styleId="WW8Num17">
    <w:name w:val="WW8Num17"/>
    <w:basedOn w:val="Bezseznamu"/>
    <w:pPr>
      <w:numPr>
        <w:numId w:val="16"/>
      </w:numPr>
    </w:pPr>
  </w:style>
  <w:style w:type="numbering" w:customStyle="1" w:styleId="WW8Num18">
    <w:name w:val="WW8Num18"/>
    <w:basedOn w:val="Bezseznamu"/>
    <w:pPr>
      <w:numPr>
        <w:numId w:val="17"/>
      </w:numPr>
    </w:pPr>
  </w:style>
  <w:style w:type="numbering" w:customStyle="1" w:styleId="WW8Num19">
    <w:name w:val="WW8Num19"/>
    <w:basedOn w:val="Bezseznamu"/>
    <w:pPr>
      <w:numPr>
        <w:numId w:val="18"/>
      </w:numPr>
    </w:pPr>
  </w:style>
  <w:style w:type="numbering" w:customStyle="1" w:styleId="WW8Num20">
    <w:name w:val="WW8Num20"/>
    <w:basedOn w:val="Bezseznamu"/>
    <w:pPr>
      <w:numPr>
        <w:numId w:val="19"/>
      </w:numPr>
    </w:pPr>
  </w:style>
  <w:style w:type="numbering" w:customStyle="1" w:styleId="WW8Num21">
    <w:name w:val="WW8Num21"/>
    <w:basedOn w:val="Bezseznamu"/>
    <w:pPr>
      <w:numPr>
        <w:numId w:val="20"/>
      </w:numPr>
    </w:pPr>
  </w:style>
  <w:style w:type="numbering" w:customStyle="1" w:styleId="WW8Num22">
    <w:name w:val="WW8Num22"/>
    <w:basedOn w:val="Bezseznamu"/>
    <w:pPr>
      <w:numPr>
        <w:numId w:val="21"/>
      </w:numPr>
    </w:pPr>
  </w:style>
  <w:style w:type="numbering" w:customStyle="1" w:styleId="WW8Num23">
    <w:name w:val="WW8Num23"/>
    <w:basedOn w:val="Bezseznamu"/>
    <w:pPr>
      <w:numPr>
        <w:numId w:val="22"/>
      </w:numPr>
    </w:pPr>
  </w:style>
  <w:style w:type="numbering" w:customStyle="1" w:styleId="WW8Num24">
    <w:name w:val="WW8Num24"/>
    <w:basedOn w:val="Bezseznamu"/>
    <w:pPr>
      <w:numPr>
        <w:numId w:val="23"/>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qFormat/>
    <w:pPr>
      <w:ind w:left="720"/>
      <w:contextualSpacing/>
    </w:pPr>
    <w:rPr>
      <w:sz w:val="21"/>
      <w:szCs w:val="21"/>
    </w:rPr>
  </w:style>
  <w:style w:type="character" w:customStyle="1" w:styleId="ZhlavChar">
    <w:name w:val="Záhlaví Char"/>
    <w:basedOn w:val="Standardnpsmoodstavce"/>
    <w:link w:val="Zhlav"/>
    <w:uiPriority w:val="99"/>
    <w:rPr>
      <w:rFonts w:eastAsia="Times New Roman" w:cs="Times New Roman"/>
      <w:lang w:bidi="ar-SA"/>
    </w:rPr>
  </w:style>
  <w:style w:type="paragraph" w:styleId="Obsah1">
    <w:name w:val="toc 1"/>
    <w:basedOn w:val="Normln"/>
    <w:semiHidden/>
    <w:pPr>
      <w:widowControl/>
      <w:tabs>
        <w:tab w:val="left" w:pos="540"/>
        <w:tab w:val="right" w:pos="9062"/>
      </w:tabs>
    </w:pPr>
    <w:rPr>
      <w:rFonts w:eastAsia="Times New Roman" w:cs="Times New Roman"/>
      <w:color w:val="00000A"/>
      <w:lang w:eastAsia="cs-CZ" w:bidi="ar-SA"/>
    </w:rPr>
  </w:style>
  <w:style w:type="character" w:customStyle="1" w:styleId="Zkladntext2Char">
    <w:name w:val="Základní text 2 Char"/>
    <w:basedOn w:val="Standardnpsmoodstavce"/>
    <w:link w:val="Zkladntext2"/>
    <w:rPr>
      <w:rFonts w:eastAsia="Times New Roman" w:cs="Times New Roman"/>
      <w:lang w:bidi="ar-SA"/>
    </w:rPr>
  </w:style>
  <w:style w:type="numbering" w:customStyle="1" w:styleId="WWNum22">
    <w:name w:val="WWNum22"/>
    <w:basedOn w:val="Bezseznamu"/>
    <w:pPr>
      <w:numPr>
        <w:numId w:val="32"/>
      </w:numPr>
    </w:pPr>
  </w:style>
  <w:style w:type="numbering" w:customStyle="1" w:styleId="WWNum10">
    <w:name w:val="WWNum10"/>
    <w:basedOn w:val="Bezseznamu"/>
    <w:pPr>
      <w:numPr>
        <w:numId w:val="34"/>
      </w:numPr>
    </w:pPr>
  </w:style>
  <w:style w:type="paragraph" w:customStyle="1" w:styleId="Export0">
    <w:name w:val="Export 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eastAsia="Times New Roman" w:cs="Times New Roman"/>
      <w:sz w:val="20"/>
      <w:szCs w:val="20"/>
      <w:lang w:eastAsia="cs-CZ" w:bidi="ar-SA"/>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18"/>
    </w:rPr>
  </w:style>
  <w:style w:type="numbering" w:customStyle="1" w:styleId="WW8Num81">
    <w:name w:val="WW8Num81"/>
    <w:basedOn w:val="Bezseznamu"/>
    <w:rsid w:val="003C06C5"/>
  </w:style>
  <w:style w:type="paragraph" w:styleId="Revize">
    <w:name w:val="Revision"/>
    <w:hidden/>
    <w:uiPriority w:val="99"/>
    <w:semiHidden/>
    <w:rsid w:val="001C7B9B"/>
    <w:pPr>
      <w:widowControl/>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9202F411-1DAE-4DCE-9E40-F228F6E38625}"/>
</file>

<file path=docProps/app.xml><?xml version="1.0" encoding="utf-8"?>
<Properties xmlns="http://schemas.openxmlformats.org/officeDocument/2006/extended-properties" xmlns:vt="http://schemas.openxmlformats.org/officeDocument/2006/docPropsVTypes">
  <Template>Normal</Template>
  <TotalTime>1</TotalTime>
  <Pages>9</Pages>
  <Words>3500</Words>
  <Characters>20652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Iveta Hrůzková</cp:lastModifiedBy>
  <cp:revision>3</cp:revision>
  <cp:lastPrinted>2023-06-14T09:06:00Z</cp:lastPrinted>
  <dcterms:created xsi:type="dcterms:W3CDTF">2023-06-29T07:03:00Z</dcterms:created>
  <dcterms:modified xsi:type="dcterms:W3CDTF">2023-06-29T07:04:00Z</dcterms:modified>
</cp:coreProperties>
</file>