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EBC42" w14:textId="77777777" w:rsidR="00874D09" w:rsidRDefault="00FD680E">
      <w:pPr>
        <w:pStyle w:val="Zkladntext"/>
        <w:spacing w:after="120"/>
        <w:jc w:val="center"/>
        <w:rPr>
          <w:rFonts w:ascii="Tahoma" w:hAnsi="Tahoma" w:cs="Tahoma"/>
          <w:b/>
          <w:sz w:val="20"/>
          <w:u w:val="single"/>
        </w:rPr>
      </w:pPr>
      <w:r>
        <w:rPr>
          <w:rFonts w:ascii="Tahoma" w:hAnsi="Tahoma" w:cs="Tahoma"/>
          <w:b/>
          <w:sz w:val="20"/>
          <w:u w:val="single"/>
        </w:rPr>
        <w:t>Smlouva o dílo</w:t>
      </w:r>
    </w:p>
    <w:p w14:paraId="6B68F4AF" w14:textId="77777777" w:rsidR="00874D09" w:rsidRDefault="00FD680E">
      <w:pPr>
        <w:pStyle w:val="Zkladntext"/>
        <w:spacing w:after="120"/>
        <w:jc w:val="center"/>
        <w:rPr>
          <w:rFonts w:ascii="Tahoma" w:hAnsi="Tahoma" w:cs="Tahoma"/>
          <w:b/>
          <w:color w:val="00000A"/>
          <w:sz w:val="20"/>
        </w:rPr>
      </w:pPr>
      <w:r>
        <w:rPr>
          <w:rFonts w:ascii="Tahoma" w:hAnsi="Tahoma" w:cs="Tahoma"/>
          <w:b/>
          <w:sz w:val="20"/>
        </w:rPr>
        <w:t xml:space="preserve">číslo smlouvy: </w:t>
      </w:r>
      <w:r>
        <w:rPr>
          <w:rFonts w:ascii="Tahoma" w:hAnsi="Tahoma" w:cs="Tahoma"/>
          <w:b/>
          <w:color w:val="00000A"/>
          <w:sz w:val="20"/>
        </w:rPr>
        <w:t xml:space="preserve"> </w:t>
      </w:r>
    </w:p>
    <w:p w14:paraId="347FCD12" w14:textId="00EB10F7" w:rsidR="00874D09" w:rsidRDefault="00FD680E">
      <w:pPr>
        <w:pStyle w:val="Zkladntext"/>
        <w:spacing w:after="120"/>
        <w:jc w:val="center"/>
        <w:rPr>
          <w:rFonts w:ascii="Tahoma" w:hAnsi="Tahoma" w:cs="Tahoma"/>
          <w:b/>
          <w:sz w:val="20"/>
        </w:rPr>
      </w:pPr>
      <w:r>
        <w:rPr>
          <w:rFonts w:ascii="Tahoma" w:hAnsi="Tahoma" w:cs="Tahoma"/>
          <w:b/>
          <w:sz w:val="20"/>
        </w:rPr>
        <w:t xml:space="preserve">č. j. objednatele: </w:t>
      </w:r>
      <w:r w:rsidR="00E46A3E">
        <w:rPr>
          <w:rFonts w:ascii="Tahoma" w:hAnsi="Tahoma" w:cs="Tahoma"/>
          <w:b/>
          <w:sz w:val="20"/>
        </w:rPr>
        <w:t>SoD     /2023</w:t>
      </w:r>
    </w:p>
    <w:p w14:paraId="25EAE9CE" w14:textId="77777777" w:rsidR="00874D09" w:rsidRDefault="00874D09">
      <w:pPr>
        <w:pStyle w:val="Zkladntext"/>
        <w:jc w:val="center"/>
        <w:rPr>
          <w:rFonts w:ascii="Tahoma" w:hAnsi="Tahoma" w:cs="Tahoma"/>
          <w:sz w:val="20"/>
        </w:rPr>
      </w:pPr>
    </w:p>
    <w:p w14:paraId="40185B81" w14:textId="77777777" w:rsidR="00874D09" w:rsidRDefault="00FD680E">
      <w:pPr>
        <w:pStyle w:val="Zkladntext"/>
        <w:jc w:val="center"/>
        <w:rPr>
          <w:rFonts w:ascii="Tahoma" w:hAnsi="Tahoma" w:cs="Tahoma"/>
          <w:sz w:val="20"/>
        </w:rPr>
      </w:pPr>
      <w:r>
        <w:rPr>
          <w:rFonts w:ascii="Tahoma" w:hAnsi="Tahoma" w:cs="Tahoma"/>
          <w:sz w:val="20"/>
        </w:rPr>
        <w:t>Smluvní strany:</w:t>
      </w:r>
    </w:p>
    <w:p w14:paraId="1CBF9C7E" w14:textId="77777777" w:rsidR="00E46A3E" w:rsidRDefault="00E46A3E">
      <w:pPr>
        <w:spacing w:line="276" w:lineRule="auto"/>
        <w:rPr>
          <w:rFonts w:ascii="Tahoma" w:hAnsi="Tahoma" w:cs="Tahoma"/>
          <w:b/>
          <w:sz w:val="20"/>
          <w:szCs w:val="20"/>
        </w:rPr>
      </w:pPr>
    </w:p>
    <w:p w14:paraId="6D37D3E0" w14:textId="77777777" w:rsidR="00874D09" w:rsidRPr="00FD680E" w:rsidRDefault="00FD680E" w:rsidP="00E46A3E">
      <w:pPr>
        <w:spacing w:line="276" w:lineRule="auto"/>
        <w:rPr>
          <w:rFonts w:ascii="Tahoma" w:hAnsi="Tahoma" w:cs="Tahoma"/>
          <w:b/>
          <w:sz w:val="20"/>
          <w:szCs w:val="20"/>
        </w:rPr>
      </w:pPr>
      <w:r w:rsidRPr="00FD680E">
        <w:rPr>
          <w:rFonts w:ascii="Tahoma" w:hAnsi="Tahoma" w:cs="Tahoma"/>
          <w:b/>
          <w:sz w:val="20"/>
          <w:szCs w:val="20"/>
        </w:rPr>
        <w:t>Vlastivědné muzeum Dr. Hostaše v Klatovech, p. o.</w:t>
      </w:r>
    </w:p>
    <w:tbl>
      <w:tblPr>
        <w:tblW w:w="9205" w:type="dxa"/>
        <w:tblInd w:w="-141" w:type="dxa"/>
        <w:tblLayout w:type="fixed"/>
        <w:tblLook w:val="04A0" w:firstRow="1" w:lastRow="0" w:firstColumn="1" w:lastColumn="0" w:noHBand="0" w:noVBand="1"/>
      </w:tblPr>
      <w:tblGrid>
        <w:gridCol w:w="2690"/>
        <w:gridCol w:w="6515"/>
      </w:tblGrid>
      <w:tr w:rsidR="00874D09" w14:paraId="7F73B1D4" w14:textId="77777777" w:rsidTr="00E46A3E">
        <w:tc>
          <w:tcPr>
            <w:tcW w:w="2690" w:type="dxa"/>
            <w:shd w:val="clear" w:color="auto" w:fill="auto"/>
          </w:tcPr>
          <w:p w14:paraId="11C8221A"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Se sídlem:</w:t>
            </w:r>
          </w:p>
        </w:tc>
        <w:tc>
          <w:tcPr>
            <w:tcW w:w="6515" w:type="dxa"/>
            <w:shd w:val="clear" w:color="auto" w:fill="auto"/>
          </w:tcPr>
          <w:p w14:paraId="45D109D9"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Hostašova 1, 339 01 Klatovy IV.</w:t>
            </w:r>
          </w:p>
        </w:tc>
      </w:tr>
      <w:tr w:rsidR="00874D09" w14:paraId="116BE428" w14:textId="77777777" w:rsidTr="00E46A3E">
        <w:trPr>
          <w:trHeight w:val="77"/>
        </w:trPr>
        <w:tc>
          <w:tcPr>
            <w:tcW w:w="2690" w:type="dxa"/>
            <w:shd w:val="clear" w:color="auto" w:fill="auto"/>
          </w:tcPr>
          <w:p w14:paraId="147A16B7"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Zastoupené:</w:t>
            </w:r>
          </w:p>
        </w:tc>
        <w:tc>
          <w:tcPr>
            <w:tcW w:w="6515" w:type="dxa"/>
            <w:shd w:val="clear" w:color="auto" w:fill="auto"/>
          </w:tcPr>
          <w:p w14:paraId="2AC63855" w14:textId="77777777" w:rsidR="00874D09" w:rsidRDefault="00FD680E" w:rsidP="00E46A3E">
            <w:pPr>
              <w:pStyle w:val="Odstavecseseznamem"/>
              <w:widowControl w:val="0"/>
              <w:spacing w:after="0" w:line="480" w:lineRule="auto"/>
              <w:ind w:left="0" w:firstLine="141"/>
              <w:rPr>
                <w:rFonts w:ascii="Tahoma" w:hAnsi="Tahoma" w:cs="Tahoma"/>
                <w:sz w:val="20"/>
                <w:szCs w:val="20"/>
                <w:lang w:val="cs-CZ"/>
              </w:rPr>
            </w:pPr>
            <w:r>
              <w:rPr>
                <w:rFonts w:ascii="Tahoma" w:hAnsi="Tahoma" w:cs="Tahoma"/>
                <w:sz w:val="20"/>
                <w:szCs w:val="20"/>
                <w:lang w:val="cs-CZ"/>
              </w:rPr>
              <w:t>Mgr. Lubošem Smolíkem, ředitelem</w:t>
            </w:r>
          </w:p>
        </w:tc>
      </w:tr>
      <w:tr w:rsidR="00874D09" w14:paraId="6C7D026F" w14:textId="77777777" w:rsidTr="00E46A3E">
        <w:trPr>
          <w:trHeight w:val="498"/>
        </w:trPr>
        <w:tc>
          <w:tcPr>
            <w:tcW w:w="2690" w:type="dxa"/>
            <w:shd w:val="clear" w:color="auto" w:fill="auto"/>
          </w:tcPr>
          <w:p w14:paraId="12E79BE4"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IČO:</w:t>
            </w:r>
          </w:p>
        </w:tc>
        <w:tc>
          <w:tcPr>
            <w:tcW w:w="6515" w:type="dxa"/>
            <w:shd w:val="clear" w:color="auto" w:fill="auto"/>
          </w:tcPr>
          <w:p w14:paraId="5A543B8A"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00075078</w:t>
            </w:r>
          </w:p>
        </w:tc>
      </w:tr>
      <w:tr w:rsidR="00874D09" w14:paraId="496A655B" w14:textId="77777777" w:rsidTr="00E46A3E">
        <w:tc>
          <w:tcPr>
            <w:tcW w:w="2690" w:type="dxa"/>
            <w:shd w:val="clear" w:color="auto" w:fill="auto"/>
          </w:tcPr>
          <w:p w14:paraId="12D34C58"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DIČ:</w:t>
            </w:r>
          </w:p>
        </w:tc>
        <w:tc>
          <w:tcPr>
            <w:tcW w:w="6515" w:type="dxa"/>
            <w:shd w:val="clear" w:color="auto" w:fill="auto"/>
          </w:tcPr>
          <w:p w14:paraId="4F2494B9"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CZ 00075078</w:t>
            </w:r>
          </w:p>
        </w:tc>
      </w:tr>
      <w:tr w:rsidR="00874D09" w14:paraId="1E162591" w14:textId="77777777" w:rsidTr="00E46A3E">
        <w:tc>
          <w:tcPr>
            <w:tcW w:w="2690" w:type="dxa"/>
            <w:shd w:val="clear" w:color="auto" w:fill="auto"/>
          </w:tcPr>
          <w:p w14:paraId="11BF4055"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Bankovní spojení:</w:t>
            </w:r>
          </w:p>
        </w:tc>
        <w:tc>
          <w:tcPr>
            <w:tcW w:w="6515" w:type="dxa"/>
            <w:shd w:val="clear" w:color="auto" w:fill="auto"/>
          </w:tcPr>
          <w:p w14:paraId="7113C269" w14:textId="2D07B3FC" w:rsidR="00874D09" w:rsidRDefault="00F7113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w:t>
            </w:r>
          </w:p>
        </w:tc>
      </w:tr>
      <w:tr w:rsidR="00874D09" w14:paraId="49ED0FCF" w14:textId="77777777" w:rsidTr="00E46A3E">
        <w:tc>
          <w:tcPr>
            <w:tcW w:w="2690" w:type="dxa"/>
            <w:shd w:val="clear" w:color="auto" w:fill="auto"/>
          </w:tcPr>
          <w:p w14:paraId="52ABE30C"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Číslo účtu:</w:t>
            </w:r>
          </w:p>
        </w:tc>
        <w:tc>
          <w:tcPr>
            <w:tcW w:w="6515" w:type="dxa"/>
            <w:shd w:val="clear" w:color="auto" w:fill="auto"/>
          </w:tcPr>
          <w:p w14:paraId="2732261E" w14:textId="0237FF1D" w:rsidR="00874D09" w:rsidRDefault="00F7113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w:t>
            </w:r>
          </w:p>
        </w:tc>
      </w:tr>
    </w:tbl>
    <w:p w14:paraId="268459E8" w14:textId="77777777" w:rsidR="00874D09" w:rsidRDefault="00FD680E">
      <w:pPr>
        <w:spacing w:line="360" w:lineRule="auto"/>
        <w:rPr>
          <w:rFonts w:ascii="Tahoma" w:hAnsi="Tahoma" w:cs="Tahoma"/>
          <w:sz w:val="20"/>
          <w:szCs w:val="20"/>
        </w:rPr>
      </w:pPr>
      <w:r>
        <w:rPr>
          <w:rFonts w:ascii="Tahoma" w:hAnsi="Tahoma" w:cs="Tahoma"/>
          <w:sz w:val="20"/>
          <w:szCs w:val="20"/>
        </w:rPr>
        <w:t>(dále jen „</w:t>
      </w:r>
      <w:r>
        <w:rPr>
          <w:rFonts w:ascii="Tahoma" w:hAnsi="Tahoma" w:cs="Tahoma"/>
          <w:b/>
          <w:sz w:val="20"/>
          <w:szCs w:val="20"/>
        </w:rPr>
        <w:t>Objednatel</w:t>
      </w:r>
      <w:r>
        <w:rPr>
          <w:rFonts w:ascii="Tahoma" w:hAnsi="Tahoma" w:cs="Tahoma"/>
          <w:sz w:val="20"/>
          <w:szCs w:val="20"/>
        </w:rPr>
        <w:t>“)</w:t>
      </w:r>
    </w:p>
    <w:p w14:paraId="3E79EDBA" w14:textId="77777777" w:rsidR="00874D09" w:rsidRDefault="00FD680E">
      <w:pPr>
        <w:spacing w:before="240" w:after="240" w:line="360" w:lineRule="auto"/>
        <w:rPr>
          <w:rFonts w:ascii="Tahoma" w:hAnsi="Tahoma" w:cs="Tahoma"/>
          <w:sz w:val="20"/>
          <w:szCs w:val="20"/>
        </w:rPr>
      </w:pPr>
      <w:r>
        <w:rPr>
          <w:rFonts w:ascii="Tahoma" w:hAnsi="Tahoma" w:cs="Tahoma"/>
          <w:sz w:val="20"/>
          <w:szCs w:val="20"/>
        </w:rPr>
        <w:t>a</w:t>
      </w:r>
    </w:p>
    <w:p w14:paraId="66A1C73E" w14:textId="0F4FEE49" w:rsidR="00874D09" w:rsidRDefault="00E46A3E">
      <w:pPr>
        <w:spacing w:before="120" w:after="120" w:line="360" w:lineRule="auto"/>
        <w:rPr>
          <w:rFonts w:ascii="Tahoma" w:hAnsi="Tahoma" w:cs="Tahoma"/>
          <w:b/>
          <w:sz w:val="20"/>
          <w:szCs w:val="20"/>
        </w:rPr>
      </w:pPr>
      <w:r>
        <w:rPr>
          <w:rFonts w:ascii="Tahoma" w:hAnsi="Tahoma" w:cs="Tahoma"/>
          <w:b/>
          <w:sz w:val="20"/>
          <w:szCs w:val="20"/>
        </w:rPr>
        <w:t>„M plus“, spol. s r. o.</w:t>
      </w:r>
    </w:p>
    <w:tbl>
      <w:tblPr>
        <w:tblW w:w="9205" w:type="dxa"/>
        <w:tblInd w:w="-141" w:type="dxa"/>
        <w:tblLayout w:type="fixed"/>
        <w:tblLook w:val="04A0" w:firstRow="1" w:lastRow="0" w:firstColumn="1" w:lastColumn="0" w:noHBand="0" w:noVBand="1"/>
      </w:tblPr>
      <w:tblGrid>
        <w:gridCol w:w="2689"/>
        <w:gridCol w:w="6516"/>
      </w:tblGrid>
      <w:tr w:rsidR="00874D09" w14:paraId="30D8B171" w14:textId="77777777">
        <w:tc>
          <w:tcPr>
            <w:tcW w:w="2689" w:type="dxa"/>
            <w:shd w:val="clear" w:color="auto" w:fill="auto"/>
          </w:tcPr>
          <w:p w14:paraId="67658B15" w14:textId="77777777" w:rsidR="00874D09" w:rsidRDefault="00FD680E" w:rsidP="00E46A3E">
            <w:pPr>
              <w:pStyle w:val="Odstavecseseznamem"/>
              <w:widowControl w:val="0"/>
              <w:spacing w:after="0" w:line="360" w:lineRule="auto"/>
              <w:ind w:left="0" w:firstLine="141"/>
              <w:jc w:val="left"/>
              <w:rPr>
                <w:rFonts w:ascii="Tahoma" w:hAnsi="Tahoma" w:cs="Tahoma"/>
                <w:sz w:val="20"/>
                <w:szCs w:val="20"/>
                <w:lang w:val="cs-CZ"/>
              </w:rPr>
            </w:pPr>
            <w:r>
              <w:rPr>
                <w:rFonts w:ascii="Tahoma" w:hAnsi="Tahoma" w:cs="Tahoma"/>
                <w:sz w:val="20"/>
                <w:szCs w:val="20"/>
                <w:lang w:val="cs-CZ"/>
              </w:rPr>
              <w:t>Zapsaný v:</w:t>
            </w:r>
          </w:p>
        </w:tc>
        <w:tc>
          <w:tcPr>
            <w:tcW w:w="6515" w:type="dxa"/>
            <w:shd w:val="clear" w:color="auto" w:fill="auto"/>
          </w:tcPr>
          <w:p w14:paraId="3D95A49B" w14:textId="5BAAB188" w:rsidR="00874D09" w:rsidRDefault="00E46A3E" w:rsidP="00E46A3E">
            <w:pPr>
              <w:widowControl w:val="0"/>
              <w:spacing w:after="0" w:line="360" w:lineRule="auto"/>
              <w:ind w:firstLine="141"/>
              <w:rPr>
                <w:rFonts w:ascii="Tahoma" w:hAnsi="Tahoma" w:cs="Tahoma"/>
                <w:sz w:val="20"/>
                <w:szCs w:val="20"/>
              </w:rPr>
            </w:pPr>
            <w:r>
              <w:rPr>
                <w:rFonts w:ascii="Tahoma" w:hAnsi="Tahoma" w:cs="Tahoma"/>
                <w:sz w:val="20"/>
                <w:szCs w:val="20"/>
              </w:rPr>
              <w:t>obchodním rejstříku v Praze, oddíl C, vložka 4355</w:t>
            </w:r>
          </w:p>
        </w:tc>
      </w:tr>
      <w:tr w:rsidR="00874D09" w14:paraId="060F0D7D" w14:textId="77777777">
        <w:trPr>
          <w:trHeight w:val="218"/>
        </w:trPr>
        <w:tc>
          <w:tcPr>
            <w:tcW w:w="2689" w:type="dxa"/>
            <w:shd w:val="clear" w:color="auto" w:fill="auto"/>
          </w:tcPr>
          <w:p w14:paraId="041BFB72"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Se sídlem:</w:t>
            </w:r>
          </w:p>
        </w:tc>
        <w:tc>
          <w:tcPr>
            <w:tcW w:w="6515" w:type="dxa"/>
            <w:shd w:val="clear" w:color="auto" w:fill="auto"/>
          </w:tcPr>
          <w:p w14:paraId="4089EB27" w14:textId="3C5E27EC" w:rsidR="00874D09" w:rsidRDefault="00E46A3E" w:rsidP="00E46A3E">
            <w:pPr>
              <w:widowControl w:val="0"/>
              <w:spacing w:after="0" w:line="360" w:lineRule="auto"/>
              <w:ind w:firstLine="141"/>
              <w:rPr>
                <w:rFonts w:ascii="Tahoma" w:hAnsi="Tahoma" w:cs="Tahoma"/>
                <w:sz w:val="20"/>
                <w:szCs w:val="20"/>
              </w:rPr>
            </w:pPr>
            <w:r>
              <w:rPr>
                <w:rFonts w:ascii="Tahoma" w:hAnsi="Tahoma" w:cs="Tahoma"/>
                <w:sz w:val="20"/>
                <w:szCs w:val="20"/>
              </w:rPr>
              <w:t>Dukelských hrdinů 564/34, 170 00  Praha 7</w:t>
            </w:r>
          </w:p>
        </w:tc>
      </w:tr>
      <w:tr w:rsidR="00874D09" w14:paraId="3B65671C" w14:textId="77777777">
        <w:trPr>
          <w:trHeight w:val="250"/>
        </w:trPr>
        <w:tc>
          <w:tcPr>
            <w:tcW w:w="2689" w:type="dxa"/>
            <w:shd w:val="clear" w:color="auto" w:fill="auto"/>
          </w:tcPr>
          <w:p w14:paraId="0A85317B"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Zastoupený:</w:t>
            </w:r>
          </w:p>
        </w:tc>
        <w:tc>
          <w:tcPr>
            <w:tcW w:w="6515" w:type="dxa"/>
            <w:shd w:val="clear" w:color="auto" w:fill="auto"/>
          </w:tcPr>
          <w:p w14:paraId="32C7F096" w14:textId="7F9B93AA" w:rsidR="00874D09" w:rsidRDefault="00E46A3E" w:rsidP="00E46A3E">
            <w:pPr>
              <w:widowControl w:val="0"/>
              <w:spacing w:after="0" w:line="360" w:lineRule="auto"/>
              <w:ind w:firstLine="141"/>
              <w:rPr>
                <w:rFonts w:ascii="Tahoma" w:hAnsi="Tahoma" w:cs="Tahoma"/>
                <w:sz w:val="20"/>
                <w:szCs w:val="20"/>
              </w:rPr>
            </w:pPr>
            <w:r>
              <w:rPr>
                <w:rFonts w:ascii="Tahoma" w:hAnsi="Tahoma" w:cs="Tahoma"/>
                <w:sz w:val="20"/>
                <w:szCs w:val="20"/>
              </w:rPr>
              <w:t>JUDr. Kateřinou Soukupovou, jednatelkou</w:t>
            </w:r>
          </w:p>
        </w:tc>
      </w:tr>
      <w:tr w:rsidR="00874D09" w14:paraId="56580A2E" w14:textId="77777777">
        <w:tc>
          <w:tcPr>
            <w:tcW w:w="2689" w:type="dxa"/>
            <w:shd w:val="clear" w:color="auto" w:fill="auto"/>
          </w:tcPr>
          <w:p w14:paraId="3C3174FD"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IČO:</w:t>
            </w:r>
          </w:p>
        </w:tc>
        <w:tc>
          <w:tcPr>
            <w:tcW w:w="6515" w:type="dxa"/>
            <w:shd w:val="clear" w:color="auto" w:fill="auto"/>
          </w:tcPr>
          <w:p w14:paraId="5061E341" w14:textId="7985DA65" w:rsidR="00874D09" w:rsidRDefault="00E46A3E" w:rsidP="00E46A3E">
            <w:pPr>
              <w:widowControl w:val="0"/>
              <w:spacing w:after="0" w:line="360" w:lineRule="auto"/>
              <w:ind w:firstLine="141"/>
              <w:rPr>
                <w:rFonts w:ascii="Tahoma" w:hAnsi="Tahoma" w:cs="Tahoma"/>
                <w:sz w:val="20"/>
                <w:szCs w:val="20"/>
              </w:rPr>
            </w:pPr>
            <w:r>
              <w:rPr>
                <w:rFonts w:ascii="Tahoma" w:hAnsi="Tahoma" w:cs="Tahoma"/>
                <w:sz w:val="20"/>
                <w:szCs w:val="20"/>
              </w:rPr>
              <w:t>43001432</w:t>
            </w:r>
          </w:p>
        </w:tc>
      </w:tr>
      <w:tr w:rsidR="00874D09" w14:paraId="6ECE484E" w14:textId="77777777">
        <w:tc>
          <w:tcPr>
            <w:tcW w:w="2689" w:type="dxa"/>
            <w:shd w:val="clear" w:color="auto" w:fill="auto"/>
          </w:tcPr>
          <w:p w14:paraId="0A8B7130"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DIČ:</w:t>
            </w:r>
          </w:p>
        </w:tc>
        <w:tc>
          <w:tcPr>
            <w:tcW w:w="6515" w:type="dxa"/>
            <w:shd w:val="clear" w:color="auto" w:fill="auto"/>
          </w:tcPr>
          <w:p w14:paraId="2281F630" w14:textId="183FA5C8" w:rsidR="00874D09" w:rsidRDefault="00E46A3E" w:rsidP="00E46A3E">
            <w:pPr>
              <w:widowControl w:val="0"/>
              <w:spacing w:after="0" w:line="360" w:lineRule="auto"/>
              <w:ind w:firstLine="141"/>
              <w:rPr>
                <w:rFonts w:ascii="Tahoma" w:hAnsi="Tahoma" w:cs="Tahoma"/>
                <w:sz w:val="20"/>
                <w:szCs w:val="20"/>
              </w:rPr>
            </w:pPr>
            <w:r>
              <w:rPr>
                <w:rFonts w:ascii="Tahoma" w:hAnsi="Tahoma" w:cs="Tahoma"/>
                <w:sz w:val="20"/>
                <w:szCs w:val="20"/>
              </w:rPr>
              <w:t>CZ43001432</w:t>
            </w:r>
          </w:p>
        </w:tc>
      </w:tr>
      <w:tr w:rsidR="00874D09" w14:paraId="30D5A896" w14:textId="77777777">
        <w:tc>
          <w:tcPr>
            <w:tcW w:w="2689" w:type="dxa"/>
            <w:shd w:val="clear" w:color="auto" w:fill="auto"/>
          </w:tcPr>
          <w:p w14:paraId="7AB8D35D"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Bankovní spojení:</w:t>
            </w:r>
          </w:p>
        </w:tc>
        <w:tc>
          <w:tcPr>
            <w:tcW w:w="6515" w:type="dxa"/>
            <w:shd w:val="clear" w:color="auto" w:fill="auto"/>
          </w:tcPr>
          <w:p w14:paraId="1F91A0E1" w14:textId="45ADBF20" w:rsidR="00874D09" w:rsidRDefault="00F7113E" w:rsidP="00E46A3E">
            <w:pPr>
              <w:widowControl w:val="0"/>
              <w:spacing w:after="0" w:line="360" w:lineRule="auto"/>
              <w:ind w:firstLine="141"/>
              <w:rPr>
                <w:rFonts w:ascii="Tahoma" w:hAnsi="Tahoma" w:cs="Tahoma"/>
                <w:sz w:val="20"/>
                <w:szCs w:val="20"/>
              </w:rPr>
            </w:pPr>
            <w:r>
              <w:rPr>
                <w:rFonts w:ascii="Tahoma" w:hAnsi="Tahoma" w:cs="Tahoma"/>
                <w:sz w:val="20"/>
                <w:szCs w:val="20"/>
              </w:rPr>
              <w:t>……………..</w:t>
            </w:r>
          </w:p>
        </w:tc>
      </w:tr>
      <w:tr w:rsidR="00874D09" w14:paraId="7E4BBB28" w14:textId="77777777">
        <w:trPr>
          <w:trHeight w:val="80"/>
        </w:trPr>
        <w:tc>
          <w:tcPr>
            <w:tcW w:w="2689" w:type="dxa"/>
            <w:shd w:val="clear" w:color="auto" w:fill="auto"/>
          </w:tcPr>
          <w:p w14:paraId="0FB15BF6" w14:textId="77777777" w:rsidR="00874D09" w:rsidRDefault="00FD680E" w:rsidP="00E46A3E">
            <w:pPr>
              <w:pStyle w:val="Odstavecseseznamem"/>
              <w:widowControl w:val="0"/>
              <w:spacing w:after="0" w:line="360" w:lineRule="auto"/>
              <w:ind w:left="0" w:firstLine="141"/>
              <w:rPr>
                <w:rFonts w:ascii="Tahoma" w:hAnsi="Tahoma" w:cs="Tahoma"/>
                <w:sz w:val="20"/>
                <w:szCs w:val="20"/>
                <w:lang w:val="cs-CZ"/>
              </w:rPr>
            </w:pPr>
            <w:r>
              <w:rPr>
                <w:rFonts w:ascii="Tahoma" w:hAnsi="Tahoma" w:cs="Tahoma"/>
                <w:sz w:val="20"/>
                <w:szCs w:val="20"/>
                <w:lang w:val="cs-CZ"/>
              </w:rPr>
              <w:t>Číslo účtu:</w:t>
            </w:r>
          </w:p>
        </w:tc>
        <w:tc>
          <w:tcPr>
            <w:tcW w:w="6515" w:type="dxa"/>
            <w:shd w:val="clear" w:color="auto" w:fill="auto"/>
          </w:tcPr>
          <w:p w14:paraId="22219B33" w14:textId="3EFF1340" w:rsidR="00874D09" w:rsidRDefault="00F7113E" w:rsidP="00E46A3E">
            <w:pPr>
              <w:widowControl w:val="0"/>
              <w:spacing w:after="0" w:line="360" w:lineRule="auto"/>
              <w:ind w:firstLine="141"/>
              <w:rPr>
                <w:rFonts w:ascii="Tahoma" w:hAnsi="Tahoma" w:cs="Tahoma"/>
                <w:sz w:val="20"/>
                <w:szCs w:val="20"/>
              </w:rPr>
            </w:pPr>
            <w:r>
              <w:rPr>
                <w:rFonts w:ascii="Tahoma" w:hAnsi="Tahoma" w:cs="Tahoma"/>
                <w:sz w:val="20"/>
                <w:szCs w:val="20"/>
              </w:rPr>
              <w:t>………………</w:t>
            </w:r>
          </w:p>
        </w:tc>
      </w:tr>
    </w:tbl>
    <w:p w14:paraId="3A57E03F" w14:textId="77777777" w:rsidR="00874D09" w:rsidRDefault="00FD680E">
      <w:pPr>
        <w:spacing w:line="360" w:lineRule="auto"/>
        <w:rPr>
          <w:rFonts w:ascii="Tahoma" w:hAnsi="Tahoma" w:cs="Tahoma"/>
          <w:sz w:val="20"/>
          <w:szCs w:val="20"/>
        </w:rPr>
      </w:pPr>
      <w:r>
        <w:rPr>
          <w:rFonts w:ascii="Tahoma" w:hAnsi="Tahoma" w:cs="Tahoma"/>
          <w:sz w:val="20"/>
          <w:szCs w:val="20"/>
        </w:rPr>
        <w:t>(dále jen „</w:t>
      </w:r>
      <w:r>
        <w:rPr>
          <w:rFonts w:ascii="Tahoma" w:hAnsi="Tahoma" w:cs="Tahoma"/>
          <w:b/>
          <w:sz w:val="20"/>
          <w:szCs w:val="20"/>
        </w:rPr>
        <w:t>Zhotovitel</w:t>
      </w:r>
      <w:r>
        <w:rPr>
          <w:rFonts w:ascii="Tahoma" w:hAnsi="Tahoma" w:cs="Tahoma"/>
          <w:sz w:val="20"/>
          <w:szCs w:val="20"/>
        </w:rPr>
        <w:t>“)</w:t>
      </w:r>
    </w:p>
    <w:p w14:paraId="5842AE52" w14:textId="77777777" w:rsidR="00874D09" w:rsidRDefault="00FD680E">
      <w:pPr>
        <w:pStyle w:val="Zkladntext"/>
        <w:spacing w:before="480"/>
        <w:jc w:val="both"/>
        <w:rPr>
          <w:rFonts w:ascii="Tahoma" w:hAnsi="Tahoma" w:cs="Tahoma"/>
          <w:sz w:val="20"/>
        </w:rPr>
      </w:pPr>
      <w:r>
        <w:rPr>
          <w:rFonts w:ascii="Tahoma" w:hAnsi="Tahoma" w:cs="Tahoma"/>
          <w:sz w:val="20"/>
        </w:rPr>
        <w:t>níže uvedeného dne, měsíce a roku uzavřely tuto Smlouvu o dílo (dále jen „</w:t>
      </w:r>
      <w:r>
        <w:rPr>
          <w:rFonts w:ascii="Tahoma" w:hAnsi="Tahoma" w:cs="Tahoma"/>
          <w:b/>
          <w:sz w:val="20"/>
        </w:rPr>
        <w:t>Smlouva</w:t>
      </w:r>
      <w:r>
        <w:rPr>
          <w:rFonts w:ascii="Tahoma" w:hAnsi="Tahoma" w:cs="Tahoma"/>
          <w:sz w:val="20"/>
        </w:rPr>
        <w:t>“) v souladu s ustanovením § 2586 a násl. zákona č. 89/2012 Sb., občanského zákoníku, ve znění pozdějších předpisů (dále jen „</w:t>
      </w:r>
      <w:r>
        <w:rPr>
          <w:rFonts w:ascii="Tahoma" w:hAnsi="Tahoma" w:cs="Tahoma"/>
          <w:b/>
          <w:sz w:val="20"/>
        </w:rPr>
        <w:t>Občanský zákoník</w:t>
      </w:r>
      <w:r>
        <w:rPr>
          <w:rFonts w:ascii="Tahoma" w:hAnsi="Tahoma" w:cs="Tahoma"/>
          <w:sz w:val="20"/>
        </w:rPr>
        <w:t xml:space="preserve">“). </w:t>
      </w:r>
    </w:p>
    <w:p w14:paraId="11266D0A" w14:textId="77777777" w:rsidR="00874D09" w:rsidRDefault="00FD680E">
      <w:pPr>
        <w:pStyle w:val="Zkladntext"/>
        <w:widowControl/>
        <w:spacing w:before="120"/>
        <w:jc w:val="both"/>
        <w:rPr>
          <w:rFonts w:ascii="Tahoma" w:hAnsi="Tahoma" w:cs="Tahoma"/>
          <w:sz w:val="20"/>
        </w:rPr>
      </w:pPr>
      <w:r>
        <w:rPr>
          <w:rFonts w:ascii="Tahoma" w:hAnsi="Tahoma" w:cs="Tahoma"/>
          <w:sz w:val="20"/>
        </w:rPr>
        <w:t>Smluvní strany 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w:t>
      </w:r>
    </w:p>
    <w:p w14:paraId="0A31C5AB" w14:textId="77777777" w:rsidR="00874D09" w:rsidRDefault="00874D09">
      <w:pPr>
        <w:pStyle w:val="Zkladntext"/>
        <w:numPr>
          <w:ilvl w:val="0"/>
          <w:numId w:val="1"/>
        </w:numPr>
        <w:spacing w:before="240"/>
        <w:ind w:left="0" w:right="-284"/>
        <w:jc w:val="center"/>
        <w:rPr>
          <w:rFonts w:ascii="Tahoma" w:hAnsi="Tahoma" w:cs="Tahoma"/>
          <w:sz w:val="20"/>
        </w:rPr>
      </w:pPr>
    </w:p>
    <w:p w14:paraId="3278EAF8" w14:textId="77777777" w:rsidR="00874D09" w:rsidRDefault="00FD680E">
      <w:pPr>
        <w:pStyle w:val="Zkladntext"/>
        <w:spacing w:after="120"/>
        <w:jc w:val="center"/>
        <w:rPr>
          <w:rFonts w:ascii="Tahoma" w:hAnsi="Tahoma" w:cs="Tahoma"/>
          <w:b/>
          <w:sz w:val="20"/>
        </w:rPr>
      </w:pPr>
      <w:r>
        <w:rPr>
          <w:rFonts w:ascii="Tahoma" w:hAnsi="Tahoma" w:cs="Tahoma"/>
          <w:b/>
          <w:sz w:val="20"/>
        </w:rPr>
        <w:t>Úvodní ustanovení</w:t>
      </w:r>
    </w:p>
    <w:p w14:paraId="63DAE842" w14:textId="77777777" w:rsidR="00874D09" w:rsidRDefault="00FD680E">
      <w:pPr>
        <w:pStyle w:val="Zkladntext"/>
        <w:numPr>
          <w:ilvl w:val="0"/>
          <w:numId w:val="2"/>
        </w:numPr>
        <w:spacing w:before="120" w:after="120"/>
        <w:jc w:val="both"/>
        <w:rPr>
          <w:rFonts w:ascii="Tahoma" w:hAnsi="Tahoma" w:cs="Tahoma"/>
          <w:sz w:val="20"/>
        </w:rPr>
      </w:pPr>
      <w:r>
        <w:rPr>
          <w:rFonts w:ascii="Tahoma" w:hAnsi="Tahoma" w:cs="Tahoma"/>
          <w:sz w:val="20"/>
        </w:rPr>
        <w:t xml:space="preserve">Tato Smlouva je uzavřena na základě výsledku zadávacího řízení k veřejné zakázce s názvem </w:t>
      </w:r>
      <w:r>
        <w:rPr>
          <w:rFonts w:ascii="Tahoma" w:hAnsi="Tahoma" w:cs="Tahoma"/>
          <w:color w:val="00000A"/>
          <w:sz w:val="20"/>
        </w:rPr>
        <w:t>„</w:t>
      </w:r>
      <w:r>
        <w:rPr>
          <w:rFonts w:ascii="Tahoma" w:eastAsia="Tahoma" w:hAnsi="Tahoma"/>
          <w:b/>
          <w:sz w:val="20"/>
        </w:rPr>
        <w:t>Realizace nové expozice v hlavní budově Vlastivědného muzea Dr. Hostaše v Klatovech, p.o.</w:t>
      </w:r>
      <w:r>
        <w:rPr>
          <w:rFonts w:ascii="Tahoma" w:hAnsi="Tahoma" w:cs="Tahoma"/>
          <w:color w:val="00000A"/>
          <w:sz w:val="20"/>
        </w:rPr>
        <w:t>“ (dále jen „</w:t>
      </w:r>
      <w:r>
        <w:rPr>
          <w:rFonts w:ascii="Tahoma" w:hAnsi="Tahoma" w:cs="Tahoma"/>
          <w:b/>
          <w:color w:val="00000A"/>
          <w:sz w:val="20"/>
        </w:rPr>
        <w:t>Veřejná zakázka</w:t>
      </w:r>
      <w:r>
        <w:rPr>
          <w:rFonts w:ascii="Tahoma" w:hAnsi="Tahoma" w:cs="Tahoma"/>
          <w:color w:val="00000A"/>
          <w:sz w:val="20"/>
        </w:rPr>
        <w:t>“)</w:t>
      </w:r>
      <w:r>
        <w:rPr>
          <w:rFonts w:ascii="Tahoma" w:hAnsi="Tahoma" w:cs="Tahoma"/>
          <w:sz w:val="20"/>
        </w:rPr>
        <w:t>.</w:t>
      </w:r>
    </w:p>
    <w:p w14:paraId="600D26B5" w14:textId="77777777" w:rsidR="00874D09" w:rsidRDefault="00FD680E">
      <w:pPr>
        <w:pStyle w:val="Zkladntext"/>
        <w:numPr>
          <w:ilvl w:val="0"/>
          <w:numId w:val="2"/>
        </w:numPr>
        <w:spacing w:before="120" w:after="120"/>
        <w:ind w:left="425" w:hanging="357"/>
        <w:jc w:val="both"/>
        <w:rPr>
          <w:rFonts w:ascii="Tahoma" w:hAnsi="Tahoma" w:cs="Tahoma"/>
          <w:sz w:val="20"/>
        </w:rPr>
      </w:pPr>
      <w:r>
        <w:rPr>
          <w:rFonts w:ascii="Tahoma" w:hAnsi="Tahoma" w:cs="Tahoma"/>
          <w:sz w:val="20"/>
        </w:rPr>
        <w:t>Uzavřením této Smlouvy se Zhotovitel zavazuje k provedení díla v rozsahu vymezeném předmětem Smlouvy dle čl. II. Smlouvy (dále jen „</w:t>
      </w:r>
      <w:r>
        <w:rPr>
          <w:rFonts w:ascii="Tahoma" w:hAnsi="Tahoma" w:cs="Tahoma"/>
          <w:b/>
          <w:sz w:val="20"/>
        </w:rPr>
        <w:t>Dílo</w:t>
      </w:r>
      <w:r>
        <w:rPr>
          <w:rFonts w:ascii="Tahoma" w:hAnsi="Tahoma" w:cs="Tahoma"/>
          <w:sz w:val="20"/>
        </w:rPr>
        <w:t xml:space="preserve">“). Objednatel se zavazuje k převzetí Díla a k zaplacení sjednané ceny za jeho provedení podle podmínek obsažených v následujících ustanoveních této Smlouvy. </w:t>
      </w:r>
    </w:p>
    <w:p w14:paraId="7392DBD2" w14:textId="77777777" w:rsidR="00874D09" w:rsidRDefault="00FD680E">
      <w:pPr>
        <w:pStyle w:val="Zkladntext"/>
        <w:numPr>
          <w:ilvl w:val="0"/>
          <w:numId w:val="2"/>
        </w:numPr>
        <w:spacing w:before="120" w:after="120"/>
        <w:ind w:left="425" w:hanging="357"/>
        <w:jc w:val="both"/>
        <w:rPr>
          <w:rFonts w:ascii="Tahoma" w:hAnsi="Tahoma" w:cs="Tahoma"/>
          <w:sz w:val="20"/>
        </w:rPr>
      </w:pPr>
      <w:r>
        <w:rPr>
          <w:rFonts w:ascii="Tahoma" w:hAnsi="Tahoma" w:cs="Tahoma"/>
          <w:sz w:val="20"/>
        </w:rPr>
        <w:lastRenderedPageBreak/>
        <w:t xml:space="preserve">Dílo bude provedeno dle Projektové dokumentace (Dokumentace pro provedení stavby akce </w:t>
      </w:r>
      <w:r>
        <w:rPr>
          <w:rFonts w:ascii="Tahoma" w:hAnsi="Tahoma" w:cs="Tahoma"/>
          <w:bCs/>
          <w:sz w:val="20"/>
        </w:rPr>
        <w:t>Realizace nové expozice v hlavní budově Vlastivědného muzea Dr. Hostaše v Klatovech, p. o.</w:t>
      </w:r>
      <w:r>
        <w:rPr>
          <w:rFonts w:ascii="Tahoma" w:hAnsi="Tahoma" w:cs="Tahoma"/>
          <w:sz w:val="20"/>
        </w:rPr>
        <w:t xml:space="preserve">), která tvoří </w:t>
      </w:r>
      <w:r>
        <w:rPr>
          <w:rFonts w:ascii="Tahoma" w:hAnsi="Tahoma" w:cs="Tahoma"/>
          <w:b/>
          <w:sz w:val="20"/>
        </w:rPr>
        <w:t>Přílohu č. 1</w:t>
      </w:r>
      <w:r>
        <w:rPr>
          <w:rFonts w:ascii="Tahoma" w:hAnsi="Tahoma" w:cs="Tahoma"/>
          <w:sz w:val="20"/>
        </w:rPr>
        <w:t xml:space="preserve"> a je nedílnou součástí této Smlouvy (dále jen „</w:t>
      </w:r>
      <w:r>
        <w:rPr>
          <w:rFonts w:ascii="Tahoma" w:hAnsi="Tahoma" w:cs="Tahoma"/>
          <w:b/>
          <w:sz w:val="20"/>
        </w:rPr>
        <w:t>Projektová dokumentace</w:t>
      </w:r>
      <w:r>
        <w:rPr>
          <w:rFonts w:ascii="Tahoma" w:hAnsi="Tahoma" w:cs="Tahoma"/>
          <w:sz w:val="20"/>
        </w:rPr>
        <w:t xml:space="preserve">“), a oceněného Soupisu prací vč. výkazu výměr, který tvoří </w:t>
      </w:r>
      <w:r>
        <w:rPr>
          <w:rFonts w:ascii="Tahoma" w:hAnsi="Tahoma" w:cs="Tahoma"/>
          <w:b/>
          <w:sz w:val="20"/>
        </w:rPr>
        <w:t>Přílohu č. 2</w:t>
      </w:r>
      <w:r>
        <w:rPr>
          <w:rFonts w:ascii="Tahoma" w:hAnsi="Tahoma"/>
          <w:b/>
          <w:sz w:val="20"/>
        </w:rPr>
        <w:t xml:space="preserve"> </w:t>
      </w:r>
      <w:r>
        <w:rPr>
          <w:rFonts w:ascii="Tahoma" w:hAnsi="Tahoma" w:cs="Tahoma"/>
          <w:sz w:val="20"/>
        </w:rPr>
        <w:t>a je nedílnou součástí této Smlouvy (dále jen „</w:t>
      </w:r>
      <w:r>
        <w:rPr>
          <w:rFonts w:ascii="Tahoma" w:hAnsi="Tahoma" w:cs="Tahoma"/>
          <w:b/>
          <w:sz w:val="20"/>
        </w:rPr>
        <w:t>Výkaz výměr</w:t>
      </w:r>
      <w:r>
        <w:rPr>
          <w:rFonts w:ascii="Tahoma" w:hAnsi="Tahoma" w:cs="Tahoma"/>
          <w:sz w:val="20"/>
        </w:rPr>
        <w:t xml:space="preserve">“). Projektová dokumentace je provedená dle architektonického návrhu </w:t>
      </w:r>
      <w:r>
        <w:rPr>
          <w:rFonts w:ascii="Tahoma" w:eastAsia="Calibri" w:hAnsi="Tahoma" w:cs="Tahoma"/>
          <w:sz w:val="20"/>
        </w:rPr>
        <w:t>Ing. arch. Jana Albrechta</w:t>
      </w:r>
      <w:r>
        <w:rPr>
          <w:rFonts w:ascii="Tahoma" w:hAnsi="Tahoma" w:cs="Tahoma"/>
          <w:sz w:val="20"/>
        </w:rPr>
        <w:t xml:space="preserve">, </w:t>
      </w:r>
      <w:r>
        <w:rPr>
          <w:rFonts w:ascii="Tahoma" w:eastAsia="Calibri" w:hAnsi="Tahoma" w:cs="Tahoma"/>
          <w:sz w:val="20"/>
        </w:rPr>
        <w:t>Závěrka 473/8, 169 00 Praha 6</w:t>
      </w:r>
      <w:r>
        <w:rPr>
          <w:rFonts w:ascii="Tahoma" w:hAnsi="Tahoma" w:cs="Tahoma"/>
          <w:sz w:val="20"/>
        </w:rPr>
        <w:t>, IČO: 01213067, a zpracována za jeho účasti. Dílo bude dále provedeno v souladu s jeho podmínkami a vyjádřeními.</w:t>
      </w:r>
    </w:p>
    <w:p w14:paraId="640800F9" w14:textId="77777777" w:rsidR="00874D09" w:rsidRDefault="00FD680E">
      <w:pPr>
        <w:pStyle w:val="Zkladntext"/>
        <w:numPr>
          <w:ilvl w:val="0"/>
          <w:numId w:val="2"/>
        </w:numPr>
        <w:spacing w:before="120" w:after="120"/>
        <w:ind w:left="425" w:hanging="357"/>
        <w:jc w:val="both"/>
        <w:rPr>
          <w:rFonts w:ascii="Tahoma" w:hAnsi="Tahoma" w:cs="Tahoma"/>
          <w:sz w:val="20"/>
        </w:rPr>
      </w:pPr>
      <w:r>
        <w:rPr>
          <w:rFonts w:ascii="Tahoma" w:hAnsi="Tahoma" w:cs="Tahoma"/>
          <w:bCs/>
          <w:sz w:val="20"/>
        </w:rPr>
        <w:t xml:space="preserve">Předmětná projektová dokumentace </w:t>
      </w:r>
      <w:r>
        <w:rPr>
          <w:rFonts w:ascii="Tahoma" w:hAnsi="Tahoma" w:cs="Tahoma"/>
          <w:sz w:val="20"/>
        </w:rPr>
        <w:t xml:space="preserve">byla předána Zhotoviteli, což Zhotovitel podpisem této Smlouvy stvrzuje. Součástí předmětu plnění jsou veškeré položky v rozsahu Výkazu výměr, který tvoří </w:t>
      </w:r>
      <w:r>
        <w:rPr>
          <w:rFonts w:ascii="Tahoma" w:hAnsi="Tahoma" w:cs="Tahoma"/>
          <w:b/>
          <w:sz w:val="20"/>
        </w:rPr>
        <w:t>Přílohu č. 2</w:t>
      </w:r>
      <w:r>
        <w:rPr>
          <w:rFonts w:ascii="Tahoma" w:hAnsi="Tahoma"/>
          <w:b/>
          <w:sz w:val="20"/>
        </w:rPr>
        <w:t xml:space="preserve"> </w:t>
      </w:r>
      <w:r>
        <w:rPr>
          <w:rFonts w:ascii="Tahoma" w:hAnsi="Tahoma" w:cs="Tahoma"/>
          <w:sz w:val="20"/>
        </w:rPr>
        <w:t>této Smlouvy.</w:t>
      </w:r>
    </w:p>
    <w:p w14:paraId="221A29B3" w14:textId="77777777" w:rsidR="00874D09" w:rsidRDefault="00FD680E">
      <w:pPr>
        <w:pStyle w:val="Zkladntext"/>
        <w:numPr>
          <w:ilvl w:val="0"/>
          <w:numId w:val="2"/>
        </w:numPr>
        <w:spacing w:before="120" w:after="120"/>
        <w:ind w:left="425" w:hanging="357"/>
        <w:jc w:val="both"/>
        <w:rPr>
          <w:rFonts w:ascii="Tahoma" w:hAnsi="Tahoma" w:cs="Tahoma"/>
          <w:sz w:val="20"/>
        </w:rPr>
      </w:pPr>
      <w:r>
        <w:rPr>
          <w:rFonts w:ascii="Tahoma" w:hAnsi="Tahoma" w:cs="Tahoma"/>
          <w:sz w:val="20"/>
        </w:rPr>
        <w:t xml:space="preserve">Dílo bude provedeno v souladu s cenovou nabídkou Zhotovitele, v rozsahu jednotlivých položek výkazu výměr, který tvoří </w:t>
      </w:r>
      <w:r>
        <w:rPr>
          <w:rFonts w:ascii="Tahoma" w:hAnsi="Tahoma" w:cs="Tahoma"/>
          <w:b/>
          <w:sz w:val="20"/>
        </w:rPr>
        <w:t>Přílohu č. 2</w:t>
      </w:r>
      <w:r>
        <w:rPr>
          <w:rFonts w:ascii="Tahoma" w:hAnsi="Tahoma"/>
          <w:b/>
          <w:sz w:val="20"/>
        </w:rPr>
        <w:t xml:space="preserve"> </w:t>
      </w:r>
      <w:r>
        <w:rPr>
          <w:rFonts w:ascii="Tahoma" w:hAnsi="Tahoma" w:cs="Tahoma"/>
          <w:sz w:val="20"/>
        </w:rPr>
        <w:t>této Smlouvy. Při jeho provádění budou dodrženy veškeré platné české technické normy a platné právní předpisy vztahující se k předmětu Díla a všechny podmínky určené touto Smlouvou.</w:t>
      </w:r>
    </w:p>
    <w:p w14:paraId="60BE7850" w14:textId="77777777" w:rsidR="00874D09" w:rsidRDefault="00FD680E">
      <w:pPr>
        <w:pStyle w:val="Zkladntext"/>
        <w:numPr>
          <w:ilvl w:val="0"/>
          <w:numId w:val="2"/>
        </w:numPr>
        <w:spacing w:before="120" w:after="120"/>
        <w:ind w:left="425" w:hanging="357"/>
        <w:jc w:val="both"/>
        <w:rPr>
          <w:rFonts w:ascii="Tahoma" w:hAnsi="Tahoma" w:cs="Tahoma"/>
          <w:sz w:val="20"/>
        </w:rPr>
      </w:pPr>
      <w:r>
        <w:rPr>
          <w:rFonts w:ascii="Tahoma" w:hAnsi="Tahoma"/>
          <w:sz w:val="20"/>
        </w:rPr>
        <w:t>Zhotovitel bere na vědomí, že Objednatel spolufinancuje vytvoření Díla, jeho realizaci dotací v rámci Integrovaného regionálního operačního programu, Registrační číslo projektu: CZ.xxxxxx</w:t>
      </w:r>
      <w:r>
        <w:rPr>
          <w:rStyle w:val="dn"/>
          <w:rFonts w:ascii="Tahoma" w:hAnsi="Tahoma" w:cs="Tahoma"/>
          <w:sz w:val="20"/>
        </w:rPr>
        <w:t xml:space="preserve"> (dále jen „</w:t>
      </w:r>
      <w:r>
        <w:rPr>
          <w:rStyle w:val="dn"/>
          <w:rFonts w:ascii="Tahoma" w:hAnsi="Tahoma" w:cs="Tahoma"/>
          <w:b/>
          <w:sz w:val="20"/>
        </w:rPr>
        <w:t>Dotační program</w:t>
      </w:r>
      <w:r>
        <w:rPr>
          <w:rStyle w:val="dn"/>
          <w:rFonts w:ascii="Tahoma" w:hAnsi="Tahoma" w:cs="Tahoma"/>
          <w:sz w:val="20"/>
        </w:rPr>
        <w:t>“)</w:t>
      </w:r>
      <w:r>
        <w:rPr>
          <w:rFonts w:ascii="Tahoma" w:hAnsi="Tahoma" w:cs="Tahoma"/>
          <w:sz w:val="20"/>
        </w:rPr>
        <w:t>. Při plnění této Smlouvy je tedy zhotovitel povinen dodržovat i veškeré povinnosti vyplývající z dotačních podmínek či pravidel poskytovatele dotace, a to i po ukončení smlouvy.</w:t>
      </w:r>
    </w:p>
    <w:p w14:paraId="061A8F6D" w14:textId="77777777" w:rsidR="00874D09" w:rsidRDefault="00874D09">
      <w:pPr>
        <w:pStyle w:val="Zkladntext"/>
        <w:numPr>
          <w:ilvl w:val="0"/>
          <w:numId w:val="1"/>
        </w:numPr>
        <w:spacing w:before="240"/>
        <w:ind w:left="0" w:right="-284"/>
        <w:jc w:val="center"/>
        <w:rPr>
          <w:rFonts w:ascii="Tahoma" w:hAnsi="Tahoma" w:cs="Tahoma"/>
          <w:sz w:val="20"/>
        </w:rPr>
      </w:pPr>
    </w:p>
    <w:p w14:paraId="43FCED76" w14:textId="77777777" w:rsidR="00874D09" w:rsidRDefault="00FD680E">
      <w:pPr>
        <w:pStyle w:val="Zkladntext"/>
        <w:spacing w:after="120"/>
        <w:jc w:val="center"/>
        <w:rPr>
          <w:rFonts w:ascii="Tahoma" w:hAnsi="Tahoma" w:cs="Tahoma"/>
          <w:b/>
          <w:sz w:val="20"/>
        </w:rPr>
      </w:pPr>
      <w:r>
        <w:rPr>
          <w:rFonts w:ascii="Tahoma" w:hAnsi="Tahoma" w:cs="Tahoma"/>
          <w:b/>
          <w:sz w:val="20"/>
        </w:rPr>
        <w:t>Rozsah Díla</w:t>
      </w:r>
    </w:p>
    <w:p w14:paraId="592EAFCB" w14:textId="77777777" w:rsidR="00874D09" w:rsidRDefault="00FD680E">
      <w:pPr>
        <w:pStyle w:val="Zkladntext"/>
        <w:numPr>
          <w:ilvl w:val="0"/>
          <w:numId w:val="3"/>
        </w:numPr>
        <w:spacing w:before="120" w:after="120"/>
        <w:ind w:left="426"/>
        <w:jc w:val="both"/>
        <w:rPr>
          <w:rFonts w:ascii="Tahoma" w:hAnsi="Tahoma"/>
          <w:sz w:val="20"/>
        </w:rPr>
      </w:pPr>
      <w:r>
        <w:rPr>
          <w:rFonts w:ascii="Tahoma" w:hAnsi="Tahoma" w:cs="Tahoma"/>
          <w:sz w:val="20"/>
        </w:rPr>
        <w:t xml:space="preserve">Dílo spočívá v </w:t>
      </w:r>
      <w:r>
        <w:rPr>
          <w:rFonts w:ascii="Tahoma" w:hAnsi="Tahoma" w:cs="Tahoma"/>
          <w:b/>
          <w:sz w:val="20"/>
        </w:rPr>
        <w:t>r</w:t>
      </w:r>
      <w:r>
        <w:rPr>
          <w:rFonts w:ascii="Tahoma" w:hAnsi="Tahoma"/>
          <w:b/>
          <w:sz w:val="20"/>
        </w:rPr>
        <w:t xml:space="preserve">ealizaci stálé expozice dle Projektové dokumentace. </w:t>
      </w:r>
    </w:p>
    <w:p w14:paraId="6F1AD61C" w14:textId="77777777" w:rsidR="00874D09" w:rsidRDefault="00FD680E">
      <w:pPr>
        <w:pStyle w:val="Zkladntext"/>
        <w:numPr>
          <w:ilvl w:val="0"/>
          <w:numId w:val="3"/>
        </w:numPr>
        <w:spacing w:before="120" w:after="120"/>
        <w:ind w:left="426"/>
        <w:jc w:val="both"/>
      </w:pPr>
      <w:r>
        <w:rPr>
          <w:rFonts w:ascii="Tahoma" w:hAnsi="Tahoma"/>
          <w:sz w:val="20"/>
        </w:rPr>
        <w:t>Součástí Díla bude zejména</w:t>
      </w:r>
      <w:r>
        <w:rPr>
          <w:rFonts w:ascii="Tahoma" w:hAnsi="Tahoma" w:cs="Tahoma"/>
          <w:sz w:val="20"/>
        </w:rPr>
        <w:t>, nikoliv však výlučně</w:t>
      </w:r>
      <w:r>
        <w:t>:</w:t>
      </w:r>
    </w:p>
    <w:p w14:paraId="7394E86E" w14:textId="77777777" w:rsidR="00874D09" w:rsidRDefault="00FD680E">
      <w:pPr>
        <w:pStyle w:val="Zkladntext"/>
        <w:numPr>
          <w:ilvl w:val="1"/>
          <w:numId w:val="3"/>
        </w:numPr>
        <w:spacing w:before="120" w:after="120"/>
        <w:ind w:left="993" w:hanging="284"/>
        <w:jc w:val="both"/>
        <w:rPr>
          <w:rFonts w:ascii="Tahoma" w:hAnsi="Tahoma"/>
          <w:sz w:val="20"/>
        </w:rPr>
      </w:pPr>
      <w:r>
        <w:rPr>
          <w:rFonts w:ascii="Tahoma" w:hAnsi="Tahoma"/>
          <w:sz w:val="20"/>
        </w:rPr>
        <w:t>Realizace expozice</w:t>
      </w:r>
    </w:p>
    <w:p w14:paraId="32A5B255" w14:textId="77777777" w:rsidR="00874D09" w:rsidRDefault="00FD680E">
      <w:pPr>
        <w:pStyle w:val="Nadpis3"/>
        <w:numPr>
          <w:ilvl w:val="0"/>
          <w:numId w:val="17"/>
        </w:numPr>
        <w:tabs>
          <w:tab w:val="left" w:pos="851"/>
        </w:tabs>
        <w:spacing w:before="0" w:after="0" w:line="240" w:lineRule="auto"/>
        <w:ind w:left="1418"/>
        <w:rPr>
          <w:rFonts w:ascii="Tahoma" w:hAnsi="Tahoma" w:cs="Tahoma"/>
          <w:sz w:val="20"/>
          <w:szCs w:val="20"/>
        </w:rPr>
      </w:pPr>
      <w:r>
        <w:rPr>
          <w:rFonts w:ascii="Tahoma" w:hAnsi="Tahoma" w:cs="Tahoma"/>
          <w:sz w:val="20"/>
          <w:szCs w:val="20"/>
        </w:rPr>
        <w:t>realizace a montáž na míru vyrobených vitrín, vč. vnitřního osvětlení</w:t>
      </w:r>
    </w:p>
    <w:p w14:paraId="19B72FC9" w14:textId="77777777" w:rsidR="00874D09" w:rsidRDefault="00FD680E">
      <w:pPr>
        <w:pStyle w:val="Nadpis3"/>
        <w:numPr>
          <w:ilvl w:val="0"/>
          <w:numId w:val="17"/>
        </w:numPr>
        <w:tabs>
          <w:tab w:val="left" w:pos="851"/>
        </w:tabs>
        <w:spacing w:before="0" w:after="0" w:line="240" w:lineRule="auto"/>
        <w:ind w:left="1418"/>
        <w:rPr>
          <w:rFonts w:ascii="Tahoma" w:hAnsi="Tahoma" w:cs="Tahoma"/>
          <w:sz w:val="20"/>
          <w:szCs w:val="20"/>
        </w:rPr>
      </w:pPr>
      <w:r>
        <w:rPr>
          <w:rFonts w:ascii="Tahoma" w:hAnsi="Tahoma" w:cs="Tahoma"/>
          <w:sz w:val="20"/>
          <w:szCs w:val="20"/>
        </w:rPr>
        <w:t>realizace a montáž ostatního expozičního nábytku a jiných expozičních prvků</w:t>
      </w:r>
    </w:p>
    <w:p w14:paraId="23B101BF" w14:textId="77777777" w:rsidR="00874D09" w:rsidRDefault="00FD680E">
      <w:pPr>
        <w:pStyle w:val="Nadpis3"/>
        <w:numPr>
          <w:ilvl w:val="0"/>
          <w:numId w:val="17"/>
        </w:numPr>
        <w:tabs>
          <w:tab w:val="left" w:pos="851"/>
        </w:tabs>
        <w:spacing w:before="0" w:after="0" w:line="240" w:lineRule="auto"/>
        <w:ind w:left="1418"/>
        <w:rPr>
          <w:rFonts w:ascii="Tahoma" w:hAnsi="Tahoma" w:cs="Tahoma"/>
          <w:sz w:val="20"/>
          <w:szCs w:val="20"/>
        </w:rPr>
      </w:pPr>
      <w:r>
        <w:rPr>
          <w:rFonts w:ascii="Tahoma" w:hAnsi="Tahoma" w:cs="Tahoma"/>
          <w:sz w:val="20"/>
          <w:szCs w:val="20"/>
        </w:rPr>
        <w:t>realizace a montáž nábytku</w:t>
      </w:r>
    </w:p>
    <w:p w14:paraId="589CBA0D" w14:textId="77777777" w:rsidR="00874D09" w:rsidRDefault="00FD680E">
      <w:pPr>
        <w:pStyle w:val="Nadpis3"/>
        <w:numPr>
          <w:ilvl w:val="0"/>
          <w:numId w:val="17"/>
        </w:numPr>
        <w:tabs>
          <w:tab w:val="left" w:pos="851"/>
        </w:tabs>
        <w:spacing w:before="0" w:after="0" w:line="240" w:lineRule="auto"/>
        <w:ind w:left="1418"/>
        <w:rPr>
          <w:rFonts w:ascii="Tahoma" w:hAnsi="Tahoma" w:cs="Tahoma"/>
          <w:sz w:val="20"/>
          <w:szCs w:val="20"/>
        </w:rPr>
      </w:pPr>
      <w:r>
        <w:rPr>
          <w:rFonts w:ascii="Tahoma" w:hAnsi="Tahoma" w:cs="Tahoma"/>
          <w:sz w:val="20"/>
          <w:szCs w:val="20"/>
        </w:rPr>
        <w:t>AV technologie</w:t>
      </w:r>
    </w:p>
    <w:p w14:paraId="0F9A715F" w14:textId="77777777" w:rsidR="00874D09" w:rsidRDefault="00FD680E">
      <w:pPr>
        <w:pStyle w:val="Nadpis3"/>
        <w:numPr>
          <w:ilvl w:val="0"/>
          <w:numId w:val="17"/>
        </w:numPr>
        <w:tabs>
          <w:tab w:val="left" w:pos="851"/>
        </w:tabs>
        <w:spacing w:before="0" w:after="0" w:line="240" w:lineRule="auto"/>
        <w:ind w:left="1418"/>
        <w:rPr>
          <w:rFonts w:ascii="Tahoma" w:hAnsi="Tahoma" w:cs="Tahoma"/>
          <w:sz w:val="20"/>
          <w:szCs w:val="20"/>
        </w:rPr>
      </w:pPr>
      <w:r>
        <w:rPr>
          <w:rFonts w:ascii="Tahoma" w:hAnsi="Tahoma" w:cs="Tahoma"/>
          <w:sz w:val="20"/>
          <w:szCs w:val="20"/>
        </w:rPr>
        <w:t>realizace instalačních prvků a pomůcek</w:t>
      </w:r>
    </w:p>
    <w:p w14:paraId="32FC0B86" w14:textId="77777777" w:rsidR="00874D09" w:rsidRDefault="00874D09">
      <w:pPr>
        <w:pStyle w:val="Nadpis3"/>
        <w:numPr>
          <w:ilvl w:val="0"/>
          <w:numId w:val="0"/>
        </w:numPr>
        <w:tabs>
          <w:tab w:val="left" w:pos="851"/>
        </w:tabs>
        <w:spacing w:before="0" w:after="0" w:line="240" w:lineRule="auto"/>
        <w:ind w:left="360" w:hanging="360"/>
        <w:rPr>
          <w:rFonts w:ascii="Tahoma" w:hAnsi="Tahoma" w:cs="Tahoma"/>
          <w:sz w:val="20"/>
          <w:szCs w:val="20"/>
        </w:rPr>
      </w:pPr>
    </w:p>
    <w:p w14:paraId="0A52EE7F" w14:textId="77777777" w:rsidR="00874D09" w:rsidRDefault="00FD680E">
      <w:pPr>
        <w:pStyle w:val="Zkladntext"/>
        <w:numPr>
          <w:ilvl w:val="1"/>
          <w:numId w:val="3"/>
        </w:numPr>
        <w:spacing w:before="120" w:after="120"/>
        <w:ind w:left="993" w:hanging="284"/>
        <w:jc w:val="both"/>
        <w:rPr>
          <w:rFonts w:ascii="Tahoma" w:eastAsia="Tahoma" w:hAnsi="Tahoma" w:cs="Tahoma"/>
          <w:color w:val="auto"/>
          <w:sz w:val="20"/>
        </w:rPr>
      </w:pPr>
      <w:r>
        <w:rPr>
          <w:rFonts w:ascii="Tahoma" w:hAnsi="Tahoma"/>
          <w:sz w:val="20"/>
        </w:rPr>
        <w:t xml:space="preserve">Projektová dokumentace, dokumentace skutečného provedení, </w:t>
      </w:r>
    </w:p>
    <w:p w14:paraId="2A94374F" w14:textId="77777777" w:rsidR="00874D09" w:rsidRDefault="00FD680E">
      <w:pPr>
        <w:pStyle w:val="Nadpis3"/>
        <w:numPr>
          <w:ilvl w:val="0"/>
          <w:numId w:val="20"/>
        </w:numPr>
        <w:tabs>
          <w:tab w:val="left" w:pos="851"/>
        </w:tabs>
        <w:spacing w:before="0" w:after="0" w:line="240" w:lineRule="auto"/>
        <w:ind w:left="1418"/>
        <w:rPr>
          <w:rFonts w:ascii="Tahoma" w:hAnsi="Tahoma" w:cs="Tahoma"/>
          <w:sz w:val="20"/>
          <w:szCs w:val="20"/>
        </w:rPr>
      </w:pPr>
      <w:r>
        <w:rPr>
          <w:rFonts w:ascii="Tahoma" w:hAnsi="Tahoma" w:cs="Tahoma"/>
          <w:sz w:val="20"/>
          <w:szCs w:val="20"/>
        </w:rPr>
        <w:t>Projektová dokumentace všech dodávaných položek dodávek jednotlivých oborů</w:t>
      </w:r>
    </w:p>
    <w:p w14:paraId="131A9BE2" w14:textId="77777777" w:rsidR="00874D09" w:rsidRDefault="00FD680E">
      <w:pPr>
        <w:pStyle w:val="Nadpis3"/>
        <w:numPr>
          <w:ilvl w:val="0"/>
          <w:numId w:val="20"/>
        </w:numPr>
        <w:tabs>
          <w:tab w:val="left" w:pos="851"/>
        </w:tabs>
        <w:spacing w:before="0" w:after="0" w:line="240" w:lineRule="auto"/>
        <w:ind w:left="1418"/>
        <w:rPr>
          <w:rFonts w:ascii="Tahoma" w:hAnsi="Tahoma" w:cs="Tahoma"/>
          <w:sz w:val="20"/>
          <w:szCs w:val="20"/>
        </w:rPr>
      </w:pPr>
      <w:r>
        <w:rPr>
          <w:rFonts w:ascii="Tahoma" w:hAnsi="Tahoma" w:cs="Tahoma"/>
          <w:sz w:val="20"/>
          <w:szCs w:val="20"/>
        </w:rPr>
        <w:t>Dokumentace skutečného provedení realizace expozice,</w:t>
      </w:r>
    </w:p>
    <w:p w14:paraId="7EDAD9D5" w14:textId="77777777" w:rsidR="00874D09" w:rsidRDefault="00FD680E">
      <w:pPr>
        <w:pStyle w:val="Nadpis3"/>
        <w:numPr>
          <w:ilvl w:val="0"/>
          <w:numId w:val="20"/>
        </w:numPr>
        <w:tabs>
          <w:tab w:val="left" w:pos="851"/>
        </w:tabs>
        <w:spacing w:before="0" w:after="0" w:line="240" w:lineRule="auto"/>
        <w:ind w:left="1418"/>
        <w:rPr>
          <w:rFonts w:ascii="Tahoma" w:hAnsi="Tahoma" w:cs="Tahoma"/>
          <w:sz w:val="20"/>
          <w:szCs w:val="20"/>
        </w:rPr>
      </w:pPr>
      <w:r>
        <w:rPr>
          <w:rFonts w:ascii="Tahoma" w:hAnsi="Tahoma" w:cs="Tahoma"/>
          <w:sz w:val="20"/>
          <w:szCs w:val="20"/>
        </w:rPr>
        <w:t>Zhotovení referenčních vzorků</w:t>
      </w:r>
    </w:p>
    <w:p w14:paraId="2CE3AB14" w14:textId="77777777" w:rsidR="00874D09" w:rsidRDefault="00874D09">
      <w:pPr>
        <w:pStyle w:val="Nadpis3"/>
        <w:numPr>
          <w:ilvl w:val="0"/>
          <w:numId w:val="0"/>
        </w:numPr>
        <w:tabs>
          <w:tab w:val="left" w:pos="851"/>
        </w:tabs>
        <w:spacing w:before="0" w:after="0" w:line="240" w:lineRule="auto"/>
        <w:ind w:left="1418"/>
        <w:rPr>
          <w:rFonts w:ascii="Tahoma" w:hAnsi="Tahoma" w:cs="Tahoma"/>
          <w:sz w:val="20"/>
          <w:szCs w:val="20"/>
        </w:rPr>
      </w:pPr>
    </w:p>
    <w:p w14:paraId="3526EAEB" w14:textId="77777777" w:rsidR="00874D09" w:rsidRDefault="00FD680E">
      <w:pPr>
        <w:pStyle w:val="Zkladntext"/>
        <w:numPr>
          <w:ilvl w:val="0"/>
          <w:numId w:val="3"/>
        </w:numPr>
        <w:spacing w:before="120" w:after="120"/>
        <w:ind w:left="426"/>
        <w:jc w:val="both"/>
        <w:rPr>
          <w:rFonts w:ascii="Tahoma" w:hAnsi="Tahoma" w:cs="Tahoma"/>
          <w:sz w:val="20"/>
        </w:rPr>
      </w:pPr>
      <w:r>
        <w:rPr>
          <w:rFonts w:ascii="Tahoma" w:hAnsi="Tahoma" w:cs="Tahoma"/>
          <w:sz w:val="20"/>
        </w:rPr>
        <w:t xml:space="preserve">Součástí Díla jsou i práce a dodávky ve Smlouvě výslovně nespecifikované, které jsou však k řádnému provedení Díla nezbytné a o kterých vzhledem ke své kvalifikaci a zkušenostem Zhotovitel měl nebo mohl vědět nebo je mohl předpokládat. Provedení těchto prací v žádném případě nezvyšuje cenu Díla dle </w:t>
      </w:r>
      <w:r>
        <w:rPr>
          <w:rFonts w:ascii="Tahoma" w:hAnsi="Tahoma" w:cs="Tahoma"/>
          <w:b/>
          <w:sz w:val="20"/>
        </w:rPr>
        <w:t>článku IV.</w:t>
      </w:r>
      <w:r>
        <w:rPr>
          <w:rFonts w:ascii="Tahoma" w:hAnsi="Tahoma" w:cs="Tahoma"/>
          <w:sz w:val="20"/>
        </w:rPr>
        <w:t xml:space="preserve"> této Smlouvy.</w:t>
      </w:r>
    </w:p>
    <w:p w14:paraId="310F0C3E" w14:textId="77777777" w:rsidR="00874D09" w:rsidRDefault="00874D09">
      <w:pPr>
        <w:pStyle w:val="Odstavecseseznamem"/>
        <w:numPr>
          <w:ilvl w:val="0"/>
          <w:numId w:val="1"/>
        </w:numPr>
        <w:tabs>
          <w:tab w:val="left" w:pos="357"/>
        </w:tabs>
        <w:spacing w:before="240" w:after="0" w:line="240" w:lineRule="auto"/>
        <w:ind w:left="714"/>
        <w:jc w:val="center"/>
        <w:rPr>
          <w:rFonts w:ascii="Tahoma" w:hAnsi="Tahoma" w:cs="Tahoma"/>
          <w:sz w:val="20"/>
          <w:szCs w:val="20"/>
          <w:lang w:val="cs-CZ"/>
        </w:rPr>
      </w:pPr>
    </w:p>
    <w:p w14:paraId="29557C51" w14:textId="77777777" w:rsidR="00874D09" w:rsidRDefault="00FD680E">
      <w:pPr>
        <w:pStyle w:val="Zkladntext"/>
        <w:spacing w:after="120"/>
        <w:jc w:val="center"/>
        <w:rPr>
          <w:rFonts w:ascii="Tahoma" w:hAnsi="Tahoma" w:cs="Tahoma"/>
          <w:b/>
          <w:sz w:val="20"/>
        </w:rPr>
      </w:pPr>
      <w:r>
        <w:rPr>
          <w:rFonts w:ascii="Tahoma" w:hAnsi="Tahoma" w:cs="Tahoma"/>
          <w:b/>
          <w:sz w:val="20"/>
        </w:rPr>
        <w:t>Místo a doba plnění</w:t>
      </w:r>
    </w:p>
    <w:p w14:paraId="4F8F0871" w14:textId="77777777" w:rsidR="00874D09" w:rsidRDefault="00FD680E">
      <w:pPr>
        <w:pStyle w:val="Nadpis3"/>
        <w:numPr>
          <w:ilvl w:val="0"/>
          <w:numId w:val="7"/>
        </w:numPr>
        <w:spacing w:before="120" w:after="120" w:line="240" w:lineRule="auto"/>
        <w:ind w:left="426"/>
        <w:rPr>
          <w:rFonts w:ascii="Tahoma" w:hAnsi="Tahoma" w:cs="Tahoma"/>
          <w:sz w:val="20"/>
          <w:szCs w:val="20"/>
        </w:rPr>
      </w:pPr>
      <w:bookmarkStart w:id="0" w:name="_Ref496786456"/>
      <w:bookmarkStart w:id="1" w:name="_Hlk500417777"/>
      <w:bookmarkEnd w:id="0"/>
      <w:bookmarkEnd w:id="1"/>
      <w:r>
        <w:rPr>
          <w:rFonts w:ascii="Tahoma" w:hAnsi="Tahoma" w:cs="Tahoma"/>
          <w:sz w:val="20"/>
          <w:szCs w:val="20"/>
        </w:rPr>
        <w:t>Zhotovitel se zavazuje realizovat Dílo v termínech uvedených v následujících bodech:</w:t>
      </w:r>
    </w:p>
    <w:p w14:paraId="3D43A8CC" w14:textId="77777777" w:rsidR="00874D09" w:rsidRDefault="00FD680E">
      <w:pPr>
        <w:pStyle w:val="Nadpis3"/>
        <w:numPr>
          <w:ilvl w:val="0"/>
          <w:numId w:val="23"/>
        </w:numPr>
        <w:tabs>
          <w:tab w:val="left" w:pos="4253"/>
        </w:tabs>
        <w:spacing w:before="120" w:after="120" w:line="240" w:lineRule="auto"/>
        <w:rPr>
          <w:rFonts w:ascii="Tahoma" w:hAnsi="Tahoma" w:cs="Tahoma"/>
          <w:sz w:val="20"/>
          <w:szCs w:val="20"/>
        </w:rPr>
      </w:pPr>
      <w:r>
        <w:rPr>
          <w:rFonts w:ascii="Tahoma" w:hAnsi="Tahoma" w:cs="Tahoma"/>
          <w:sz w:val="20"/>
          <w:szCs w:val="20"/>
        </w:rPr>
        <w:t>Zahájení realizace smlouvy</w:t>
      </w:r>
      <w:r>
        <w:rPr>
          <w:rFonts w:ascii="Tahoma" w:hAnsi="Tahoma" w:cs="Tahoma"/>
          <w:sz w:val="20"/>
          <w:szCs w:val="20"/>
        </w:rPr>
        <w:tab/>
        <w:t>do 5 pracovních dnů od písemného pokynu Objednatele</w:t>
      </w:r>
    </w:p>
    <w:p w14:paraId="67AF7A77" w14:textId="77777777" w:rsidR="00874D09" w:rsidRDefault="00FD680E">
      <w:pPr>
        <w:pStyle w:val="Nadpis3"/>
        <w:numPr>
          <w:ilvl w:val="0"/>
          <w:numId w:val="23"/>
        </w:numPr>
        <w:tabs>
          <w:tab w:val="left" w:pos="4253"/>
        </w:tabs>
        <w:spacing w:before="120" w:after="120" w:line="240" w:lineRule="auto"/>
        <w:rPr>
          <w:rFonts w:ascii="Tahoma" w:hAnsi="Tahoma" w:cs="Tahoma"/>
          <w:sz w:val="20"/>
          <w:szCs w:val="20"/>
        </w:rPr>
      </w:pPr>
      <w:r>
        <w:rPr>
          <w:rFonts w:ascii="Tahoma" w:hAnsi="Tahoma" w:cs="Tahoma"/>
          <w:sz w:val="20"/>
          <w:szCs w:val="20"/>
        </w:rPr>
        <w:t>Nejzazší termín předání objektů</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7698E">
        <w:rPr>
          <w:rFonts w:ascii="Tahoma" w:hAnsi="Tahoma" w:cs="Tahoma"/>
          <w:sz w:val="20"/>
          <w:szCs w:val="20"/>
        </w:rPr>
        <w:t>od uzavření smlouvy</w:t>
      </w:r>
    </w:p>
    <w:p w14:paraId="51FA17B2" w14:textId="77777777" w:rsidR="00874D09" w:rsidRDefault="00FD680E">
      <w:pPr>
        <w:pStyle w:val="Nadpis3"/>
        <w:numPr>
          <w:ilvl w:val="0"/>
          <w:numId w:val="23"/>
        </w:numPr>
        <w:tabs>
          <w:tab w:val="left" w:pos="4253"/>
        </w:tabs>
        <w:spacing w:before="120" w:after="120" w:line="240" w:lineRule="auto"/>
        <w:rPr>
          <w:rFonts w:ascii="Tahoma" w:hAnsi="Tahoma" w:cs="Tahoma"/>
          <w:sz w:val="20"/>
          <w:szCs w:val="20"/>
        </w:rPr>
      </w:pPr>
      <w:r>
        <w:rPr>
          <w:rFonts w:ascii="Tahoma" w:hAnsi="Tahoma" w:cs="Tahoma"/>
          <w:sz w:val="20"/>
          <w:szCs w:val="20"/>
        </w:rPr>
        <w:t>Dokončení prací a předání Díla</w:t>
      </w:r>
      <w:r>
        <w:rPr>
          <w:rFonts w:ascii="Tahoma" w:hAnsi="Tahoma" w:cs="Tahoma"/>
          <w:sz w:val="20"/>
          <w:szCs w:val="20"/>
        </w:rPr>
        <w:tab/>
      </w:r>
      <w:r>
        <w:rPr>
          <w:rFonts w:ascii="Tahoma" w:hAnsi="Tahoma" w:cs="Tahoma"/>
          <w:sz w:val="20"/>
          <w:szCs w:val="20"/>
        </w:rPr>
        <w:tab/>
      </w:r>
      <w:r>
        <w:rPr>
          <w:rFonts w:ascii="Tahoma" w:hAnsi="Tahoma" w:cs="Tahoma"/>
          <w:sz w:val="20"/>
          <w:szCs w:val="20"/>
        </w:rPr>
        <w:tab/>
        <w:t>15</w:t>
      </w:r>
      <w:r>
        <w:rPr>
          <w:rFonts w:ascii="Tahoma" w:hAnsi="Tahoma" w:cs="Tahoma"/>
          <w:sz w:val="20"/>
          <w:szCs w:val="20"/>
          <w:shd w:val="clear" w:color="auto" w:fill="FFFFFF"/>
        </w:rPr>
        <w:t>. 12. 2023</w:t>
      </w:r>
    </w:p>
    <w:p w14:paraId="026BFA29" w14:textId="77777777" w:rsidR="00874D09" w:rsidRDefault="00FD680E">
      <w:pPr>
        <w:pStyle w:val="Nadpis3"/>
        <w:numPr>
          <w:ilvl w:val="0"/>
          <w:numId w:val="23"/>
        </w:numPr>
        <w:tabs>
          <w:tab w:val="left" w:pos="4253"/>
        </w:tabs>
        <w:spacing w:before="120" w:after="120" w:line="240" w:lineRule="auto"/>
        <w:rPr>
          <w:rFonts w:ascii="Tahoma" w:hAnsi="Tahoma" w:cs="Tahoma"/>
          <w:sz w:val="20"/>
          <w:szCs w:val="20"/>
        </w:rPr>
      </w:pPr>
      <w:r>
        <w:rPr>
          <w:rFonts w:ascii="Tahoma" w:hAnsi="Tahoma" w:cs="Tahoma"/>
          <w:sz w:val="20"/>
          <w:szCs w:val="20"/>
        </w:rPr>
        <w:t>Zkušební provoz</w:t>
      </w:r>
      <w:r>
        <w:rPr>
          <w:rFonts w:ascii="Tahoma" w:hAnsi="Tahoma" w:cs="Tahoma"/>
          <w:sz w:val="20"/>
          <w:szCs w:val="20"/>
        </w:rPr>
        <w:tab/>
      </w:r>
      <w:r>
        <w:rPr>
          <w:rFonts w:ascii="Tahoma" w:hAnsi="Tahoma" w:cs="Tahoma"/>
          <w:sz w:val="20"/>
          <w:szCs w:val="20"/>
        </w:rPr>
        <w:tab/>
      </w:r>
      <w:r>
        <w:rPr>
          <w:rFonts w:ascii="Tahoma" w:hAnsi="Tahoma" w:cs="Tahoma"/>
          <w:sz w:val="20"/>
          <w:szCs w:val="20"/>
        </w:rPr>
        <w:tab/>
        <w:t>bude stanoven při předání Díla</w:t>
      </w:r>
    </w:p>
    <w:p w14:paraId="036898FE" w14:textId="77777777" w:rsidR="00874D09" w:rsidRDefault="00FD680E">
      <w:pPr>
        <w:tabs>
          <w:tab w:val="left" w:pos="426"/>
        </w:tabs>
        <w:spacing w:line="240" w:lineRule="atLeast"/>
        <w:rPr>
          <w:rFonts w:ascii="Tahoma" w:hAnsi="Tahoma" w:cs="Tahoma"/>
          <w:sz w:val="20"/>
          <w:szCs w:val="20"/>
        </w:rPr>
      </w:pPr>
      <w:r>
        <w:rPr>
          <w:rFonts w:ascii="Tahoma" w:hAnsi="Tahoma" w:cs="Tahoma"/>
          <w:sz w:val="20"/>
          <w:szCs w:val="20"/>
        </w:rPr>
        <w:tab/>
        <w:t>(dále jen „</w:t>
      </w:r>
      <w:r>
        <w:rPr>
          <w:rFonts w:ascii="Tahoma" w:hAnsi="Tahoma" w:cs="Tahoma"/>
          <w:b/>
          <w:sz w:val="20"/>
          <w:szCs w:val="20"/>
        </w:rPr>
        <w:t>Termíny realizace</w:t>
      </w:r>
      <w:r>
        <w:rPr>
          <w:rFonts w:ascii="Tahoma" w:hAnsi="Tahoma" w:cs="Tahoma"/>
          <w:sz w:val="20"/>
          <w:szCs w:val="20"/>
        </w:rPr>
        <w:t>“)</w:t>
      </w:r>
    </w:p>
    <w:p w14:paraId="5EC1EE30" w14:textId="77777777" w:rsidR="00874D09" w:rsidRDefault="00FD680E">
      <w:pPr>
        <w:pStyle w:val="Nadpis3"/>
        <w:numPr>
          <w:ilvl w:val="0"/>
          <w:numId w:val="7"/>
        </w:numPr>
        <w:spacing w:before="120" w:after="120" w:line="240" w:lineRule="auto"/>
        <w:ind w:left="426"/>
        <w:rPr>
          <w:rFonts w:ascii="Tahoma" w:hAnsi="Tahoma" w:cs="Tahoma"/>
          <w:sz w:val="20"/>
          <w:szCs w:val="20"/>
        </w:rPr>
      </w:pPr>
      <w:r>
        <w:rPr>
          <w:rFonts w:ascii="Tahoma" w:hAnsi="Tahoma" w:cs="Tahoma"/>
          <w:sz w:val="20"/>
          <w:szCs w:val="20"/>
        </w:rPr>
        <w:lastRenderedPageBreak/>
        <w:t>Zhotovitel se výslovně zavazuje plnit Dílo ve stanovených Termínech realizace, účastnit se jednání k provedení Díla a poskytovat součinnost, aby bylo Dílo prováděno včas a nevznikaly časové prostoje, a to tak, aby nebylo ohroženo čerpání finančních prostředků Dotačního programu, účelově určeným na předmět plnění Díla.</w:t>
      </w:r>
    </w:p>
    <w:p w14:paraId="50DB94D3" w14:textId="77777777" w:rsidR="00874D09" w:rsidRDefault="00FD680E">
      <w:pPr>
        <w:pStyle w:val="Nadpis3"/>
        <w:numPr>
          <w:ilvl w:val="0"/>
          <w:numId w:val="7"/>
        </w:numPr>
        <w:spacing w:before="120" w:after="120" w:line="240" w:lineRule="auto"/>
        <w:ind w:left="426"/>
        <w:rPr>
          <w:rFonts w:ascii="Tahoma" w:hAnsi="Tahoma" w:cs="Tahoma"/>
          <w:sz w:val="20"/>
          <w:szCs w:val="20"/>
        </w:rPr>
      </w:pPr>
      <w:r>
        <w:rPr>
          <w:rFonts w:ascii="Tahoma" w:hAnsi="Tahoma" w:cs="Tahoma"/>
          <w:sz w:val="20"/>
          <w:szCs w:val="20"/>
        </w:rPr>
        <w:t>Objednatel je oprávněn rozhodnout o přerušení prací a Zhotovitel je povinen přerušit práce zejména v případě, že Zhotovitel poskytuje déle než tři dny vadné plnění anebo jinak porušuje tuto Smlouvu či právní předpisy.</w:t>
      </w:r>
    </w:p>
    <w:p w14:paraId="12E934B4" w14:textId="77777777" w:rsidR="00874D09" w:rsidRDefault="00FD680E">
      <w:pPr>
        <w:pStyle w:val="Nadpis3"/>
        <w:numPr>
          <w:ilvl w:val="0"/>
          <w:numId w:val="7"/>
        </w:numPr>
        <w:spacing w:before="120" w:after="120" w:line="240" w:lineRule="auto"/>
        <w:ind w:left="426"/>
        <w:rPr>
          <w:rFonts w:ascii="Tahoma" w:hAnsi="Tahoma" w:cs="Tahoma"/>
          <w:sz w:val="20"/>
          <w:szCs w:val="20"/>
        </w:rPr>
      </w:pPr>
      <w:r>
        <w:rPr>
          <w:rFonts w:ascii="Tahoma" w:hAnsi="Tahoma" w:cs="Tahoma"/>
          <w:sz w:val="20"/>
          <w:szCs w:val="20"/>
        </w:rPr>
        <w:t>Zhotovitel je povinen provádění Díla přerušit v případě, že zjistí při provádění Díla skryté překážky znemožňující jeho provedení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Obě strany uzavřou písemný dodatek o změně Díla a podmínkách jeho provedení za splnění podmínek ust. § 222 zákona č. 134/2016 Sb., o zadávání veřejných zakázek, ve znění pozdějších předpisů.</w:t>
      </w:r>
    </w:p>
    <w:p w14:paraId="17978CE6" w14:textId="77777777" w:rsidR="00874D09" w:rsidRDefault="00FD680E">
      <w:pPr>
        <w:pStyle w:val="Nadpis3"/>
        <w:numPr>
          <w:ilvl w:val="0"/>
          <w:numId w:val="7"/>
        </w:numPr>
        <w:spacing w:before="120" w:after="120" w:line="240" w:lineRule="auto"/>
        <w:ind w:left="426"/>
        <w:rPr>
          <w:rFonts w:ascii="Tahoma" w:hAnsi="Tahoma" w:cs="Tahoma"/>
          <w:sz w:val="20"/>
          <w:szCs w:val="20"/>
        </w:rPr>
      </w:pPr>
      <w:r>
        <w:rPr>
          <w:rFonts w:ascii="Tahoma" w:hAnsi="Tahoma" w:cs="Tahoma"/>
          <w:sz w:val="20"/>
          <w:szCs w:val="20"/>
        </w:rPr>
        <w:t xml:space="preserve">Ukončení plnění předmětu této Smlouvy potvrdí Zhotovitel a Objednatel v písemném protokolu o předání a převzetí Díla v Termínu realizace dle </w:t>
      </w:r>
      <w:r>
        <w:rPr>
          <w:rFonts w:ascii="Tahoma" w:hAnsi="Tahoma" w:cs="Tahoma"/>
          <w:b/>
          <w:sz w:val="20"/>
          <w:szCs w:val="20"/>
        </w:rPr>
        <w:t>odst. 1 písm. c)</w:t>
      </w:r>
      <w:r>
        <w:rPr>
          <w:rFonts w:ascii="Tahoma" w:hAnsi="Tahoma" w:cs="Tahoma"/>
          <w:sz w:val="20"/>
          <w:szCs w:val="20"/>
        </w:rPr>
        <w:t xml:space="preserve"> tohoto článku Smlouvy.</w:t>
      </w:r>
    </w:p>
    <w:p w14:paraId="2C050D2D" w14:textId="77777777" w:rsidR="00874D09" w:rsidRDefault="00FD680E">
      <w:pPr>
        <w:pStyle w:val="Nadpis3"/>
        <w:numPr>
          <w:ilvl w:val="0"/>
          <w:numId w:val="7"/>
        </w:numPr>
        <w:spacing w:before="120" w:after="120" w:line="240" w:lineRule="auto"/>
        <w:ind w:left="426"/>
        <w:rPr>
          <w:rFonts w:ascii="Tahoma" w:hAnsi="Tahoma" w:cs="Tahoma"/>
          <w:sz w:val="20"/>
          <w:szCs w:val="20"/>
        </w:rPr>
      </w:pPr>
      <w:r>
        <w:rPr>
          <w:rFonts w:ascii="Tahoma" w:hAnsi="Tahoma" w:cs="Tahoma"/>
          <w:sz w:val="20"/>
          <w:szCs w:val="20"/>
        </w:rPr>
        <w:t xml:space="preserve">Místem plnění Smlouvy je objekt </w:t>
      </w:r>
      <w:r>
        <w:rPr>
          <w:rFonts w:ascii="Tahoma" w:eastAsia="Segoe UI" w:hAnsi="Tahoma" w:cs="Tahoma"/>
          <w:sz w:val="20"/>
          <w:szCs w:val="20"/>
          <w:lang w:val="en-US" w:bidi="en-US"/>
        </w:rPr>
        <w:t>hlavní budovy Vlastivědného muzea Dr. Hostaše v Klatovech, Hostašova 1, 339 01 Klatovy IV</w:t>
      </w:r>
      <w:r>
        <w:rPr>
          <w:rFonts w:ascii="Tahoma" w:hAnsi="Tahoma" w:cs="Tahoma"/>
          <w:sz w:val="20"/>
          <w:szCs w:val="20"/>
        </w:rPr>
        <w:t>.</w:t>
      </w:r>
    </w:p>
    <w:p w14:paraId="58D744F9" w14:textId="77777777" w:rsidR="00874D09" w:rsidRDefault="00FD680E">
      <w:pPr>
        <w:pStyle w:val="Nadpis3"/>
        <w:numPr>
          <w:ilvl w:val="0"/>
          <w:numId w:val="7"/>
        </w:numPr>
        <w:spacing w:before="120" w:after="120" w:line="240" w:lineRule="auto"/>
        <w:ind w:left="426"/>
        <w:rPr>
          <w:rFonts w:ascii="Tahoma" w:hAnsi="Tahoma" w:cs="Tahoma"/>
          <w:sz w:val="20"/>
          <w:szCs w:val="20"/>
        </w:rPr>
      </w:pPr>
      <w:r>
        <w:rPr>
          <w:rFonts w:ascii="Tahoma" w:hAnsi="Tahoma" w:cs="Tahoma"/>
          <w:sz w:val="20"/>
          <w:szCs w:val="20"/>
        </w:rPr>
        <w:t>Definice zkušebního provozu a jeho délka budou stanoveny Objednatelem na základě aktuální situace při předání Díla, zejména okolnosti bránící v okamžitém užívání, jako jsou zasychání a tuhnutí materiálů, bezpečnost a ochrana zdraví (např. zápach po používaných prostředcích či nepevné spoje vyžadující čas pro získání pevnosti), vady a nedodělky bránící v užívání Díla, zkouška klimatické situace v prostoru expozice apod.</w:t>
      </w:r>
    </w:p>
    <w:p w14:paraId="557DE530" w14:textId="77777777" w:rsidR="00874D09" w:rsidRDefault="00874D09">
      <w:pPr>
        <w:pStyle w:val="Zkladntext"/>
        <w:keepNext/>
        <w:widowControl/>
        <w:numPr>
          <w:ilvl w:val="0"/>
          <w:numId w:val="1"/>
        </w:numPr>
        <w:spacing w:before="240"/>
        <w:ind w:left="0" w:right="-425"/>
        <w:jc w:val="center"/>
        <w:rPr>
          <w:rFonts w:ascii="Tahoma" w:hAnsi="Tahoma" w:cs="Tahoma"/>
          <w:sz w:val="20"/>
        </w:rPr>
      </w:pPr>
    </w:p>
    <w:p w14:paraId="59CE4F62" w14:textId="77777777" w:rsidR="00874D09" w:rsidRDefault="00FD680E">
      <w:pPr>
        <w:pStyle w:val="Default"/>
        <w:keepNext/>
        <w:spacing w:after="120"/>
        <w:jc w:val="center"/>
        <w:rPr>
          <w:rFonts w:ascii="Tahoma" w:hAnsi="Tahoma" w:cs="Tahoma"/>
          <w:b/>
          <w:sz w:val="20"/>
          <w:szCs w:val="20"/>
        </w:rPr>
      </w:pPr>
      <w:r>
        <w:rPr>
          <w:rFonts w:ascii="Tahoma" w:hAnsi="Tahoma" w:cs="Tahoma"/>
          <w:b/>
          <w:sz w:val="20"/>
          <w:szCs w:val="20"/>
        </w:rPr>
        <w:t>Cena a platební podmínky</w:t>
      </w:r>
    </w:p>
    <w:p w14:paraId="5AC8407C"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Cena za zhotovení Díla činí v souladu s Položkovým rozpočtem celkem:</w:t>
      </w:r>
    </w:p>
    <w:p w14:paraId="4F5EC5BD" w14:textId="00ABC70A" w:rsidR="00874D09" w:rsidRPr="001747B0" w:rsidRDefault="00FD680E" w:rsidP="00E46A3E">
      <w:pPr>
        <w:spacing w:after="0" w:line="240" w:lineRule="auto"/>
        <w:ind w:left="851" w:right="-8"/>
        <w:rPr>
          <w:rFonts w:ascii="Tahoma" w:hAnsi="Tahoma"/>
          <w:b/>
          <w:sz w:val="20"/>
        </w:rPr>
      </w:pPr>
      <w:r>
        <w:rPr>
          <w:rFonts w:ascii="Tahoma" w:hAnsi="Tahoma"/>
          <w:b/>
          <w:sz w:val="20"/>
        </w:rPr>
        <w:t>Cena Díla celkem bez DPH</w:t>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sidR="00E46A3E" w:rsidRPr="001747B0">
        <w:rPr>
          <w:rFonts w:ascii="Tahoma" w:hAnsi="Tahoma" w:cs="Tahoma"/>
          <w:b/>
          <w:sz w:val="20"/>
          <w:szCs w:val="20"/>
        </w:rPr>
        <w:t xml:space="preserve">26.991.569,63 </w:t>
      </w:r>
      <w:r w:rsidRPr="001747B0">
        <w:rPr>
          <w:rFonts w:ascii="Tahoma" w:hAnsi="Tahoma"/>
          <w:b/>
          <w:sz w:val="20"/>
        </w:rPr>
        <w:t xml:space="preserve">Kč </w:t>
      </w:r>
    </w:p>
    <w:p w14:paraId="01D4C4B2" w14:textId="4A528982" w:rsidR="00874D09" w:rsidRPr="001747B0" w:rsidRDefault="00FD680E" w:rsidP="00E46A3E">
      <w:pPr>
        <w:spacing w:after="0" w:line="240" w:lineRule="auto"/>
        <w:ind w:left="851"/>
        <w:rPr>
          <w:rFonts w:ascii="Tahoma" w:hAnsi="Tahoma"/>
          <w:b/>
          <w:sz w:val="20"/>
        </w:rPr>
      </w:pPr>
      <w:r w:rsidRPr="001747B0">
        <w:rPr>
          <w:rFonts w:ascii="Tahoma" w:hAnsi="Tahoma"/>
          <w:b/>
          <w:sz w:val="20"/>
        </w:rPr>
        <w:t>DPH 21 %</w:t>
      </w:r>
      <w:r w:rsidRPr="001747B0">
        <w:rPr>
          <w:rFonts w:ascii="Tahoma" w:hAnsi="Tahoma"/>
          <w:b/>
          <w:sz w:val="20"/>
        </w:rPr>
        <w:tab/>
      </w:r>
      <w:r w:rsidRPr="001747B0">
        <w:rPr>
          <w:rFonts w:ascii="Tahoma" w:hAnsi="Tahoma"/>
          <w:b/>
          <w:sz w:val="20"/>
        </w:rPr>
        <w:tab/>
      </w:r>
      <w:r w:rsidRPr="001747B0">
        <w:rPr>
          <w:rFonts w:ascii="Tahoma" w:hAnsi="Tahoma"/>
          <w:b/>
          <w:sz w:val="20"/>
        </w:rPr>
        <w:tab/>
      </w:r>
      <w:r w:rsidRPr="001747B0">
        <w:rPr>
          <w:rFonts w:ascii="Tahoma" w:hAnsi="Tahoma"/>
          <w:b/>
          <w:sz w:val="20"/>
        </w:rPr>
        <w:tab/>
      </w:r>
      <w:r w:rsidRPr="001747B0">
        <w:rPr>
          <w:rFonts w:ascii="Tahoma" w:hAnsi="Tahoma"/>
          <w:b/>
          <w:sz w:val="20"/>
        </w:rPr>
        <w:tab/>
      </w:r>
      <w:r w:rsidRPr="001747B0">
        <w:rPr>
          <w:rFonts w:ascii="Tahoma" w:hAnsi="Tahoma"/>
          <w:b/>
          <w:sz w:val="20"/>
        </w:rPr>
        <w:tab/>
      </w:r>
      <w:r w:rsidR="00E46A3E" w:rsidRPr="001747B0">
        <w:rPr>
          <w:rFonts w:ascii="Tahoma" w:hAnsi="Tahoma"/>
          <w:b/>
          <w:sz w:val="20"/>
        </w:rPr>
        <w:t xml:space="preserve">  </w:t>
      </w:r>
      <w:r w:rsidR="00E46A3E" w:rsidRPr="001747B0">
        <w:rPr>
          <w:rFonts w:ascii="Tahoma" w:hAnsi="Tahoma" w:cs="Tahoma"/>
          <w:b/>
          <w:sz w:val="20"/>
          <w:szCs w:val="20"/>
        </w:rPr>
        <w:t>5.668.229,62</w:t>
      </w:r>
      <w:r w:rsidRPr="001747B0">
        <w:rPr>
          <w:rFonts w:ascii="Tahoma" w:hAnsi="Tahoma"/>
          <w:b/>
          <w:sz w:val="20"/>
        </w:rPr>
        <w:t xml:space="preserve"> Kč</w:t>
      </w:r>
    </w:p>
    <w:p w14:paraId="5A8A9CC1" w14:textId="6C963FCE" w:rsidR="00874D09" w:rsidRPr="00E46A3E" w:rsidRDefault="00FD680E" w:rsidP="00E46A3E">
      <w:pPr>
        <w:spacing w:after="0" w:line="240" w:lineRule="auto"/>
        <w:ind w:left="851"/>
        <w:rPr>
          <w:rFonts w:ascii="Tahoma" w:hAnsi="Tahoma"/>
          <w:b/>
          <w:sz w:val="20"/>
          <w:u w:val="single"/>
        </w:rPr>
      </w:pPr>
      <w:r w:rsidRPr="001747B0">
        <w:rPr>
          <w:rFonts w:ascii="Tahoma" w:hAnsi="Tahoma"/>
          <w:b/>
          <w:sz w:val="20"/>
          <w:u w:val="single"/>
        </w:rPr>
        <w:t>Cena Díla celkem včetně DPH</w:t>
      </w:r>
      <w:r w:rsidRPr="001747B0">
        <w:rPr>
          <w:rFonts w:ascii="Tahoma" w:hAnsi="Tahoma"/>
          <w:b/>
          <w:sz w:val="20"/>
          <w:u w:val="single"/>
        </w:rPr>
        <w:tab/>
      </w:r>
      <w:r w:rsidRPr="001747B0">
        <w:rPr>
          <w:rFonts w:ascii="Tahoma" w:hAnsi="Tahoma"/>
          <w:b/>
          <w:sz w:val="20"/>
          <w:u w:val="single"/>
        </w:rPr>
        <w:tab/>
      </w:r>
      <w:r w:rsidRPr="001747B0">
        <w:rPr>
          <w:rFonts w:ascii="Tahoma" w:hAnsi="Tahoma"/>
          <w:b/>
          <w:sz w:val="20"/>
          <w:u w:val="single"/>
        </w:rPr>
        <w:tab/>
      </w:r>
      <w:r w:rsidR="00E46A3E" w:rsidRPr="001747B0">
        <w:rPr>
          <w:rFonts w:ascii="Tahoma" w:hAnsi="Tahoma" w:cs="Tahoma"/>
          <w:b/>
          <w:sz w:val="20"/>
          <w:szCs w:val="20"/>
          <w:u w:val="single"/>
        </w:rPr>
        <w:t>32.659.799,25</w:t>
      </w:r>
      <w:r w:rsidRPr="00E46A3E">
        <w:rPr>
          <w:rFonts w:ascii="Tahoma" w:hAnsi="Tahoma" w:cs="Tahoma"/>
          <w:b/>
          <w:sz w:val="20"/>
          <w:szCs w:val="20"/>
          <w:u w:val="single"/>
        </w:rPr>
        <w:t xml:space="preserve"> </w:t>
      </w:r>
      <w:r w:rsidRPr="00E46A3E">
        <w:rPr>
          <w:rFonts w:ascii="Tahoma" w:hAnsi="Tahoma"/>
          <w:b/>
          <w:sz w:val="20"/>
          <w:u w:val="single"/>
        </w:rPr>
        <w:t>Kč</w:t>
      </w:r>
    </w:p>
    <w:p w14:paraId="12AC8BE2" w14:textId="77777777" w:rsidR="00874D09" w:rsidRDefault="00874D09" w:rsidP="00E46A3E">
      <w:pPr>
        <w:spacing w:after="0" w:line="240" w:lineRule="auto"/>
        <w:ind w:left="851"/>
        <w:rPr>
          <w:rFonts w:ascii="Tahoma" w:hAnsi="Tahoma"/>
          <w:b/>
          <w:sz w:val="20"/>
          <w:u w:val="single"/>
        </w:rPr>
      </w:pPr>
    </w:p>
    <w:p w14:paraId="007F1993"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Odměna za provedení Díla bude uhrazena následujícím způsobem:</w:t>
      </w:r>
    </w:p>
    <w:p w14:paraId="2704BFEC" w14:textId="77777777" w:rsidR="00874D09" w:rsidRDefault="00FD680E">
      <w:pPr>
        <w:pStyle w:val="Odstavecseseznamem"/>
        <w:numPr>
          <w:ilvl w:val="1"/>
          <w:numId w:val="22"/>
        </w:numPr>
        <w:tabs>
          <w:tab w:val="left" w:pos="709"/>
        </w:tabs>
        <w:spacing w:line="240" w:lineRule="atLeast"/>
        <w:rPr>
          <w:rFonts w:ascii="Tahoma" w:hAnsi="Tahoma" w:cs="Tahoma"/>
          <w:sz w:val="20"/>
          <w:szCs w:val="20"/>
          <w:lang w:val="cs-CZ"/>
        </w:rPr>
      </w:pPr>
      <w:r>
        <w:rPr>
          <w:rFonts w:ascii="Tahoma" w:hAnsi="Tahoma" w:cs="Tahoma"/>
          <w:sz w:val="20"/>
          <w:szCs w:val="20"/>
          <w:lang w:val="cs-CZ"/>
        </w:rPr>
        <w:t>na základě řádných dokladů dle skutečného postupu provádění Díla s uvedením všech položek, které jsou součástí daného finančního plnění,</w:t>
      </w:r>
    </w:p>
    <w:p w14:paraId="7C4377F4" w14:textId="77777777" w:rsidR="00874D09" w:rsidRDefault="00FD680E">
      <w:pPr>
        <w:pStyle w:val="Odstavecseseznamem"/>
        <w:numPr>
          <w:ilvl w:val="1"/>
          <w:numId w:val="22"/>
        </w:numPr>
        <w:tabs>
          <w:tab w:val="left" w:pos="709"/>
        </w:tabs>
        <w:spacing w:line="240" w:lineRule="atLeast"/>
        <w:rPr>
          <w:rFonts w:ascii="Tahoma" w:hAnsi="Tahoma" w:cs="Tahoma"/>
          <w:sz w:val="20"/>
          <w:szCs w:val="20"/>
          <w:lang w:val="cs-CZ"/>
        </w:rPr>
      </w:pPr>
      <w:r>
        <w:rPr>
          <w:rFonts w:ascii="Tahoma" w:hAnsi="Tahoma" w:cs="Tahoma"/>
          <w:sz w:val="20"/>
          <w:szCs w:val="20"/>
          <w:lang w:val="cs-CZ"/>
        </w:rPr>
        <w:t xml:space="preserve">každý dílčí doklad musí být před předáním k uhrazení částky odsouhlasen Objednatelem, popř. technickým dozorem Objednatele, který ověří skutečné provedení fakturovaných částí </w:t>
      </w:r>
    </w:p>
    <w:p w14:paraId="435DD253" w14:textId="77777777" w:rsidR="00874D09" w:rsidRDefault="00FD680E">
      <w:pPr>
        <w:tabs>
          <w:tab w:val="left" w:pos="709"/>
        </w:tabs>
        <w:spacing w:line="240" w:lineRule="atLeast"/>
        <w:ind w:left="1080"/>
        <w:rPr>
          <w:rFonts w:ascii="Tahoma" w:hAnsi="Tahoma" w:cs="Tahoma"/>
          <w:sz w:val="20"/>
          <w:szCs w:val="20"/>
        </w:rPr>
      </w:pPr>
      <w:r>
        <w:rPr>
          <w:rFonts w:ascii="Tahoma" w:hAnsi="Tahoma" w:cs="Tahoma"/>
          <w:b/>
          <w:sz w:val="20"/>
          <w:szCs w:val="20"/>
        </w:rPr>
        <w:t>(dále jen „Odměna“)</w:t>
      </w:r>
      <w:r>
        <w:rPr>
          <w:rFonts w:ascii="Tahoma" w:hAnsi="Tahoma" w:cs="Tahoma"/>
          <w:sz w:val="20"/>
          <w:szCs w:val="20"/>
        </w:rPr>
        <w:t>.</w:t>
      </w:r>
    </w:p>
    <w:p w14:paraId="015A93FF"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 xml:space="preserve">Odměna dle odst. 1 tohoto článku Smlouvy zahrnuje veškeré náklady Zhotovitele na kompletně dokončený předmět Díla (zejména veškeré práce, dodávky, výkony, služby, koordinaci prací a poplatky související s kompletním provedením Díla) a je pro daný rozsah Díla a po celou dobu plnění odměnou nejvýše přípustnou. Zhotovitel nemůže účtovat za prováděné práce na plnění této Smlouvy žádné vícenáklady, a to ani v případě nárůstu cen, vyjma ustanovení odst. 4 tohoto článku Smlouvy. </w:t>
      </w:r>
    </w:p>
    <w:p w14:paraId="0AEC48F3"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 xml:space="preserve">Úprava výše Odměny je přípustná pouze v případech výslovně uvedených v této Smlouvě a v případě změn Díla, které si Objednatel sám vyžádá. Zhotovitelem nezaviněné změny, které vyvolají nezbytné vícepráce (méněpráce) budou oceněny a připočteny k ceně Díla, nebo odečteny z ceny Díla. Veškeré vícepráce, jejichž realizace bude předem písemně odsouhlasena Objednatelem, budou oceněny v cenové úrovni Položkového rozpočtu. Pokud Zhotovitel provede vícepráce bez předchozího sjednání písemného dodatku ke Smlouvě, nevznikne na jeho straně nárok na zaplacení jejich ceny, tato okolnost však nezbavuje Zhotovitele odpovědnosti za vady takto provedené části Díla. Při veškerých změnách závazku z této Smlouvy budou smluvní strany </w:t>
      </w:r>
      <w:r>
        <w:rPr>
          <w:rFonts w:ascii="Tahoma" w:hAnsi="Tahoma" w:cs="Tahoma"/>
          <w:sz w:val="20"/>
          <w:szCs w:val="20"/>
        </w:rPr>
        <w:lastRenderedPageBreak/>
        <w:t>postupovat v souladu s § 222 zákona č. 134/2016 Sb., o zadávání veřejných zakázek (dále jen „ZZVZ“).</w:t>
      </w:r>
    </w:p>
    <w:p w14:paraId="25B7454E"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Úhrada ceny za dílo bude realizována na základě zhotovitelem vystavené faktury. Zhotovitel je oprávněn vystavit v průběhu plnění díla vždy po skončení kalendářního měsíce dílčí fakturu (daňový doklad) na úhradu části hodnoty skutečně provedených prací oceněných na základě výkazu výměr, objednatelem předem potvrzených a odsouhlasených prací. Závěrečnou fakturu lze vystavit až po protokolárně potvrzeném předání díla.</w:t>
      </w:r>
    </w:p>
    <w:p w14:paraId="02EA9B11"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Faktura včetně všech povinných náležitostí musí být doručena objednateli nejpozději do desátého (10.) dne následujícího měsíce po ukončení příslušného fakturačního období.</w:t>
      </w:r>
    </w:p>
    <w:p w14:paraId="7D4B8F36"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Odsouhlasení provedených prací objednatelem pověřenou osobou (technickým dozorem) je nezbytnou podmínkou pro vystavení každé faktury, když nedílnou přílohou faktury je objednatelem či jím pověřenou osobou (technický dozor) podepsaný soupis prací (bez tohoto soupisu je faktura neúplná) – bude-li soupis prací podepsán v listinné podobě, pak v případě vystavení elektronické faktury bude předložen elektronický sken. Pokud se strany nedohodnou při odsouhlasení množství či druhu provedených prací, je zhotovitel oprávněn fakturovat pouze práce, u kterých nedošlo k rozporu. Splatnost dílčích faktur je třicet (30) kalendářních dnů ode dne doručení objednateli. Dnem zdanitelného plnění je poslední den příslušného měsíce.</w:t>
      </w:r>
    </w:p>
    <w:p w14:paraId="56C1FD5F"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 xml:space="preserve">Daň z přidané hodnoty bude Zhotovitel účtovat Objednateli v rámci fakturace Odměny podle aktuální zákonné úpravy zákona č. 235/2004 Sb., o dani z přidané hodnoty, ve znění pozdějších předpisů. Smluvní strany výslovně sjednávají, že Objednatel není považován za osobu povinnou k dani dle §92a tohoto zákona. </w:t>
      </w:r>
    </w:p>
    <w:p w14:paraId="6B220A4A"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Faktura bude splňovat veškeré požadavky stanovené českými právními předpisy, zejména náležitosti daňového dokladu stanovené v § 29 zákona č. 235/2004 Sb., o dani z přidané hodnoty, ve znění pozdějších předpisů a obchodní listiny stanovené v § 435 Občanského zákoníku; kromě těchto náležitostí bude Faktura obsahovat označení „faktura“, číslo smlouvy, označení bankovního účtu Zhotovitele, předmět fakturace, cenu bez daně z přidané hodnoty, procentní sazbu a výši daně z přidané hodnoty a cenu včetně daně z přidané hodnoty.</w:t>
      </w:r>
    </w:p>
    <w:p w14:paraId="13F19E7D"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14:paraId="3759E093"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 xml:space="preserve">Každá faktura musí být označena názvem veřejné zakázky. Na faktuře musí být dále uvedeno, že se jedná o plnění v rámci Integrovaného regionálního operačního programu, </w:t>
      </w:r>
      <w:r>
        <w:rPr>
          <w:rFonts w:ascii="Tahoma" w:hAnsi="Tahoma" w:cs="Tahoma"/>
          <w:sz w:val="20"/>
          <w:szCs w:val="20"/>
          <w:shd w:val="clear" w:color="auto" w:fill="FFFFFF"/>
        </w:rPr>
        <w:t>na základě 76. výzvy „MUZEA II“ vyhlášené Ministerstvem pro místní rozvoj České republiky, registrační číslo projektu</w:t>
      </w:r>
      <w:r>
        <w:rPr>
          <w:rFonts w:ascii="Tahoma" w:hAnsi="Tahoma" w:cs="Tahoma"/>
          <w:sz w:val="20"/>
          <w:szCs w:val="20"/>
          <w:highlight w:val="yellow"/>
        </w:rPr>
        <w:t xml:space="preserve"> </w:t>
      </w:r>
      <w:r>
        <w:rPr>
          <w:rFonts w:eastAsia="Calibri"/>
          <w:sz w:val="20"/>
          <w:szCs w:val="22"/>
        </w:rPr>
        <w:t xml:space="preserve">CZ.06.3.33/0.0/0.0/17_099/0007849 </w:t>
      </w:r>
      <w:r>
        <w:rPr>
          <w:rFonts w:ascii="Tahoma" w:hAnsi="Tahoma" w:cs="Tahoma"/>
          <w:sz w:val="20"/>
          <w:szCs w:val="20"/>
        </w:rPr>
        <w:t>a název projektu „</w:t>
      </w:r>
      <w:r>
        <w:rPr>
          <w:bCs/>
        </w:rPr>
        <w:t>Nová stálá expozice hlavní budovy klatovského muzea</w:t>
      </w:r>
      <w:r>
        <w:rPr>
          <w:rFonts w:ascii="Tahoma" w:hAnsi="Tahoma" w:cs="Tahoma"/>
          <w:sz w:val="20"/>
          <w:szCs w:val="20"/>
        </w:rPr>
        <w:t>“. Zhotovitel předloží objednateli fakturu v elektronické podobě nebo v listinné podobě. Pokud zhotovitel vystaví listinnou fakturu, bude obsahovat vždy dva (2) originály daňových účetních dokladů (faktur), včetně soupisu provedených prací potvrzeného technickým dozorem stavebníka.</w:t>
      </w:r>
    </w:p>
    <w:p w14:paraId="0E0945F7"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Objednatel je oprávněn vrátit do ukončení lhůty splatnosti bez zaplacení Zhotoviteli Fakturu, pokud nebude obsahovat náležitosti stanovené Smlouvou, nebo pokud bude obsahovat nesprávné cenové údaje, nebo pokud nebude doručena v požadovaném množství výtisků nebo příloh, a to s uvedením důvodu vrácení. Zhotovitel je v případě vrácení Faktury povinen do 10 pracovních dnů ode dne doručení vrácené Faktury tuto Fakturu opravit nebo vyhotovit Fakturu novou. Oprávněným vrácením Faktury přestává běžet lhůta splatnosti; nová lhůta v původní délce splatnosti běží znovu ode dne prokazatelného doručení opravené nebo nově vystavené Faktury Objednateli. Faktura se považuje za vrácenou ve lhůtě splatnosti, je-li v této lhůtě odeslána; není nutné, aby byla v téže lhůtě doručena Zhotoviteli, který ji vystavil.</w:t>
      </w:r>
    </w:p>
    <w:p w14:paraId="14CDD10D"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Objednatel je povinen uhradit Odměnu na základě údajů uvedených ve Faktuře vystavené a doručené Objednateli v souladu s touto Smlouvou, a to bezhotovostním převodem na účet Zhotovitele uvedený v záhlaví této Smlouvy.</w:t>
      </w:r>
    </w:p>
    <w:p w14:paraId="36D99BAB"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Veškeré platby budou probíhat v CZK s příslušnou sazbou DPH platnou v době vystavení Faktury.</w:t>
      </w:r>
    </w:p>
    <w:p w14:paraId="5535AE96"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lastRenderedPageBreak/>
        <w:t>Zálohové platby Objednatel neposkytuje.</w:t>
      </w:r>
    </w:p>
    <w:p w14:paraId="07778491" w14:textId="77777777" w:rsidR="00874D09" w:rsidRDefault="00FD680E">
      <w:pPr>
        <w:pStyle w:val="Nadpis3"/>
        <w:numPr>
          <w:ilvl w:val="0"/>
          <w:numId w:val="21"/>
        </w:numPr>
        <w:spacing w:before="120" w:after="120" w:line="240" w:lineRule="auto"/>
        <w:ind w:left="426"/>
        <w:rPr>
          <w:rFonts w:ascii="Tahoma" w:hAnsi="Tahoma" w:cs="Tahoma"/>
          <w:sz w:val="20"/>
          <w:szCs w:val="20"/>
        </w:rPr>
      </w:pPr>
      <w:r>
        <w:rPr>
          <w:rFonts w:ascii="Tahoma" w:hAnsi="Tahoma" w:cs="Tahoma"/>
          <w:sz w:val="20"/>
          <w:szCs w:val="20"/>
        </w:rPr>
        <w:t>Podmínky přípustného zvýšení nebo snížení ceny za provedení díla:</w:t>
      </w:r>
    </w:p>
    <w:p w14:paraId="0F255A83" w14:textId="77777777" w:rsidR="00874D09" w:rsidRDefault="00FD680E">
      <w:pPr>
        <w:pStyle w:val="Nadpis3"/>
        <w:numPr>
          <w:ilvl w:val="0"/>
          <w:numId w:val="24"/>
        </w:numPr>
        <w:spacing w:before="120" w:after="120" w:line="240" w:lineRule="auto"/>
        <w:rPr>
          <w:rFonts w:ascii="Tahoma" w:hAnsi="Tahoma" w:cs="Tahoma"/>
          <w:sz w:val="20"/>
          <w:szCs w:val="20"/>
        </w:rPr>
      </w:pPr>
      <w:r>
        <w:rPr>
          <w:rFonts w:ascii="Tahoma" w:hAnsi="Tahoma" w:cs="Tahoma"/>
          <w:sz w:val="20"/>
          <w:szCs w:val="20"/>
        </w:rPr>
        <w:t>pokud Objednatel požaduje práce, které nejsou předmětem díla, avšak s dílem neoddělitelně souvisí a jsou potřebné ke zdárnému dokončení díla,</w:t>
      </w:r>
    </w:p>
    <w:p w14:paraId="270E1108" w14:textId="77777777" w:rsidR="00874D09" w:rsidRDefault="00FD680E">
      <w:pPr>
        <w:pStyle w:val="Nadpis3"/>
        <w:numPr>
          <w:ilvl w:val="0"/>
          <w:numId w:val="24"/>
        </w:numPr>
        <w:spacing w:before="120" w:after="120" w:line="240" w:lineRule="auto"/>
        <w:rPr>
          <w:rFonts w:ascii="Tahoma" w:hAnsi="Tahoma" w:cs="Tahoma"/>
          <w:sz w:val="20"/>
          <w:szCs w:val="20"/>
        </w:rPr>
      </w:pPr>
      <w:r>
        <w:rPr>
          <w:rFonts w:ascii="Tahoma" w:hAnsi="Tahoma" w:cs="Tahoma"/>
          <w:sz w:val="20"/>
          <w:szCs w:val="20"/>
        </w:rPr>
        <w:t>pokud Objednatel požaduje vypustit některé práce předmětu díla,</w:t>
      </w:r>
    </w:p>
    <w:p w14:paraId="61B037A5" w14:textId="77777777" w:rsidR="00874D09" w:rsidRDefault="00FD680E">
      <w:pPr>
        <w:pStyle w:val="Nadpis3"/>
        <w:numPr>
          <w:ilvl w:val="0"/>
          <w:numId w:val="24"/>
        </w:numPr>
        <w:spacing w:before="120" w:after="120" w:line="240" w:lineRule="auto"/>
        <w:rPr>
          <w:rFonts w:ascii="Tahoma" w:hAnsi="Tahoma" w:cs="Tahoma"/>
          <w:sz w:val="20"/>
          <w:szCs w:val="20"/>
        </w:rPr>
      </w:pPr>
      <w:r>
        <w:rPr>
          <w:rFonts w:ascii="Tahoma" w:hAnsi="Tahoma" w:cs="Tahoma"/>
          <w:sz w:val="20"/>
          <w:szCs w:val="20"/>
        </w:rPr>
        <w:t>pokud se při realizaci zjistí skutečnosti, které nebyly v době uzavření Smlouvy známé, a Zhotovitel je nezavinil, ani nemohl předvídat a mají vliv na cenu díla,</w:t>
      </w:r>
    </w:p>
    <w:p w14:paraId="4053A9AE" w14:textId="77777777" w:rsidR="00874D09" w:rsidRDefault="00FD680E">
      <w:pPr>
        <w:pStyle w:val="Nadpis3"/>
        <w:numPr>
          <w:ilvl w:val="0"/>
          <w:numId w:val="24"/>
        </w:numPr>
        <w:spacing w:before="120" w:after="120" w:line="240" w:lineRule="auto"/>
        <w:rPr>
          <w:rFonts w:ascii="Tahoma" w:hAnsi="Tahoma" w:cs="Tahoma"/>
          <w:sz w:val="20"/>
          <w:szCs w:val="20"/>
        </w:rPr>
      </w:pPr>
      <w:r>
        <w:rPr>
          <w:rFonts w:ascii="Tahoma" w:hAnsi="Tahoma" w:cs="Tahoma"/>
          <w:sz w:val="20"/>
          <w:szCs w:val="20"/>
        </w:rPr>
        <w:t>pokud se při realizaci zjistí skutečnosti odlišné od dokumentace předané Objednatelem,</w:t>
      </w:r>
    </w:p>
    <w:p w14:paraId="64A151E6" w14:textId="77777777" w:rsidR="00874D09" w:rsidRDefault="00FD680E">
      <w:pPr>
        <w:pStyle w:val="Nadpis3"/>
        <w:numPr>
          <w:ilvl w:val="0"/>
          <w:numId w:val="24"/>
        </w:numPr>
        <w:spacing w:before="120" w:after="120" w:line="240" w:lineRule="auto"/>
        <w:rPr>
          <w:rFonts w:ascii="Tahoma" w:hAnsi="Tahoma" w:cs="Tahoma"/>
          <w:sz w:val="20"/>
          <w:szCs w:val="20"/>
        </w:rPr>
      </w:pPr>
      <w:r>
        <w:rPr>
          <w:rFonts w:ascii="Tahoma" w:hAnsi="Tahoma" w:cs="Tahoma"/>
          <w:sz w:val="20"/>
          <w:szCs w:val="20"/>
        </w:rPr>
        <w:t>pokud v průběhu provádění díla dojde ke změnám sazeb daně z přidané hodnoty,</w:t>
      </w:r>
    </w:p>
    <w:p w14:paraId="1BCFCEA8" w14:textId="77777777" w:rsidR="00874D09" w:rsidRDefault="00FD680E">
      <w:pPr>
        <w:pStyle w:val="Nadpis3"/>
        <w:numPr>
          <w:ilvl w:val="0"/>
          <w:numId w:val="24"/>
        </w:numPr>
        <w:spacing w:before="120" w:after="120" w:line="240" w:lineRule="auto"/>
        <w:rPr>
          <w:rFonts w:ascii="Tahoma" w:hAnsi="Tahoma" w:cs="Tahoma"/>
          <w:sz w:val="20"/>
          <w:szCs w:val="20"/>
        </w:rPr>
      </w:pPr>
      <w:r>
        <w:rPr>
          <w:rFonts w:ascii="Tahoma" w:hAnsi="Tahoma" w:cs="Tahoma"/>
          <w:sz w:val="20"/>
          <w:szCs w:val="20"/>
        </w:rPr>
        <w:t>pokud v průběhu provádění díla dojde ke změnám legislativních či technických předpisů a norem, které mají prokazatelný vliv na změnu ceny díla,</w:t>
      </w:r>
    </w:p>
    <w:p w14:paraId="0E37BE4E" w14:textId="77777777" w:rsidR="00874D09" w:rsidRDefault="00FD680E">
      <w:pPr>
        <w:pStyle w:val="Nadpis3"/>
        <w:numPr>
          <w:ilvl w:val="0"/>
          <w:numId w:val="21"/>
        </w:numPr>
        <w:spacing w:before="120" w:after="120" w:line="240" w:lineRule="auto"/>
        <w:rPr>
          <w:rFonts w:ascii="Tahoma" w:hAnsi="Tahoma" w:cs="Tahoma"/>
          <w:sz w:val="20"/>
          <w:szCs w:val="20"/>
        </w:rPr>
      </w:pPr>
      <w:r>
        <w:rPr>
          <w:rFonts w:ascii="Tahoma" w:hAnsi="Tahoma" w:cs="Tahoma"/>
          <w:sz w:val="20"/>
          <w:szCs w:val="20"/>
        </w:rPr>
        <w:t>Vícepráce a méněpráce</w:t>
      </w:r>
    </w:p>
    <w:p w14:paraId="0B8C5D74" w14:textId="77777777" w:rsidR="00874D09" w:rsidRDefault="00FD680E">
      <w:pPr>
        <w:pStyle w:val="Nadpis3"/>
        <w:numPr>
          <w:ilvl w:val="0"/>
          <w:numId w:val="0"/>
        </w:numPr>
        <w:spacing w:before="120" w:after="120" w:line="240" w:lineRule="auto"/>
        <w:ind w:left="720"/>
        <w:rPr>
          <w:rFonts w:ascii="Tahoma" w:hAnsi="Tahoma" w:cs="Tahoma"/>
          <w:sz w:val="20"/>
          <w:szCs w:val="20"/>
        </w:rPr>
      </w:pPr>
      <w:r>
        <w:rPr>
          <w:rFonts w:ascii="Tahoma" w:hAnsi="Tahoma" w:cs="Tahoma"/>
          <w:sz w:val="20"/>
          <w:szCs w:val="20"/>
        </w:rPr>
        <w:t>Nejsou-li některé práce obsaženy v položkovém rozpočtu výkazu výměr a soupisu prací v Příloze č. 2 Smlouvy, určí se jednotková cena předmětných položek na základě návrhu kalkulace zhotovitele odpovídající smluvní úrovni ceny díla dle položek obecně dostupné cenové soustavy (v aktuální cenové úrovni).</w:t>
      </w:r>
    </w:p>
    <w:p w14:paraId="22E9D793" w14:textId="77777777" w:rsidR="00874D09" w:rsidRDefault="00FD680E">
      <w:pPr>
        <w:pStyle w:val="Nadpis3"/>
        <w:numPr>
          <w:ilvl w:val="0"/>
          <w:numId w:val="0"/>
        </w:numPr>
        <w:spacing w:before="120" w:after="120" w:line="240" w:lineRule="auto"/>
        <w:ind w:left="720"/>
        <w:rPr>
          <w:rFonts w:ascii="Tahoma" w:hAnsi="Tahoma" w:cs="Tahoma"/>
          <w:sz w:val="20"/>
          <w:szCs w:val="20"/>
        </w:rPr>
      </w:pPr>
      <w:r>
        <w:rPr>
          <w:rFonts w:ascii="Tahoma" w:hAnsi="Tahoma" w:cs="Tahoma"/>
          <w:sz w:val="20"/>
          <w:szCs w:val="20"/>
        </w:rPr>
        <w:t>V případě, že bude v průběhu realizace díla potřeba provést vícepráce, které nejsou obsažené v soupisu prací a výkazu výměr, v jejichž důsledku dojde k navýšení ceny za dílo, je Zhotovitel povinen předem projednat provedení těchto víceprací s Objednatelem nebo jím pověřenou osobou (technickým dozorem stavebníka). Zhotovitel je oprávněn vznést nárok na zaplacení těchto víceprací písemně a nejpozději společně s fakturou a soupisem prací za příslušný kalendářní měsíc, v němž byly tyto vícepráce provedeny, k odsouhlasení Objednateli nebo jemu pověřené osobě (technickému dozoru stavebníka). V případě, že bude nárok na zaplacení víceprací vznesen později, Objednatel není povinen tyto vícepráce objednateli uhradit.</w:t>
      </w:r>
    </w:p>
    <w:p w14:paraId="7FFFF139" w14:textId="77777777" w:rsidR="00874D09" w:rsidRDefault="00FD680E">
      <w:pPr>
        <w:pStyle w:val="Nadpis3"/>
        <w:numPr>
          <w:ilvl w:val="0"/>
          <w:numId w:val="0"/>
        </w:numPr>
        <w:spacing w:before="120" w:after="120" w:line="240" w:lineRule="auto"/>
        <w:ind w:left="720"/>
        <w:rPr>
          <w:rFonts w:ascii="Tahoma" w:hAnsi="Tahoma" w:cs="Tahoma"/>
          <w:sz w:val="20"/>
          <w:szCs w:val="20"/>
        </w:rPr>
      </w:pPr>
      <w:r>
        <w:rPr>
          <w:rFonts w:ascii="Tahoma" w:hAnsi="Tahoma" w:cs="Tahoma"/>
          <w:sz w:val="20"/>
          <w:szCs w:val="20"/>
        </w:rPr>
        <w:t>Objednatel je oprávněn z objektivních důvodů snížit sjednaný rozsah díla, v takovém případě  bude cena díla snížena o cenu méněprací, a to v souladu s cenami z oceněného soupisu prací, které Zhotovitel předložil ve své nabídce. Zhotovitel je povinen provést přesný soupis méněprací včetně jejich ocenění dle předchozí věty a tento soupis předložit Objednateli k projednání. Odsouhlasením soupisu méněprací zaniká Zhotoviteli nárok na zaplacení ceny nerealizovaných prací.</w:t>
      </w:r>
    </w:p>
    <w:p w14:paraId="18D61B35" w14:textId="77777777" w:rsidR="00874D09" w:rsidRDefault="00FD680E">
      <w:pPr>
        <w:pStyle w:val="Nadpis3"/>
        <w:numPr>
          <w:ilvl w:val="0"/>
          <w:numId w:val="21"/>
        </w:numPr>
        <w:spacing w:before="120" w:after="120" w:line="240" w:lineRule="auto"/>
        <w:rPr>
          <w:rFonts w:ascii="Tahoma" w:hAnsi="Tahoma" w:cs="Tahoma"/>
          <w:sz w:val="20"/>
          <w:szCs w:val="20"/>
        </w:rPr>
      </w:pPr>
      <w:r>
        <w:rPr>
          <w:rFonts w:ascii="Tahoma" w:hAnsi="Tahoma" w:cs="Tahoma"/>
          <w:sz w:val="20"/>
          <w:szCs w:val="20"/>
        </w:rPr>
        <w:t>Naplnění shora uvedených podmínek pro zvýšení a snížení ceny za provedení díla musí být v souladu s právními předpisy, zejména s § 222 ZZVZ, touto Smlouvou a zadávacími podmínkami k předmětné veřejné zakázce.</w:t>
      </w:r>
    </w:p>
    <w:p w14:paraId="68DE91B3" w14:textId="77777777" w:rsidR="00874D09" w:rsidRDefault="00874D09">
      <w:pPr>
        <w:pStyle w:val="Zkladntext"/>
        <w:keepNext/>
        <w:keepLines/>
        <w:numPr>
          <w:ilvl w:val="0"/>
          <w:numId w:val="1"/>
        </w:numPr>
        <w:spacing w:before="240"/>
        <w:ind w:left="0" w:right="-283"/>
        <w:jc w:val="center"/>
        <w:rPr>
          <w:rFonts w:ascii="Tahoma" w:hAnsi="Tahoma" w:cs="Tahoma"/>
          <w:sz w:val="20"/>
        </w:rPr>
      </w:pPr>
    </w:p>
    <w:p w14:paraId="3D886AE0" w14:textId="77777777" w:rsidR="00874D09" w:rsidRDefault="00FD680E">
      <w:pPr>
        <w:pStyle w:val="Nadpis3"/>
        <w:keepNext/>
        <w:keepLines/>
        <w:numPr>
          <w:ilvl w:val="0"/>
          <w:numId w:val="0"/>
        </w:numPr>
        <w:spacing w:before="0" w:after="120" w:line="240" w:lineRule="auto"/>
        <w:ind w:left="360"/>
        <w:jc w:val="center"/>
        <w:rPr>
          <w:rFonts w:ascii="Tahoma" w:hAnsi="Tahoma" w:cs="Tahoma"/>
          <w:b/>
          <w:sz w:val="20"/>
          <w:szCs w:val="20"/>
        </w:rPr>
      </w:pPr>
      <w:r>
        <w:rPr>
          <w:rFonts w:ascii="Tahoma" w:hAnsi="Tahoma" w:cs="Tahoma"/>
          <w:b/>
          <w:sz w:val="20"/>
          <w:szCs w:val="20"/>
        </w:rPr>
        <w:t>Způsob provedení Díla</w:t>
      </w:r>
    </w:p>
    <w:p w14:paraId="3578EDF7"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sz w:val="20"/>
          <w:szCs w:val="20"/>
        </w:rPr>
        <w:t>Zhotovitel je povinen provést pro Objednatele Dílo svým jménem, bez jakýchkoliv vad a nedodělků, ve smluveném termínu, na vlastní zodpovědnost, na své náklady a nebezpečí, s odbornou péčí, dle Objednatelem předané Projektové dokumentace (Příloha č. 1) a podle všech ostatních podmínek stanovených v této Smlouvě.</w:t>
      </w:r>
    </w:p>
    <w:p w14:paraId="7B4DE75B"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sz w:val="20"/>
          <w:szCs w:val="20"/>
        </w:rPr>
        <w:t>Zhotovitel je povinen provést veškeré práce kompletně, v patřičné kvalitě odpovídající platným technickým normám ČR, při respektování správních rozhodnutí týkajících se Díla a platných právních předpisů. Zhotovitel odpovídá za odborné a kvalifikované provedení všech prací.</w:t>
      </w:r>
    </w:p>
    <w:p w14:paraId="76B18AF6"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sz w:val="20"/>
          <w:szCs w:val="20"/>
        </w:rPr>
        <w:t>Zhotovitel je při provádění Díla povinen zohlednit veškeré pokyny a připomínky Objednatele. Jakékoli změny v projektové dokumentaci jsou možné pouze se souhlasem Objednatele a autorského dozoru (AD).</w:t>
      </w:r>
    </w:p>
    <w:p w14:paraId="142CF7C8" w14:textId="6F1B1B12"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sz w:val="20"/>
          <w:szCs w:val="20"/>
        </w:rPr>
        <w:t>Dokumentace – Projekt expozice nenahrazuje Projektovou dokumentaci Zhotovitele. Dokumentace nesmí být použita pro účel realizace expozice či výrobu dílčích konstrukcí a výrobků. Dodavatel akce je povinen na základě P</w:t>
      </w:r>
      <w:r w:rsidR="00E46A3E">
        <w:rPr>
          <w:rFonts w:ascii="Tahoma" w:hAnsi="Tahoma" w:cs="Tahoma"/>
          <w:sz w:val="20"/>
          <w:szCs w:val="20"/>
        </w:rPr>
        <w:t>rojektu expozice zhotovit Proje</w:t>
      </w:r>
      <w:r>
        <w:rPr>
          <w:rFonts w:ascii="Tahoma" w:hAnsi="Tahoma" w:cs="Tahoma"/>
          <w:sz w:val="20"/>
          <w:szCs w:val="20"/>
        </w:rPr>
        <w:t>k</w:t>
      </w:r>
      <w:r w:rsidR="00E46A3E">
        <w:rPr>
          <w:rFonts w:ascii="Tahoma" w:hAnsi="Tahoma" w:cs="Tahoma"/>
          <w:sz w:val="20"/>
          <w:szCs w:val="20"/>
        </w:rPr>
        <w:t>t</w:t>
      </w:r>
      <w:r>
        <w:rPr>
          <w:rFonts w:ascii="Tahoma" w:hAnsi="Tahoma" w:cs="Tahoma"/>
          <w:sz w:val="20"/>
          <w:szCs w:val="20"/>
        </w:rPr>
        <w:t>ovou dokumentaci, která bude před zahájením výroby předložena architektovi k odsouhlasení.</w:t>
      </w:r>
    </w:p>
    <w:p w14:paraId="1C2A633D"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sz w:val="20"/>
          <w:szCs w:val="20"/>
        </w:rPr>
        <w:lastRenderedPageBreak/>
        <w:t>Zhotovitel se zavazuje předložit Objednateli a autorskému dozoru k posouzení a schválení všechny vzorky výrobků včetně upevňovacích prvků a tmelu apod. tak, aby případné požadavky Objednatele a autorského dozoru na změny neohrozily termín výstavby (plnění). Rovněž budou vyvzorkovány a předloženy k odsouhlasení všechny povrchové úpravy a vzorky barevného řešení výrobků. Nátěry budou vzorkovány ve třech variantách odstínu. Vzorky budou vybrány architektem.</w:t>
      </w:r>
    </w:p>
    <w:p w14:paraId="212DDBC0"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sz w:val="20"/>
          <w:szCs w:val="20"/>
        </w:rPr>
        <w:t>Jednotlivé položky dodávek a prací budou obsahovat náklady na zařízení staveniště (případně příslušný podíl).</w:t>
      </w:r>
    </w:p>
    <w:p w14:paraId="77541E40"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Součástí prací a ceny dodávky Zhotovitele bude shromažďování, třídění a likvidace odpadů vzniklých při provádění prací.</w:t>
      </w:r>
    </w:p>
    <w:p w14:paraId="711984B8"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Všechny použité materiály a výrobky budou dle standardů a musí mít příslušné atesty, homologace, prohlášení o shodě a certifikáty pro použití v ČR dle platných předpisů.</w:t>
      </w:r>
    </w:p>
    <w:p w14:paraId="7B057044"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Veškerá zařízení a dodávky budou dokompletovány, nainstalovány či přikotveny a propojeny tak, aby byly při předání plně funkční.</w:t>
      </w:r>
    </w:p>
    <w:p w14:paraId="1AB0D06C"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Součástí každé dodávky je i funkční odzkoušení jednotlivých částí zařízení a zařízení jako celku – individuální zkoušky v rámci jednotlivých profesí samostatně, příprava na komplexní zkoušky a provedení komplexních zkoušek. Součástí dodávky zařízení a systémů, které to vyžadují, je i zaškolení obsluhy a údržby.</w:t>
      </w:r>
    </w:p>
    <w:p w14:paraId="0C38927C"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Veškeré nápisy a označení, předepsané bezpečnostními či provozními normami, jsou součástí dodávky jednotlivých profesí (bude stanoveno v dodavatelské dokumentaci).</w:t>
      </w:r>
    </w:p>
    <w:p w14:paraId="71584AF4"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Zhotovitel je povinen splnit podmínky a požadavky orgánů památkové péče, kterou jsou obsaženy v jejich rozhodnutích směrovaných do období před zahájením a při realizaci expozice.</w:t>
      </w:r>
    </w:p>
    <w:p w14:paraId="63405D69"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Zhotovitel je povinen všechny další výrobky před jejich zabudováním do expozice předložit k odsouhlasení AD a technickému dozoru (předložit vzorky), především vzorky vybraných konstrukcí či materiálů ke schválení zástupci technického dozoru a AD před vlastním použitím.</w:t>
      </w:r>
    </w:p>
    <w:p w14:paraId="374C7F34"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Dodavatel expozice (Zhotovitel, případně poddodavatel profesní části) zahrne do jednotkových cen dodávek a prací náklady na veškeré potřebné pomocné práce a materiály související s provedením díla, přestože nemusí být v díle zabudovány, včetně ochranných konstrukcí, lešení.</w:t>
      </w:r>
    </w:p>
    <w:p w14:paraId="0CB8C39D"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Výroba a umístění fundusu výstavy bude prováděna v souladu s projektem expozice dle dokumentace. Veškeré odchylky od projektu expozice budou řešeny ve spolupráci s AD.</w:t>
      </w:r>
    </w:p>
    <w:p w14:paraId="273509B8"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 xml:space="preserve">Realizace bude prováděna tak, aby nedocházelo k úrazům. Bude respektována Vyhláška Českého úřadu bezpečnosti práce o bezpečnosti práce a technických zařízení při stavebních pracích. </w:t>
      </w:r>
    </w:p>
    <w:p w14:paraId="38C2ADB6"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Realizaci expozice budou provádět osoby s příslušnou odborností a zkušeností, bude respektován dotčený zákon.</w:t>
      </w:r>
    </w:p>
    <w:p w14:paraId="1F8EFF1A"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Vlastnosti použitého materiálu budou prokázány osvědčením o jakosti od výrobce ve smyslu účinného zákona, případně dokladem o provedených zkouškách a výsledky zkoušek použitých materiálů.</w:t>
      </w:r>
    </w:p>
    <w:p w14:paraId="4BDD5612"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Při výstavbě, montáži a provozu expozice musí být dodržovány veškeré dotčené účinné právní normy, ČSN a EN.</w:t>
      </w:r>
    </w:p>
    <w:p w14:paraId="053BD147"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sz w:val="20"/>
          <w:szCs w:val="20"/>
        </w:rPr>
        <w:t>Truhlářské a zámečnické výrobky budou přivezeny na místo realizace expozice v dílech a až zde budou kompletovány, včetně kotvení a začištění.</w:t>
      </w:r>
    </w:p>
    <w:p w14:paraId="62D83103"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Zhotovitel je povinen předem zaměřit dané prostory a ověřit, zda se daný prvek v uvedených rozměrech na místo vejde tak, že je možné jej na dané místo v expozici dopravit (rozměry dveří, schodišť apod.). Pokud je prvek příliš velký, je nutné v součinnosti s autorským dozorem navrhnout rozdělení prvku na části. Veškeré kotvení těchto částí k sobě bude skryté.</w:t>
      </w:r>
    </w:p>
    <w:p w14:paraId="1ADD1DFA"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Veškeré prvky fundu expozice budou tam, kde to bude nutné, přikotveny ke stěně, případně k podlaze tak, aby byla zajištěna jejich stabilita a byly ochráněny proti překlopení. Kotvení bude skryté.</w:t>
      </w:r>
    </w:p>
    <w:p w14:paraId="2FD3CA27"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lastRenderedPageBreak/>
        <w:t>Volba profilů, příslušenství a kotvení musí být provedena podle platných norem. Používané materiály a výrobky musí být v I. jakosti a kvalitě stanovené normou, případně zásadami stanovenými konzervátory a restaurátory exponátů.</w:t>
      </w:r>
    </w:p>
    <w:p w14:paraId="6AFEF4D6"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Všechny kotvící a upevňovací prvky budou zakryty, detailně bude projednáno s AD.</w:t>
      </w:r>
    </w:p>
    <w:p w14:paraId="52039832" w14:textId="77777777" w:rsidR="00874D09" w:rsidRDefault="00FD680E">
      <w:pPr>
        <w:pStyle w:val="Nadpis3"/>
        <w:numPr>
          <w:ilvl w:val="0"/>
          <w:numId w:val="0"/>
        </w:numPr>
        <w:spacing w:before="120" w:after="120" w:line="240" w:lineRule="auto"/>
        <w:ind w:left="426"/>
        <w:rPr>
          <w:rFonts w:ascii="Tahoma" w:hAnsi="Tahoma" w:cs="Tahoma"/>
          <w:sz w:val="20"/>
          <w:szCs w:val="20"/>
        </w:rPr>
      </w:pPr>
      <w:r>
        <w:rPr>
          <w:rFonts w:ascii="Tahoma" w:hAnsi="Tahoma" w:cs="Tahoma"/>
          <w:sz w:val="20"/>
          <w:szCs w:val="20"/>
        </w:rPr>
        <w:t>Případné viditelné upevňovací prvky, šrouby, apod., budou z nerezové oceli se zápustnou hlavou a jako takové musí být před zabudováním vzorkovány. Veškeré spojovací ocelové prvky budou pozinkovány.</w:t>
      </w:r>
    </w:p>
    <w:p w14:paraId="6EF2AA13"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sz w:val="20"/>
          <w:szCs w:val="20"/>
        </w:rPr>
        <w:t xml:space="preserve">Práce a dodávky, které mění dohodnutý předmět Smlouvy nebo rozsah Díla, budou věcně a cenově specifikovány a bude smluvena případná změna Odměny a s tím souvisejících ujednání, a to formou písemného dodatku k této Smlouvě. Postup ocenění víceprací (méněprací) se řídí </w:t>
      </w:r>
      <w:r>
        <w:rPr>
          <w:rFonts w:ascii="Tahoma" w:hAnsi="Tahoma" w:cs="Tahoma"/>
          <w:b/>
          <w:sz w:val="20"/>
          <w:szCs w:val="20"/>
        </w:rPr>
        <w:t>článkem IV odst. 4</w:t>
      </w:r>
      <w:r>
        <w:rPr>
          <w:rFonts w:ascii="Tahoma" w:hAnsi="Tahoma" w:cs="Tahoma"/>
          <w:sz w:val="20"/>
          <w:szCs w:val="20"/>
        </w:rPr>
        <w:t xml:space="preserve"> této Smlouvy. Vícepráce i méněpráce je možné realizovat v rámci plnění této Smlouvy pouze za podmínek uvedených v ust. § 222 zákona č. 134/2016 Sb., o zadávání veřejných zakázek, ve znění pozdějších předpisů.</w:t>
      </w:r>
    </w:p>
    <w:p w14:paraId="6E739B07"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sz w:val="20"/>
          <w:szCs w:val="20"/>
        </w:rPr>
        <w:t xml:space="preserve">Zhotovitel bere na vědomí, že objekty Národopisného muzea Plzeňska jsou ve smyslu zák. č. 20/1987 Sb., o státní památkové péči, v platném znění, kulturní památkou. </w:t>
      </w:r>
    </w:p>
    <w:p w14:paraId="640F4CC2"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iCs/>
          <w:sz w:val="20"/>
          <w:szCs w:val="20"/>
        </w:rPr>
        <w:t xml:space="preserve">Zhotovitel je povinen průběžně během provádění Díla pořizovat digitální </w:t>
      </w:r>
      <w:r>
        <w:rPr>
          <w:rFonts w:ascii="Tahoma" w:hAnsi="Tahoma"/>
          <w:b/>
          <w:sz w:val="20"/>
        </w:rPr>
        <w:t>fotodokumentaci</w:t>
      </w:r>
      <w:r>
        <w:rPr>
          <w:rFonts w:ascii="Tahoma" w:hAnsi="Tahoma" w:cs="Tahoma"/>
          <w:iCs/>
          <w:sz w:val="20"/>
          <w:szCs w:val="20"/>
        </w:rPr>
        <w:t xml:space="preserve"> všech fází a podstatných stavebních situací a detailů a zakrývaných konstrukcí. </w:t>
      </w:r>
      <w:r>
        <w:rPr>
          <w:rFonts w:ascii="Tahoma" w:hAnsi="Tahoma" w:cs="Tahoma"/>
          <w:sz w:val="20"/>
          <w:szCs w:val="20"/>
        </w:rPr>
        <w:t xml:space="preserve">Zhotovitel předá Objednateli fotodokumentaci z průběhu provádění Díla, řádně datovanou a popsanou – v jednom digitálním vyhotovení (ve formátu jpg). </w:t>
      </w:r>
    </w:p>
    <w:p w14:paraId="3A009A00"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iCs/>
          <w:sz w:val="20"/>
          <w:szCs w:val="20"/>
        </w:rPr>
        <w:t xml:space="preserve">Zhotovitel je povinen zaznamenávat průběžně veškeré změny oproti předané Projektové dokumentaci a vypracovat </w:t>
      </w:r>
      <w:r>
        <w:rPr>
          <w:rFonts w:ascii="Tahoma" w:hAnsi="Tahoma" w:cs="Tahoma"/>
          <w:b/>
          <w:iCs/>
          <w:sz w:val="20"/>
          <w:szCs w:val="20"/>
        </w:rPr>
        <w:t>dokumentaci skutečného provedení Díla</w:t>
      </w:r>
      <w:r>
        <w:rPr>
          <w:rFonts w:ascii="Tahoma" w:hAnsi="Tahoma" w:cs="Tahoma"/>
          <w:iCs/>
          <w:sz w:val="20"/>
          <w:szCs w:val="20"/>
        </w:rPr>
        <w:t xml:space="preserve">. Tyto změny je povinen předem písemně oznámit Objednateli, nejpozději do 2 dnů od doby, kdy zjistil nutnost jejich provedení. </w:t>
      </w:r>
      <w:r>
        <w:rPr>
          <w:rFonts w:ascii="Tahoma" w:hAnsi="Tahoma" w:cs="Tahoma"/>
          <w:sz w:val="20"/>
          <w:szCs w:val="20"/>
        </w:rPr>
        <w:t>Zhotovitel je povinen vypracovat a předat Objednateli dokumentaci skutečného provedení Díla (v případě, že se skutečné provedení liší od Projektové dokumentace) ve dvou tištěných vyhotoveních a jednom digitálním vyhotovení (ve formátech pdf a dwg).</w:t>
      </w:r>
    </w:p>
    <w:p w14:paraId="4420BE94"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iCs/>
          <w:sz w:val="20"/>
          <w:szCs w:val="20"/>
        </w:rPr>
        <w:t xml:space="preserve">Zhotovitel je povinen dodržovat obecně závazné právní předpisy, závazné i doporučené technické normy, předepsané technologické postupy, bezpečnostní, protipožární a hygienické předpisy, nařízení orgánů veřejné správy, podklady a podmínky uvedené v této Smlouvě a veškeré pokyny Objednatele. </w:t>
      </w:r>
    </w:p>
    <w:p w14:paraId="373BFFAB"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iCs/>
          <w:sz w:val="20"/>
          <w:szCs w:val="20"/>
        </w:rPr>
        <w:t xml:space="preserve">Zhotovitel nese plnou odpovědnost v oblasti ochrany životního prostředí. Zhotovitel se zavazuje použít při realizaci Díla ekologicky nezávadné materiály. Zhotovitel je povinen svým jménem a na svůj náklad zajistit odstranění nečistot i likvidaci odpadů vznikajících při provedení Díla v souladu se zákonem o odpadech, v platném znění a prováděcími předpisy, a zavazuje se vést a předat Objednateli veškerou evidenci dokladů požadovanou příslušnými předpisy. </w:t>
      </w:r>
    </w:p>
    <w:p w14:paraId="13CC1D0A"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iCs/>
          <w:sz w:val="20"/>
          <w:szCs w:val="20"/>
        </w:rPr>
        <w:t>Zhotovitel je povinen zajistit vlastní dozor nad bezpečností práce ve smyslu platné legislativy a provádět soustavnou kontrolu nad bezpečností práce při činnosti na pracovištích Objednatele.</w:t>
      </w:r>
    </w:p>
    <w:p w14:paraId="1882BAEA"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iCs/>
          <w:sz w:val="20"/>
          <w:szCs w:val="20"/>
        </w:rPr>
        <w:t>Zhotovitel odpovídá za pořádek a čistotu na staveništi a je povinen na své náklady odstraňovat odpady a nečistoty vzniklé jeho pracemi a udržovat pořádek a čistotu na staveništi. Totéž se týká zamezení znečišťování prostor mimo místo provádění Díla vlivem své činnosti. Zhotovitel odpovídá za škody vzniklé v důsledku porušení této povinnosti. Při neplnění této povinnosti je Objednatel oprávněn zajistit čistotu na staveništi a jeho okolí prostřednictvím třetí osoby na náklady Zhotovitele.</w:t>
      </w:r>
    </w:p>
    <w:p w14:paraId="6A4951E9"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iCs/>
          <w:sz w:val="20"/>
          <w:szCs w:val="20"/>
        </w:rPr>
        <w:t>Zhotovitel bere na vědomí, že v budově mohou probíhat další stavební práce.</w:t>
      </w:r>
    </w:p>
    <w:p w14:paraId="19D84C9C" w14:textId="77777777" w:rsidR="00874D09" w:rsidRDefault="00FD680E">
      <w:pPr>
        <w:pStyle w:val="Nadpis3"/>
        <w:numPr>
          <w:ilvl w:val="0"/>
          <w:numId w:val="12"/>
        </w:numPr>
        <w:spacing w:before="120" w:after="120" w:line="240" w:lineRule="auto"/>
        <w:ind w:left="426"/>
        <w:rPr>
          <w:rFonts w:ascii="Tahoma" w:hAnsi="Tahoma" w:cs="Tahoma"/>
          <w:sz w:val="20"/>
          <w:szCs w:val="20"/>
        </w:rPr>
      </w:pPr>
      <w:r>
        <w:rPr>
          <w:rFonts w:ascii="Tahoma" w:hAnsi="Tahoma" w:cs="Tahoma"/>
          <w:iCs/>
          <w:sz w:val="20"/>
          <w:szCs w:val="20"/>
        </w:rPr>
        <w:t xml:space="preserve">Zhotovitel je povinen během provádění Díla vést </w:t>
      </w:r>
      <w:r>
        <w:rPr>
          <w:rFonts w:ascii="Tahoma" w:hAnsi="Tahoma" w:cs="Tahoma"/>
          <w:b/>
          <w:iCs/>
          <w:sz w:val="20"/>
          <w:szCs w:val="20"/>
        </w:rPr>
        <w:t>realizační deník</w:t>
      </w:r>
      <w:r>
        <w:rPr>
          <w:rFonts w:ascii="Tahoma" w:hAnsi="Tahoma" w:cs="Tahoma"/>
          <w:iCs/>
          <w:sz w:val="20"/>
          <w:szCs w:val="20"/>
        </w:rPr>
        <w:t>, který bude obsahovat záznamy o postupu prací a jejich souvislostech. Záznam o provedení určitých prací musí být do realizačního deníku zanesen nejpozději následující pracovní den po provedení těchto prací. Zhotovitel je povinen realizační deník Objednateli na vyžádání předložit, a to zejména kdykoliv v době provádění prací na Díle a v místě provádění Díla.</w:t>
      </w:r>
    </w:p>
    <w:p w14:paraId="19FFC4E8" w14:textId="77777777" w:rsidR="00874D09" w:rsidRDefault="00874D09">
      <w:pPr>
        <w:pStyle w:val="Zkladntext"/>
        <w:keepNext/>
        <w:keepLines/>
        <w:numPr>
          <w:ilvl w:val="0"/>
          <w:numId w:val="1"/>
        </w:numPr>
        <w:spacing w:before="240"/>
        <w:ind w:left="0" w:right="-283"/>
        <w:jc w:val="center"/>
        <w:rPr>
          <w:rFonts w:ascii="Tahoma" w:hAnsi="Tahoma" w:cs="Tahoma"/>
          <w:sz w:val="20"/>
        </w:rPr>
      </w:pPr>
    </w:p>
    <w:p w14:paraId="0431AFA8" w14:textId="77777777" w:rsidR="00874D09" w:rsidRDefault="00FD680E">
      <w:pPr>
        <w:pStyle w:val="Nadpis3"/>
        <w:keepNext/>
        <w:keepLines/>
        <w:numPr>
          <w:ilvl w:val="0"/>
          <w:numId w:val="0"/>
        </w:numPr>
        <w:spacing w:before="0" w:after="120" w:line="240" w:lineRule="auto"/>
        <w:ind w:left="360"/>
        <w:jc w:val="center"/>
        <w:rPr>
          <w:rFonts w:ascii="Tahoma" w:hAnsi="Tahoma" w:cs="Tahoma"/>
          <w:b/>
          <w:sz w:val="20"/>
          <w:szCs w:val="20"/>
        </w:rPr>
      </w:pPr>
      <w:r>
        <w:rPr>
          <w:rFonts w:ascii="Tahoma" w:hAnsi="Tahoma" w:cs="Tahoma"/>
          <w:b/>
          <w:sz w:val="20"/>
          <w:szCs w:val="20"/>
        </w:rPr>
        <w:t>Odpovědnost za vady, záruka za jakost</w:t>
      </w:r>
    </w:p>
    <w:p w14:paraId="012C7C6D" w14:textId="77777777" w:rsidR="00874D09" w:rsidRDefault="00FD680E">
      <w:pPr>
        <w:pStyle w:val="Nadpis3"/>
        <w:numPr>
          <w:ilvl w:val="0"/>
          <w:numId w:val="18"/>
        </w:numPr>
        <w:spacing w:before="120" w:after="120" w:line="240" w:lineRule="auto"/>
        <w:ind w:left="425" w:hanging="357"/>
        <w:rPr>
          <w:rFonts w:ascii="Tahoma" w:hAnsi="Tahoma" w:cs="Tahoma"/>
          <w:sz w:val="20"/>
          <w:szCs w:val="20"/>
        </w:rPr>
      </w:pPr>
      <w:r>
        <w:rPr>
          <w:rFonts w:ascii="Tahoma" w:hAnsi="Tahoma" w:cs="Tahoma"/>
          <w:sz w:val="20"/>
          <w:szCs w:val="20"/>
        </w:rPr>
        <w:t>Zhotovitel je povinen provést Dílo podle této Smlouvy, tj. provést veškeré práce kompletně, v patřičné kvalitě odpovídající platným technickým normám ČR, při respektování správních rozhodnutí týkajících se Díla a platných právních předpisů. Zhotovitel odpovídá za odborné a kvalifikované provedení všech prací.</w:t>
      </w:r>
    </w:p>
    <w:p w14:paraId="22AE2483" w14:textId="77777777" w:rsidR="00874D09" w:rsidRDefault="00FD680E">
      <w:pPr>
        <w:pStyle w:val="Nadpis3"/>
        <w:numPr>
          <w:ilvl w:val="0"/>
          <w:numId w:val="18"/>
        </w:numPr>
        <w:spacing w:before="120" w:after="120" w:line="240" w:lineRule="auto"/>
        <w:ind w:left="426"/>
        <w:rPr>
          <w:rFonts w:ascii="Tahoma" w:hAnsi="Tahoma" w:cs="Tahoma"/>
          <w:sz w:val="20"/>
          <w:szCs w:val="20"/>
        </w:rPr>
      </w:pPr>
      <w:r>
        <w:rPr>
          <w:rFonts w:ascii="Tahoma" w:hAnsi="Tahoma" w:cs="Tahoma"/>
          <w:sz w:val="20"/>
          <w:szCs w:val="20"/>
        </w:rPr>
        <w:t xml:space="preserve">Dílo má vady, jestliže provedení Díla neodpovídá výsledku určenému ve Smlouvě (a jejích přílohách), tj. kvalitě, rozsahu, obecně závazným předpisům a technickým normám. </w:t>
      </w:r>
    </w:p>
    <w:p w14:paraId="0DBB70F0" w14:textId="77777777" w:rsidR="00874D09" w:rsidRDefault="00FD680E">
      <w:pPr>
        <w:pStyle w:val="Nadpis3"/>
        <w:numPr>
          <w:ilvl w:val="0"/>
          <w:numId w:val="18"/>
        </w:numPr>
        <w:spacing w:before="120" w:after="120" w:line="240" w:lineRule="auto"/>
        <w:ind w:left="426"/>
        <w:rPr>
          <w:rFonts w:ascii="Tahoma" w:hAnsi="Tahoma" w:cs="Tahoma"/>
          <w:sz w:val="20"/>
          <w:szCs w:val="20"/>
        </w:rPr>
      </w:pPr>
      <w:r>
        <w:rPr>
          <w:rFonts w:ascii="Tahoma" w:hAnsi="Tahoma" w:cs="Tahoma"/>
          <w:sz w:val="20"/>
          <w:szCs w:val="20"/>
        </w:rPr>
        <w:t xml:space="preserve">Zhotovitel poskytuje na Dílo záruku za jakost v délce </w:t>
      </w:r>
      <w:r>
        <w:rPr>
          <w:rFonts w:ascii="Tahoma" w:hAnsi="Tahoma" w:cs="Tahoma"/>
          <w:b/>
          <w:sz w:val="20"/>
          <w:szCs w:val="20"/>
        </w:rPr>
        <w:t>60 měsíců</w:t>
      </w:r>
      <w:r>
        <w:rPr>
          <w:rFonts w:ascii="Tahoma" w:hAnsi="Tahoma" w:cs="Tahoma"/>
          <w:sz w:val="20"/>
          <w:szCs w:val="20"/>
        </w:rPr>
        <w:t xml:space="preserve"> ode dne písemného protokolárního předání celého Díla.</w:t>
      </w:r>
    </w:p>
    <w:p w14:paraId="6AE860C5" w14:textId="77777777" w:rsidR="00874D09" w:rsidRDefault="00FD680E">
      <w:pPr>
        <w:pStyle w:val="Nadpis3"/>
        <w:numPr>
          <w:ilvl w:val="0"/>
          <w:numId w:val="18"/>
        </w:numPr>
        <w:spacing w:before="120" w:after="120" w:line="240" w:lineRule="auto"/>
        <w:ind w:left="426"/>
        <w:rPr>
          <w:rFonts w:ascii="Tahoma" w:hAnsi="Tahoma" w:cs="Tahoma"/>
          <w:sz w:val="20"/>
          <w:szCs w:val="20"/>
        </w:rPr>
      </w:pPr>
      <w:r>
        <w:rPr>
          <w:rFonts w:ascii="Tahoma" w:hAnsi="Tahoma" w:cs="Tahoma"/>
          <w:sz w:val="20"/>
          <w:szCs w:val="20"/>
        </w:rPr>
        <w:t xml:space="preserve">Ustanovení </w:t>
      </w:r>
      <w:r>
        <w:rPr>
          <w:rFonts w:ascii="Tahoma" w:hAnsi="Tahoma"/>
          <w:b/>
          <w:sz w:val="20"/>
        </w:rPr>
        <w:t>odst. 3</w:t>
      </w:r>
      <w:r>
        <w:rPr>
          <w:rFonts w:ascii="Tahoma" w:hAnsi="Tahoma" w:cs="Tahoma"/>
          <w:sz w:val="20"/>
          <w:szCs w:val="20"/>
        </w:rPr>
        <w:t xml:space="preserve"> tohoto článku Smlouvy se použije namísto záruční doby vyznačené jednotlivými dodavateli a výrobci ostatních výrobků, pokud tyto nejsou pro Objednatele příznivější.</w:t>
      </w:r>
    </w:p>
    <w:p w14:paraId="6FD542E3" w14:textId="77777777" w:rsidR="00874D09" w:rsidRDefault="00FD680E">
      <w:pPr>
        <w:pStyle w:val="Nadpis3"/>
        <w:numPr>
          <w:ilvl w:val="0"/>
          <w:numId w:val="18"/>
        </w:numPr>
        <w:spacing w:before="120" w:after="120" w:line="240" w:lineRule="auto"/>
        <w:ind w:left="426"/>
        <w:rPr>
          <w:rFonts w:ascii="Tahoma" w:hAnsi="Tahoma" w:cs="Tahoma"/>
          <w:sz w:val="20"/>
          <w:szCs w:val="20"/>
        </w:rPr>
      </w:pPr>
      <w:r>
        <w:rPr>
          <w:rFonts w:ascii="Tahoma" w:hAnsi="Tahoma" w:cs="Tahoma"/>
          <w:sz w:val="20"/>
          <w:szCs w:val="20"/>
        </w:rPr>
        <w:t>Záruční doba začne běžet dnem následujícím po převzetí řádně dokončeného Díla Objednatelem doloženém podepsaným předávacím protokolem.</w:t>
      </w:r>
    </w:p>
    <w:p w14:paraId="6373F47A" w14:textId="77777777" w:rsidR="00874D09" w:rsidRDefault="00FD680E">
      <w:pPr>
        <w:pStyle w:val="Nadpis3"/>
        <w:numPr>
          <w:ilvl w:val="0"/>
          <w:numId w:val="18"/>
        </w:numPr>
        <w:spacing w:before="120" w:after="120" w:line="240" w:lineRule="auto"/>
        <w:ind w:left="426"/>
        <w:rPr>
          <w:rFonts w:ascii="Tahoma" w:hAnsi="Tahoma" w:cs="Tahoma"/>
          <w:sz w:val="20"/>
          <w:szCs w:val="20"/>
        </w:rPr>
      </w:pPr>
      <w:r>
        <w:rPr>
          <w:rFonts w:ascii="Tahoma" w:hAnsi="Tahoma" w:cs="Tahoma"/>
          <w:sz w:val="20"/>
          <w:szCs w:val="20"/>
        </w:rPr>
        <w:t>Za všechny vady a nedodělky Díla, které se vyskytnou po převzetí Díla Objednatelem v záručních lhůtách, nese odpovědnost Zhotovitel. Tyto vady je Zhotovitel povinen bezplatně odstranit v souladu s níže uvedenými podmínkami.</w:t>
      </w:r>
    </w:p>
    <w:p w14:paraId="7276C974" w14:textId="77777777" w:rsidR="00874D09" w:rsidRDefault="00FD680E">
      <w:pPr>
        <w:pStyle w:val="Nadpis3"/>
        <w:numPr>
          <w:ilvl w:val="0"/>
          <w:numId w:val="18"/>
        </w:numPr>
        <w:spacing w:before="120" w:after="120" w:line="240" w:lineRule="auto"/>
        <w:ind w:left="426"/>
        <w:rPr>
          <w:rFonts w:ascii="Tahoma" w:hAnsi="Tahoma" w:cs="Tahoma"/>
          <w:sz w:val="20"/>
          <w:szCs w:val="20"/>
        </w:rPr>
      </w:pPr>
      <w:r>
        <w:rPr>
          <w:rFonts w:ascii="Tahoma" w:hAnsi="Tahoma" w:cs="Tahoma"/>
          <w:sz w:val="20"/>
          <w:szCs w:val="20"/>
        </w:rPr>
        <w:t>Záruka se nevztahuje na běžné opotřebení a na závady způsobené vyšší mocí.</w:t>
      </w:r>
    </w:p>
    <w:p w14:paraId="521B5EE0" w14:textId="77777777" w:rsidR="00874D09" w:rsidRDefault="00FD680E">
      <w:pPr>
        <w:pStyle w:val="Nadpis3"/>
        <w:numPr>
          <w:ilvl w:val="0"/>
          <w:numId w:val="18"/>
        </w:numPr>
        <w:spacing w:before="120" w:after="120" w:line="240" w:lineRule="auto"/>
        <w:ind w:left="426"/>
        <w:rPr>
          <w:rFonts w:ascii="Tahoma" w:hAnsi="Tahoma" w:cs="Tahoma"/>
          <w:sz w:val="20"/>
          <w:szCs w:val="20"/>
        </w:rPr>
      </w:pPr>
      <w:r>
        <w:rPr>
          <w:rFonts w:ascii="Tahoma" w:hAnsi="Tahoma" w:cs="Tahoma"/>
          <w:sz w:val="20"/>
          <w:szCs w:val="20"/>
        </w:rPr>
        <w:t xml:space="preserve">Oznámení vady (reklamace), včetně popisu vady musí Objednatel sdělit Zhotoviteli v průběhu záruční doby, a to doporučeným dopisem do sídla Zhotovitele. </w:t>
      </w:r>
    </w:p>
    <w:p w14:paraId="7F139B67" w14:textId="77777777" w:rsidR="00874D09" w:rsidRDefault="00FD680E">
      <w:pPr>
        <w:pStyle w:val="Nadpis3"/>
        <w:numPr>
          <w:ilvl w:val="0"/>
          <w:numId w:val="18"/>
        </w:numPr>
        <w:spacing w:before="120" w:after="120" w:line="240" w:lineRule="auto"/>
        <w:ind w:left="426"/>
        <w:rPr>
          <w:rFonts w:ascii="Tahoma" w:hAnsi="Tahoma" w:cs="Tahoma"/>
          <w:sz w:val="20"/>
          <w:szCs w:val="20"/>
        </w:rPr>
      </w:pPr>
      <w:r>
        <w:rPr>
          <w:rFonts w:ascii="Tahoma" w:hAnsi="Tahoma" w:cs="Tahoma"/>
          <w:sz w:val="20"/>
          <w:szCs w:val="20"/>
        </w:rPr>
        <w:t>Zhotovitel se zavazuje, že v případě vady Díla v záruční době poskytne Objednateli níže uvedené plnění plynoucí z odpovědnosti Zhotovitele za vady:</w:t>
      </w:r>
    </w:p>
    <w:p w14:paraId="2E3DAB11" w14:textId="77777777" w:rsidR="00874D09" w:rsidRDefault="00FD680E">
      <w:pPr>
        <w:pStyle w:val="Nadpis3"/>
        <w:numPr>
          <w:ilvl w:val="1"/>
          <w:numId w:val="13"/>
        </w:numPr>
        <w:spacing w:before="120" w:after="120" w:line="240" w:lineRule="auto"/>
        <w:ind w:left="714" w:hanging="357"/>
        <w:rPr>
          <w:rFonts w:ascii="Tahoma" w:hAnsi="Tahoma" w:cs="Tahoma"/>
          <w:sz w:val="20"/>
          <w:szCs w:val="20"/>
        </w:rPr>
      </w:pPr>
      <w:r>
        <w:rPr>
          <w:rFonts w:ascii="Tahoma" w:hAnsi="Tahoma" w:cs="Tahoma"/>
          <w:sz w:val="20"/>
          <w:szCs w:val="20"/>
        </w:rPr>
        <w:t>bezplatně odstraní reklamované vady,</w:t>
      </w:r>
    </w:p>
    <w:p w14:paraId="0ED86D57" w14:textId="77777777" w:rsidR="00874D09" w:rsidRDefault="00FD680E">
      <w:pPr>
        <w:pStyle w:val="Nadpis3"/>
        <w:numPr>
          <w:ilvl w:val="1"/>
          <w:numId w:val="13"/>
        </w:numPr>
        <w:spacing w:before="120" w:after="120" w:line="240" w:lineRule="auto"/>
        <w:ind w:left="714" w:hanging="357"/>
        <w:rPr>
          <w:rFonts w:ascii="Tahoma" w:hAnsi="Tahoma" w:cs="Tahoma"/>
          <w:sz w:val="20"/>
          <w:szCs w:val="20"/>
        </w:rPr>
      </w:pPr>
      <w:r>
        <w:rPr>
          <w:rFonts w:ascii="Tahoma" w:hAnsi="Tahoma" w:cs="Tahoma"/>
          <w:sz w:val="20"/>
          <w:szCs w:val="20"/>
        </w:rPr>
        <w:t xml:space="preserve">uhradí náklady na odstranění oprávněně reklamovaných vad, v případě, kdy vadu neodstraní sám, </w:t>
      </w:r>
    </w:p>
    <w:p w14:paraId="1FE764FF" w14:textId="77777777" w:rsidR="00874D09" w:rsidRDefault="00FD680E">
      <w:pPr>
        <w:pStyle w:val="Nadpis3"/>
        <w:numPr>
          <w:ilvl w:val="1"/>
          <w:numId w:val="13"/>
        </w:numPr>
        <w:spacing w:before="120" w:after="120" w:line="240" w:lineRule="auto"/>
        <w:ind w:left="714" w:hanging="357"/>
        <w:rPr>
          <w:rFonts w:ascii="Tahoma" w:hAnsi="Tahoma" w:cs="Tahoma"/>
          <w:sz w:val="20"/>
          <w:szCs w:val="20"/>
        </w:rPr>
      </w:pPr>
      <w:r>
        <w:rPr>
          <w:rFonts w:ascii="Tahoma" w:hAnsi="Tahoma" w:cs="Tahoma"/>
          <w:sz w:val="20"/>
          <w:szCs w:val="20"/>
        </w:rPr>
        <w:t>uhradí Objednateli veškeré škody vzniklé z vady, a to i škody, jež vznikly v důsledku uplatnění škody třetími osobami, následkem vady,</w:t>
      </w:r>
    </w:p>
    <w:p w14:paraId="0B1A3B92" w14:textId="77777777" w:rsidR="00874D09" w:rsidRDefault="00FD680E">
      <w:pPr>
        <w:pStyle w:val="Nadpis3"/>
        <w:numPr>
          <w:ilvl w:val="1"/>
          <w:numId w:val="13"/>
        </w:numPr>
        <w:spacing w:before="120" w:after="120" w:line="240" w:lineRule="auto"/>
        <w:ind w:left="714" w:hanging="357"/>
        <w:rPr>
          <w:rFonts w:ascii="Tahoma" w:hAnsi="Tahoma" w:cs="Tahoma"/>
          <w:sz w:val="20"/>
          <w:szCs w:val="20"/>
        </w:rPr>
      </w:pPr>
      <w:r>
        <w:rPr>
          <w:rFonts w:ascii="Tahoma" w:hAnsi="Tahoma" w:cs="Tahoma"/>
          <w:sz w:val="20"/>
          <w:szCs w:val="20"/>
        </w:rPr>
        <w:t>poskytne Objednateli přiměřenou slevu z Odměny odpovídající rozsahu reklamovaných vad a snížení hodnoty Díla v případě neodstranitelné či neopravitelné vady nebo v jiných případech na základě dohody smluvních stran.</w:t>
      </w:r>
    </w:p>
    <w:p w14:paraId="086BF49C" w14:textId="77777777" w:rsidR="00874D09" w:rsidRDefault="00FD680E">
      <w:pPr>
        <w:pStyle w:val="Nadpis3"/>
        <w:numPr>
          <w:ilvl w:val="0"/>
          <w:numId w:val="18"/>
        </w:numPr>
        <w:spacing w:before="120" w:after="120" w:line="240" w:lineRule="auto"/>
        <w:ind w:left="426"/>
        <w:rPr>
          <w:rFonts w:ascii="Tahoma" w:hAnsi="Tahoma" w:cs="Tahoma"/>
          <w:sz w:val="20"/>
          <w:szCs w:val="20"/>
        </w:rPr>
      </w:pPr>
      <w:r>
        <w:rPr>
          <w:rFonts w:ascii="Tahoma" w:hAnsi="Tahoma" w:cs="Tahoma"/>
          <w:sz w:val="20"/>
          <w:szCs w:val="20"/>
        </w:rPr>
        <w:t>Zhotovitel se zavazuje do 5 pracovních dnů od obdržení reklamace Objednatelem reklamované vady prověřit a navrhnout způsob odstranění vad. Termín odstranění vad bude dohodnut písemnou formou s přihlédnutím k povaze vady a vhodnosti provádění prací. V případě, že nebude dohodnut termín jiný, je Zhotovitel povinen reklamované vady odstranit do 10 pracovních dnů od obdržení reklamace.</w:t>
      </w:r>
    </w:p>
    <w:p w14:paraId="3093AA5D" w14:textId="77777777" w:rsidR="00874D09" w:rsidRDefault="00FD680E">
      <w:pPr>
        <w:pStyle w:val="Nadpis3"/>
        <w:numPr>
          <w:ilvl w:val="0"/>
          <w:numId w:val="18"/>
        </w:numPr>
        <w:spacing w:before="120" w:after="120" w:line="240" w:lineRule="auto"/>
        <w:ind w:left="426"/>
        <w:rPr>
          <w:rFonts w:ascii="Tahoma" w:hAnsi="Tahoma" w:cs="Tahoma"/>
          <w:sz w:val="20"/>
          <w:szCs w:val="20"/>
        </w:rPr>
      </w:pPr>
      <w:r>
        <w:rPr>
          <w:rFonts w:ascii="Tahoma" w:hAnsi="Tahoma" w:cs="Tahoma"/>
          <w:sz w:val="20"/>
          <w:szCs w:val="20"/>
        </w:rPr>
        <w:t>Jestliže Zhotovitel neodstraní vady vzniklé v záruční době v termínu dohodnutém s Objednatelem, může Objednatel zadat odstranění vad třetí osobě. V tomto případě odstraní třetí osoba vady proti úhradě Zhotovitele a zároveň se Zhotovitel nezbavuje záruční povinnosti.</w:t>
      </w:r>
    </w:p>
    <w:p w14:paraId="2BFB7346" w14:textId="77777777" w:rsidR="00874D09" w:rsidRDefault="00FD680E">
      <w:pPr>
        <w:pStyle w:val="Nadpis3"/>
        <w:numPr>
          <w:ilvl w:val="0"/>
          <w:numId w:val="18"/>
        </w:numPr>
        <w:spacing w:before="120" w:after="120" w:line="240" w:lineRule="auto"/>
        <w:ind w:left="426"/>
        <w:rPr>
          <w:rFonts w:ascii="Tahoma" w:hAnsi="Tahoma" w:cs="Tahoma"/>
          <w:sz w:val="20"/>
          <w:szCs w:val="20"/>
        </w:rPr>
      </w:pPr>
      <w:r>
        <w:rPr>
          <w:rFonts w:ascii="Tahoma" w:hAnsi="Tahoma" w:cs="Tahoma"/>
          <w:sz w:val="20"/>
          <w:szCs w:val="20"/>
        </w:rPr>
        <w:t>Zhotovitel je povinen uhradit Objednateli všechny prokazatelné škody způsobené vadami a nedodělky jeho plnění.</w:t>
      </w:r>
    </w:p>
    <w:p w14:paraId="688214D3" w14:textId="77777777" w:rsidR="00874D09" w:rsidRDefault="00874D09">
      <w:pPr>
        <w:pStyle w:val="Zkladntext"/>
        <w:keepNext/>
        <w:numPr>
          <w:ilvl w:val="0"/>
          <w:numId w:val="1"/>
        </w:numPr>
        <w:spacing w:before="240"/>
        <w:ind w:left="0" w:right="-283"/>
        <w:jc w:val="center"/>
        <w:rPr>
          <w:rFonts w:ascii="Tahoma" w:hAnsi="Tahoma" w:cs="Tahoma"/>
          <w:sz w:val="20"/>
        </w:rPr>
      </w:pPr>
    </w:p>
    <w:p w14:paraId="6165DF08" w14:textId="77777777" w:rsidR="00874D09" w:rsidRDefault="00FD680E">
      <w:pPr>
        <w:pStyle w:val="Zkladntext"/>
        <w:keepNext/>
        <w:spacing w:after="120"/>
        <w:jc w:val="center"/>
        <w:rPr>
          <w:rFonts w:ascii="Tahoma" w:hAnsi="Tahoma" w:cs="Tahoma"/>
          <w:b/>
          <w:sz w:val="20"/>
        </w:rPr>
      </w:pPr>
      <w:r>
        <w:rPr>
          <w:rFonts w:ascii="Tahoma" w:hAnsi="Tahoma" w:cs="Tahoma"/>
          <w:b/>
          <w:sz w:val="20"/>
        </w:rPr>
        <w:t>Součinnost smluvních stran</w:t>
      </w:r>
    </w:p>
    <w:p w14:paraId="1C2A23D4" w14:textId="77777777" w:rsidR="00874D09" w:rsidRDefault="00FD680E">
      <w:pPr>
        <w:pStyle w:val="Nadpis3"/>
        <w:numPr>
          <w:ilvl w:val="0"/>
          <w:numId w:val="4"/>
        </w:numPr>
        <w:spacing w:before="120" w:after="120" w:line="240" w:lineRule="auto"/>
        <w:ind w:left="426"/>
        <w:rPr>
          <w:rFonts w:ascii="Tahoma" w:hAnsi="Tahoma" w:cs="Tahoma"/>
          <w:iCs/>
          <w:sz w:val="20"/>
          <w:szCs w:val="20"/>
        </w:rPr>
      </w:pPr>
      <w:r>
        <w:rPr>
          <w:rFonts w:ascii="Tahoma" w:hAnsi="Tahoma" w:cs="Tahoma"/>
          <w:iCs/>
          <w:sz w:val="20"/>
          <w:szCs w:val="20"/>
        </w:rPr>
        <w:t>Objednatel se zavazuje, že poskytne a bude průběžně doplňovat Zhotoviteli všechny relevantní podklady, informace, stanoviska a konzultace, které budou v rozsahu jeho možností a odborných kompetencí, v dohodnutých termínech a jinak bez zbytečného odkladu.</w:t>
      </w:r>
    </w:p>
    <w:p w14:paraId="17AD4167" w14:textId="77777777" w:rsidR="00874D09" w:rsidRDefault="00FD680E">
      <w:pPr>
        <w:pStyle w:val="Nadpis3"/>
        <w:numPr>
          <w:ilvl w:val="0"/>
          <w:numId w:val="4"/>
        </w:numPr>
        <w:spacing w:before="120" w:after="120" w:line="240" w:lineRule="auto"/>
        <w:ind w:left="426"/>
        <w:rPr>
          <w:rFonts w:ascii="Tahoma" w:hAnsi="Tahoma" w:cs="Tahoma"/>
          <w:iCs/>
          <w:sz w:val="20"/>
          <w:szCs w:val="20"/>
        </w:rPr>
      </w:pPr>
      <w:r>
        <w:rPr>
          <w:rFonts w:ascii="Tahoma" w:hAnsi="Tahoma" w:cs="Tahoma"/>
          <w:iCs/>
          <w:sz w:val="20"/>
          <w:szCs w:val="20"/>
        </w:rPr>
        <w:t xml:space="preserve">Termín odezvy na podnět jedné ze smluvních stran je touto Smlouvou stanoven na maximálně 3 pracovní dny s tím, že v rámci tohoto časového intervalu je možné písemně sjednat termín </w:t>
      </w:r>
      <w:r>
        <w:rPr>
          <w:rFonts w:ascii="Tahoma" w:hAnsi="Tahoma" w:cs="Tahoma"/>
          <w:iCs/>
          <w:sz w:val="20"/>
          <w:szCs w:val="20"/>
        </w:rPr>
        <w:lastRenderedPageBreak/>
        <w:t>předání podkladů nebo setkání k řešení daného problému, a to se lhůtou nejpozději do 8 pracovních dnů.</w:t>
      </w:r>
    </w:p>
    <w:p w14:paraId="6CB2C789" w14:textId="77777777" w:rsidR="00874D09" w:rsidRDefault="00FD680E">
      <w:pPr>
        <w:pStyle w:val="Nadpis3"/>
        <w:numPr>
          <w:ilvl w:val="0"/>
          <w:numId w:val="4"/>
        </w:numPr>
        <w:spacing w:before="120" w:after="120" w:line="240" w:lineRule="auto"/>
        <w:ind w:left="426"/>
        <w:rPr>
          <w:rFonts w:ascii="Tahoma" w:hAnsi="Tahoma" w:cs="Tahoma"/>
          <w:iCs/>
          <w:sz w:val="20"/>
          <w:szCs w:val="20"/>
        </w:rPr>
      </w:pPr>
      <w:r>
        <w:rPr>
          <w:rFonts w:ascii="Tahoma" w:hAnsi="Tahoma" w:cs="Tahoma"/>
          <w:iCs/>
          <w:sz w:val="20"/>
          <w:szCs w:val="20"/>
        </w:rPr>
        <w:t>Zhotovitel se zavazuje do Díla zapracovat veškeré připomínky Objednatele, které jsou povaze a rozsahu Díla přiměřené, a to maximálně do 15 pracovních dnů od obdržení příslušné připomínky. Zároveň lze písemně dohodnout jiný termín.</w:t>
      </w:r>
    </w:p>
    <w:p w14:paraId="219DB8AD" w14:textId="77777777" w:rsidR="00874D09" w:rsidRDefault="00FD680E">
      <w:pPr>
        <w:pStyle w:val="Nadpis3"/>
        <w:numPr>
          <w:ilvl w:val="0"/>
          <w:numId w:val="4"/>
        </w:numPr>
        <w:spacing w:before="120" w:after="120" w:line="240" w:lineRule="auto"/>
        <w:ind w:left="426"/>
        <w:rPr>
          <w:rFonts w:ascii="Tahoma" w:hAnsi="Tahoma" w:cs="Tahoma"/>
          <w:iCs/>
          <w:sz w:val="20"/>
          <w:szCs w:val="20"/>
        </w:rPr>
      </w:pPr>
      <w:bookmarkStart w:id="2" w:name="_Ref496786621"/>
      <w:bookmarkEnd w:id="2"/>
      <w:r>
        <w:rPr>
          <w:rFonts w:ascii="Tahoma" w:hAnsi="Tahoma" w:cs="Tahoma"/>
          <w:iCs/>
          <w:sz w:val="20"/>
          <w:szCs w:val="20"/>
        </w:rPr>
        <w:t>Za Objednatele jsou oprávněni jednat:</w:t>
      </w:r>
    </w:p>
    <w:p w14:paraId="3AC27986" w14:textId="77777777" w:rsidR="00874D09" w:rsidRDefault="00FD680E">
      <w:pPr>
        <w:pStyle w:val="Nadpis3"/>
        <w:numPr>
          <w:ilvl w:val="0"/>
          <w:numId w:val="8"/>
        </w:numPr>
        <w:spacing w:before="120" w:after="120" w:line="240" w:lineRule="auto"/>
        <w:rPr>
          <w:rFonts w:ascii="Tahoma" w:hAnsi="Tahoma" w:cs="Tahoma"/>
          <w:sz w:val="20"/>
          <w:szCs w:val="20"/>
        </w:rPr>
      </w:pPr>
      <w:r>
        <w:rPr>
          <w:rFonts w:eastAsia="Calibri"/>
          <w:sz w:val="20"/>
          <w:szCs w:val="22"/>
        </w:rPr>
        <w:t>Mgr. Luboš Smolík, ředitel organizace</w:t>
      </w:r>
    </w:p>
    <w:p w14:paraId="51BCD7C1" w14:textId="77777777" w:rsidR="00874D09" w:rsidRDefault="00FD680E">
      <w:pPr>
        <w:pStyle w:val="Nadpis3"/>
        <w:numPr>
          <w:ilvl w:val="0"/>
          <w:numId w:val="0"/>
        </w:numPr>
        <w:spacing w:before="120" w:after="120" w:line="240" w:lineRule="auto"/>
        <w:ind w:left="720"/>
        <w:rPr>
          <w:rFonts w:ascii="Tahoma" w:hAnsi="Tahoma" w:cs="Tahoma"/>
          <w:sz w:val="20"/>
          <w:szCs w:val="20"/>
        </w:rPr>
      </w:pPr>
      <w:r>
        <w:rPr>
          <w:rFonts w:ascii="Tahoma" w:hAnsi="Tahoma" w:cs="Tahoma"/>
          <w:sz w:val="20"/>
          <w:szCs w:val="20"/>
        </w:rPr>
        <w:t>e-mail:</w:t>
      </w:r>
      <w:r>
        <w:rPr>
          <w:rFonts w:eastAsia="Calibri"/>
          <w:sz w:val="20"/>
        </w:rPr>
        <w:t xml:space="preserve"> </w:t>
      </w:r>
      <w:hyperlink r:id="rId8">
        <w:r>
          <w:rPr>
            <w:rFonts w:eastAsia="Calibri"/>
            <w:sz w:val="20"/>
            <w:szCs w:val="22"/>
          </w:rPr>
          <w:t>info@muzeumklatovy.cz</w:t>
        </w:r>
      </w:hyperlink>
      <w:r>
        <w:rPr>
          <w:rFonts w:ascii="Tahoma" w:hAnsi="Tahoma" w:cs="Tahoma"/>
          <w:sz w:val="20"/>
          <w:szCs w:val="20"/>
        </w:rPr>
        <w:t>, tel: +</w:t>
      </w:r>
      <w:r>
        <w:rPr>
          <w:rFonts w:eastAsia="Calibri"/>
          <w:sz w:val="20"/>
          <w:szCs w:val="22"/>
        </w:rPr>
        <w:t>737 061 235; 376 326 362</w:t>
      </w:r>
    </w:p>
    <w:p w14:paraId="54ADEB4B" w14:textId="77777777" w:rsidR="00874D09" w:rsidRDefault="00FD680E">
      <w:pPr>
        <w:pStyle w:val="Nadpis3"/>
        <w:numPr>
          <w:ilvl w:val="0"/>
          <w:numId w:val="8"/>
        </w:numPr>
        <w:spacing w:before="120" w:after="120" w:line="240" w:lineRule="auto"/>
        <w:rPr>
          <w:rFonts w:ascii="Tahoma" w:hAnsi="Tahoma" w:cs="Tahoma"/>
          <w:sz w:val="20"/>
          <w:szCs w:val="20"/>
        </w:rPr>
      </w:pPr>
      <w:r>
        <w:rPr>
          <w:rFonts w:ascii="Tahoma" w:hAnsi="Tahoma" w:cs="Tahoma"/>
          <w:sz w:val="20"/>
          <w:szCs w:val="20"/>
        </w:rPr>
        <w:t>a další osoby ve věcech technických a ve věcech dozoru na základě pověření osob uvedených v odstavcích a).</w:t>
      </w:r>
    </w:p>
    <w:p w14:paraId="2F287078" w14:textId="77777777" w:rsidR="00874D09" w:rsidRDefault="00FD680E">
      <w:pPr>
        <w:pStyle w:val="Nadpis3"/>
        <w:numPr>
          <w:ilvl w:val="0"/>
          <w:numId w:val="4"/>
        </w:numPr>
        <w:spacing w:before="120" w:after="120" w:line="240" w:lineRule="auto"/>
        <w:ind w:left="426"/>
        <w:rPr>
          <w:rFonts w:ascii="Tahoma" w:hAnsi="Tahoma" w:cs="Tahoma"/>
          <w:iCs/>
          <w:sz w:val="20"/>
          <w:szCs w:val="20"/>
        </w:rPr>
      </w:pPr>
      <w:bookmarkStart w:id="3" w:name="_Ref496786638"/>
      <w:bookmarkEnd w:id="3"/>
      <w:r>
        <w:rPr>
          <w:rFonts w:ascii="Tahoma" w:hAnsi="Tahoma" w:cs="Tahoma"/>
          <w:iCs/>
          <w:sz w:val="20"/>
          <w:szCs w:val="20"/>
        </w:rPr>
        <w:t>Za Zhotovitele jsou oprávněni jednat:</w:t>
      </w:r>
    </w:p>
    <w:p w14:paraId="3D6F655D" w14:textId="49CBFFB6" w:rsidR="00874D09" w:rsidRDefault="00E46A3E">
      <w:pPr>
        <w:pStyle w:val="Nadpis3"/>
        <w:numPr>
          <w:ilvl w:val="0"/>
          <w:numId w:val="10"/>
        </w:numPr>
        <w:spacing w:before="120" w:after="120" w:line="240" w:lineRule="auto"/>
        <w:rPr>
          <w:rFonts w:ascii="Tahoma" w:hAnsi="Tahoma" w:cs="Tahoma"/>
          <w:sz w:val="20"/>
          <w:szCs w:val="20"/>
        </w:rPr>
      </w:pPr>
      <w:bookmarkStart w:id="4" w:name="_Hlk500417362"/>
      <w:bookmarkEnd w:id="4"/>
      <w:r>
        <w:rPr>
          <w:rFonts w:ascii="Tahoma" w:hAnsi="Tahoma" w:cs="Tahoma"/>
          <w:sz w:val="20"/>
          <w:szCs w:val="20"/>
        </w:rPr>
        <w:t>JUDr. Kateřina Soukupová, jednatelka společnosti</w:t>
      </w:r>
    </w:p>
    <w:p w14:paraId="75907C58" w14:textId="1F488DEE" w:rsidR="00874D09" w:rsidRPr="00E46A3E" w:rsidRDefault="00E46A3E" w:rsidP="00E46A3E">
      <w:pPr>
        <w:pStyle w:val="Odstavecseseznamem"/>
        <w:numPr>
          <w:ilvl w:val="0"/>
          <w:numId w:val="10"/>
        </w:numPr>
        <w:rPr>
          <w:rFonts w:ascii="Tahoma" w:eastAsia="SimSun" w:hAnsi="Tahoma" w:cs="Tahoma"/>
          <w:sz w:val="20"/>
          <w:szCs w:val="20"/>
          <w:lang w:val="cs-CZ"/>
        </w:rPr>
      </w:pPr>
      <w:bookmarkStart w:id="5" w:name="_Hlk500417369"/>
      <w:bookmarkEnd w:id="5"/>
      <w:r w:rsidRPr="00E46A3E">
        <w:rPr>
          <w:rFonts w:ascii="Tahoma" w:eastAsia="SimSun" w:hAnsi="Tahoma" w:cs="Tahoma"/>
          <w:sz w:val="20"/>
          <w:szCs w:val="20"/>
          <w:lang w:val="cs-CZ"/>
        </w:rPr>
        <w:t>a další osoby ve věcech technických a ve věcech dozoru na základě pověření osob uvedených v odstavcích a).</w:t>
      </w:r>
    </w:p>
    <w:p w14:paraId="42FF3AD3" w14:textId="77777777" w:rsidR="00874D09" w:rsidRDefault="00FD680E">
      <w:pPr>
        <w:pStyle w:val="Nadpis3"/>
        <w:numPr>
          <w:ilvl w:val="0"/>
          <w:numId w:val="4"/>
        </w:numPr>
        <w:spacing w:before="120" w:after="120" w:line="240" w:lineRule="auto"/>
        <w:ind w:left="426"/>
        <w:rPr>
          <w:rFonts w:ascii="Tahoma" w:hAnsi="Tahoma" w:cs="Tahoma"/>
          <w:iCs/>
          <w:sz w:val="20"/>
          <w:szCs w:val="20"/>
        </w:rPr>
      </w:pPr>
      <w:r>
        <w:rPr>
          <w:rFonts w:ascii="Tahoma" w:hAnsi="Tahoma" w:cs="Tahoma"/>
          <w:iCs/>
          <w:sz w:val="20"/>
          <w:szCs w:val="20"/>
        </w:rPr>
        <w:t>Součástí součinnosti obou smluvních stran je společný postup Objednatele a Zhotovitele v rámci managementu celé akce, což představuje zejména účast Zhotovitele na jednáních a řídících poradách; obě smluvní strany se tímto zavazují, že si nebudou činit překážky ve společném postupu, který vede ke splnění cíle, jímž je realizace expozice Národopisného muzea Plzeňska.</w:t>
      </w:r>
    </w:p>
    <w:p w14:paraId="5480780F" w14:textId="77777777" w:rsidR="00874D09" w:rsidRDefault="00FD680E">
      <w:pPr>
        <w:pStyle w:val="Nadpis3"/>
        <w:numPr>
          <w:ilvl w:val="0"/>
          <w:numId w:val="4"/>
        </w:numPr>
        <w:spacing w:before="120" w:after="120" w:line="240" w:lineRule="auto"/>
        <w:ind w:left="426"/>
        <w:rPr>
          <w:rFonts w:ascii="Tahoma" w:hAnsi="Tahoma" w:cs="Tahoma"/>
          <w:iCs/>
          <w:sz w:val="20"/>
          <w:szCs w:val="20"/>
        </w:rPr>
      </w:pPr>
      <w:r>
        <w:rPr>
          <w:rFonts w:ascii="Tahoma" w:hAnsi="Tahoma" w:cs="Tahoma"/>
          <w:iCs/>
          <w:sz w:val="20"/>
          <w:szCs w:val="20"/>
        </w:rPr>
        <w:t>Zhotovitel souhlasí s tím, aby subjekty oprávněné dle zákona č. 320/2001 Sb., o finanční kontrole ve veřejné správě a o změně některých zákonů, ve znění pozdějších předpisů (dále jen „</w:t>
      </w:r>
      <w:r>
        <w:rPr>
          <w:rFonts w:ascii="Tahoma" w:hAnsi="Tahoma" w:cs="Tahoma"/>
          <w:b/>
          <w:iCs/>
          <w:sz w:val="20"/>
          <w:szCs w:val="20"/>
        </w:rPr>
        <w:t>Zákon o finanční kontrole</w:t>
      </w:r>
      <w:r>
        <w:rPr>
          <w:rFonts w:ascii="Tahoma" w:hAnsi="Tahoma" w:cs="Tahoma"/>
          <w:iCs/>
          <w:sz w:val="20"/>
          <w:szCs w:val="20"/>
        </w:rPr>
        <w:t>“) provedly finanční kontrolu závazkového vztahu vyplývajícího z této Smlouvy.</w:t>
      </w:r>
    </w:p>
    <w:p w14:paraId="5F8AB542" w14:textId="77777777" w:rsidR="00874D09" w:rsidRDefault="00FD680E">
      <w:pPr>
        <w:pStyle w:val="Nadpis3"/>
        <w:numPr>
          <w:ilvl w:val="0"/>
          <w:numId w:val="4"/>
        </w:numPr>
        <w:spacing w:before="120" w:after="120" w:line="240" w:lineRule="auto"/>
        <w:ind w:left="426"/>
        <w:rPr>
          <w:rFonts w:ascii="Tahoma" w:hAnsi="Tahoma" w:cs="Tahoma"/>
          <w:iCs/>
          <w:sz w:val="20"/>
          <w:szCs w:val="20"/>
        </w:rPr>
      </w:pPr>
      <w:r>
        <w:rPr>
          <w:rFonts w:ascii="Tahoma" w:hAnsi="Tahoma" w:cs="Tahoma"/>
          <w:iCs/>
          <w:sz w:val="20"/>
          <w:szCs w:val="20"/>
        </w:rPr>
        <w:t>Zhotovitel je povinen ve smyslu ustanovení § 2 písm. e) Zákona o finanční kontrole spolupracovat při výkonu finanční kontroly.</w:t>
      </w:r>
    </w:p>
    <w:p w14:paraId="67588EB3" w14:textId="77777777" w:rsidR="00874D09" w:rsidRDefault="00FD680E">
      <w:pPr>
        <w:pStyle w:val="Nadpis3"/>
        <w:numPr>
          <w:ilvl w:val="0"/>
          <w:numId w:val="4"/>
        </w:numPr>
        <w:spacing w:before="120" w:after="120" w:line="240" w:lineRule="auto"/>
        <w:ind w:left="426"/>
        <w:rPr>
          <w:rFonts w:ascii="Tahoma" w:hAnsi="Tahoma" w:cs="Tahoma"/>
          <w:iCs/>
          <w:sz w:val="20"/>
          <w:szCs w:val="20"/>
        </w:rPr>
      </w:pPr>
      <w:r>
        <w:rPr>
          <w:rFonts w:ascii="Tahoma" w:hAnsi="Tahoma" w:cs="Tahoma"/>
          <w:sz w:val="20"/>
          <w:szCs w:val="20"/>
        </w:rPr>
        <w:t>Objednatel je právnickou osobou povinnou uveřejňovat stanovené smlouvy v registru smluv podle zákona č. 340/2015 Sb., o zvláštních podmínkách účinnosti některých smluv, uveřejňování těchto smluv a registru smluv (zákon o registru smluv),</w:t>
      </w:r>
      <w:r>
        <w:rPr>
          <w:rFonts w:ascii="Tahoma" w:hAnsi="Tahoma" w:cs="Tahoma"/>
          <w:iCs/>
          <w:sz w:val="20"/>
          <w:szCs w:val="20"/>
        </w:rPr>
        <w:t xml:space="preserve"> ve znění pozdějších předpisů</w:t>
      </w:r>
      <w:r>
        <w:rPr>
          <w:rFonts w:ascii="Tahoma" w:hAnsi="Tahoma" w:cs="Tahoma"/>
          <w:sz w:val="20"/>
          <w:szCs w:val="20"/>
        </w:rPr>
        <w:t xml:space="preserve">. </w:t>
      </w:r>
      <w:r>
        <w:rPr>
          <w:rFonts w:ascii="Tahoma" w:hAnsi="Tahoma" w:cs="Tahoma"/>
          <w:iCs/>
          <w:sz w:val="20"/>
          <w:szCs w:val="20"/>
        </w:rPr>
        <w:t>Žádné z ustanovení této Smlouvy tak nepodléhá obchodnímu tajemství. Objednatel je oprávněn znění Smlouvy v plném rozsahu zpřístupnit třetí osobě nebo na základě vlastního rozhodnutí nebo svých povinností zveřejnit. Není tím dotčeno ustanovení § 218 zákona č. 134/2016 Sb., o zadávání veřejných zakázek.</w:t>
      </w:r>
    </w:p>
    <w:p w14:paraId="4B674E2E" w14:textId="77777777" w:rsidR="00874D09" w:rsidRDefault="00FD680E">
      <w:pPr>
        <w:pStyle w:val="Nadpis3"/>
        <w:numPr>
          <w:ilvl w:val="0"/>
          <w:numId w:val="4"/>
        </w:numPr>
        <w:spacing w:before="120" w:after="120" w:line="240" w:lineRule="auto"/>
        <w:ind w:left="426"/>
        <w:rPr>
          <w:rFonts w:ascii="Tahoma" w:hAnsi="Tahoma" w:cs="Tahoma"/>
          <w:iCs/>
          <w:sz w:val="20"/>
          <w:szCs w:val="20"/>
        </w:rPr>
      </w:pPr>
      <w:r>
        <w:rPr>
          <w:rFonts w:ascii="Tahoma" w:hAnsi="Tahoma" w:cs="Tahoma"/>
          <w:iCs/>
          <w:sz w:val="20"/>
          <w:szCs w:val="20"/>
        </w:rPr>
        <w:t>Zhotovitel je povinen dokumenty související s poskytováním služeb dle této Smlouvy uchovávat nejméně po dobu deseti (10) let od finančního ukončení projektu, a to zejména pro účely kontroly oprávněnými kontrolními orgány.</w:t>
      </w:r>
    </w:p>
    <w:p w14:paraId="552F1CCB" w14:textId="77777777" w:rsidR="00874D09" w:rsidRDefault="00FD680E">
      <w:pPr>
        <w:pStyle w:val="Nadpis3"/>
        <w:numPr>
          <w:ilvl w:val="0"/>
          <w:numId w:val="4"/>
        </w:numPr>
        <w:spacing w:before="120" w:after="120" w:line="240" w:lineRule="auto"/>
        <w:ind w:left="426"/>
        <w:rPr>
          <w:rFonts w:ascii="Tahoma" w:hAnsi="Tahoma" w:cs="Tahoma"/>
          <w:iCs/>
          <w:sz w:val="20"/>
          <w:szCs w:val="20"/>
        </w:rPr>
      </w:pPr>
      <w:r>
        <w:rPr>
          <w:rFonts w:ascii="Tahoma" w:hAnsi="Tahoma" w:cs="Tahoma"/>
          <w:iCs/>
          <w:sz w:val="20"/>
          <w:szCs w:val="20"/>
        </w:rPr>
        <w:t>Zhotovitel je povinen umožnit kontrolu dokumentů souvisejících s poskytováním služeb dle této Smlouvy ze strany Objednatele a orgánů oprávněných k provádění kontroly, a to zejména ze strany Ministerstva pro místní rozvoj ČR, Ministerstva financí ČR, územních finančních orgánů, Nejvyššího kontrolního úřadu, případně dalších orgánů oprávněných k výkonu kontroly a ze strany třetích osob, které tyto orgány ke kontrole pověří nebo zmocní.</w:t>
      </w:r>
    </w:p>
    <w:p w14:paraId="0B7068AC" w14:textId="77777777" w:rsidR="00874D09" w:rsidRDefault="00874D09">
      <w:pPr>
        <w:pStyle w:val="Zkladntext"/>
        <w:keepNext/>
        <w:keepLines/>
        <w:widowControl/>
        <w:numPr>
          <w:ilvl w:val="0"/>
          <w:numId w:val="1"/>
        </w:numPr>
        <w:spacing w:before="240"/>
        <w:ind w:left="0" w:right="-566"/>
        <w:jc w:val="center"/>
        <w:rPr>
          <w:rFonts w:ascii="Tahoma" w:hAnsi="Tahoma" w:cs="Tahoma"/>
          <w:sz w:val="20"/>
        </w:rPr>
      </w:pPr>
    </w:p>
    <w:p w14:paraId="726C488D" w14:textId="77777777" w:rsidR="00874D09" w:rsidRDefault="00FD680E">
      <w:pPr>
        <w:pStyle w:val="Zkladntext"/>
        <w:spacing w:after="120"/>
        <w:jc w:val="center"/>
        <w:rPr>
          <w:rFonts w:ascii="Tahoma" w:hAnsi="Tahoma" w:cs="Tahoma"/>
          <w:b/>
          <w:sz w:val="20"/>
        </w:rPr>
      </w:pPr>
      <w:r>
        <w:rPr>
          <w:rFonts w:ascii="Tahoma" w:hAnsi="Tahoma" w:cs="Tahoma"/>
          <w:b/>
          <w:sz w:val="20"/>
        </w:rPr>
        <w:t>Kontrola provádění díla</w:t>
      </w:r>
    </w:p>
    <w:p w14:paraId="3F2840A9" w14:textId="77777777" w:rsidR="00874D09" w:rsidRDefault="00FD680E">
      <w:pPr>
        <w:pStyle w:val="Nadpis3"/>
        <w:numPr>
          <w:ilvl w:val="0"/>
          <w:numId w:val="14"/>
        </w:numPr>
        <w:spacing w:before="120" w:after="120" w:line="240" w:lineRule="auto"/>
        <w:ind w:left="426"/>
        <w:rPr>
          <w:rFonts w:ascii="Tahoma" w:hAnsi="Tahoma" w:cs="Tahoma"/>
          <w:iCs/>
          <w:sz w:val="20"/>
          <w:szCs w:val="20"/>
        </w:rPr>
      </w:pPr>
      <w:r>
        <w:rPr>
          <w:rFonts w:ascii="Tahoma" w:hAnsi="Tahoma" w:cs="Tahoma"/>
          <w:iCs/>
          <w:sz w:val="20"/>
          <w:szCs w:val="20"/>
        </w:rPr>
        <w:t xml:space="preserve">Objednatel je oprávněn kontrolovat způsob provádění Díla Zhotovitelem prostřednictvím </w:t>
      </w:r>
      <w:r>
        <w:rPr>
          <w:rFonts w:ascii="Tahoma" w:hAnsi="Tahoma"/>
          <w:b/>
          <w:sz w:val="20"/>
        </w:rPr>
        <w:t>technického dozoru</w:t>
      </w:r>
      <w:r>
        <w:rPr>
          <w:rFonts w:ascii="Tahoma" w:hAnsi="Tahoma" w:cs="Tahoma"/>
          <w:iCs/>
          <w:sz w:val="20"/>
          <w:szCs w:val="20"/>
        </w:rPr>
        <w:t xml:space="preserve"> Objednatele. Kontrola bude probíhat zejména, nikoliv však výlučně, formou kontrolních dnů stanovených vzájemnou dohodou smluvních stran, zpravidla jedenkrát týdně od započetí provádění Díla.</w:t>
      </w:r>
    </w:p>
    <w:p w14:paraId="06455B8E" w14:textId="77777777" w:rsidR="00874D09" w:rsidRDefault="00FD680E">
      <w:pPr>
        <w:pStyle w:val="Nadpis3"/>
        <w:numPr>
          <w:ilvl w:val="0"/>
          <w:numId w:val="14"/>
        </w:numPr>
        <w:spacing w:before="120" w:after="120" w:line="240" w:lineRule="auto"/>
        <w:ind w:left="426"/>
        <w:rPr>
          <w:rFonts w:ascii="Tahoma" w:hAnsi="Tahoma" w:cs="Tahoma"/>
          <w:iCs/>
          <w:sz w:val="20"/>
          <w:szCs w:val="20"/>
        </w:rPr>
      </w:pPr>
      <w:r>
        <w:rPr>
          <w:rFonts w:ascii="Tahoma" w:hAnsi="Tahoma" w:cs="Tahoma"/>
          <w:iCs/>
          <w:sz w:val="20"/>
          <w:szCs w:val="20"/>
        </w:rPr>
        <w:t xml:space="preserve">Objednatel může kontrolovat provádění Díla kdykoli v průběhu provádění Díla. Objednatel je oprávněn vstupovat do všech prostor, kde se provádí Dílo nebo činnosti s prováděním Díla související. Zhotovitel je povinen Objednateli umožnit vstup do veškerých prostor, které souvisejí s prováděním Díla a tak poskytnout možnost prověřit, zda je Dílo prováděno řádně a včas. </w:t>
      </w:r>
      <w:r>
        <w:rPr>
          <w:rFonts w:ascii="Tahoma" w:hAnsi="Tahoma" w:cs="Tahoma"/>
          <w:iCs/>
          <w:sz w:val="20"/>
          <w:szCs w:val="20"/>
        </w:rPr>
        <w:lastRenderedPageBreak/>
        <w:t xml:space="preserve">Zhotovitel je dále povinen poskytnout Objednateli veškerou součinnost k provedení kontroly, zejména zajistit účast odpovědných zástupců Zhotovitele. </w:t>
      </w:r>
    </w:p>
    <w:p w14:paraId="2DD606FE" w14:textId="77777777" w:rsidR="00874D09" w:rsidRDefault="00FD680E">
      <w:pPr>
        <w:pStyle w:val="Nadpis3"/>
        <w:numPr>
          <w:ilvl w:val="0"/>
          <w:numId w:val="14"/>
        </w:numPr>
        <w:spacing w:before="120" w:after="120" w:line="240" w:lineRule="auto"/>
        <w:ind w:left="426"/>
        <w:rPr>
          <w:rFonts w:ascii="Tahoma" w:hAnsi="Tahoma" w:cs="Tahoma"/>
          <w:iCs/>
          <w:sz w:val="20"/>
          <w:szCs w:val="20"/>
        </w:rPr>
      </w:pPr>
      <w:r>
        <w:rPr>
          <w:rFonts w:ascii="Tahoma" w:hAnsi="Tahoma" w:cs="Tahoma"/>
          <w:iCs/>
          <w:sz w:val="20"/>
          <w:szCs w:val="20"/>
        </w:rPr>
        <w:t>Technický dozor Objednatele je oprávněn při zjištění vad či nedostatků v průběhu provádění Díla požadovat, aby Zhotovitel odstranil zjištěné vady a nedostatky a Dílo dále prováděl řádným způsobem. Odstranění vad a nedostatků zjištěných v rámci dozorové činnosti Objednatele je Zhotovitel povinen realizovat na své náklady a v nejbližším možném termínu. Funkci technického dozoru bude plnit autorský dozor a oprávnění pracovníci Vlastivědného muzea Dr. Hostaše v Klatovech uvedení v čl. VII.4.</w:t>
      </w:r>
    </w:p>
    <w:p w14:paraId="06D6FECA" w14:textId="77777777" w:rsidR="00874D09" w:rsidRDefault="00FD680E">
      <w:pPr>
        <w:pStyle w:val="Nadpis3"/>
        <w:numPr>
          <w:ilvl w:val="0"/>
          <w:numId w:val="14"/>
        </w:numPr>
        <w:spacing w:before="120" w:after="120" w:line="240" w:lineRule="auto"/>
        <w:ind w:left="426"/>
        <w:rPr>
          <w:sz w:val="24"/>
          <w:szCs w:val="24"/>
        </w:rPr>
      </w:pPr>
      <w:r>
        <w:rPr>
          <w:rFonts w:ascii="Tahoma" w:hAnsi="Tahoma" w:cs="Tahoma"/>
          <w:iCs/>
          <w:sz w:val="20"/>
          <w:szCs w:val="20"/>
        </w:rPr>
        <w:t xml:space="preserve">U částí Díla, které budou v průběhu postupujících prací zakryty, musí Zhotovitel Objednatele a pracovníka pověřeného výkonem </w:t>
      </w:r>
      <w:r>
        <w:rPr>
          <w:rFonts w:ascii="Tahoma" w:hAnsi="Tahoma"/>
          <w:b/>
          <w:sz w:val="20"/>
        </w:rPr>
        <w:t>autorského dozoru</w:t>
      </w:r>
      <w:r>
        <w:rPr>
          <w:rFonts w:ascii="Tahoma" w:hAnsi="Tahoma" w:cs="Tahoma"/>
          <w:iCs/>
          <w:sz w:val="20"/>
          <w:szCs w:val="20"/>
        </w:rPr>
        <w:t xml:space="preserve"> nejméně tři pracovní dny předem vyzvat k provedení kontroly takových částí. Pokud tak Zhotovitel neučiní, je povinen umožnit Objednateli provedení dodatečné kontroly a nést náklady s tím spojené. Jestliže se Objednatel a autorský dozor přes výzvu Zhotovitele nedostaví do tří pracovních dnů od jejího doručení ke kontrole zakrývaných částí Díla, tyto části budou zakryty a Zhotovitel může pokračovat v provádění Díla. Objednatel je oprávněn požadovat dodatečné odkrytí dotyčných částí Díla za účelem dodatečné kontroly, je však povinen Zhotoviteli nahradit náklady odkrytím způsobené. V případě, že se na těchto částech zjistí vady, je náklady na dodatečné odkrytí povinen uhradit Zhotovitel. </w:t>
      </w:r>
    </w:p>
    <w:p w14:paraId="00F94DEC" w14:textId="77777777" w:rsidR="00874D09" w:rsidRDefault="00874D09">
      <w:pPr>
        <w:pStyle w:val="Zkladntext"/>
        <w:keepNext/>
        <w:keepLines/>
        <w:widowControl/>
        <w:numPr>
          <w:ilvl w:val="0"/>
          <w:numId w:val="1"/>
        </w:numPr>
        <w:spacing w:before="240"/>
        <w:ind w:left="0" w:right="-566"/>
        <w:jc w:val="center"/>
        <w:rPr>
          <w:rFonts w:ascii="Tahoma" w:hAnsi="Tahoma" w:cs="Tahoma"/>
          <w:sz w:val="20"/>
        </w:rPr>
      </w:pPr>
    </w:p>
    <w:p w14:paraId="772F1599" w14:textId="77777777" w:rsidR="00874D09" w:rsidRDefault="00FD680E">
      <w:pPr>
        <w:pStyle w:val="Zkladntext"/>
        <w:keepNext/>
        <w:keepLines/>
        <w:widowControl/>
        <w:spacing w:after="120"/>
        <w:jc w:val="center"/>
        <w:rPr>
          <w:rFonts w:ascii="Tahoma" w:hAnsi="Tahoma" w:cs="Tahoma"/>
          <w:b/>
          <w:sz w:val="20"/>
        </w:rPr>
      </w:pPr>
      <w:r>
        <w:rPr>
          <w:rFonts w:ascii="Tahoma" w:hAnsi="Tahoma" w:cs="Tahoma"/>
          <w:b/>
          <w:sz w:val="20"/>
        </w:rPr>
        <w:t>Vlastnictví k dílu a odpovědnost za škodu</w:t>
      </w:r>
    </w:p>
    <w:p w14:paraId="645C77A1" w14:textId="77777777" w:rsidR="00874D09" w:rsidRDefault="00FD680E">
      <w:pPr>
        <w:pStyle w:val="Nadpis3"/>
        <w:numPr>
          <w:ilvl w:val="0"/>
          <w:numId w:val="15"/>
        </w:numPr>
        <w:spacing w:before="120" w:after="120" w:line="240" w:lineRule="auto"/>
        <w:ind w:left="426"/>
        <w:rPr>
          <w:rFonts w:ascii="Tahoma" w:hAnsi="Tahoma" w:cs="Tahoma"/>
          <w:iCs/>
          <w:sz w:val="20"/>
          <w:szCs w:val="20"/>
        </w:rPr>
      </w:pPr>
      <w:r>
        <w:rPr>
          <w:rFonts w:ascii="Tahoma" w:hAnsi="Tahoma" w:cs="Tahoma"/>
          <w:iCs/>
          <w:sz w:val="20"/>
          <w:szCs w:val="20"/>
        </w:rPr>
        <w:t>Objednatel je vlastníkem zhotovovaného Díla a všech jeho částí po předání a převzetí formou písemného předávacího protokolu. Zhotovitel má právo řádně realizované a včasně předané Dílo dle předmětu této Smlouvy prezentovat jako Zhotovitel a uvádět jako svou referenci.</w:t>
      </w:r>
    </w:p>
    <w:p w14:paraId="4A665A31" w14:textId="77777777" w:rsidR="00874D09" w:rsidRDefault="00FD680E">
      <w:pPr>
        <w:pStyle w:val="Nadpis3"/>
        <w:numPr>
          <w:ilvl w:val="0"/>
          <w:numId w:val="15"/>
        </w:numPr>
        <w:spacing w:before="120" w:after="120" w:line="240" w:lineRule="auto"/>
        <w:ind w:left="426"/>
        <w:rPr>
          <w:rFonts w:ascii="Tahoma" w:hAnsi="Tahoma" w:cs="Tahoma"/>
          <w:iCs/>
          <w:sz w:val="20"/>
          <w:szCs w:val="20"/>
        </w:rPr>
      </w:pPr>
      <w:r>
        <w:rPr>
          <w:rFonts w:ascii="Tahoma" w:hAnsi="Tahoma" w:cs="Tahoma"/>
          <w:iCs/>
          <w:sz w:val="20"/>
          <w:szCs w:val="20"/>
        </w:rPr>
        <w:t xml:space="preserve">Zhotovitel se zavazuje k respektování autorských práv k projektu expozice a provádět Dílo takovým způsobem, aby nebyla porušena. Zároveň se zavazuje k nepoškozování dobrého jména autorů zejména s ohledem na kvalitu a trvanlivost provedení. </w:t>
      </w:r>
    </w:p>
    <w:p w14:paraId="539EE98F" w14:textId="77777777" w:rsidR="00874D09" w:rsidRDefault="00FD680E">
      <w:pPr>
        <w:pStyle w:val="Nadpis3"/>
        <w:numPr>
          <w:ilvl w:val="0"/>
          <w:numId w:val="15"/>
        </w:numPr>
        <w:spacing w:before="120" w:after="120" w:line="240" w:lineRule="auto"/>
        <w:ind w:left="426"/>
        <w:rPr>
          <w:rFonts w:ascii="Tahoma" w:hAnsi="Tahoma" w:cs="Tahoma"/>
          <w:iCs/>
          <w:sz w:val="20"/>
          <w:szCs w:val="20"/>
        </w:rPr>
      </w:pPr>
      <w:r>
        <w:rPr>
          <w:rFonts w:ascii="Tahoma" w:hAnsi="Tahoma" w:cs="Tahoma"/>
          <w:iCs/>
          <w:sz w:val="20"/>
          <w:szCs w:val="20"/>
        </w:rPr>
        <w:t>Zhotovitel nese nebezpečí vzniku škody, jak na zhotovovaném Díle, tak na věcech k jeho zhotovení opatřených do převzetí Díla Objednatelem.</w:t>
      </w:r>
    </w:p>
    <w:p w14:paraId="1272F209" w14:textId="77777777" w:rsidR="00874D09" w:rsidRDefault="00FD680E">
      <w:pPr>
        <w:pStyle w:val="Nadpis3"/>
        <w:numPr>
          <w:ilvl w:val="0"/>
          <w:numId w:val="15"/>
        </w:numPr>
        <w:spacing w:before="120" w:after="120" w:line="240" w:lineRule="auto"/>
        <w:ind w:left="426"/>
        <w:rPr>
          <w:rFonts w:ascii="Tahoma" w:hAnsi="Tahoma" w:cs="Tahoma"/>
          <w:iCs/>
          <w:sz w:val="20"/>
          <w:szCs w:val="20"/>
        </w:rPr>
      </w:pPr>
      <w:r>
        <w:rPr>
          <w:rFonts w:ascii="Tahoma" w:hAnsi="Tahoma" w:cs="Tahoma"/>
          <w:iCs/>
          <w:sz w:val="20"/>
          <w:szCs w:val="20"/>
        </w:rPr>
        <w:t>Od okamžiku převzetí prostoru, ve kterém se Dílo realizuje, od Objednatele až do dne převzetí Díla Objednatelem nese Zhotovitel nebezpečí škody na Díle a těchto prostorách.</w:t>
      </w:r>
    </w:p>
    <w:p w14:paraId="5EBC0A00" w14:textId="77777777" w:rsidR="00874D09" w:rsidRDefault="00FD680E">
      <w:pPr>
        <w:pStyle w:val="Nadpis3"/>
        <w:numPr>
          <w:ilvl w:val="0"/>
          <w:numId w:val="15"/>
        </w:numPr>
        <w:spacing w:before="120" w:after="120" w:line="240" w:lineRule="auto"/>
        <w:ind w:left="426"/>
        <w:rPr>
          <w:rFonts w:ascii="Tahoma" w:hAnsi="Tahoma" w:cs="Tahoma"/>
          <w:iCs/>
          <w:sz w:val="20"/>
          <w:szCs w:val="20"/>
        </w:rPr>
      </w:pPr>
      <w:r>
        <w:rPr>
          <w:rFonts w:ascii="Tahoma" w:hAnsi="Tahoma" w:cs="Tahoma"/>
          <w:iCs/>
          <w:sz w:val="20"/>
          <w:szCs w:val="20"/>
        </w:rPr>
        <w:t>Za všechny škody způsobené třetími osobami v rámci provádění Díla odpovídá Objednateli přímo Zhotovitel.</w:t>
      </w:r>
    </w:p>
    <w:p w14:paraId="6ED88DD2" w14:textId="77777777" w:rsidR="00874D09" w:rsidRDefault="00FD680E">
      <w:pPr>
        <w:pStyle w:val="Nadpis3"/>
        <w:numPr>
          <w:ilvl w:val="0"/>
          <w:numId w:val="15"/>
        </w:numPr>
        <w:spacing w:before="120" w:after="120" w:line="240" w:lineRule="auto"/>
        <w:ind w:left="426"/>
        <w:rPr>
          <w:rFonts w:ascii="Tahoma" w:hAnsi="Tahoma" w:cs="Tahoma"/>
          <w:iCs/>
          <w:sz w:val="20"/>
          <w:szCs w:val="20"/>
        </w:rPr>
      </w:pPr>
      <w:r>
        <w:rPr>
          <w:rFonts w:ascii="Tahoma" w:hAnsi="Tahoma" w:cs="Tahoma"/>
          <w:iCs/>
          <w:sz w:val="20"/>
          <w:szCs w:val="20"/>
        </w:rPr>
        <w:t>Dnem podepsání protokolu o předání a převzetí Díla Objednatelem přechází nebezpečí škody na Díle na Objednatele, nebude-li v předávacím protokolu písemně dohodnuto jinak. Součástí předávacího protokolu budou také podpisy autorů – architektů, kteří tímto odsouhlasí provedení Díla.</w:t>
      </w:r>
    </w:p>
    <w:p w14:paraId="04C599BE" w14:textId="77777777" w:rsidR="00874D09" w:rsidRDefault="00874D09">
      <w:pPr>
        <w:pStyle w:val="Zkladntext"/>
        <w:keepNext/>
        <w:keepLines/>
        <w:widowControl/>
        <w:numPr>
          <w:ilvl w:val="0"/>
          <w:numId w:val="1"/>
        </w:numPr>
        <w:spacing w:before="240"/>
        <w:ind w:left="0" w:right="-566"/>
        <w:jc w:val="center"/>
        <w:rPr>
          <w:rFonts w:ascii="Tahoma" w:hAnsi="Tahoma" w:cs="Tahoma"/>
          <w:sz w:val="20"/>
        </w:rPr>
      </w:pPr>
    </w:p>
    <w:p w14:paraId="2BA7C998" w14:textId="77777777" w:rsidR="00874D09" w:rsidRDefault="00FD680E">
      <w:pPr>
        <w:pStyle w:val="Zkladntext"/>
        <w:keepNext/>
        <w:keepLines/>
        <w:widowControl/>
        <w:spacing w:after="120"/>
        <w:jc w:val="center"/>
        <w:rPr>
          <w:rFonts w:ascii="Tahoma" w:hAnsi="Tahoma" w:cs="Tahoma"/>
          <w:b/>
          <w:sz w:val="20"/>
        </w:rPr>
      </w:pPr>
      <w:r>
        <w:rPr>
          <w:rFonts w:ascii="Tahoma" w:hAnsi="Tahoma" w:cs="Tahoma"/>
          <w:b/>
          <w:sz w:val="20"/>
        </w:rPr>
        <w:t>Pojištění Zhotovitele</w:t>
      </w:r>
    </w:p>
    <w:p w14:paraId="5EED8F34" w14:textId="77777777" w:rsidR="00874D09" w:rsidRDefault="00FD680E">
      <w:pPr>
        <w:pStyle w:val="Nadpis3"/>
        <w:numPr>
          <w:ilvl w:val="0"/>
          <w:numId w:val="19"/>
        </w:numPr>
        <w:spacing w:before="120" w:after="120" w:line="240" w:lineRule="auto"/>
        <w:ind w:left="425" w:hanging="357"/>
        <w:rPr>
          <w:rFonts w:ascii="Tahoma" w:hAnsi="Tahoma" w:cs="Tahoma"/>
          <w:sz w:val="20"/>
          <w:szCs w:val="20"/>
        </w:rPr>
      </w:pPr>
      <w:r>
        <w:rPr>
          <w:rFonts w:ascii="Tahoma" w:hAnsi="Tahoma" w:cs="Tahoma"/>
          <w:sz w:val="20"/>
          <w:szCs w:val="20"/>
        </w:rPr>
        <w:t>Zhotovitel prohlašuje, že má po celou dobu plnění Smlouvy sjednáno a udržováno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minimálně dvacet milionů korun českých (20.000.000,- Kč).</w:t>
      </w:r>
    </w:p>
    <w:p w14:paraId="5A9BA690" w14:textId="77777777" w:rsidR="00874D09" w:rsidRDefault="00FD680E">
      <w:pPr>
        <w:pStyle w:val="Nadpis3"/>
        <w:numPr>
          <w:ilvl w:val="0"/>
          <w:numId w:val="19"/>
        </w:numPr>
        <w:spacing w:before="120" w:after="120" w:line="240" w:lineRule="auto"/>
        <w:ind w:left="425" w:hanging="357"/>
        <w:rPr>
          <w:rFonts w:ascii="Tahoma" w:hAnsi="Tahoma" w:cs="Tahoma"/>
          <w:iCs/>
          <w:sz w:val="20"/>
          <w:szCs w:val="20"/>
        </w:rPr>
      </w:pPr>
      <w:r>
        <w:rPr>
          <w:rFonts w:ascii="Tahoma" w:hAnsi="Tahoma" w:cs="Tahoma"/>
          <w:iCs/>
          <w:sz w:val="20"/>
          <w:szCs w:val="20"/>
        </w:rPr>
        <w:t xml:space="preserve">Zhotovitel je povinen pojištění dle </w:t>
      </w:r>
      <w:r>
        <w:rPr>
          <w:rFonts w:ascii="Tahoma" w:hAnsi="Tahoma" w:cs="Tahoma"/>
          <w:b/>
          <w:iCs/>
          <w:sz w:val="20"/>
          <w:szCs w:val="20"/>
        </w:rPr>
        <w:t>odst. 1</w:t>
      </w:r>
      <w:r>
        <w:rPr>
          <w:rFonts w:ascii="Tahoma" w:hAnsi="Tahoma" w:cs="Tahoma"/>
          <w:iCs/>
          <w:sz w:val="20"/>
          <w:szCs w:val="20"/>
        </w:rPr>
        <w:t xml:space="preserve"> tohoto článku Smlouvy udržovat v účinnosti po celou dobu realizace Díla a je povinen na vyžádání kdykoli předložit Objednateli účinné pojistné smlouvy nebo potvrzení o pojištění.</w:t>
      </w:r>
    </w:p>
    <w:p w14:paraId="2051D900" w14:textId="77777777" w:rsidR="00874D09" w:rsidRDefault="00FD680E">
      <w:pPr>
        <w:pStyle w:val="Nadpis3"/>
        <w:numPr>
          <w:ilvl w:val="0"/>
          <w:numId w:val="19"/>
        </w:numPr>
        <w:spacing w:before="120" w:after="120" w:line="240" w:lineRule="auto"/>
        <w:ind w:left="426"/>
        <w:rPr>
          <w:rFonts w:ascii="Tahoma" w:hAnsi="Tahoma" w:cs="Tahoma"/>
          <w:iCs/>
          <w:sz w:val="20"/>
          <w:szCs w:val="20"/>
        </w:rPr>
      </w:pPr>
      <w:r>
        <w:rPr>
          <w:rFonts w:ascii="Tahoma" w:hAnsi="Tahoma" w:cs="Tahoma"/>
          <w:iCs/>
          <w:sz w:val="20"/>
          <w:szCs w:val="20"/>
        </w:rPr>
        <w:t>Sjednává se, že bude-li pojištění podhodnocené a vyplacené pojistné nepokryje vzniklou škodu, Zhotovitel nese škodu ze svého a je povinen ji odstranit na své náklady a poškozenou věc uvést v předchozí funkční stav. Veškeré ztráty (např. materiálu, zařízení, nářadí atp.) hradí Zhotovitel.</w:t>
      </w:r>
    </w:p>
    <w:p w14:paraId="7EFEA40C" w14:textId="77777777" w:rsidR="00874D09" w:rsidRDefault="00FD680E">
      <w:pPr>
        <w:pStyle w:val="Nadpis3"/>
        <w:numPr>
          <w:ilvl w:val="0"/>
          <w:numId w:val="19"/>
        </w:numPr>
        <w:spacing w:before="120" w:after="120" w:line="240" w:lineRule="auto"/>
        <w:ind w:left="426"/>
        <w:rPr>
          <w:rFonts w:ascii="Tahoma" w:hAnsi="Tahoma" w:cs="Tahoma"/>
          <w:iCs/>
          <w:sz w:val="20"/>
          <w:szCs w:val="20"/>
        </w:rPr>
      </w:pPr>
      <w:r>
        <w:rPr>
          <w:rFonts w:ascii="Tahoma" w:hAnsi="Tahoma" w:cs="Tahoma"/>
          <w:sz w:val="20"/>
          <w:szCs w:val="20"/>
        </w:rPr>
        <w:t xml:space="preserve">Pojistná smlouva, potvrzení o pojištění nebo pojistné smlouvy, jimiž Zhotovitel dokládá </w:t>
      </w:r>
      <w:r>
        <w:rPr>
          <w:rFonts w:ascii="Tahoma" w:hAnsi="Tahoma" w:cs="Tahoma"/>
          <w:iCs/>
          <w:sz w:val="20"/>
          <w:szCs w:val="20"/>
        </w:rPr>
        <w:t xml:space="preserve">pojištění dle </w:t>
      </w:r>
      <w:r>
        <w:rPr>
          <w:rFonts w:ascii="Tahoma" w:hAnsi="Tahoma" w:cs="Tahoma"/>
          <w:b/>
          <w:iCs/>
          <w:sz w:val="20"/>
          <w:szCs w:val="20"/>
        </w:rPr>
        <w:t>odst. 1</w:t>
      </w:r>
      <w:r>
        <w:rPr>
          <w:rFonts w:ascii="Tahoma" w:hAnsi="Tahoma" w:cs="Tahoma"/>
          <w:iCs/>
          <w:sz w:val="20"/>
          <w:szCs w:val="20"/>
        </w:rPr>
        <w:t xml:space="preserve"> tohoto článku Smlouvy</w:t>
      </w:r>
      <w:r>
        <w:rPr>
          <w:rFonts w:ascii="Tahoma" w:hAnsi="Tahoma" w:cs="Tahoma"/>
          <w:sz w:val="20"/>
          <w:szCs w:val="20"/>
        </w:rPr>
        <w:t xml:space="preserve">, bude předložena (v kopiích) nejpozději při podpisu této Smlouvy. </w:t>
      </w:r>
    </w:p>
    <w:p w14:paraId="09E85267" w14:textId="77777777" w:rsidR="00874D09" w:rsidRDefault="00874D09">
      <w:pPr>
        <w:pStyle w:val="Zkladntext"/>
        <w:keepNext/>
        <w:keepLines/>
        <w:widowControl/>
        <w:numPr>
          <w:ilvl w:val="0"/>
          <w:numId w:val="1"/>
        </w:numPr>
        <w:spacing w:before="240"/>
        <w:ind w:left="0" w:right="-566"/>
        <w:jc w:val="center"/>
        <w:rPr>
          <w:b/>
          <w:sz w:val="28"/>
        </w:rPr>
      </w:pPr>
    </w:p>
    <w:p w14:paraId="30ADFE94" w14:textId="77777777" w:rsidR="00874D09" w:rsidRDefault="00FD680E">
      <w:pPr>
        <w:pStyle w:val="Zkladntext"/>
        <w:keepNext/>
        <w:keepLines/>
        <w:widowControl/>
        <w:spacing w:after="120"/>
        <w:jc w:val="center"/>
        <w:rPr>
          <w:rFonts w:ascii="Tahoma" w:hAnsi="Tahoma" w:cs="Tahoma"/>
          <w:b/>
          <w:sz w:val="20"/>
        </w:rPr>
      </w:pPr>
      <w:r>
        <w:rPr>
          <w:rFonts w:ascii="Tahoma" w:hAnsi="Tahoma" w:cs="Tahoma"/>
          <w:b/>
          <w:sz w:val="20"/>
        </w:rPr>
        <w:t>Smluvní pokuty, úroky z prodlení</w:t>
      </w:r>
    </w:p>
    <w:p w14:paraId="1E0C4058" w14:textId="77777777" w:rsidR="00874D09" w:rsidRDefault="00FD680E">
      <w:pPr>
        <w:pStyle w:val="Nadpis3"/>
        <w:numPr>
          <w:ilvl w:val="0"/>
          <w:numId w:val="16"/>
        </w:numPr>
        <w:spacing w:before="120" w:after="120" w:line="240" w:lineRule="auto"/>
        <w:ind w:left="426"/>
        <w:rPr>
          <w:rFonts w:ascii="Tahoma" w:hAnsi="Tahoma" w:cs="Tahoma"/>
          <w:iCs/>
          <w:sz w:val="20"/>
          <w:szCs w:val="20"/>
        </w:rPr>
      </w:pPr>
      <w:r>
        <w:rPr>
          <w:rFonts w:ascii="Tahoma" w:hAnsi="Tahoma" w:cs="Tahoma"/>
          <w:iCs/>
          <w:sz w:val="20"/>
          <w:szCs w:val="20"/>
        </w:rPr>
        <w:t xml:space="preserve">V případě nedodržení Termínu realizace dle </w:t>
      </w:r>
      <w:r>
        <w:rPr>
          <w:rFonts w:ascii="Tahoma" w:hAnsi="Tahoma"/>
          <w:b/>
          <w:sz w:val="20"/>
        </w:rPr>
        <w:t>článku III.</w:t>
      </w:r>
      <w:r>
        <w:rPr>
          <w:rFonts w:ascii="Tahoma" w:hAnsi="Tahoma" w:cs="Tahoma"/>
          <w:b/>
          <w:iCs/>
          <w:sz w:val="20"/>
          <w:szCs w:val="20"/>
        </w:rPr>
        <w:t xml:space="preserve"> odst. 1 písm. c) </w:t>
      </w:r>
      <w:r>
        <w:rPr>
          <w:rFonts w:ascii="Tahoma" w:hAnsi="Tahoma" w:cs="Tahoma"/>
          <w:iCs/>
          <w:sz w:val="20"/>
          <w:szCs w:val="20"/>
        </w:rPr>
        <w:t>této Smlouvy, uhradí Zhotovitel Objednateli smluvní pokutu ve výši 5.000,- Kč bez DPH za každý i započatý den prodlení.</w:t>
      </w:r>
    </w:p>
    <w:p w14:paraId="570D3BDF" w14:textId="77777777" w:rsidR="00874D09" w:rsidRDefault="00FD680E">
      <w:pPr>
        <w:pStyle w:val="Nadpis3"/>
        <w:numPr>
          <w:ilvl w:val="0"/>
          <w:numId w:val="16"/>
        </w:numPr>
        <w:spacing w:before="120" w:after="120" w:line="240" w:lineRule="auto"/>
        <w:ind w:left="426"/>
        <w:rPr>
          <w:rFonts w:ascii="Tahoma" w:hAnsi="Tahoma" w:cs="Tahoma"/>
          <w:iCs/>
          <w:sz w:val="20"/>
          <w:szCs w:val="20"/>
        </w:rPr>
      </w:pPr>
      <w:bookmarkStart w:id="6" w:name="_Ref521389813"/>
      <w:r>
        <w:rPr>
          <w:rFonts w:ascii="Tahoma" w:hAnsi="Tahoma" w:cs="Tahoma"/>
          <w:iCs/>
          <w:sz w:val="20"/>
          <w:szCs w:val="20"/>
        </w:rPr>
        <w:t>Při prodlení s odstraněním vad a nedodělků oproti lhůtám, jež byly Objednatelem stanoveny v protokolu o předání a převzetí Díla, vznikne Zhotoviteli povinnost uhradit Objednateli smluvní pokutu ve výši 1.000,- Kč bez DPH za každou vadu, případně nedodělek a každý i započatý den prodlení.</w:t>
      </w:r>
      <w:bookmarkEnd w:id="6"/>
    </w:p>
    <w:p w14:paraId="31BEB3ED" w14:textId="77777777" w:rsidR="00874D09" w:rsidRDefault="00FD680E">
      <w:pPr>
        <w:pStyle w:val="Nadpis3"/>
        <w:numPr>
          <w:ilvl w:val="0"/>
          <w:numId w:val="16"/>
        </w:numPr>
        <w:spacing w:before="120" w:after="120" w:line="240" w:lineRule="auto"/>
        <w:ind w:left="426"/>
        <w:rPr>
          <w:rFonts w:ascii="Tahoma" w:hAnsi="Tahoma" w:cs="Tahoma"/>
          <w:iCs/>
          <w:sz w:val="20"/>
          <w:szCs w:val="20"/>
        </w:rPr>
      </w:pPr>
      <w:bookmarkStart w:id="7" w:name="_Ref521389843"/>
      <w:r>
        <w:rPr>
          <w:rFonts w:ascii="Tahoma" w:hAnsi="Tahoma" w:cs="Tahoma"/>
          <w:iCs/>
          <w:sz w:val="20"/>
          <w:szCs w:val="20"/>
        </w:rPr>
        <w:t>Při prodlení s odstraněním vad uplatněných Objednatelem v záruční době vznikne Zhotoviteli povinnost uhradit Objednateli smluvní pokutu ve výši 1.000,- Kč bez DPH za každou vadu a každý i započatý den prodlení.</w:t>
      </w:r>
      <w:bookmarkEnd w:id="7"/>
    </w:p>
    <w:p w14:paraId="7C0963BC" w14:textId="77777777" w:rsidR="00874D09" w:rsidRDefault="00FD680E">
      <w:pPr>
        <w:pStyle w:val="Nadpis3"/>
        <w:numPr>
          <w:ilvl w:val="0"/>
          <w:numId w:val="16"/>
        </w:numPr>
        <w:spacing w:before="120" w:after="120" w:line="240" w:lineRule="auto"/>
        <w:ind w:left="426"/>
        <w:rPr>
          <w:rFonts w:ascii="Tahoma" w:hAnsi="Tahoma" w:cs="Tahoma"/>
          <w:iCs/>
          <w:sz w:val="20"/>
          <w:szCs w:val="20"/>
        </w:rPr>
      </w:pPr>
      <w:bookmarkStart w:id="8" w:name="_Ref521389947"/>
      <w:r>
        <w:rPr>
          <w:rFonts w:ascii="Tahoma" w:hAnsi="Tahoma" w:cs="Tahoma"/>
          <w:iCs/>
          <w:sz w:val="20"/>
          <w:szCs w:val="20"/>
        </w:rPr>
        <w:t>Objednatel je dále oprávněn požadovat po Zhotoviteli úhradu smluvní pokuty, pokud Objednatel odstoupil od smlouvy z důvodu vadného plnění na straně Zhotovitele, výše smluvní pokuty činí v takovém případě 5 % z celkové ceny Díla bez DPH.</w:t>
      </w:r>
      <w:bookmarkEnd w:id="8"/>
    </w:p>
    <w:p w14:paraId="0F441EEF" w14:textId="77777777" w:rsidR="00874D09" w:rsidRDefault="00FD680E">
      <w:pPr>
        <w:pStyle w:val="Nadpis3"/>
        <w:numPr>
          <w:ilvl w:val="0"/>
          <w:numId w:val="16"/>
        </w:numPr>
        <w:spacing w:before="120" w:after="120" w:line="240" w:lineRule="auto"/>
        <w:ind w:left="426"/>
        <w:rPr>
          <w:rFonts w:ascii="Tahoma" w:hAnsi="Tahoma" w:cs="Tahoma"/>
          <w:iCs/>
          <w:sz w:val="20"/>
          <w:szCs w:val="20"/>
        </w:rPr>
      </w:pPr>
      <w:r>
        <w:rPr>
          <w:rFonts w:ascii="Tahoma" w:hAnsi="Tahoma" w:cs="Tahoma"/>
          <w:iCs/>
          <w:sz w:val="20"/>
          <w:szCs w:val="20"/>
        </w:rPr>
        <w:t>V případě prodlení Objednatele s placením faktur uhradí Objednatel Zhotoviteli úrok z prodlení ve výši stanovené právními předpisy.</w:t>
      </w:r>
    </w:p>
    <w:p w14:paraId="43635F36" w14:textId="77777777" w:rsidR="00874D09" w:rsidRDefault="00FD680E">
      <w:pPr>
        <w:pStyle w:val="Nadpis3"/>
        <w:numPr>
          <w:ilvl w:val="0"/>
          <w:numId w:val="16"/>
        </w:numPr>
        <w:spacing w:before="120" w:after="120" w:line="240" w:lineRule="auto"/>
        <w:ind w:left="426"/>
        <w:rPr>
          <w:rFonts w:ascii="Tahoma" w:hAnsi="Tahoma" w:cs="Tahoma"/>
          <w:iCs/>
          <w:sz w:val="20"/>
          <w:szCs w:val="20"/>
        </w:rPr>
      </w:pPr>
      <w:r>
        <w:rPr>
          <w:rFonts w:ascii="Tahoma" w:hAnsi="Tahoma" w:cs="Tahoma"/>
          <w:iCs/>
          <w:sz w:val="20"/>
          <w:szCs w:val="20"/>
        </w:rPr>
        <w:t>Smluvní pokutu může Objednatel odečíst z účetních dokladů Zhotovitele formou zápočtu.</w:t>
      </w:r>
    </w:p>
    <w:p w14:paraId="564870C9" w14:textId="77777777" w:rsidR="00874D09" w:rsidRDefault="00FD680E">
      <w:pPr>
        <w:pStyle w:val="Nadpis3"/>
        <w:numPr>
          <w:ilvl w:val="0"/>
          <w:numId w:val="16"/>
        </w:numPr>
        <w:spacing w:before="120" w:after="120" w:line="240" w:lineRule="auto"/>
        <w:ind w:left="426"/>
        <w:rPr>
          <w:rFonts w:ascii="Tahoma" w:hAnsi="Tahoma" w:cs="Tahoma"/>
          <w:iCs/>
          <w:sz w:val="20"/>
          <w:szCs w:val="20"/>
        </w:rPr>
      </w:pPr>
      <w:r>
        <w:rPr>
          <w:rFonts w:ascii="Tahoma" w:hAnsi="Tahoma" w:cs="Tahoma"/>
          <w:iCs/>
          <w:sz w:val="20"/>
          <w:szCs w:val="20"/>
        </w:rPr>
        <w:t>Smluvní pokuty, sjednané touto Smlouvou, hradí povinná strana nezávisle na tom, zda a v jaké výši vznikne druhé straně škoda, kterou lze vymáhat samostatně a bez ohledu na její výši. Vylučuje se použití §2050 Občanského zákoníku, smluvní pokuta se do náhrady škody nezapočítává.</w:t>
      </w:r>
    </w:p>
    <w:p w14:paraId="341BA484" w14:textId="77777777" w:rsidR="00874D09" w:rsidRDefault="00874D09">
      <w:pPr>
        <w:pStyle w:val="Zkladntext"/>
        <w:keepNext/>
        <w:keepLines/>
        <w:widowControl/>
        <w:numPr>
          <w:ilvl w:val="0"/>
          <w:numId w:val="1"/>
        </w:numPr>
        <w:spacing w:before="240"/>
        <w:ind w:left="0" w:right="-566"/>
        <w:jc w:val="center"/>
        <w:rPr>
          <w:rFonts w:ascii="Tahoma" w:hAnsi="Tahoma" w:cs="Tahoma"/>
          <w:sz w:val="20"/>
        </w:rPr>
      </w:pPr>
    </w:p>
    <w:p w14:paraId="23831919" w14:textId="77777777" w:rsidR="00874D09" w:rsidRDefault="00FD680E">
      <w:pPr>
        <w:pStyle w:val="Zkladntext"/>
        <w:keepNext/>
        <w:keepLines/>
        <w:widowControl/>
        <w:spacing w:after="120"/>
        <w:jc w:val="center"/>
        <w:rPr>
          <w:rFonts w:ascii="Tahoma" w:hAnsi="Tahoma" w:cs="Tahoma"/>
          <w:b/>
          <w:sz w:val="20"/>
        </w:rPr>
      </w:pPr>
      <w:r>
        <w:rPr>
          <w:rFonts w:ascii="Tahoma" w:hAnsi="Tahoma" w:cs="Tahoma"/>
          <w:b/>
          <w:sz w:val="20"/>
        </w:rPr>
        <w:t>Ukončení smlouvy</w:t>
      </w:r>
    </w:p>
    <w:p w14:paraId="77668FF2" w14:textId="77777777" w:rsidR="00874D09" w:rsidRDefault="00FD680E">
      <w:pPr>
        <w:pStyle w:val="Nadpis3"/>
        <w:keepNext/>
        <w:keepLines/>
        <w:numPr>
          <w:ilvl w:val="0"/>
          <w:numId w:val="5"/>
        </w:numPr>
        <w:spacing w:before="120" w:after="120" w:line="240" w:lineRule="auto"/>
        <w:ind w:left="426"/>
        <w:rPr>
          <w:rFonts w:ascii="Tahoma" w:hAnsi="Tahoma" w:cs="Tahoma"/>
          <w:iCs/>
          <w:sz w:val="20"/>
          <w:szCs w:val="20"/>
        </w:rPr>
      </w:pPr>
      <w:r>
        <w:rPr>
          <w:rFonts w:ascii="Tahoma" w:hAnsi="Tahoma" w:cs="Tahoma"/>
          <w:iCs/>
          <w:sz w:val="20"/>
          <w:szCs w:val="20"/>
        </w:rPr>
        <w:t xml:space="preserve">Smlouvu je možné ukončit vzájemnou dohodou smluvních stran nebo odstoupením od smlouvy. </w:t>
      </w:r>
      <w:r>
        <w:rPr>
          <w:rFonts w:ascii="Tahoma" w:hAnsi="Tahoma"/>
          <w:sz w:val="20"/>
        </w:rPr>
        <w:t>Bez ohledu na jiná ujednání této Smlouvy, každá ze stran je oprávněna od této Smlouvy odstoupit pouze v případě, že byla druhá smluvní strana na možnost odstoupení od smlouvy písemně upozorněna a taková smluvní strana nezjednala nápravu ani do 14 dnů ode dne doručení výzvy ke zjednání nápravy.</w:t>
      </w:r>
    </w:p>
    <w:p w14:paraId="34AD3C23" w14:textId="77777777" w:rsidR="00874D09" w:rsidRDefault="00FD680E">
      <w:pPr>
        <w:pStyle w:val="Nadpis3"/>
        <w:numPr>
          <w:ilvl w:val="0"/>
          <w:numId w:val="5"/>
        </w:numPr>
        <w:spacing w:before="120" w:after="120" w:line="240" w:lineRule="auto"/>
        <w:ind w:left="426"/>
        <w:rPr>
          <w:rFonts w:ascii="Tahoma" w:hAnsi="Tahoma" w:cs="Tahoma"/>
          <w:iCs/>
          <w:sz w:val="20"/>
          <w:szCs w:val="20"/>
        </w:rPr>
      </w:pPr>
      <w:bookmarkStart w:id="9" w:name="_Ref496787376"/>
      <w:bookmarkEnd w:id="9"/>
      <w:r>
        <w:rPr>
          <w:rFonts w:ascii="Tahoma" w:hAnsi="Tahoma" w:cs="Tahoma"/>
          <w:iCs/>
          <w:sz w:val="20"/>
          <w:szCs w:val="20"/>
        </w:rPr>
        <w:t>Objednatel je oprávněn od Smlouvy odstoupit v případě podstatného porušení povinností ze strany Zhotovitele. Odstoupení musí být učiněno písemně a je účinné okamžikem jeho doručení druhé smluvní straně. Za podstatné porušení povinností se pro účely této Smlouvy považuje:</w:t>
      </w:r>
    </w:p>
    <w:p w14:paraId="74E8E30D" w14:textId="77777777" w:rsidR="00874D09" w:rsidRDefault="00FD680E">
      <w:pPr>
        <w:pStyle w:val="Nadpis3"/>
        <w:numPr>
          <w:ilvl w:val="0"/>
          <w:numId w:val="11"/>
        </w:numPr>
        <w:spacing w:before="120" w:after="120" w:line="240" w:lineRule="auto"/>
        <w:ind w:left="1134"/>
        <w:rPr>
          <w:rFonts w:ascii="Tahoma" w:hAnsi="Tahoma" w:cs="Tahoma"/>
          <w:sz w:val="20"/>
          <w:szCs w:val="20"/>
        </w:rPr>
      </w:pPr>
      <w:r>
        <w:rPr>
          <w:rFonts w:ascii="Tahoma" w:hAnsi="Tahoma" w:cs="Tahoma"/>
          <w:sz w:val="20"/>
          <w:szCs w:val="20"/>
        </w:rPr>
        <w:t xml:space="preserve">prodlení Zhotovitele s předáním </w:t>
      </w:r>
      <w:r>
        <w:rPr>
          <w:rFonts w:ascii="Tahoma" w:hAnsi="Tahoma"/>
          <w:sz w:val="20"/>
          <w:szCs w:val="20"/>
        </w:rPr>
        <w:t>dokončeného Díla</w:t>
      </w:r>
      <w:r>
        <w:rPr>
          <w:rFonts w:ascii="Tahoma" w:hAnsi="Tahoma" w:cs="Tahoma"/>
          <w:sz w:val="20"/>
          <w:szCs w:val="20"/>
        </w:rPr>
        <w:t xml:space="preserve"> po dobu delší než 15 kalendářních dnů;</w:t>
      </w:r>
    </w:p>
    <w:p w14:paraId="255B6FD9" w14:textId="77777777" w:rsidR="00874D09" w:rsidRDefault="00FD680E">
      <w:pPr>
        <w:pStyle w:val="Nadpis3"/>
        <w:numPr>
          <w:ilvl w:val="0"/>
          <w:numId w:val="11"/>
        </w:numPr>
        <w:spacing w:before="120" w:after="120" w:line="240" w:lineRule="auto"/>
        <w:ind w:left="1134"/>
        <w:rPr>
          <w:rFonts w:ascii="Tahoma" w:hAnsi="Tahoma" w:cs="Tahoma"/>
          <w:sz w:val="20"/>
          <w:szCs w:val="20"/>
        </w:rPr>
      </w:pPr>
      <w:r>
        <w:rPr>
          <w:rFonts w:ascii="Tahoma" w:hAnsi="Tahoma" w:cs="Tahoma"/>
          <w:sz w:val="20"/>
          <w:szCs w:val="20"/>
        </w:rPr>
        <w:t>opakovaná neúčast Zhotovitele na dohodnutých jednáních v rámci doby plnění Díla, po dobu delší než 15 kalendářních dnů;</w:t>
      </w:r>
    </w:p>
    <w:p w14:paraId="3FDE90B4" w14:textId="77777777" w:rsidR="00874D09" w:rsidRDefault="00FD680E">
      <w:pPr>
        <w:pStyle w:val="Nadpis3"/>
        <w:numPr>
          <w:ilvl w:val="0"/>
          <w:numId w:val="11"/>
        </w:numPr>
        <w:spacing w:before="120" w:after="120" w:line="240" w:lineRule="auto"/>
        <w:ind w:left="1134"/>
        <w:rPr>
          <w:rFonts w:ascii="Tahoma" w:hAnsi="Tahoma" w:cs="Tahoma"/>
          <w:sz w:val="20"/>
          <w:szCs w:val="20"/>
        </w:rPr>
      </w:pPr>
      <w:r>
        <w:rPr>
          <w:rFonts w:ascii="Tahoma" w:hAnsi="Tahoma" w:cs="Tahoma"/>
          <w:sz w:val="20"/>
          <w:szCs w:val="20"/>
        </w:rPr>
        <w:t>prodlení Zhotovitele s odstraněním vad a nedodělků dle této Smlouvy o více než 14 kalendářních dnů po dohodnuté lhůtě.</w:t>
      </w:r>
    </w:p>
    <w:p w14:paraId="58621E0F" w14:textId="77777777" w:rsidR="00874D09" w:rsidRDefault="00FD680E">
      <w:pPr>
        <w:pStyle w:val="Nadpis3"/>
        <w:numPr>
          <w:ilvl w:val="0"/>
          <w:numId w:val="5"/>
        </w:numPr>
        <w:spacing w:before="120" w:after="120" w:line="240" w:lineRule="auto"/>
        <w:ind w:left="426"/>
        <w:rPr>
          <w:rFonts w:ascii="Tahoma" w:hAnsi="Tahoma" w:cs="Tahoma"/>
          <w:iCs/>
          <w:sz w:val="20"/>
          <w:szCs w:val="20"/>
        </w:rPr>
      </w:pPr>
      <w:r>
        <w:rPr>
          <w:rFonts w:ascii="Tahoma" w:hAnsi="Tahoma" w:cs="Tahoma"/>
          <w:iCs/>
          <w:sz w:val="20"/>
          <w:szCs w:val="20"/>
        </w:rPr>
        <w:t>Objednatel je oprávněn od Smlouvy odstoupit v případě, že v jejím plnění nelze pokračovat.</w:t>
      </w:r>
    </w:p>
    <w:p w14:paraId="47280907" w14:textId="77777777" w:rsidR="00874D09" w:rsidRDefault="00FD680E">
      <w:pPr>
        <w:pStyle w:val="Nadpis3"/>
        <w:numPr>
          <w:ilvl w:val="0"/>
          <w:numId w:val="5"/>
        </w:numPr>
        <w:spacing w:before="120" w:after="120" w:line="240" w:lineRule="auto"/>
        <w:ind w:left="426"/>
        <w:rPr>
          <w:rFonts w:ascii="Tahoma" w:hAnsi="Tahoma" w:cs="Tahoma"/>
          <w:iCs/>
          <w:sz w:val="20"/>
          <w:szCs w:val="20"/>
        </w:rPr>
      </w:pPr>
      <w:r>
        <w:rPr>
          <w:rFonts w:ascii="Tahoma" w:hAnsi="Tahoma" w:cs="Tahoma"/>
          <w:iCs/>
          <w:sz w:val="20"/>
          <w:szCs w:val="20"/>
        </w:rPr>
        <w:t>Objednatel bude dále oprávněn od Smlouvy odstoupit v případě, že v insolvenčním řízení týkajícím se Zhotovitele bude vydáno rozhodnutí o úpadku, anebo i v případě, že insolvenční návrh bude zamítnut proto, že majetek Zhotovitele nebude postačovat k úhradě nákladů insolvenčního řízení, a rovněž pak v případě, kdy Zhotovitel vstoupí do likvidace. Zhotovitel bude dále oprávněn od Smlouvy odstoupit v případě,</w:t>
      </w:r>
      <w:r>
        <w:rPr>
          <w:rFonts w:ascii="Tahoma" w:hAnsi="Tahoma" w:cs="Tahoma"/>
          <w:sz w:val="20"/>
          <w:szCs w:val="20"/>
        </w:rPr>
        <w:t xml:space="preserve"> že Objednatel je v prodlení se zaplacením ceny za Dílo nebo její části po dobu delší než 30 kalendářních dnů.</w:t>
      </w:r>
    </w:p>
    <w:p w14:paraId="65EF3ABE" w14:textId="77777777" w:rsidR="00874D09" w:rsidRDefault="00FD680E">
      <w:pPr>
        <w:pStyle w:val="Nadpis3"/>
        <w:numPr>
          <w:ilvl w:val="0"/>
          <w:numId w:val="5"/>
        </w:numPr>
        <w:spacing w:before="120" w:after="120" w:line="240" w:lineRule="auto"/>
        <w:ind w:left="426"/>
        <w:rPr>
          <w:rFonts w:ascii="Tahoma" w:hAnsi="Tahoma" w:cs="Tahoma"/>
          <w:iCs/>
          <w:sz w:val="20"/>
          <w:szCs w:val="20"/>
        </w:rPr>
      </w:pPr>
      <w:r>
        <w:rPr>
          <w:rFonts w:ascii="Tahoma" w:hAnsi="Tahoma" w:cs="Tahoma"/>
          <w:iCs/>
          <w:sz w:val="20"/>
          <w:szCs w:val="20"/>
        </w:rPr>
        <w:t>Zhotovitel bude oprávněn od této Smlouvy odstoupit v případě, že Objednatel bude v prodlení s úhradou peněžitých závazků vůči Zhotoviteli vyplývajících z této Smlouvy po dobu delší než 50 (padesát) kalendářních dnů od uplynutí splatnosti příslušné faktury, a to po předchozím písemném upozornění na toto prodlení.</w:t>
      </w:r>
    </w:p>
    <w:p w14:paraId="25AD65C3" w14:textId="77777777" w:rsidR="00874D09" w:rsidRDefault="00FD680E">
      <w:pPr>
        <w:pStyle w:val="Nadpis3"/>
        <w:numPr>
          <w:ilvl w:val="0"/>
          <w:numId w:val="5"/>
        </w:numPr>
        <w:spacing w:before="120" w:after="120" w:line="240" w:lineRule="auto"/>
        <w:ind w:left="426"/>
        <w:rPr>
          <w:rFonts w:ascii="Tahoma" w:hAnsi="Tahoma" w:cs="Tahoma"/>
          <w:iCs/>
          <w:sz w:val="20"/>
          <w:szCs w:val="20"/>
        </w:rPr>
      </w:pPr>
      <w:r>
        <w:rPr>
          <w:rFonts w:ascii="Tahoma" w:hAnsi="Tahoma" w:cs="Tahoma"/>
          <w:iCs/>
          <w:sz w:val="20"/>
          <w:szCs w:val="20"/>
        </w:rPr>
        <w:lastRenderedPageBreak/>
        <w:t>Účinky odstoupení od této Smlouvy nastanou okamžikem doručení písemného projevu vůle obsahujícího odstoupení od této Smlouvy druhé smluvní straně.</w:t>
      </w:r>
    </w:p>
    <w:p w14:paraId="0825C269" w14:textId="77777777" w:rsidR="00874D09" w:rsidRDefault="00874D09">
      <w:pPr>
        <w:pStyle w:val="Zkladntext"/>
        <w:numPr>
          <w:ilvl w:val="0"/>
          <w:numId w:val="1"/>
        </w:numPr>
        <w:spacing w:before="240"/>
        <w:ind w:left="0" w:right="-283"/>
        <w:jc w:val="center"/>
        <w:rPr>
          <w:rFonts w:ascii="Tahoma" w:hAnsi="Tahoma" w:cs="Tahoma"/>
          <w:b/>
          <w:sz w:val="20"/>
        </w:rPr>
      </w:pPr>
    </w:p>
    <w:p w14:paraId="2B9FDE15" w14:textId="77777777" w:rsidR="00874D09" w:rsidRDefault="00FD680E">
      <w:pPr>
        <w:pStyle w:val="Zkladntext"/>
        <w:spacing w:after="120"/>
        <w:jc w:val="center"/>
        <w:rPr>
          <w:rFonts w:ascii="Tahoma" w:hAnsi="Tahoma" w:cs="Tahoma"/>
          <w:b/>
          <w:sz w:val="20"/>
        </w:rPr>
      </w:pPr>
      <w:r>
        <w:rPr>
          <w:rFonts w:ascii="Tahoma" w:hAnsi="Tahoma" w:cs="Tahoma"/>
          <w:b/>
          <w:sz w:val="20"/>
        </w:rPr>
        <w:t>Závěrečná ustanovení</w:t>
      </w:r>
    </w:p>
    <w:p w14:paraId="2F179E5A" w14:textId="77777777" w:rsidR="00874D09" w:rsidRDefault="00FD680E">
      <w:pPr>
        <w:pStyle w:val="Nadpis3"/>
        <w:numPr>
          <w:ilvl w:val="0"/>
          <w:numId w:val="6"/>
        </w:numPr>
        <w:spacing w:before="120" w:after="120" w:line="240" w:lineRule="auto"/>
        <w:ind w:left="425"/>
        <w:rPr>
          <w:rFonts w:ascii="Tahoma" w:hAnsi="Tahoma" w:cs="Tahoma"/>
          <w:sz w:val="20"/>
          <w:szCs w:val="20"/>
        </w:rPr>
      </w:pPr>
      <w:r>
        <w:rPr>
          <w:rFonts w:ascii="Tahoma" w:hAnsi="Tahoma" w:cs="Tahoma"/>
          <w:sz w:val="20"/>
          <w:szCs w:val="20"/>
        </w:rPr>
        <w:t>S ohledem na předchozí ustanovení tato Smlouva nabývá platnosti dnem podpisu oběma smluvními stranami a účinnosti dnem zveřejnění v registru smluv podle zákona o registru smluv. Uveřejnění v registru smluv zajistí Objednatel.</w:t>
      </w:r>
    </w:p>
    <w:p w14:paraId="3822AA8D" w14:textId="77777777" w:rsidR="00874D09" w:rsidRDefault="00FD680E">
      <w:pPr>
        <w:pStyle w:val="Nadpis3"/>
        <w:numPr>
          <w:ilvl w:val="0"/>
          <w:numId w:val="6"/>
        </w:numPr>
        <w:spacing w:before="120" w:after="120" w:line="240" w:lineRule="auto"/>
        <w:ind w:left="425"/>
        <w:rPr>
          <w:rFonts w:ascii="Tahoma" w:hAnsi="Tahoma" w:cs="Tahoma"/>
          <w:sz w:val="20"/>
          <w:szCs w:val="20"/>
        </w:rPr>
      </w:pPr>
      <w:r>
        <w:rPr>
          <w:rFonts w:ascii="Tahoma" w:hAnsi="Tahoma" w:cs="Tahoma"/>
          <w:sz w:val="20"/>
          <w:szCs w:val="20"/>
        </w:rPr>
        <w:t>Tato Smlouva se řídí právním řádem České republiky. Práva a povinnosti výslovně neupravené touto Smlouvou se řídí ustanoveními příslušných právních předpisů.</w:t>
      </w:r>
    </w:p>
    <w:p w14:paraId="24F5C47B" w14:textId="77777777" w:rsidR="00874D09" w:rsidRDefault="00FD680E">
      <w:pPr>
        <w:pStyle w:val="Nadpis3"/>
        <w:numPr>
          <w:ilvl w:val="0"/>
          <w:numId w:val="6"/>
        </w:numPr>
        <w:spacing w:before="120" w:after="120" w:line="240" w:lineRule="auto"/>
        <w:ind w:left="425"/>
        <w:rPr>
          <w:rFonts w:ascii="Tahoma" w:hAnsi="Tahoma" w:cs="Tahoma"/>
          <w:sz w:val="20"/>
          <w:szCs w:val="20"/>
        </w:rPr>
      </w:pPr>
      <w:r>
        <w:rPr>
          <w:rFonts w:ascii="Tahoma" w:hAnsi="Tahoma" w:cs="Tahoma"/>
          <w:sz w:val="20"/>
          <w:szCs w:val="20"/>
        </w:rPr>
        <w:t>Spory smluvních stran vznikající z této Smlouvy nebo v souvislosti s ní budou řešeny primárně smírnou cestou. V případě nevyřešení sporů smírnou cestou, budou řešeny před příslušnými obecnými soudy České republiky.</w:t>
      </w:r>
    </w:p>
    <w:p w14:paraId="037F73AF" w14:textId="77777777" w:rsidR="00874D09" w:rsidRDefault="00FD680E">
      <w:pPr>
        <w:pStyle w:val="Nadpis3"/>
        <w:numPr>
          <w:ilvl w:val="0"/>
          <w:numId w:val="6"/>
        </w:numPr>
        <w:spacing w:before="120" w:after="120" w:line="240" w:lineRule="auto"/>
        <w:ind w:left="425"/>
        <w:rPr>
          <w:rFonts w:ascii="Tahoma" w:hAnsi="Tahoma" w:cs="Tahoma"/>
          <w:sz w:val="20"/>
          <w:szCs w:val="20"/>
        </w:rPr>
      </w:pPr>
      <w:r>
        <w:rPr>
          <w:rFonts w:ascii="Tahoma" w:hAnsi="Tahoma" w:cs="Tahoma"/>
          <w:sz w:val="20"/>
          <w:szCs w:val="20"/>
        </w:rPr>
        <w:t>Jakékoliv změny či doplnění této Smlouvy a jejích příloh je možné činit výhradně formou písemných a číselně označených dodatků schválených oběma smluvními stranami.</w:t>
      </w:r>
    </w:p>
    <w:p w14:paraId="4B85C19D" w14:textId="77777777" w:rsidR="00874D09" w:rsidRDefault="00FD680E">
      <w:pPr>
        <w:pStyle w:val="Nadpis3"/>
        <w:numPr>
          <w:ilvl w:val="0"/>
          <w:numId w:val="6"/>
        </w:numPr>
        <w:spacing w:before="120" w:after="120" w:line="240" w:lineRule="auto"/>
        <w:ind w:left="425"/>
        <w:rPr>
          <w:rFonts w:ascii="Tahoma" w:hAnsi="Tahoma" w:cs="Tahoma"/>
          <w:sz w:val="20"/>
          <w:szCs w:val="20"/>
        </w:rPr>
      </w:pPr>
      <w:r>
        <w:rPr>
          <w:rFonts w:ascii="Tahoma" w:hAnsi="Tahoma" w:cs="Tahoma"/>
          <w:sz w:val="20"/>
          <w:szCs w:val="20"/>
        </w:rPr>
        <w:t>Zhotovitel bez předchozího výslovného písemného souhlasu Objednatele nesmí postoupit ani převést jakákoliv práva či povinnosti vyplývající z této Smlouvy na jakoukoliv třetí osobu.</w:t>
      </w:r>
    </w:p>
    <w:p w14:paraId="656170FC" w14:textId="77777777" w:rsidR="00874D09" w:rsidRDefault="00FD680E">
      <w:pPr>
        <w:pStyle w:val="Nadpis3"/>
        <w:numPr>
          <w:ilvl w:val="0"/>
          <w:numId w:val="6"/>
        </w:numPr>
        <w:spacing w:before="120" w:after="120" w:line="240" w:lineRule="auto"/>
        <w:ind w:left="425"/>
        <w:rPr>
          <w:rFonts w:ascii="Tahoma" w:hAnsi="Tahoma" w:cs="Tahoma"/>
          <w:sz w:val="20"/>
          <w:szCs w:val="20"/>
        </w:rPr>
      </w:pPr>
      <w:r>
        <w:rPr>
          <w:rFonts w:ascii="Tahoma" w:hAnsi="Tahoma" w:cs="Tahoma"/>
          <w:sz w:val="20"/>
          <w:szCs w:val="20"/>
        </w:rPr>
        <w:t>Smlouva je uzavřena elektronicky.</w:t>
      </w:r>
    </w:p>
    <w:p w14:paraId="6638624A" w14:textId="77777777" w:rsidR="00874D09" w:rsidRDefault="00FD680E">
      <w:pPr>
        <w:pStyle w:val="Nadpis3"/>
        <w:numPr>
          <w:ilvl w:val="0"/>
          <w:numId w:val="6"/>
        </w:numPr>
        <w:spacing w:before="120" w:after="120" w:line="240" w:lineRule="auto"/>
        <w:ind w:left="425"/>
        <w:rPr>
          <w:rFonts w:ascii="Tahoma" w:hAnsi="Tahoma" w:cs="Tahoma"/>
          <w:sz w:val="20"/>
          <w:szCs w:val="20"/>
        </w:rPr>
      </w:pPr>
      <w:r>
        <w:rPr>
          <w:rFonts w:ascii="Tahoma" w:hAnsi="Tahoma" w:cs="Tahoma"/>
          <w:sz w:val="20"/>
          <w:szCs w:val="20"/>
        </w:rPr>
        <w:t>Smluvní strany prohlašují, že si tuto Smlouvu přečetly, s jejím obsahem souhlasí a že byla sepsána na základě jejich pravé a svobodné vůle, a na důkaz toho připojují své podpisy.</w:t>
      </w:r>
    </w:p>
    <w:p w14:paraId="1C1F9C8F" w14:textId="77777777" w:rsidR="00874D09" w:rsidRDefault="00874D09">
      <w:pPr>
        <w:pStyle w:val="Zkladntext"/>
        <w:numPr>
          <w:ilvl w:val="0"/>
          <w:numId w:val="1"/>
        </w:numPr>
        <w:spacing w:before="240"/>
        <w:ind w:left="0" w:right="-283"/>
        <w:jc w:val="center"/>
        <w:rPr>
          <w:rFonts w:ascii="Tahoma" w:hAnsi="Tahoma" w:cs="Tahoma"/>
          <w:sz w:val="20"/>
        </w:rPr>
      </w:pPr>
    </w:p>
    <w:p w14:paraId="03C5CE1A" w14:textId="77777777" w:rsidR="00874D09" w:rsidRDefault="00FD680E">
      <w:pPr>
        <w:pStyle w:val="Zkladntext"/>
        <w:spacing w:after="120"/>
        <w:jc w:val="center"/>
        <w:rPr>
          <w:rFonts w:ascii="Tahoma" w:hAnsi="Tahoma"/>
          <w:b/>
          <w:sz w:val="20"/>
        </w:rPr>
      </w:pPr>
      <w:r>
        <w:rPr>
          <w:rFonts w:ascii="Tahoma" w:hAnsi="Tahoma" w:cs="Tahoma"/>
          <w:b/>
          <w:sz w:val="20"/>
        </w:rPr>
        <w:t>Přílohy smlouvy</w:t>
      </w:r>
    </w:p>
    <w:p w14:paraId="56807F1B" w14:textId="77777777" w:rsidR="00874D09" w:rsidRDefault="00FD680E">
      <w:pPr>
        <w:pStyle w:val="Zkladntext"/>
        <w:spacing w:after="120"/>
        <w:rPr>
          <w:rFonts w:ascii="Tahoma" w:hAnsi="Tahoma" w:cs="Tahoma"/>
          <w:sz w:val="20"/>
        </w:rPr>
      </w:pPr>
      <w:r>
        <w:rPr>
          <w:rFonts w:ascii="Tahoma" w:hAnsi="Tahoma" w:cs="Tahoma"/>
          <w:sz w:val="20"/>
        </w:rPr>
        <w:t>Nedílnou součástí této Smlouvy jsou následující přílohy:</w:t>
      </w:r>
    </w:p>
    <w:tbl>
      <w:tblPr>
        <w:tblStyle w:val="Mkatabulky"/>
        <w:tblW w:w="9062" w:type="dxa"/>
        <w:tblLayout w:type="fixed"/>
        <w:tblLook w:val="04A0" w:firstRow="1" w:lastRow="0" w:firstColumn="1" w:lastColumn="0" w:noHBand="0" w:noVBand="1"/>
      </w:tblPr>
      <w:tblGrid>
        <w:gridCol w:w="1555"/>
        <w:gridCol w:w="7507"/>
      </w:tblGrid>
      <w:tr w:rsidR="00874D09" w14:paraId="223F7202" w14:textId="77777777">
        <w:tc>
          <w:tcPr>
            <w:tcW w:w="1555" w:type="dxa"/>
            <w:tcBorders>
              <w:top w:val="nil"/>
              <w:left w:val="nil"/>
              <w:bottom w:val="nil"/>
              <w:right w:val="nil"/>
            </w:tcBorders>
          </w:tcPr>
          <w:p w14:paraId="1A990979" w14:textId="77777777" w:rsidR="00874D09" w:rsidRDefault="00FD680E">
            <w:pPr>
              <w:widowControl w:val="0"/>
              <w:rPr>
                <w:rFonts w:ascii="Tahoma" w:hAnsi="Tahoma" w:cs="Tahoma"/>
                <w:sz w:val="20"/>
                <w:szCs w:val="20"/>
              </w:rPr>
            </w:pPr>
            <w:r>
              <w:rPr>
                <w:rFonts w:ascii="Tahoma" w:hAnsi="Tahoma" w:cs="Tahoma"/>
                <w:b/>
                <w:sz w:val="20"/>
                <w:szCs w:val="20"/>
              </w:rPr>
              <w:t>Příloha č. 1</w:t>
            </w:r>
          </w:p>
        </w:tc>
        <w:tc>
          <w:tcPr>
            <w:tcW w:w="7506" w:type="dxa"/>
            <w:tcBorders>
              <w:top w:val="nil"/>
              <w:left w:val="nil"/>
              <w:bottom w:val="nil"/>
              <w:right w:val="nil"/>
            </w:tcBorders>
          </w:tcPr>
          <w:p w14:paraId="7C0D388D" w14:textId="77777777" w:rsidR="00874D09" w:rsidRDefault="00FD680E">
            <w:pPr>
              <w:widowControl w:val="0"/>
              <w:spacing w:after="0" w:line="240" w:lineRule="auto"/>
              <w:rPr>
                <w:rFonts w:ascii="Tahoma" w:hAnsi="Tahoma" w:cs="Tahoma"/>
                <w:b/>
                <w:bCs/>
                <w:sz w:val="20"/>
                <w:szCs w:val="20"/>
              </w:rPr>
            </w:pPr>
            <w:r>
              <w:rPr>
                <w:rFonts w:ascii="Tahoma" w:eastAsia="Garamond" w:hAnsi="Tahoma" w:cs="Tahoma"/>
                <w:sz w:val="19"/>
                <w:szCs w:val="19"/>
                <w:u w:color="000000"/>
              </w:rPr>
              <w:t xml:space="preserve">Projektová dokumentace (Dokumentace pro provedení stavby akce </w:t>
            </w:r>
            <w:r>
              <w:rPr>
                <w:rFonts w:ascii="Tahoma" w:hAnsi="Tahoma" w:cs="Tahoma"/>
                <w:b/>
                <w:bCs/>
                <w:sz w:val="20"/>
                <w:szCs w:val="20"/>
              </w:rPr>
              <w:t>Realizace nové expozice v hlavní budově Vlastivědného muzea Dr. Hostaše v Klatovech, p.o.</w:t>
            </w:r>
            <w:r>
              <w:rPr>
                <w:rFonts w:ascii="Tahoma" w:eastAsia="Garamond" w:hAnsi="Tahoma" w:cs="Tahoma"/>
                <w:sz w:val="20"/>
                <w:szCs w:val="20"/>
                <w:u w:color="000000"/>
              </w:rPr>
              <w:t>)</w:t>
            </w:r>
          </w:p>
        </w:tc>
      </w:tr>
      <w:tr w:rsidR="00874D09" w14:paraId="029BBECF" w14:textId="77777777">
        <w:tc>
          <w:tcPr>
            <w:tcW w:w="1555" w:type="dxa"/>
            <w:tcBorders>
              <w:top w:val="nil"/>
              <w:left w:val="nil"/>
              <w:bottom w:val="nil"/>
              <w:right w:val="nil"/>
            </w:tcBorders>
          </w:tcPr>
          <w:p w14:paraId="77058912" w14:textId="77777777" w:rsidR="00874D09" w:rsidRDefault="00FD680E">
            <w:pPr>
              <w:widowControl w:val="0"/>
              <w:rPr>
                <w:rFonts w:ascii="Tahoma" w:hAnsi="Tahoma" w:cs="Tahoma"/>
                <w:b/>
                <w:sz w:val="20"/>
                <w:szCs w:val="20"/>
              </w:rPr>
            </w:pPr>
            <w:r>
              <w:rPr>
                <w:rFonts w:ascii="Tahoma" w:hAnsi="Tahoma" w:cs="Tahoma"/>
                <w:b/>
                <w:sz w:val="20"/>
                <w:szCs w:val="20"/>
              </w:rPr>
              <w:t>Příloha č. 2</w:t>
            </w:r>
          </w:p>
        </w:tc>
        <w:tc>
          <w:tcPr>
            <w:tcW w:w="7506" w:type="dxa"/>
            <w:tcBorders>
              <w:top w:val="nil"/>
              <w:left w:val="nil"/>
              <w:bottom w:val="nil"/>
              <w:right w:val="nil"/>
            </w:tcBorders>
          </w:tcPr>
          <w:p w14:paraId="2A686948" w14:textId="77777777" w:rsidR="00874D09" w:rsidRDefault="00FD680E">
            <w:pPr>
              <w:widowControl w:val="0"/>
              <w:jc w:val="both"/>
              <w:rPr>
                <w:rFonts w:ascii="Tahoma" w:eastAsia="Garamond" w:hAnsi="Tahoma" w:cs="Tahoma"/>
                <w:sz w:val="19"/>
                <w:szCs w:val="19"/>
              </w:rPr>
            </w:pPr>
            <w:r>
              <w:rPr>
                <w:rFonts w:ascii="Tahoma" w:eastAsia="Garamond" w:hAnsi="Tahoma" w:cs="Tahoma"/>
                <w:sz w:val="19"/>
                <w:szCs w:val="19"/>
              </w:rPr>
              <w:t>Oceněný soupis prací vč. výkazu výměr</w:t>
            </w:r>
          </w:p>
        </w:tc>
      </w:tr>
      <w:tr w:rsidR="00874D09" w14:paraId="75E1DC01" w14:textId="77777777">
        <w:trPr>
          <w:trHeight w:val="519"/>
        </w:trPr>
        <w:tc>
          <w:tcPr>
            <w:tcW w:w="1555" w:type="dxa"/>
            <w:tcBorders>
              <w:top w:val="nil"/>
              <w:left w:val="nil"/>
              <w:bottom w:val="nil"/>
              <w:right w:val="nil"/>
            </w:tcBorders>
          </w:tcPr>
          <w:p w14:paraId="2BF3C1E6" w14:textId="77777777" w:rsidR="00874D09" w:rsidRDefault="00874D09">
            <w:pPr>
              <w:widowControl w:val="0"/>
              <w:rPr>
                <w:rFonts w:ascii="Tahoma" w:hAnsi="Tahoma" w:cs="Tahoma"/>
                <w:b/>
                <w:color w:val="FF0000"/>
                <w:sz w:val="20"/>
                <w:szCs w:val="20"/>
              </w:rPr>
            </w:pPr>
          </w:p>
        </w:tc>
        <w:tc>
          <w:tcPr>
            <w:tcW w:w="7506" w:type="dxa"/>
            <w:tcBorders>
              <w:top w:val="nil"/>
              <w:left w:val="nil"/>
              <w:bottom w:val="nil"/>
              <w:right w:val="nil"/>
            </w:tcBorders>
          </w:tcPr>
          <w:p w14:paraId="41625EF6" w14:textId="77777777" w:rsidR="00874D09" w:rsidRDefault="00874D09">
            <w:pPr>
              <w:widowControl w:val="0"/>
              <w:jc w:val="both"/>
              <w:rPr>
                <w:rFonts w:ascii="Tahoma" w:eastAsia="Garamond" w:hAnsi="Tahoma" w:cs="Tahoma"/>
                <w:color w:val="FF0000"/>
                <w:sz w:val="19"/>
                <w:szCs w:val="19"/>
              </w:rPr>
            </w:pPr>
          </w:p>
        </w:tc>
      </w:tr>
    </w:tbl>
    <w:p w14:paraId="74C20DFE" w14:textId="2E048884" w:rsidR="00874D09" w:rsidRDefault="00874D09">
      <w:pPr>
        <w:pStyle w:val="Zkladntext"/>
        <w:jc w:val="both"/>
        <w:rPr>
          <w:rFonts w:ascii="Tahoma" w:hAnsi="Tahoma" w:cs="Tahoma"/>
          <w:i/>
          <w:color w:val="FF0000"/>
          <w:sz w:val="20"/>
        </w:rPr>
      </w:pPr>
    </w:p>
    <w:p w14:paraId="539FBE63" w14:textId="77777777" w:rsidR="00874D09" w:rsidRDefault="00874D09">
      <w:pPr>
        <w:pStyle w:val="Zkladntext"/>
        <w:jc w:val="both"/>
        <w:rPr>
          <w:rFonts w:ascii="Tahoma" w:hAnsi="Tahoma" w:cs="Tahoma"/>
          <w:sz w:val="20"/>
        </w:rPr>
      </w:pPr>
    </w:p>
    <w:tbl>
      <w:tblPr>
        <w:tblW w:w="9048" w:type="dxa"/>
        <w:tblLayout w:type="fixed"/>
        <w:tblLook w:val="04A0" w:firstRow="1" w:lastRow="0" w:firstColumn="1" w:lastColumn="0" w:noHBand="0" w:noVBand="1"/>
      </w:tblPr>
      <w:tblGrid>
        <w:gridCol w:w="3925"/>
        <w:gridCol w:w="1022"/>
        <w:gridCol w:w="4101"/>
      </w:tblGrid>
      <w:tr w:rsidR="00874D09" w14:paraId="3A67AEE4" w14:textId="77777777">
        <w:trPr>
          <w:trHeight w:val="332"/>
        </w:trPr>
        <w:tc>
          <w:tcPr>
            <w:tcW w:w="3925" w:type="dxa"/>
            <w:shd w:val="clear" w:color="auto" w:fill="auto"/>
          </w:tcPr>
          <w:p w14:paraId="3257B235" w14:textId="77777777" w:rsidR="00874D09" w:rsidRDefault="00FD680E">
            <w:pPr>
              <w:widowControl w:val="0"/>
              <w:spacing w:line="240" w:lineRule="auto"/>
              <w:rPr>
                <w:rFonts w:ascii="Tahoma" w:hAnsi="Tahoma" w:cs="Tahoma"/>
                <w:color w:val="000000"/>
                <w:sz w:val="20"/>
                <w:szCs w:val="20"/>
              </w:rPr>
            </w:pPr>
            <w:r>
              <w:rPr>
                <w:rFonts w:ascii="Tahoma" w:hAnsi="Tahoma" w:cs="Tahoma"/>
                <w:color w:val="000000"/>
                <w:sz w:val="20"/>
                <w:szCs w:val="20"/>
              </w:rPr>
              <w:t>V Klatovech dne</w:t>
            </w:r>
          </w:p>
        </w:tc>
        <w:tc>
          <w:tcPr>
            <w:tcW w:w="1022" w:type="dxa"/>
            <w:shd w:val="clear" w:color="auto" w:fill="auto"/>
          </w:tcPr>
          <w:p w14:paraId="695C77B7" w14:textId="77777777" w:rsidR="00874D09" w:rsidRDefault="00874D09">
            <w:pPr>
              <w:widowControl w:val="0"/>
              <w:spacing w:line="240" w:lineRule="auto"/>
              <w:jc w:val="right"/>
              <w:rPr>
                <w:rFonts w:ascii="Tahoma" w:hAnsi="Tahoma" w:cs="Tahoma"/>
                <w:color w:val="000000"/>
                <w:sz w:val="20"/>
                <w:szCs w:val="20"/>
              </w:rPr>
            </w:pPr>
          </w:p>
        </w:tc>
        <w:tc>
          <w:tcPr>
            <w:tcW w:w="4101" w:type="dxa"/>
            <w:shd w:val="clear" w:color="auto" w:fill="auto"/>
          </w:tcPr>
          <w:p w14:paraId="1B6986DE" w14:textId="20EFDB8D" w:rsidR="00874D09" w:rsidRDefault="00FD680E" w:rsidP="00E46A3E">
            <w:pPr>
              <w:widowControl w:val="0"/>
              <w:spacing w:line="240" w:lineRule="auto"/>
              <w:rPr>
                <w:rFonts w:ascii="Tahoma" w:hAnsi="Tahoma" w:cs="Tahoma"/>
                <w:color w:val="000000"/>
                <w:sz w:val="20"/>
                <w:szCs w:val="20"/>
              </w:rPr>
            </w:pPr>
            <w:r>
              <w:rPr>
                <w:rFonts w:ascii="Tahoma" w:hAnsi="Tahoma" w:cs="Tahoma"/>
                <w:color w:val="000000"/>
                <w:sz w:val="20"/>
                <w:szCs w:val="20"/>
              </w:rPr>
              <w:t xml:space="preserve">V </w:t>
            </w:r>
            <w:r w:rsidR="00E46A3E">
              <w:rPr>
                <w:rFonts w:ascii="Tahoma" w:hAnsi="Tahoma" w:cs="Tahoma"/>
                <w:color w:val="000000"/>
                <w:sz w:val="20"/>
                <w:szCs w:val="20"/>
              </w:rPr>
              <w:t>Praze</w:t>
            </w:r>
            <w:r>
              <w:rPr>
                <w:rFonts w:ascii="Tahoma" w:hAnsi="Tahoma" w:cs="Tahoma"/>
                <w:color w:val="000000"/>
                <w:sz w:val="20"/>
                <w:szCs w:val="20"/>
              </w:rPr>
              <w:t xml:space="preserve"> dne</w:t>
            </w:r>
          </w:p>
        </w:tc>
      </w:tr>
      <w:tr w:rsidR="00874D09" w14:paraId="2DCCD4AF" w14:textId="77777777">
        <w:trPr>
          <w:trHeight w:val="332"/>
        </w:trPr>
        <w:tc>
          <w:tcPr>
            <w:tcW w:w="3925" w:type="dxa"/>
            <w:tcBorders>
              <w:bottom w:val="single" w:sz="4" w:space="0" w:color="00000A"/>
            </w:tcBorders>
            <w:shd w:val="clear" w:color="auto" w:fill="auto"/>
          </w:tcPr>
          <w:p w14:paraId="36AD3C2B" w14:textId="77777777" w:rsidR="00874D09" w:rsidRDefault="00874D09">
            <w:pPr>
              <w:widowControl w:val="0"/>
              <w:spacing w:line="240" w:lineRule="auto"/>
              <w:rPr>
                <w:rFonts w:ascii="Tahoma" w:hAnsi="Tahoma" w:cs="Tahoma"/>
                <w:color w:val="000000"/>
                <w:sz w:val="20"/>
                <w:szCs w:val="20"/>
              </w:rPr>
            </w:pPr>
          </w:p>
          <w:p w14:paraId="2EEA0135" w14:textId="77777777" w:rsidR="00874D09" w:rsidRDefault="00874D09">
            <w:pPr>
              <w:widowControl w:val="0"/>
              <w:spacing w:line="240" w:lineRule="auto"/>
              <w:rPr>
                <w:rFonts w:ascii="Tahoma" w:hAnsi="Tahoma" w:cs="Tahoma"/>
                <w:color w:val="000000"/>
                <w:sz w:val="20"/>
                <w:szCs w:val="20"/>
              </w:rPr>
            </w:pPr>
          </w:p>
        </w:tc>
        <w:tc>
          <w:tcPr>
            <w:tcW w:w="1022" w:type="dxa"/>
            <w:shd w:val="clear" w:color="auto" w:fill="auto"/>
          </w:tcPr>
          <w:p w14:paraId="623D21F2" w14:textId="77777777" w:rsidR="00874D09" w:rsidRDefault="00874D09">
            <w:pPr>
              <w:widowControl w:val="0"/>
              <w:spacing w:line="240" w:lineRule="auto"/>
              <w:rPr>
                <w:rFonts w:ascii="Tahoma" w:hAnsi="Tahoma" w:cs="Tahoma"/>
                <w:color w:val="000000"/>
                <w:sz w:val="20"/>
                <w:szCs w:val="20"/>
              </w:rPr>
            </w:pPr>
          </w:p>
        </w:tc>
        <w:tc>
          <w:tcPr>
            <w:tcW w:w="4101" w:type="dxa"/>
            <w:tcBorders>
              <w:bottom w:val="single" w:sz="4" w:space="0" w:color="00000A"/>
            </w:tcBorders>
            <w:shd w:val="clear" w:color="auto" w:fill="auto"/>
          </w:tcPr>
          <w:p w14:paraId="5E4C3CFE" w14:textId="77777777" w:rsidR="00874D09" w:rsidRDefault="00874D09">
            <w:pPr>
              <w:widowControl w:val="0"/>
              <w:spacing w:line="240" w:lineRule="auto"/>
              <w:jc w:val="center"/>
              <w:rPr>
                <w:rFonts w:ascii="Tahoma" w:hAnsi="Tahoma" w:cs="Tahoma"/>
                <w:i/>
                <w:color w:val="000000"/>
                <w:sz w:val="20"/>
                <w:szCs w:val="20"/>
              </w:rPr>
            </w:pPr>
          </w:p>
        </w:tc>
      </w:tr>
      <w:tr w:rsidR="00874D09" w14:paraId="59C70CF9" w14:textId="77777777">
        <w:trPr>
          <w:trHeight w:val="1049"/>
        </w:trPr>
        <w:tc>
          <w:tcPr>
            <w:tcW w:w="3925" w:type="dxa"/>
            <w:tcBorders>
              <w:top w:val="single" w:sz="4" w:space="0" w:color="00000A"/>
            </w:tcBorders>
            <w:shd w:val="clear" w:color="auto" w:fill="auto"/>
          </w:tcPr>
          <w:p w14:paraId="26081372" w14:textId="77777777" w:rsidR="00874D09" w:rsidRDefault="00FD680E">
            <w:pPr>
              <w:widowControl w:val="0"/>
              <w:spacing w:after="120" w:line="240" w:lineRule="auto"/>
              <w:jc w:val="center"/>
              <w:rPr>
                <w:rFonts w:ascii="Tahoma" w:hAnsi="Tahoma" w:cs="Tahoma"/>
                <w:sz w:val="20"/>
                <w:szCs w:val="20"/>
              </w:rPr>
            </w:pPr>
            <w:r>
              <w:rPr>
                <w:rFonts w:ascii="Tahoma" w:hAnsi="Tahoma" w:cs="Tahoma"/>
                <w:sz w:val="20"/>
                <w:szCs w:val="20"/>
              </w:rPr>
              <w:t xml:space="preserve">Mgr. Luboš Smolík </w:t>
            </w:r>
          </w:p>
          <w:p w14:paraId="1EDEB609" w14:textId="77777777" w:rsidR="00874D09" w:rsidRDefault="00FD680E">
            <w:pPr>
              <w:widowControl w:val="0"/>
              <w:spacing w:after="120" w:line="240" w:lineRule="auto"/>
              <w:jc w:val="center"/>
              <w:rPr>
                <w:rFonts w:ascii="Tahoma" w:hAnsi="Tahoma" w:cs="Tahoma"/>
                <w:sz w:val="20"/>
                <w:szCs w:val="20"/>
              </w:rPr>
            </w:pPr>
            <w:r>
              <w:rPr>
                <w:rFonts w:ascii="Tahoma" w:hAnsi="Tahoma" w:cs="Tahoma"/>
                <w:sz w:val="20"/>
                <w:szCs w:val="20"/>
              </w:rPr>
              <w:t>ředitel Vlastivědné muzeum Dr. Hostaše v Klatovech, příspěvková organizace</w:t>
            </w:r>
          </w:p>
          <w:p w14:paraId="60FA44E5" w14:textId="77777777" w:rsidR="00874D09" w:rsidRDefault="00FD680E">
            <w:pPr>
              <w:widowControl w:val="0"/>
              <w:spacing w:after="120" w:line="240" w:lineRule="auto"/>
              <w:jc w:val="center"/>
              <w:rPr>
                <w:rFonts w:ascii="Tahoma" w:hAnsi="Tahoma" w:cs="Tahoma"/>
                <w:color w:val="000000"/>
                <w:sz w:val="20"/>
                <w:szCs w:val="20"/>
              </w:rPr>
            </w:pPr>
            <w:r>
              <w:rPr>
                <w:rFonts w:ascii="Tahoma" w:hAnsi="Tahoma" w:cs="Tahoma"/>
                <w:sz w:val="20"/>
                <w:szCs w:val="20"/>
              </w:rPr>
              <w:t>(Objednatel)</w:t>
            </w:r>
          </w:p>
        </w:tc>
        <w:tc>
          <w:tcPr>
            <w:tcW w:w="1022" w:type="dxa"/>
            <w:shd w:val="clear" w:color="auto" w:fill="auto"/>
          </w:tcPr>
          <w:p w14:paraId="7C31E5EC" w14:textId="77777777" w:rsidR="00874D09" w:rsidRDefault="00874D09">
            <w:pPr>
              <w:widowControl w:val="0"/>
              <w:spacing w:line="240" w:lineRule="auto"/>
              <w:jc w:val="center"/>
              <w:rPr>
                <w:rFonts w:ascii="Tahoma" w:hAnsi="Tahoma" w:cs="Tahoma"/>
                <w:color w:val="000000"/>
                <w:sz w:val="20"/>
                <w:szCs w:val="20"/>
              </w:rPr>
            </w:pPr>
          </w:p>
        </w:tc>
        <w:tc>
          <w:tcPr>
            <w:tcW w:w="4101" w:type="dxa"/>
            <w:tcBorders>
              <w:top w:val="single" w:sz="4" w:space="0" w:color="00000A"/>
            </w:tcBorders>
            <w:shd w:val="clear" w:color="auto" w:fill="auto"/>
          </w:tcPr>
          <w:p w14:paraId="214E7BAF" w14:textId="54CE165F" w:rsidR="00874D09" w:rsidRDefault="00E46A3E">
            <w:pPr>
              <w:widowControl w:val="0"/>
              <w:spacing w:line="240" w:lineRule="auto"/>
              <w:jc w:val="center"/>
              <w:rPr>
                <w:rFonts w:ascii="Tahoma" w:hAnsi="Tahoma" w:cs="Tahoma"/>
                <w:sz w:val="20"/>
                <w:szCs w:val="20"/>
              </w:rPr>
            </w:pPr>
            <w:r>
              <w:rPr>
                <w:rFonts w:ascii="Tahoma" w:hAnsi="Tahoma" w:cs="Tahoma"/>
                <w:sz w:val="20"/>
                <w:szCs w:val="20"/>
              </w:rPr>
              <w:t>JUDr. Kateřina Soukupová</w:t>
            </w:r>
          </w:p>
          <w:p w14:paraId="5AEBA03F" w14:textId="4E92FBAA" w:rsidR="00874D09" w:rsidRDefault="00E46A3E">
            <w:pPr>
              <w:widowControl w:val="0"/>
              <w:spacing w:line="240" w:lineRule="auto"/>
              <w:jc w:val="center"/>
              <w:rPr>
                <w:rFonts w:ascii="Tahoma" w:hAnsi="Tahoma" w:cs="Tahoma"/>
                <w:color w:val="000000"/>
                <w:sz w:val="20"/>
                <w:szCs w:val="20"/>
              </w:rPr>
            </w:pPr>
            <w:r>
              <w:rPr>
                <w:rFonts w:ascii="Tahoma" w:hAnsi="Tahoma" w:cs="Tahoma"/>
                <w:color w:val="000000"/>
                <w:sz w:val="20"/>
                <w:szCs w:val="20"/>
              </w:rPr>
              <w:t>jednatelka společnosti „M plus“, spol. s r. o.</w:t>
            </w:r>
          </w:p>
          <w:p w14:paraId="1C6F6928" w14:textId="77777777" w:rsidR="00874D09" w:rsidRDefault="00FD680E">
            <w:pPr>
              <w:widowControl w:val="0"/>
              <w:spacing w:line="240" w:lineRule="auto"/>
              <w:jc w:val="center"/>
              <w:rPr>
                <w:rFonts w:ascii="Tahoma" w:hAnsi="Tahoma" w:cs="Tahoma"/>
                <w:color w:val="000000"/>
                <w:sz w:val="20"/>
                <w:szCs w:val="20"/>
              </w:rPr>
            </w:pPr>
            <w:r>
              <w:rPr>
                <w:rFonts w:ascii="Tahoma" w:hAnsi="Tahoma" w:cs="Tahoma"/>
                <w:color w:val="000000"/>
                <w:sz w:val="20"/>
                <w:szCs w:val="20"/>
              </w:rPr>
              <w:t>(Zhotovitel)</w:t>
            </w:r>
          </w:p>
          <w:p w14:paraId="2219FB36" w14:textId="77777777" w:rsidR="00874D09" w:rsidRDefault="00874D09" w:rsidP="00E46A3E">
            <w:pPr>
              <w:widowControl w:val="0"/>
              <w:spacing w:line="240" w:lineRule="auto"/>
              <w:jc w:val="center"/>
              <w:rPr>
                <w:rFonts w:ascii="Tahoma" w:hAnsi="Tahoma" w:cs="Tahoma"/>
                <w:color w:val="000000"/>
                <w:sz w:val="20"/>
                <w:szCs w:val="20"/>
              </w:rPr>
            </w:pPr>
          </w:p>
        </w:tc>
      </w:tr>
    </w:tbl>
    <w:p w14:paraId="44499BCD" w14:textId="77777777" w:rsidR="00874D09" w:rsidRDefault="00874D09"/>
    <w:p w14:paraId="56EADE2A" w14:textId="77777777" w:rsidR="00874D09" w:rsidRDefault="00874D09"/>
    <w:p w14:paraId="0B59D12B" w14:textId="77777777" w:rsidR="00874D09" w:rsidRDefault="00874D09"/>
    <w:p w14:paraId="0FBA2548" w14:textId="77777777" w:rsidR="00874D09" w:rsidRDefault="00874D09"/>
    <w:p w14:paraId="191004EF" w14:textId="4816BAD4" w:rsidR="00874D09" w:rsidRDefault="00874D09">
      <w:bookmarkStart w:id="10" w:name="_GoBack"/>
      <w:bookmarkEnd w:id="10"/>
    </w:p>
    <w:p w14:paraId="169A0DE2" w14:textId="77777777" w:rsidR="00874D09" w:rsidRDefault="00874D09"/>
    <w:p w14:paraId="2F134E66" w14:textId="77777777" w:rsidR="00874D09" w:rsidRDefault="00874D09"/>
    <w:p w14:paraId="12B37AD8" w14:textId="77777777" w:rsidR="00874D09" w:rsidRDefault="00874D09"/>
    <w:p w14:paraId="0A7C7781" w14:textId="77777777" w:rsidR="00874D09" w:rsidRDefault="00874D09"/>
    <w:p w14:paraId="64014AD4" w14:textId="77777777" w:rsidR="00874D09" w:rsidRDefault="00874D09"/>
    <w:p w14:paraId="20A0A559" w14:textId="77777777" w:rsidR="00874D09" w:rsidRDefault="00874D09"/>
    <w:p w14:paraId="4DF40440" w14:textId="77777777" w:rsidR="00874D09" w:rsidRDefault="00874D09"/>
    <w:sectPr w:rsidR="00874D09" w:rsidSect="00E46A3E">
      <w:footerReference w:type="default" r:id="rId9"/>
      <w:pgSz w:w="11906" w:h="16820"/>
      <w:pgMar w:top="1135" w:right="1418" w:bottom="1361" w:left="1418" w:header="709" w:footer="709" w:gutter="0"/>
      <w:cols w:space="708"/>
      <w:formProt w:val="0"/>
      <w:docGrid w:linePitch="360" w:charSpace="57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E19E3" w14:textId="77777777" w:rsidR="00AF4BEE" w:rsidRDefault="00AF4BEE">
      <w:pPr>
        <w:spacing w:after="0" w:line="240" w:lineRule="auto"/>
      </w:pPr>
      <w:r>
        <w:separator/>
      </w:r>
    </w:p>
  </w:endnote>
  <w:endnote w:type="continuationSeparator" w:id="0">
    <w:p w14:paraId="3843B866" w14:textId="77777777" w:rsidR="00AF4BEE" w:rsidRDefault="00AF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EEW">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AB96" w14:textId="7BC23AAE" w:rsidR="00874D09" w:rsidRDefault="00FD680E">
    <w:pPr>
      <w:pStyle w:val="Zpat"/>
      <w:jc w:val="center"/>
    </w:pPr>
    <w:r>
      <w:fldChar w:fldCharType="begin"/>
    </w:r>
    <w:r>
      <w:instrText xml:space="preserve"> PAGE </w:instrText>
    </w:r>
    <w:r>
      <w:fldChar w:fldCharType="separate"/>
    </w:r>
    <w:r w:rsidR="00F7113E">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60C5" w14:textId="77777777" w:rsidR="00AF4BEE" w:rsidRDefault="00AF4BEE">
      <w:pPr>
        <w:spacing w:after="0" w:line="240" w:lineRule="auto"/>
      </w:pPr>
      <w:r>
        <w:separator/>
      </w:r>
    </w:p>
  </w:footnote>
  <w:footnote w:type="continuationSeparator" w:id="0">
    <w:p w14:paraId="74565E1C" w14:textId="77777777" w:rsidR="00AF4BEE" w:rsidRDefault="00AF4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C83"/>
    <w:multiLevelType w:val="multilevel"/>
    <w:tmpl w:val="969E9E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9E3DD7"/>
    <w:multiLevelType w:val="multilevel"/>
    <w:tmpl w:val="42EA6434"/>
    <w:lvl w:ilvl="0">
      <w:start w:val="1"/>
      <w:numFmt w:val="decimal"/>
      <w:lvlText w:val="%1."/>
      <w:lvlJc w:val="left"/>
      <w:pPr>
        <w:tabs>
          <w:tab w:val="num" w:pos="0"/>
        </w:tabs>
        <w:ind w:left="720" w:hanging="360"/>
      </w:pPr>
      <w:rPr>
        <w:rFonts w:ascii="Tahoma" w:hAnsi="Tahoma" w:cs="Tahoma"/>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3130C3"/>
    <w:multiLevelType w:val="multilevel"/>
    <w:tmpl w:val="F1ACF4C0"/>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317093D"/>
    <w:multiLevelType w:val="multilevel"/>
    <w:tmpl w:val="2222BF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5B5032B"/>
    <w:multiLevelType w:val="multilevel"/>
    <w:tmpl w:val="5F5EFC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AFC7A61"/>
    <w:multiLevelType w:val="multilevel"/>
    <w:tmpl w:val="6E9AA5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BEA064B"/>
    <w:multiLevelType w:val="multilevel"/>
    <w:tmpl w:val="31BC5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370D6E"/>
    <w:multiLevelType w:val="multilevel"/>
    <w:tmpl w:val="CB3E7F80"/>
    <w:lvl w:ilvl="0">
      <w:start w:val="1"/>
      <w:numFmt w:val="decimal"/>
      <w:lvlText w:val="%1."/>
      <w:lvlJc w:val="left"/>
      <w:pPr>
        <w:tabs>
          <w:tab w:val="num" w:pos="0"/>
        </w:tabs>
        <w:ind w:left="720" w:hanging="360"/>
      </w:pPr>
      <w:rPr>
        <w:rFonts w:ascii="Tahoma" w:hAnsi="Tahoma" w:cs="Tahoma"/>
        <w:sz w:val="20"/>
        <w:szCs w:val="20"/>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8660007"/>
    <w:multiLevelType w:val="multilevel"/>
    <w:tmpl w:val="708080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A36080E"/>
    <w:multiLevelType w:val="multilevel"/>
    <w:tmpl w:val="41BADBBE"/>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BFE704B"/>
    <w:multiLevelType w:val="multilevel"/>
    <w:tmpl w:val="92B6B7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AB31BC5"/>
    <w:multiLevelType w:val="multilevel"/>
    <w:tmpl w:val="396AEAA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44291224"/>
    <w:multiLevelType w:val="multilevel"/>
    <w:tmpl w:val="41862CE2"/>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99F1F91"/>
    <w:multiLevelType w:val="multilevel"/>
    <w:tmpl w:val="5BB6EE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2610AFB"/>
    <w:multiLevelType w:val="multilevel"/>
    <w:tmpl w:val="BC7460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A9D1169"/>
    <w:multiLevelType w:val="multilevel"/>
    <w:tmpl w:val="285007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C1B3663"/>
    <w:multiLevelType w:val="multilevel"/>
    <w:tmpl w:val="6CAECB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2CB601A"/>
    <w:multiLevelType w:val="multilevel"/>
    <w:tmpl w:val="39304708"/>
    <w:lvl w:ilvl="0">
      <w:start w:val="1"/>
      <w:numFmt w:val="lowerLetter"/>
      <w:pStyle w:val="Nadpis3"/>
      <w:lvlText w:val="%1)"/>
      <w:lvlJc w:val="left"/>
      <w:pPr>
        <w:tabs>
          <w:tab w:val="num" w:pos="0"/>
        </w:tabs>
        <w:ind w:left="360" w:hanging="360"/>
      </w:pPr>
      <w:rPr>
        <w:rFonts w:ascii="Tahoma" w:hAnsi="Tahoma"/>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6B4F1113"/>
    <w:multiLevelType w:val="multilevel"/>
    <w:tmpl w:val="9278856E"/>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6CE677C9"/>
    <w:multiLevelType w:val="multilevel"/>
    <w:tmpl w:val="3A4E149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6E9F1B7A"/>
    <w:multiLevelType w:val="multilevel"/>
    <w:tmpl w:val="BD8AD32E"/>
    <w:lvl w:ilvl="0">
      <w:start w:val="1"/>
      <w:numFmt w:val="upperRoman"/>
      <w:lvlText w:val="%1."/>
      <w:lvlJc w:val="right"/>
      <w:pPr>
        <w:tabs>
          <w:tab w:val="num" w:pos="0"/>
        </w:tabs>
        <w:ind w:left="4613" w:hanging="360"/>
      </w:pPr>
      <w:rPr>
        <w:rFonts w:ascii="Tahoma" w:hAnsi="Tahoma" w:cs="Tahoma"/>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EF91EF8"/>
    <w:multiLevelType w:val="multilevel"/>
    <w:tmpl w:val="8D6869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12F69EE"/>
    <w:multiLevelType w:val="multilevel"/>
    <w:tmpl w:val="29F29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55809CF"/>
    <w:multiLevelType w:val="multilevel"/>
    <w:tmpl w:val="F25670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C0D5930"/>
    <w:multiLevelType w:val="multilevel"/>
    <w:tmpl w:val="B16C2A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4"/>
  </w:num>
  <w:num w:numId="3">
    <w:abstractNumId w:val="7"/>
  </w:num>
  <w:num w:numId="4">
    <w:abstractNumId w:val="15"/>
  </w:num>
  <w:num w:numId="5">
    <w:abstractNumId w:val="16"/>
  </w:num>
  <w:num w:numId="6">
    <w:abstractNumId w:val="0"/>
  </w:num>
  <w:num w:numId="7">
    <w:abstractNumId w:val="3"/>
  </w:num>
  <w:num w:numId="8">
    <w:abstractNumId w:val="23"/>
  </w:num>
  <w:num w:numId="9">
    <w:abstractNumId w:val="17"/>
  </w:num>
  <w:num w:numId="10">
    <w:abstractNumId w:val="10"/>
  </w:num>
  <w:num w:numId="11">
    <w:abstractNumId w:val="2"/>
  </w:num>
  <w:num w:numId="12">
    <w:abstractNumId w:val="1"/>
  </w:num>
  <w:num w:numId="13">
    <w:abstractNumId w:val="12"/>
  </w:num>
  <w:num w:numId="14">
    <w:abstractNumId w:val="6"/>
  </w:num>
  <w:num w:numId="15">
    <w:abstractNumId w:val="24"/>
  </w:num>
  <w:num w:numId="16">
    <w:abstractNumId w:val="8"/>
  </w:num>
  <w:num w:numId="17">
    <w:abstractNumId w:val="5"/>
  </w:num>
  <w:num w:numId="18">
    <w:abstractNumId w:val="9"/>
  </w:num>
  <w:num w:numId="19">
    <w:abstractNumId w:val="13"/>
  </w:num>
  <w:num w:numId="20">
    <w:abstractNumId w:val="19"/>
  </w:num>
  <w:num w:numId="21">
    <w:abstractNumId w:val="21"/>
  </w:num>
  <w:num w:numId="22">
    <w:abstractNumId w:val="14"/>
  </w:num>
  <w:num w:numId="23">
    <w:abstractNumId w:val="18"/>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09"/>
    <w:rsid w:val="0007698E"/>
    <w:rsid w:val="001747B0"/>
    <w:rsid w:val="001F215C"/>
    <w:rsid w:val="002404EF"/>
    <w:rsid w:val="00874D09"/>
    <w:rsid w:val="00AF4BEE"/>
    <w:rsid w:val="00CB3F00"/>
    <w:rsid w:val="00E46A3E"/>
    <w:rsid w:val="00E75DF0"/>
    <w:rsid w:val="00F6215B"/>
    <w:rsid w:val="00F7113E"/>
    <w:rsid w:val="00FD680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8762"/>
  <w15:docId w15:val="{3B3CF933-A691-40A8-977B-5C37B153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3B1"/>
    <w:pPr>
      <w:spacing w:after="160" w:line="259" w:lineRule="auto"/>
    </w:pPr>
    <w:rPr>
      <w:rFonts w:eastAsia="SimSun" w:cs="Calibri"/>
      <w:lang w:val="cs-CZ"/>
    </w:rPr>
  </w:style>
  <w:style w:type="paragraph" w:styleId="Nadpis3">
    <w:name w:val="heading 3"/>
    <w:basedOn w:val="Normln"/>
    <w:link w:val="Nadpis3Char"/>
    <w:unhideWhenUsed/>
    <w:qFormat/>
    <w:rsid w:val="008C13B1"/>
    <w:pPr>
      <w:numPr>
        <w:numId w:val="9"/>
      </w:numPr>
      <w:spacing w:before="80" w:after="80" w:line="312" w:lineRule="auto"/>
      <w:jc w:val="both"/>
      <w:outlineLvl w:val="2"/>
    </w:pPr>
    <w:rPr>
      <w:sz w:val="21"/>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qFormat/>
    <w:rsid w:val="008C13B1"/>
    <w:rPr>
      <w:rFonts w:ascii="Calibri" w:eastAsia="SimSun" w:hAnsi="Calibri" w:cs="Calibri"/>
      <w:sz w:val="21"/>
      <w:szCs w:val="28"/>
      <w:lang w:val="cs-CZ"/>
    </w:rPr>
  </w:style>
  <w:style w:type="character" w:customStyle="1" w:styleId="ZkladntextChar">
    <w:name w:val="Základní text Char"/>
    <w:basedOn w:val="Standardnpsmoodstavce"/>
    <w:qFormat/>
    <w:rsid w:val="008C13B1"/>
    <w:rPr>
      <w:rFonts w:ascii="TimesEEW" w:eastAsia="Times New Roman" w:hAnsi="TimesEEW" w:cs="Times New Roman"/>
      <w:color w:val="000000"/>
      <w:sz w:val="24"/>
      <w:szCs w:val="20"/>
      <w:lang w:eastAsia="cs-CZ"/>
    </w:rPr>
  </w:style>
  <w:style w:type="character" w:styleId="Odkaznakoment">
    <w:name w:val="annotation reference"/>
    <w:basedOn w:val="Standardnpsmoodstavce"/>
    <w:uiPriority w:val="99"/>
    <w:semiHidden/>
    <w:unhideWhenUsed/>
    <w:qFormat/>
    <w:rsid w:val="008C13B1"/>
    <w:rPr>
      <w:sz w:val="16"/>
      <w:szCs w:val="16"/>
    </w:rPr>
  </w:style>
  <w:style w:type="character" w:customStyle="1" w:styleId="TextkomenteChar">
    <w:name w:val="Text komentáře Char"/>
    <w:basedOn w:val="Standardnpsmoodstavce"/>
    <w:link w:val="Textkomente"/>
    <w:uiPriority w:val="99"/>
    <w:qFormat/>
    <w:rsid w:val="008C13B1"/>
    <w:rPr>
      <w:sz w:val="20"/>
      <w:szCs w:val="20"/>
    </w:rPr>
  </w:style>
  <w:style w:type="character" w:customStyle="1" w:styleId="ZpatChar">
    <w:name w:val="Zápatí Char"/>
    <w:basedOn w:val="Standardnpsmoodstavce"/>
    <w:link w:val="Zpat"/>
    <w:uiPriority w:val="99"/>
    <w:qFormat/>
    <w:rsid w:val="008C13B1"/>
    <w:rPr>
      <w:rFonts w:ascii="Calibri" w:eastAsia="SimSun" w:hAnsi="Calibri" w:cs="Calibri"/>
      <w:lang w:val="cs-CZ"/>
    </w:rPr>
  </w:style>
  <w:style w:type="character" w:customStyle="1" w:styleId="OdstavecseseznamemChar">
    <w:name w:val="Odstavec se seznamem Char"/>
    <w:link w:val="Odstavecseseznamem"/>
    <w:uiPriority w:val="34"/>
    <w:qFormat/>
    <w:rsid w:val="008C13B1"/>
    <w:rPr>
      <w:sz w:val="21"/>
      <w:szCs w:val="21"/>
    </w:rPr>
  </w:style>
  <w:style w:type="character" w:customStyle="1" w:styleId="dn">
    <w:name w:val="Žádný"/>
    <w:qFormat/>
    <w:rsid w:val="008C13B1"/>
  </w:style>
  <w:style w:type="character" w:customStyle="1" w:styleId="TextkomenteChar1">
    <w:name w:val="Text komentáře Char1"/>
    <w:basedOn w:val="Standardnpsmoodstavce"/>
    <w:uiPriority w:val="99"/>
    <w:semiHidden/>
    <w:qFormat/>
    <w:rsid w:val="008C13B1"/>
    <w:rPr>
      <w:rFonts w:ascii="Calibri" w:eastAsia="SimSun" w:hAnsi="Calibri" w:cs="Calibri"/>
      <w:sz w:val="20"/>
      <w:szCs w:val="20"/>
      <w:lang w:val="cs-CZ"/>
    </w:rPr>
  </w:style>
  <w:style w:type="character" w:customStyle="1" w:styleId="ZpatChar1">
    <w:name w:val="Zápatí Char1"/>
    <w:basedOn w:val="Standardnpsmoodstavce"/>
    <w:uiPriority w:val="99"/>
    <w:semiHidden/>
    <w:qFormat/>
    <w:rsid w:val="008C13B1"/>
    <w:rPr>
      <w:rFonts w:ascii="Calibri" w:eastAsia="SimSun" w:hAnsi="Calibri" w:cs="Calibri"/>
      <w:lang w:val="cs-CZ"/>
    </w:rPr>
  </w:style>
  <w:style w:type="character" w:customStyle="1" w:styleId="Zkladntext2">
    <w:name w:val="Základní text (2)_"/>
    <w:link w:val="Zkladntext21"/>
    <w:qFormat/>
    <w:rsid w:val="008C13B1"/>
    <w:rPr>
      <w:shd w:val="clear" w:color="auto" w:fill="FFFFFF"/>
    </w:rPr>
  </w:style>
  <w:style w:type="character" w:customStyle="1" w:styleId="ZkladntextChar1">
    <w:name w:val="Základní text Char1"/>
    <w:basedOn w:val="Standardnpsmoodstavce"/>
    <w:link w:val="Zkladntext"/>
    <w:qFormat/>
    <w:rsid w:val="008C13B1"/>
    <w:rPr>
      <w:rFonts w:ascii="TimesEEW" w:eastAsia="Times New Roman" w:hAnsi="TimesEEW" w:cs="Times New Roman"/>
      <w:color w:val="000000"/>
      <w:sz w:val="24"/>
      <w:szCs w:val="20"/>
      <w:lang w:val="cs-CZ" w:eastAsia="cs-CZ"/>
    </w:rPr>
  </w:style>
  <w:style w:type="character" w:customStyle="1" w:styleId="TextbublinyChar">
    <w:name w:val="Text bubliny Char"/>
    <w:basedOn w:val="Standardnpsmoodstavce"/>
    <w:link w:val="Textbubliny"/>
    <w:uiPriority w:val="99"/>
    <w:semiHidden/>
    <w:qFormat/>
    <w:rsid w:val="008C13B1"/>
    <w:rPr>
      <w:rFonts w:ascii="Tahoma" w:eastAsia="SimSun" w:hAnsi="Tahoma" w:cs="Tahoma"/>
      <w:sz w:val="16"/>
      <w:szCs w:val="16"/>
      <w:lang w:val="cs-CZ"/>
    </w:rPr>
  </w:style>
  <w:style w:type="character" w:customStyle="1" w:styleId="Zkladntext2Char">
    <w:name w:val="Základní text 2 Char"/>
    <w:basedOn w:val="Standardnpsmoodstavce"/>
    <w:link w:val="Zkladntext20"/>
    <w:uiPriority w:val="99"/>
    <w:semiHidden/>
    <w:qFormat/>
    <w:rsid w:val="000E1C47"/>
    <w:rPr>
      <w:rFonts w:ascii="Calibri" w:eastAsia="SimSun" w:hAnsi="Calibri" w:cs="Calibri"/>
      <w:lang w:val="cs-CZ"/>
    </w:rPr>
  </w:style>
  <w:style w:type="character" w:customStyle="1" w:styleId="Zkladntextodsazen2Char">
    <w:name w:val="Základní text odsazený 2 Char"/>
    <w:basedOn w:val="Standardnpsmoodstavce"/>
    <w:link w:val="Zkladntextodsazen2"/>
    <w:uiPriority w:val="99"/>
    <w:semiHidden/>
    <w:qFormat/>
    <w:rsid w:val="00DA4752"/>
    <w:rPr>
      <w:rFonts w:ascii="Calibri" w:eastAsia="SimSun" w:hAnsi="Calibri" w:cs="Calibri"/>
      <w:lang w:val="cs-CZ"/>
    </w:rPr>
  </w:style>
  <w:style w:type="character" w:customStyle="1" w:styleId="PedmtkomenteChar">
    <w:name w:val="Předmět komentáře Char"/>
    <w:basedOn w:val="TextkomenteChar"/>
    <w:link w:val="Pedmtkomente"/>
    <w:uiPriority w:val="99"/>
    <w:semiHidden/>
    <w:qFormat/>
    <w:rsid w:val="00046E8E"/>
    <w:rPr>
      <w:rFonts w:ascii="Calibri" w:eastAsia="SimSun" w:hAnsi="Calibri" w:cs="Calibri"/>
      <w:b/>
      <w:bCs/>
      <w:sz w:val="20"/>
      <w:szCs w:val="20"/>
      <w:lang w:val="cs-CZ"/>
    </w:rPr>
  </w:style>
  <w:style w:type="character" w:customStyle="1" w:styleId="ZhlavChar">
    <w:name w:val="Záhlaví Char"/>
    <w:basedOn w:val="Standardnpsmoodstavce"/>
    <w:link w:val="Zhlav"/>
    <w:uiPriority w:val="99"/>
    <w:qFormat/>
    <w:rsid w:val="00995FB9"/>
    <w:rPr>
      <w:rFonts w:ascii="Calibri" w:eastAsia="SimSun" w:hAnsi="Calibri" w:cs="Calibri"/>
      <w:lang w:val="cs-CZ"/>
    </w:rPr>
  </w:style>
  <w:style w:type="character" w:customStyle="1" w:styleId="Internetovodkaz">
    <w:name w:val="Internetový odkaz"/>
    <w:basedOn w:val="Standardnpsmoodstavce"/>
    <w:uiPriority w:val="99"/>
    <w:unhideWhenUsed/>
    <w:rsid w:val="00AC265B"/>
    <w:rPr>
      <w:color w:val="0000FF" w:themeColor="hyperlink"/>
      <w:u w:val="single"/>
    </w:rPr>
  </w:style>
  <w:style w:type="character" w:customStyle="1" w:styleId="Nevyeenzmnka1">
    <w:name w:val="Nevyřešená zmínka1"/>
    <w:basedOn w:val="Standardnpsmoodstavce"/>
    <w:uiPriority w:val="99"/>
    <w:semiHidden/>
    <w:unhideWhenUsed/>
    <w:qFormat/>
    <w:rsid w:val="00AC265B"/>
    <w:rPr>
      <w:color w:val="605E5C"/>
      <w:shd w:val="clear" w:color="auto" w:fill="E1DFDD"/>
    </w:rPr>
  </w:style>
  <w:style w:type="character" w:styleId="Nzevknihy">
    <w:name w:val="Book Title"/>
    <w:basedOn w:val="Standardnpsmoodstavce"/>
    <w:uiPriority w:val="33"/>
    <w:qFormat/>
    <w:rsid w:val="00904F4D"/>
    <w:rPr>
      <w:b/>
      <w:bCs/>
      <w:smallCaps/>
      <w:spacing w:val="5"/>
    </w:rPr>
  </w:style>
  <w:style w:type="character" w:customStyle="1" w:styleId="BezmezerChar">
    <w:name w:val="Bez mezer Char"/>
    <w:link w:val="Bezmezer"/>
    <w:uiPriority w:val="1"/>
    <w:qFormat/>
    <w:rsid w:val="00816885"/>
    <w:rPr>
      <w:lang w:val="cs-CZ"/>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1"/>
    <w:rsid w:val="008C13B1"/>
    <w:pPr>
      <w:widowControl w:val="0"/>
      <w:suppressAutoHyphens w:val="0"/>
      <w:spacing w:after="0" w:line="240" w:lineRule="auto"/>
    </w:pPr>
    <w:rPr>
      <w:rFonts w:ascii="TimesEEW" w:eastAsia="Times New Roman" w:hAnsi="TimesEEW" w:cs="Times New Roman"/>
      <w:color w:val="000000"/>
      <w:sz w:val="24"/>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link w:val="OdstavecseseznamemChar"/>
    <w:qFormat/>
    <w:rsid w:val="008C13B1"/>
    <w:pPr>
      <w:spacing w:line="312" w:lineRule="auto"/>
      <w:ind w:left="720"/>
      <w:contextualSpacing/>
      <w:jc w:val="both"/>
    </w:pPr>
    <w:rPr>
      <w:rFonts w:eastAsiaTheme="minorHAnsi" w:cstheme="minorBidi"/>
      <w:sz w:val="21"/>
      <w:szCs w:val="21"/>
      <w:lang w:val="en-GB"/>
    </w:rPr>
  </w:style>
  <w:style w:type="paragraph" w:customStyle="1" w:styleId="Default">
    <w:name w:val="Default"/>
    <w:qFormat/>
    <w:rsid w:val="008C13B1"/>
    <w:rPr>
      <w:rFonts w:ascii="Garamond" w:eastAsia="SimSun" w:hAnsi="Garamond" w:cs="Garamond"/>
      <w:color w:val="000000"/>
      <w:sz w:val="24"/>
      <w:szCs w:val="24"/>
      <w:lang w:val="cs-CZ"/>
    </w:rPr>
  </w:style>
  <w:style w:type="paragraph" w:styleId="Textkomente">
    <w:name w:val="annotation text"/>
    <w:basedOn w:val="Normln"/>
    <w:link w:val="TextkomenteChar"/>
    <w:uiPriority w:val="99"/>
    <w:unhideWhenUsed/>
    <w:qFormat/>
    <w:rsid w:val="008C13B1"/>
    <w:pPr>
      <w:spacing w:line="240" w:lineRule="auto"/>
    </w:pPr>
    <w:rPr>
      <w:rFonts w:eastAsiaTheme="minorHAnsi" w:cstheme="minorBidi"/>
      <w:sz w:val="20"/>
      <w:szCs w:val="20"/>
      <w:lang w:val="en-GB"/>
    </w:rPr>
  </w:style>
  <w:style w:type="paragraph" w:customStyle="1" w:styleId="Zhlavazpat">
    <w:name w:val="Záhlaví a zápatí"/>
    <w:basedOn w:val="Normln"/>
    <w:qFormat/>
  </w:style>
  <w:style w:type="paragraph" w:styleId="Zpat">
    <w:name w:val="footer"/>
    <w:basedOn w:val="Normln"/>
    <w:link w:val="ZpatChar"/>
    <w:unhideWhenUsed/>
    <w:rsid w:val="008C13B1"/>
    <w:pPr>
      <w:tabs>
        <w:tab w:val="center" w:pos="4536"/>
        <w:tab w:val="right" w:pos="9072"/>
      </w:tabs>
      <w:spacing w:after="0" w:line="240" w:lineRule="auto"/>
    </w:pPr>
  </w:style>
  <w:style w:type="paragraph" w:customStyle="1" w:styleId="ListParagraph1">
    <w:name w:val="List Paragraph1"/>
    <w:basedOn w:val="Normln"/>
    <w:qFormat/>
    <w:rsid w:val="008C13B1"/>
    <w:pPr>
      <w:spacing w:after="0" w:line="276" w:lineRule="auto"/>
      <w:ind w:left="720" w:hanging="391"/>
    </w:pPr>
    <w:rPr>
      <w:rFonts w:eastAsia="Calibri" w:cs="Tahoma"/>
      <w:color w:val="00000A"/>
      <w:lang w:eastAsia="ar-SA"/>
    </w:rPr>
  </w:style>
  <w:style w:type="paragraph" w:customStyle="1" w:styleId="Zkladntext21">
    <w:name w:val="Základní text (2)1"/>
    <w:basedOn w:val="Normln"/>
    <w:link w:val="Zkladntext2"/>
    <w:qFormat/>
    <w:rsid w:val="008C13B1"/>
    <w:pPr>
      <w:widowControl w:val="0"/>
      <w:shd w:val="clear" w:color="auto" w:fill="FFFFFF"/>
      <w:suppressAutoHyphens w:val="0"/>
      <w:spacing w:after="0" w:line="274" w:lineRule="exact"/>
      <w:ind w:hanging="720"/>
      <w:jc w:val="both"/>
    </w:pPr>
    <w:rPr>
      <w:rFonts w:eastAsiaTheme="minorHAnsi" w:cstheme="minorBidi"/>
      <w:lang w:val="en-GB"/>
    </w:rPr>
  </w:style>
  <w:style w:type="paragraph" w:styleId="Textbubliny">
    <w:name w:val="Balloon Text"/>
    <w:basedOn w:val="Normln"/>
    <w:link w:val="TextbublinyChar"/>
    <w:uiPriority w:val="99"/>
    <w:semiHidden/>
    <w:unhideWhenUsed/>
    <w:qFormat/>
    <w:rsid w:val="008C13B1"/>
    <w:pPr>
      <w:spacing w:after="0" w:line="240" w:lineRule="auto"/>
    </w:pPr>
    <w:rPr>
      <w:rFonts w:ascii="Tahoma" w:hAnsi="Tahoma" w:cs="Tahoma"/>
      <w:sz w:val="16"/>
      <w:szCs w:val="16"/>
    </w:rPr>
  </w:style>
  <w:style w:type="paragraph" w:styleId="Zkladntext20">
    <w:name w:val="Body Text 2"/>
    <w:basedOn w:val="Normln"/>
    <w:link w:val="Zkladntext2Char"/>
    <w:uiPriority w:val="99"/>
    <w:semiHidden/>
    <w:unhideWhenUsed/>
    <w:qFormat/>
    <w:rsid w:val="000E1C47"/>
    <w:pPr>
      <w:spacing w:after="120" w:line="480" w:lineRule="auto"/>
    </w:pPr>
  </w:style>
  <w:style w:type="paragraph" w:styleId="Zkladntextodsazen2">
    <w:name w:val="Body Text Indent 2"/>
    <w:basedOn w:val="Normln"/>
    <w:link w:val="Zkladntextodsazen2Char"/>
    <w:uiPriority w:val="99"/>
    <w:semiHidden/>
    <w:unhideWhenUsed/>
    <w:qFormat/>
    <w:rsid w:val="00DA4752"/>
    <w:pPr>
      <w:spacing w:after="120" w:line="480" w:lineRule="auto"/>
      <w:ind w:left="283"/>
    </w:pPr>
  </w:style>
  <w:style w:type="paragraph" w:customStyle="1" w:styleId="Znaka1">
    <w:name w:val="Značka 1"/>
    <w:qFormat/>
    <w:rsid w:val="00386A4E"/>
    <w:pPr>
      <w:widowControl w:val="0"/>
      <w:ind w:left="576"/>
    </w:pPr>
    <w:rPr>
      <w:rFonts w:ascii="Times New Roman" w:eastAsia="Times New Roman" w:hAnsi="Times New Roman" w:cs="Times New Roman"/>
      <w:color w:val="000000"/>
      <w:sz w:val="24"/>
      <w:szCs w:val="20"/>
      <w:lang w:val="cs-CZ" w:eastAsia="cs-CZ"/>
    </w:rPr>
  </w:style>
  <w:style w:type="paragraph" w:styleId="Pedmtkomente">
    <w:name w:val="annotation subject"/>
    <w:basedOn w:val="Textkomente"/>
    <w:next w:val="Textkomente"/>
    <w:link w:val="PedmtkomenteChar"/>
    <w:uiPriority w:val="99"/>
    <w:semiHidden/>
    <w:unhideWhenUsed/>
    <w:qFormat/>
    <w:rsid w:val="00046E8E"/>
    <w:rPr>
      <w:rFonts w:ascii="Calibri" w:eastAsia="SimSun" w:hAnsi="Calibri" w:cs="Calibri"/>
      <w:b/>
      <w:bCs/>
      <w:lang w:val="cs-CZ"/>
    </w:rPr>
  </w:style>
  <w:style w:type="paragraph" w:styleId="Revize">
    <w:name w:val="Revision"/>
    <w:uiPriority w:val="99"/>
    <w:semiHidden/>
    <w:qFormat/>
    <w:rsid w:val="00374763"/>
    <w:rPr>
      <w:rFonts w:eastAsia="SimSun" w:cs="Calibri"/>
      <w:lang w:val="cs-CZ"/>
    </w:rPr>
  </w:style>
  <w:style w:type="paragraph" w:styleId="Zhlav">
    <w:name w:val="header"/>
    <w:basedOn w:val="Normln"/>
    <w:link w:val="ZhlavChar"/>
    <w:uiPriority w:val="99"/>
    <w:unhideWhenUsed/>
    <w:rsid w:val="00995FB9"/>
    <w:pPr>
      <w:tabs>
        <w:tab w:val="center" w:pos="4536"/>
        <w:tab w:val="right" w:pos="9072"/>
      </w:tabs>
      <w:spacing w:after="0" w:line="240" w:lineRule="auto"/>
    </w:pPr>
  </w:style>
  <w:style w:type="paragraph" w:styleId="Bezmezer">
    <w:name w:val="No Spacing"/>
    <w:link w:val="BezmezerChar"/>
    <w:uiPriority w:val="1"/>
    <w:qFormat/>
    <w:rsid w:val="00816885"/>
    <w:rPr>
      <w:lang w:val="cs-CZ"/>
    </w:rPr>
  </w:style>
  <w:style w:type="table" w:styleId="Mkatabulky">
    <w:name w:val="Table Grid"/>
    <w:basedOn w:val="Normlntabulka"/>
    <w:uiPriority w:val="39"/>
    <w:rsid w:val="008C13B1"/>
    <w:rPr>
      <w:rFonts w:eastAsiaTheme="minorEastAsia"/>
      <w:sz w:val="21"/>
      <w:szCs w:val="21"/>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B3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muzeumklatov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6367-0F89-41D1-9AB7-786ABF11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5765</Words>
  <Characters>34014</Characters>
  <Application>Microsoft Office Word</Application>
  <DocSecurity>0</DocSecurity>
  <Lines>283</Lines>
  <Paragraphs>79</Paragraphs>
  <ScaleCrop>false</ScaleCrop>
  <Company>ATC</Company>
  <LinksUpToDate>false</LinksUpToDate>
  <CharactersWithSpaces>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Soupirova</dc:creator>
  <cp:lastModifiedBy>CF</cp:lastModifiedBy>
  <cp:revision>5</cp:revision>
  <dcterms:created xsi:type="dcterms:W3CDTF">2023-06-19T09:53:00Z</dcterms:created>
  <dcterms:modified xsi:type="dcterms:W3CDTF">2023-06-21T05:29:00Z</dcterms:modified>
  <dc:language>cs-CZ</dc:language>
</cp:coreProperties>
</file>