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FE21" w14:textId="38D8B05D" w:rsidR="005A584D" w:rsidRPr="005A584D" w:rsidRDefault="009C3A78" w:rsidP="0009320A">
      <w:pPr>
        <w:pStyle w:val="Nzev"/>
        <w:ind w:left="4963" w:firstLine="709"/>
        <w:jc w:val="left"/>
        <w:outlineLvl w:val="0"/>
        <w:rPr>
          <w:rFonts w:ascii="Arial" w:hAnsi="Arial" w:cs="Arial"/>
          <w:smallCaps/>
          <w:sz w:val="22"/>
          <w:szCs w:val="22"/>
        </w:rPr>
      </w:pPr>
      <w:proofErr w:type="gramStart"/>
      <w:r>
        <w:rPr>
          <w:rFonts w:ascii="Arial" w:hAnsi="Arial" w:cs="Arial"/>
          <w:smallCaps/>
          <w:sz w:val="22"/>
          <w:szCs w:val="22"/>
        </w:rPr>
        <w:t>č.j.</w:t>
      </w:r>
      <w:proofErr w:type="gramEnd"/>
      <w:r>
        <w:rPr>
          <w:rFonts w:ascii="Arial" w:hAnsi="Arial" w:cs="Arial"/>
          <w:smallCaps/>
          <w:sz w:val="22"/>
          <w:szCs w:val="22"/>
        </w:rPr>
        <w:t xml:space="preserve"> </w:t>
      </w:r>
      <w:r w:rsidR="0009320A">
        <w:rPr>
          <w:rFonts w:ascii="Arial" w:hAnsi="Arial" w:cs="Arial"/>
          <w:smallCaps/>
          <w:sz w:val="22"/>
          <w:szCs w:val="22"/>
        </w:rPr>
        <w:t>ND/4764/600300</w:t>
      </w:r>
      <w:r w:rsidR="00A61AF7">
        <w:rPr>
          <w:rFonts w:ascii="Arial" w:hAnsi="Arial" w:cs="Arial"/>
          <w:smallCaps/>
          <w:sz w:val="22"/>
          <w:szCs w:val="22"/>
        </w:rPr>
        <w:t xml:space="preserve"> </w:t>
      </w:r>
      <w:r>
        <w:rPr>
          <w:rFonts w:ascii="Arial" w:hAnsi="Arial" w:cs="Arial"/>
          <w:smallCaps/>
          <w:sz w:val="22"/>
          <w:szCs w:val="22"/>
        </w:rPr>
        <w:t>/20</w:t>
      </w:r>
      <w:r w:rsidR="00D55C6B">
        <w:rPr>
          <w:rFonts w:ascii="Arial" w:hAnsi="Arial" w:cs="Arial"/>
          <w:smallCaps/>
          <w:sz w:val="22"/>
          <w:szCs w:val="22"/>
        </w:rPr>
        <w:t>2</w:t>
      </w:r>
      <w:r w:rsidR="00255E22">
        <w:rPr>
          <w:rFonts w:ascii="Arial" w:hAnsi="Arial" w:cs="Arial"/>
          <w:smallCaps/>
          <w:sz w:val="22"/>
          <w:szCs w:val="22"/>
        </w:rPr>
        <w:t>3</w:t>
      </w:r>
    </w:p>
    <w:p w14:paraId="272DE399" w14:textId="77777777"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2681337C" w14:textId="77777777" w:rsidR="002B6ACC" w:rsidRPr="005A584D" w:rsidRDefault="002B6ACC" w:rsidP="005A584D">
      <w:pPr>
        <w:pStyle w:val="Nzev"/>
        <w:jc w:val="left"/>
        <w:outlineLvl w:val="0"/>
        <w:rPr>
          <w:rFonts w:ascii="Arial" w:hAnsi="Arial" w:cs="Arial"/>
          <w:smallCaps/>
          <w:sz w:val="22"/>
          <w:szCs w:val="22"/>
        </w:rPr>
      </w:pPr>
    </w:p>
    <w:p w14:paraId="30F6161B" w14:textId="15D38DA7" w:rsidR="005A584D" w:rsidRDefault="005500F5" w:rsidP="005A584D">
      <w:pPr>
        <w:jc w:val="both"/>
        <w:rPr>
          <w:rFonts w:ascii="Arial" w:hAnsi="Arial" w:cs="Arial"/>
          <w:sz w:val="22"/>
          <w:szCs w:val="22"/>
        </w:rPr>
      </w:pPr>
      <w:r>
        <w:rPr>
          <w:rFonts w:ascii="Arial" w:hAnsi="Arial" w:cs="Arial"/>
          <w:sz w:val="22"/>
          <w:szCs w:val="22"/>
        </w:rPr>
        <w:t>Název akce:</w:t>
      </w:r>
      <w:r w:rsidR="0062097F">
        <w:rPr>
          <w:rFonts w:ascii="Arial" w:hAnsi="Arial" w:cs="Arial"/>
          <w:sz w:val="22"/>
          <w:szCs w:val="22"/>
        </w:rPr>
        <w:t xml:space="preserve"> </w:t>
      </w:r>
      <w:r w:rsidR="0095438A">
        <w:rPr>
          <w:rFonts w:ascii="Arial" w:hAnsi="Arial" w:cs="Arial"/>
          <w:sz w:val="22"/>
          <w:szCs w:val="22"/>
        </w:rPr>
        <w:t>Rekonstrukce 2 WC v A+D</w:t>
      </w:r>
    </w:p>
    <w:p w14:paraId="249FB6D3" w14:textId="3FCA474C" w:rsidR="001F29A7" w:rsidRDefault="001F29A7" w:rsidP="001F29A7">
      <w:pPr>
        <w:jc w:val="both"/>
        <w:rPr>
          <w:rFonts w:ascii="Arial" w:hAnsi="Arial" w:cs="Arial"/>
          <w:sz w:val="22"/>
          <w:szCs w:val="22"/>
        </w:rPr>
      </w:pPr>
      <w:r>
        <w:rPr>
          <w:rFonts w:ascii="Arial" w:hAnsi="Arial" w:cs="Arial"/>
          <w:sz w:val="22"/>
          <w:szCs w:val="22"/>
        </w:rPr>
        <w:t>Tržiště</w:t>
      </w:r>
      <w:r w:rsidR="00885853">
        <w:rPr>
          <w:rFonts w:ascii="Arial" w:hAnsi="Arial" w:cs="Arial"/>
          <w:sz w:val="22"/>
          <w:szCs w:val="22"/>
        </w:rPr>
        <w:t>:</w:t>
      </w:r>
      <w:r w:rsidRPr="001F29A7">
        <w:rPr>
          <w:rFonts w:ascii="Arial" w:hAnsi="Arial" w:cs="Arial"/>
          <w:sz w:val="22"/>
          <w:szCs w:val="22"/>
        </w:rPr>
        <w:t xml:space="preserve"> </w:t>
      </w:r>
      <w:r>
        <w:rPr>
          <w:rFonts w:ascii="Arial" w:hAnsi="Arial" w:cs="Arial"/>
          <w:sz w:val="22"/>
          <w:szCs w:val="22"/>
        </w:rPr>
        <w:t>T004/23V00001136</w:t>
      </w:r>
    </w:p>
    <w:p w14:paraId="6BBAE4FE" w14:textId="1C8E92BA" w:rsidR="005A584D" w:rsidRDefault="005A584D" w:rsidP="005A584D">
      <w:pPr>
        <w:jc w:val="both"/>
        <w:rPr>
          <w:rFonts w:ascii="Arial" w:hAnsi="Arial" w:cs="Arial"/>
          <w:sz w:val="22"/>
          <w:szCs w:val="22"/>
        </w:rPr>
      </w:pPr>
    </w:p>
    <w:p w14:paraId="1E1AB869" w14:textId="02215184" w:rsidR="00255E22" w:rsidRDefault="00255E22" w:rsidP="005A584D">
      <w:pPr>
        <w:jc w:val="both"/>
        <w:rPr>
          <w:rFonts w:ascii="Arial" w:hAnsi="Arial" w:cs="Arial"/>
          <w:sz w:val="22"/>
          <w:szCs w:val="22"/>
        </w:rPr>
      </w:pPr>
    </w:p>
    <w:p w14:paraId="5340DF5D" w14:textId="7AC5C548" w:rsidR="00255E22" w:rsidRDefault="00255E22" w:rsidP="005A584D">
      <w:pPr>
        <w:jc w:val="both"/>
        <w:rPr>
          <w:rFonts w:ascii="Arial" w:hAnsi="Arial" w:cs="Arial"/>
          <w:sz w:val="22"/>
          <w:szCs w:val="22"/>
        </w:rPr>
      </w:pPr>
    </w:p>
    <w:p w14:paraId="102E4B7A" w14:textId="77777777" w:rsidR="00255E22" w:rsidRPr="005A584D" w:rsidRDefault="00255E22" w:rsidP="005A584D">
      <w:pPr>
        <w:jc w:val="both"/>
        <w:rPr>
          <w:rFonts w:ascii="Arial" w:hAnsi="Arial" w:cs="Arial"/>
          <w:sz w:val="22"/>
          <w:szCs w:val="22"/>
        </w:rPr>
      </w:pPr>
    </w:p>
    <w:p w14:paraId="7BEFE6A5"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3D704A3E" w14:textId="77777777" w:rsidR="005A584D" w:rsidRPr="005A584D" w:rsidRDefault="005A584D" w:rsidP="005A584D">
      <w:pPr>
        <w:jc w:val="both"/>
        <w:rPr>
          <w:rFonts w:ascii="Arial" w:hAnsi="Arial" w:cs="Arial"/>
          <w:sz w:val="22"/>
          <w:szCs w:val="22"/>
        </w:rPr>
      </w:pPr>
    </w:p>
    <w:p w14:paraId="17DD0192"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1491F7BD"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ED9BBE4"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209F671" w14:textId="2CC4E98B"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885853" w:rsidRPr="00885853">
        <w:rPr>
          <w:rFonts w:ascii="Arial" w:hAnsi="Arial" w:cs="Arial"/>
          <w:sz w:val="22"/>
          <w:szCs w:val="22"/>
        </w:rPr>
        <w:t xml:space="preserve">prof. </w:t>
      </w:r>
      <w:proofErr w:type="spellStart"/>
      <w:r w:rsidR="00885853" w:rsidRPr="00885853">
        <w:rPr>
          <w:rFonts w:ascii="Arial" w:hAnsi="Arial" w:cs="Arial"/>
          <w:sz w:val="22"/>
          <w:szCs w:val="22"/>
        </w:rPr>
        <w:t>MgA</w:t>
      </w:r>
      <w:proofErr w:type="spellEnd"/>
      <w:r w:rsidR="00885853" w:rsidRPr="00885853">
        <w:rPr>
          <w:rFonts w:ascii="Arial" w:hAnsi="Arial" w:cs="Arial"/>
          <w:sz w:val="22"/>
          <w:szCs w:val="22"/>
        </w:rPr>
        <w:t>. Jan</w:t>
      </w:r>
      <w:r w:rsidR="00DC7048">
        <w:rPr>
          <w:rFonts w:ascii="Arial" w:hAnsi="Arial" w:cs="Arial"/>
          <w:sz w:val="22"/>
          <w:szCs w:val="22"/>
        </w:rPr>
        <w:t>em</w:t>
      </w:r>
      <w:r w:rsidR="00885853" w:rsidRPr="00885853">
        <w:rPr>
          <w:rFonts w:ascii="Arial" w:hAnsi="Arial" w:cs="Arial"/>
          <w:sz w:val="22"/>
          <w:szCs w:val="22"/>
        </w:rPr>
        <w:t xml:space="preserve"> Burian</w:t>
      </w:r>
      <w:r w:rsidR="00DC7048">
        <w:rPr>
          <w:rFonts w:ascii="Arial" w:hAnsi="Arial" w:cs="Arial"/>
          <w:sz w:val="22"/>
          <w:szCs w:val="22"/>
        </w:rPr>
        <w:t>em</w:t>
      </w:r>
      <w:r w:rsidR="00885853" w:rsidRPr="00885853">
        <w:rPr>
          <w:rFonts w:ascii="Arial" w:hAnsi="Arial" w:cs="Arial"/>
          <w:sz w:val="22"/>
          <w:szCs w:val="22"/>
        </w:rPr>
        <w:t>, generálním ředitelem</w:t>
      </w:r>
      <w:r w:rsidR="0009320A">
        <w:rPr>
          <w:rFonts w:ascii="Arial" w:hAnsi="Arial" w:cs="Arial"/>
          <w:sz w:val="22"/>
          <w:szCs w:val="22"/>
        </w:rPr>
        <w:t xml:space="preserve"> ND</w:t>
      </w:r>
    </w:p>
    <w:p w14:paraId="3AB52D71"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39D2AF5"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4F85C9D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A9D89A9" w14:textId="77777777" w:rsidR="005A584D" w:rsidRPr="005A584D" w:rsidRDefault="005A584D" w:rsidP="005A584D">
      <w:pPr>
        <w:jc w:val="both"/>
        <w:rPr>
          <w:rFonts w:ascii="Arial" w:hAnsi="Arial" w:cs="Arial"/>
          <w:sz w:val="22"/>
          <w:szCs w:val="22"/>
        </w:rPr>
      </w:pPr>
    </w:p>
    <w:p w14:paraId="68B6ED96"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CC5817D" w14:textId="77777777" w:rsidR="005A584D" w:rsidRPr="005A584D" w:rsidRDefault="005A584D" w:rsidP="005A584D">
      <w:pPr>
        <w:tabs>
          <w:tab w:val="left" w:pos="284"/>
          <w:tab w:val="left" w:pos="2127"/>
        </w:tabs>
        <w:jc w:val="both"/>
        <w:rPr>
          <w:rFonts w:ascii="Arial" w:hAnsi="Arial" w:cs="Arial"/>
          <w:sz w:val="22"/>
          <w:szCs w:val="22"/>
        </w:rPr>
      </w:pPr>
    </w:p>
    <w:p w14:paraId="500564C3"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53A4696A" w14:textId="77777777" w:rsidR="006F10A5" w:rsidRPr="005B03C3" w:rsidRDefault="006F10A5" w:rsidP="006F10A5">
      <w:pPr>
        <w:jc w:val="both"/>
        <w:outlineLvl w:val="0"/>
        <w:rPr>
          <w:rFonts w:ascii="Arial" w:hAnsi="Arial" w:cs="Arial"/>
          <w:b/>
          <w:sz w:val="22"/>
          <w:szCs w:val="22"/>
        </w:rPr>
      </w:pPr>
      <w:r w:rsidRPr="005B03C3">
        <w:rPr>
          <w:rFonts w:ascii="Arial" w:hAnsi="Arial" w:cs="Arial"/>
          <w:b/>
          <w:sz w:val="22"/>
          <w:szCs w:val="22"/>
        </w:rPr>
        <w:t>JENSTAV s.r.o.</w:t>
      </w:r>
    </w:p>
    <w:p w14:paraId="656CF640" w14:textId="77777777" w:rsidR="006F10A5" w:rsidRPr="007810C0" w:rsidRDefault="006F10A5" w:rsidP="006F10A5">
      <w:pPr>
        <w:jc w:val="both"/>
        <w:rPr>
          <w:rFonts w:ascii="Arial" w:hAnsi="Arial" w:cs="Arial"/>
          <w:sz w:val="22"/>
          <w:szCs w:val="22"/>
        </w:rPr>
      </w:pPr>
      <w:r w:rsidRPr="002D68FA">
        <w:rPr>
          <w:rFonts w:ascii="Arial" w:hAnsi="Arial" w:cs="Arial"/>
          <w:sz w:val="22"/>
          <w:szCs w:val="22"/>
        </w:rPr>
        <w:t xml:space="preserve">se sídlem: </w:t>
      </w:r>
      <w:r w:rsidRPr="005B03C3">
        <w:rPr>
          <w:rFonts w:ascii="Arial" w:hAnsi="Arial" w:cs="Arial"/>
          <w:sz w:val="22"/>
          <w:szCs w:val="22"/>
        </w:rPr>
        <w:t>Michelangelova 14/1996, 100 00 Praha 10</w:t>
      </w:r>
    </w:p>
    <w:p w14:paraId="202FE0ED" w14:textId="77777777" w:rsidR="006F10A5" w:rsidRPr="002D68FA" w:rsidRDefault="006F10A5" w:rsidP="006F10A5">
      <w:pPr>
        <w:jc w:val="both"/>
        <w:rPr>
          <w:rFonts w:ascii="Arial" w:hAnsi="Arial" w:cs="Arial"/>
          <w:sz w:val="22"/>
          <w:szCs w:val="22"/>
        </w:rPr>
      </w:pPr>
      <w:r w:rsidRPr="002D68FA">
        <w:rPr>
          <w:rFonts w:ascii="Arial" w:hAnsi="Arial" w:cs="Arial"/>
          <w:sz w:val="22"/>
          <w:szCs w:val="22"/>
        </w:rPr>
        <w:t xml:space="preserve">zastoupená: </w:t>
      </w:r>
      <w:r w:rsidRPr="005B03C3">
        <w:rPr>
          <w:rFonts w:ascii="Arial" w:hAnsi="Arial" w:cs="Arial"/>
          <w:sz w:val="22"/>
          <w:szCs w:val="22"/>
        </w:rPr>
        <w:t>Jak Kotek, jednatel</w:t>
      </w:r>
    </w:p>
    <w:p w14:paraId="25CDCF4F" w14:textId="77777777" w:rsidR="006F10A5" w:rsidRPr="002D68FA" w:rsidRDefault="006F10A5" w:rsidP="006F10A5">
      <w:pPr>
        <w:tabs>
          <w:tab w:val="left" w:pos="2127"/>
        </w:tabs>
        <w:rPr>
          <w:rFonts w:ascii="Arial" w:hAnsi="Arial" w:cs="Arial"/>
          <w:sz w:val="22"/>
          <w:szCs w:val="22"/>
        </w:rPr>
      </w:pPr>
      <w:r w:rsidRPr="002D68FA">
        <w:rPr>
          <w:rFonts w:ascii="Arial" w:hAnsi="Arial" w:cs="Arial"/>
          <w:sz w:val="22"/>
          <w:szCs w:val="22"/>
        </w:rPr>
        <w:t xml:space="preserve">Zápis do OR: </w:t>
      </w:r>
      <w:r w:rsidRPr="005B03C3">
        <w:rPr>
          <w:rFonts w:ascii="Arial" w:hAnsi="Arial" w:cs="Arial"/>
          <w:sz w:val="22"/>
          <w:szCs w:val="22"/>
        </w:rPr>
        <w:t>C 204128 vedená u Městského soudu v Praze</w:t>
      </w:r>
    </w:p>
    <w:p w14:paraId="6396DB4B" w14:textId="77777777" w:rsidR="006F10A5" w:rsidRPr="002D68FA" w:rsidRDefault="006F10A5" w:rsidP="006F10A5">
      <w:pPr>
        <w:jc w:val="both"/>
        <w:rPr>
          <w:rFonts w:ascii="Arial" w:hAnsi="Arial" w:cs="Arial"/>
          <w:sz w:val="22"/>
          <w:szCs w:val="22"/>
        </w:rPr>
      </w:pPr>
      <w:r w:rsidRPr="002D68FA">
        <w:rPr>
          <w:rFonts w:ascii="Arial" w:hAnsi="Arial" w:cs="Arial"/>
          <w:sz w:val="22"/>
          <w:szCs w:val="22"/>
        </w:rPr>
        <w:t xml:space="preserve">IČ: </w:t>
      </w:r>
      <w:r w:rsidRPr="005B03C3">
        <w:rPr>
          <w:rFonts w:ascii="Arial" w:hAnsi="Arial" w:cs="Arial"/>
          <w:sz w:val="22"/>
          <w:szCs w:val="22"/>
        </w:rPr>
        <w:t>29148197</w:t>
      </w:r>
    </w:p>
    <w:p w14:paraId="39F75A14" w14:textId="2D67C508" w:rsidR="005A584D" w:rsidRPr="002D68FA" w:rsidRDefault="006F10A5" w:rsidP="006F10A5">
      <w:pPr>
        <w:jc w:val="both"/>
        <w:rPr>
          <w:rFonts w:ascii="Arial" w:hAnsi="Arial" w:cs="Arial"/>
          <w:sz w:val="22"/>
          <w:szCs w:val="22"/>
        </w:rPr>
      </w:pPr>
      <w:r w:rsidRPr="002D68FA">
        <w:rPr>
          <w:rFonts w:ascii="Arial" w:hAnsi="Arial" w:cs="Arial"/>
          <w:sz w:val="22"/>
          <w:szCs w:val="22"/>
        </w:rPr>
        <w:t xml:space="preserve">DIČ: </w:t>
      </w:r>
      <w:r w:rsidRPr="005B03C3">
        <w:rPr>
          <w:rFonts w:ascii="Arial" w:hAnsi="Arial" w:cs="Arial"/>
          <w:sz w:val="22"/>
          <w:szCs w:val="22"/>
        </w:rPr>
        <w:t>CZ29148197</w:t>
      </w:r>
    </w:p>
    <w:p w14:paraId="6147973E" w14:textId="77777777" w:rsidR="005A584D" w:rsidRPr="002D68FA" w:rsidRDefault="005A584D" w:rsidP="005A584D">
      <w:pPr>
        <w:jc w:val="both"/>
        <w:rPr>
          <w:rFonts w:ascii="Arial" w:hAnsi="Arial" w:cs="Arial"/>
          <w:sz w:val="22"/>
          <w:szCs w:val="22"/>
        </w:rPr>
      </w:pPr>
      <w:r w:rsidRPr="002D68FA">
        <w:rPr>
          <w:rFonts w:ascii="Arial" w:hAnsi="Arial" w:cs="Arial"/>
          <w:sz w:val="22"/>
          <w:szCs w:val="22"/>
        </w:rPr>
        <w:t>(dále jen zhotovitel)</w:t>
      </w:r>
    </w:p>
    <w:p w14:paraId="12820788" w14:textId="77777777" w:rsidR="002B6ACC" w:rsidRPr="005A584D" w:rsidRDefault="002B6ACC" w:rsidP="005A584D">
      <w:pPr>
        <w:rPr>
          <w:rFonts w:ascii="Arial" w:hAnsi="Arial" w:cs="Arial"/>
          <w:sz w:val="22"/>
          <w:szCs w:val="22"/>
        </w:rPr>
      </w:pPr>
    </w:p>
    <w:p w14:paraId="2167B65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2CBCBFA" w14:textId="77777777" w:rsidR="002B6ACC" w:rsidRPr="005A584D" w:rsidRDefault="002B6ACC" w:rsidP="005A584D">
      <w:pPr>
        <w:pStyle w:val="Nzev"/>
        <w:jc w:val="left"/>
        <w:outlineLvl w:val="0"/>
        <w:rPr>
          <w:rFonts w:ascii="Arial" w:hAnsi="Arial" w:cs="Arial"/>
          <w:b w:val="0"/>
          <w:sz w:val="22"/>
          <w:szCs w:val="22"/>
        </w:rPr>
      </w:pPr>
    </w:p>
    <w:p w14:paraId="7F5D0684" w14:textId="07C2CDA0"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THS OO</w:t>
      </w:r>
      <w:r w:rsidR="00031666">
        <w:rPr>
          <w:rFonts w:ascii="Arial" w:hAnsi="Arial" w:cs="Arial"/>
          <w:sz w:val="26"/>
          <w:szCs w:val="26"/>
        </w:rPr>
        <w:t xml:space="preserve"> </w:t>
      </w:r>
      <w:r w:rsidR="0009320A">
        <w:rPr>
          <w:rFonts w:ascii="Arial" w:hAnsi="Arial" w:cs="Arial"/>
          <w:sz w:val="26"/>
          <w:szCs w:val="26"/>
        </w:rPr>
        <w:t>0</w:t>
      </w:r>
      <w:r w:rsidR="001F29A7">
        <w:rPr>
          <w:rFonts w:ascii="Arial" w:hAnsi="Arial" w:cs="Arial"/>
          <w:sz w:val="26"/>
          <w:szCs w:val="26"/>
        </w:rPr>
        <w:t>5</w:t>
      </w:r>
      <w:r w:rsidR="000B1C4D">
        <w:rPr>
          <w:rFonts w:ascii="Arial" w:hAnsi="Arial" w:cs="Arial"/>
          <w:sz w:val="26"/>
          <w:szCs w:val="26"/>
        </w:rPr>
        <w:t>/20</w:t>
      </w:r>
      <w:r w:rsidR="007322E6">
        <w:rPr>
          <w:rFonts w:ascii="Arial" w:hAnsi="Arial" w:cs="Arial"/>
          <w:sz w:val="26"/>
          <w:szCs w:val="26"/>
        </w:rPr>
        <w:t>2</w:t>
      </w:r>
      <w:r w:rsidR="00255E22">
        <w:rPr>
          <w:rFonts w:ascii="Arial" w:hAnsi="Arial" w:cs="Arial"/>
          <w:sz w:val="26"/>
          <w:szCs w:val="26"/>
        </w:rPr>
        <w:t>3</w:t>
      </w:r>
    </w:p>
    <w:p w14:paraId="2ECFE7D8" w14:textId="0F073E14"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14:paraId="78FE26E7" w14:textId="77777777" w:rsidR="005A584D" w:rsidRDefault="005A584D" w:rsidP="005A584D">
      <w:pPr>
        <w:pStyle w:val="Zkladntextodsazen"/>
        <w:ind w:left="0"/>
        <w:jc w:val="left"/>
        <w:rPr>
          <w:rFonts w:ascii="Arial" w:hAnsi="Arial" w:cs="Arial"/>
          <w:sz w:val="22"/>
          <w:szCs w:val="22"/>
        </w:rPr>
      </w:pPr>
    </w:p>
    <w:p w14:paraId="4927592A" w14:textId="77777777"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059473CF" w14:textId="77777777" w:rsidR="002B6ACC" w:rsidRPr="005A584D" w:rsidRDefault="002B6ACC" w:rsidP="005A584D">
      <w:pPr>
        <w:pStyle w:val="Nzev"/>
        <w:jc w:val="left"/>
        <w:outlineLvl w:val="0"/>
        <w:rPr>
          <w:rFonts w:ascii="Arial" w:hAnsi="Arial" w:cs="Arial"/>
          <w:b w:val="0"/>
          <w:sz w:val="22"/>
          <w:szCs w:val="22"/>
        </w:rPr>
      </w:pPr>
    </w:p>
    <w:p w14:paraId="2B2B6D9E" w14:textId="1DD9B29B"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0C34AA">
        <w:rPr>
          <w:rFonts w:ascii="Arial" w:hAnsi="Arial" w:cs="Arial"/>
          <w:sz w:val="22"/>
          <w:szCs w:val="22"/>
        </w:rPr>
        <w:t>v</w:t>
      </w:r>
      <w:r w:rsidR="00885853">
        <w:rPr>
          <w:rFonts w:ascii="Arial" w:hAnsi="Arial" w:cs="Arial"/>
          <w:sz w:val="22"/>
          <w:szCs w:val="22"/>
        </w:rPr>
        <w:t xml:space="preserve"> rekonstrukci </w:t>
      </w:r>
      <w:r w:rsidR="0095438A">
        <w:rPr>
          <w:rFonts w:ascii="Arial" w:hAnsi="Arial" w:cs="Arial"/>
          <w:sz w:val="22"/>
          <w:szCs w:val="22"/>
        </w:rPr>
        <w:t>dvou WC</w:t>
      </w:r>
      <w:r w:rsidR="007A2EC2">
        <w:rPr>
          <w:rFonts w:ascii="Arial" w:hAnsi="Arial" w:cs="Arial"/>
          <w:sz w:val="22"/>
          <w:szCs w:val="22"/>
        </w:rPr>
        <w:t xml:space="preserve"> </w:t>
      </w:r>
      <w:r w:rsidR="00DB3EA3">
        <w:rPr>
          <w:rFonts w:ascii="Arial" w:hAnsi="Arial" w:cs="Arial"/>
          <w:sz w:val="22"/>
          <w:szCs w:val="22"/>
        </w:rPr>
        <w:t>v místě plnění</w:t>
      </w:r>
      <w:r w:rsidR="00C5502D" w:rsidRPr="008A748E">
        <w:rPr>
          <w:rFonts w:ascii="Arial" w:hAnsi="Arial" w:cs="Arial"/>
          <w:sz w:val="22"/>
          <w:szCs w:val="22"/>
        </w:rPr>
        <w:t xml:space="preserve"> </w:t>
      </w:r>
      <w:r w:rsidR="008C2F83">
        <w:rPr>
          <w:rFonts w:ascii="Arial" w:hAnsi="Arial" w:cs="Arial"/>
          <w:sz w:val="22"/>
          <w:szCs w:val="22"/>
        </w:rPr>
        <w:t xml:space="preserve">dle bližší specifikace </w:t>
      </w:r>
      <w:r w:rsidR="00031666">
        <w:rPr>
          <w:rFonts w:ascii="Arial" w:hAnsi="Arial" w:cs="Arial"/>
          <w:sz w:val="22"/>
          <w:szCs w:val="22"/>
        </w:rPr>
        <w:t>dle přílohy č. 1</w:t>
      </w:r>
      <w:r w:rsidR="0095438A">
        <w:rPr>
          <w:rFonts w:ascii="Arial" w:hAnsi="Arial" w:cs="Arial"/>
          <w:sz w:val="22"/>
          <w:szCs w:val="22"/>
        </w:rPr>
        <w:t xml:space="preserve"> a 2</w:t>
      </w:r>
      <w:r w:rsidR="00031666">
        <w:rPr>
          <w:rFonts w:ascii="Arial" w:hAnsi="Arial" w:cs="Arial"/>
          <w:sz w:val="22"/>
          <w:szCs w:val="22"/>
        </w:rPr>
        <w:t xml:space="preserve"> – výkaz</w:t>
      </w:r>
      <w:r w:rsidR="0095438A">
        <w:rPr>
          <w:rFonts w:ascii="Arial" w:hAnsi="Arial" w:cs="Arial"/>
          <w:sz w:val="22"/>
          <w:szCs w:val="22"/>
        </w:rPr>
        <w:t>ů</w:t>
      </w:r>
      <w:r w:rsidR="00031666">
        <w:rPr>
          <w:rFonts w:ascii="Arial" w:hAnsi="Arial" w:cs="Arial"/>
          <w:sz w:val="22"/>
          <w:szCs w:val="22"/>
        </w:rPr>
        <w:t xml:space="preserve"> výměr a dle specifikace </w:t>
      </w:r>
      <w:r w:rsidR="00FB2B8B">
        <w:rPr>
          <w:rFonts w:ascii="Arial" w:hAnsi="Arial" w:cs="Arial"/>
          <w:sz w:val="22"/>
          <w:szCs w:val="22"/>
        </w:rPr>
        <w:t xml:space="preserve">uvedené </w:t>
      </w:r>
      <w:r w:rsidRPr="005A584D">
        <w:rPr>
          <w:rFonts w:ascii="Arial" w:hAnsi="Arial" w:cs="Arial"/>
          <w:sz w:val="22"/>
          <w:szCs w:val="22"/>
        </w:rPr>
        <w:t>níže (dále i jen „dílo“).</w:t>
      </w:r>
    </w:p>
    <w:p w14:paraId="3C1920B0" w14:textId="77777777" w:rsidR="002B6ACC"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14:paraId="2B07D50F" w14:textId="77777777"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14:paraId="6685611C" w14:textId="189D695E" w:rsidR="00E74E3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0C34AA">
        <w:rPr>
          <w:rFonts w:ascii="Arial" w:hAnsi="Arial" w:cs="Arial"/>
          <w:sz w:val="22"/>
          <w:szCs w:val="22"/>
        </w:rPr>
        <w:t>specifikace</w:t>
      </w:r>
      <w:r w:rsidR="00BF69F2" w:rsidRPr="00133041">
        <w:rPr>
          <w:rFonts w:ascii="Arial" w:hAnsi="Arial" w:cs="Arial"/>
          <w:sz w:val="22"/>
          <w:szCs w:val="22"/>
        </w:rPr>
        <w:t>:</w:t>
      </w:r>
    </w:p>
    <w:p w14:paraId="4E975960" w14:textId="0D7BD179" w:rsidR="003F5376" w:rsidRDefault="00C763B6" w:rsidP="0095438A">
      <w:pPr>
        <w:tabs>
          <w:tab w:val="left" w:pos="426"/>
        </w:tabs>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43D5D5A4" w14:textId="7514FF49" w:rsidR="0095438A" w:rsidRDefault="0095438A"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Příprava a zakrývání dotčených konstrukcí.</w:t>
      </w:r>
    </w:p>
    <w:p w14:paraId="40DA5FA7" w14:textId="3210A6A5" w:rsidR="003F5376" w:rsidRDefault="0095438A"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Bourací práce.</w:t>
      </w:r>
    </w:p>
    <w:p w14:paraId="6DF4CB49" w14:textId="53696AF0" w:rsidR="0095438A" w:rsidRDefault="0095438A"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Provedení nových obkladů a omítek.</w:t>
      </w:r>
    </w:p>
    <w:p w14:paraId="0E384ED5" w14:textId="317797DB" w:rsidR="0095438A" w:rsidRDefault="0095438A"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Provedení SDK podhledů.</w:t>
      </w:r>
    </w:p>
    <w:p w14:paraId="54096880" w14:textId="0359DBDB" w:rsidR="0095438A" w:rsidRDefault="0095438A"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Instalatérské práce a výměna zařizovacích předmětů.</w:t>
      </w:r>
    </w:p>
    <w:p w14:paraId="2954221F" w14:textId="137C28F3" w:rsidR="0095438A" w:rsidRDefault="0095438A"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lastRenderedPageBreak/>
        <w:t>Nátěry zárubní a výměna dveří vč. kování.</w:t>
      </w:r>
    </w:p>
    <w:p w14:paraId="1D3BA83A" w14:textId="1954D609" w:rsidR="0095438A" w:rsidRDefault="0095438A"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Výměna osvětlení a vypínačů.</w:t>
      </w:r>
    </w:p>
    <w:p w14:paraId="416B9039" w14:textId="51CFF5AC" w:rsidR="00885853" w:rsidRDefault="00885853"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Další související práce dle položkového rozpočtu</w:t>
      </w:r>
      <w:r w:rsidR="0095438A">
        <w:rPr>
          <w:rFonts w:ascii="Arial" w:hAnsi="Arial" w:cs="Arial"/>
          <w:sz w:val="22"/>
          <w:szCs w:val="22"/>
        </w:rPr>
        <w:t xml:space="preserve"> – viz příloha č. 1 a 2</w:t>
      </w:r>
    </w:p>
    <w:p w14:paraId="5688AA5B" w14:textId="77777777" w:rsidR="00885853" w:rsidRDefault="00885853"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Likvidace odpadu.</w:t>
      </w:r>
    </w:p>
    <w:p w14:paraId="53FC421E" w14:textId="63BBFAA2" w:rsidR="00885853" w:rsidRDefault="00DC7048"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Průběžný a dokončující ú</w:t>
      </w:r>
      <w:r w:rsidR="00885853">
        <w:rPr>
          <w:rFonts w:ascii="Arial" w:hAnsi="Arial" w:cs="Arial"/>
          <w:sz w:val="22"/>
          <w:szCs w:val="22"/>
        </w:rPr>
        <w:t>klid.</w:t>
      </w:r>
    </w:p>
    <w:p w14:paraId="6939DD10" w14:textId="77777777" w:rsidR="00762FE2" w:rsidRPr="00762FE2" w:rsidRDefault="00762FE2" w:rsidP="00762FE2">
      <w:pPr>
        <w:autoSpaceDE w:val="0"/>
        <w:autoSpaceDN w:val="0"/>
        <w:adjustRightInd w:val="0"/>
        <w:jc w:val="both"/>
        <w:rPr>
          <w:rFonts w:ascii="Arial" w:hAnsi="Arial" w:cs="Arial"/>
          <w:sz w:val="22"/>
          <w:szCs w:val="22"/>
        </w:rPr>
      </w:pPr>
    </w:p>
    <w:p w14:paraId="7F5733C2" w14:textId="23F520D2"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r w:rsidR="007A2EC2">
        <w:rPr>
          <w:rFonts w:ascii="Arial" w:hAnsi="Arial" w:cs="Arial"/>
          <w:sz w:val="22"/>
          <w:szCs w:val="22"/>
        </w:rPr>
        <w:t xml:space="preserve"> </w:t>
      </w:r>
      <w:r w:rsidR="00A9154C">
        <w:rPr>
          <w:rFonts w:ascii="Arial" w:hAnsi="Arial" w:cs="Arial"/>
          <w:sz w:val="22"/>
          <w:szCs w:val="22"/>
        </w:rPr>
        <w:t>v</w:t>
      </w:r>
      <w:r w:rsidR="007A2EC2">
        <w:rPr>
          <w:rFonts w:ascii="Arial" w:hAnsi="Arial" w:cs="Arial"/>
          <w:sz w:val="22"/>
          <w:szCs w:val="22"/>
        </w:rPr>
        <w:t>č. likvidace odpadu.</w:t>
      </w:r>
    </w:p>
    <w:p w14:paraId="07D4B19D" w14:textId="77777777"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14:paraId="05AE8C29" w14:textId="77777777"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14:paraId="1443B63F" w14:textId="77777777"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14:paraId="04B34EF4" w14:textId="7816EB7A" w:rsidR="002A1CAA" w:rsidRPr="009A5982"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7A2EC2" w:rsidRPr="00761199">
        <w:rPr>
          <w:rFonts w:ascii="Arial" w:hAnsi="Arial" w:cs="Arial"/>
          <w:sz w:val="22"/>
          <w:szCs w:val="22"/>
        </w:rPr>
        <w:t>p. Filip Kovařík</w:t>
      </w:r>
      <w:r w:rsidR="009A5982">
        <w:rPr>
          <w:rFonts w:ascii="Arial" w:hAnsi="Arial" w:cs="Arial"/>
          <w:sz w:val="22"/>
          <w:szCs w:val="22"/>
          <w:lang w:val="en-US"/>
        </w:rPr>
        <w:t xml:space="preserve">. </w:t>
      </w:r>
      <w:r w:rsidR="002A1CAA" w:rsidRPr="009A5982">
        <w:rPr>
          <w:rFonts w:ascii="Arial" w:hAnsi="Arial" w:cs="Arial"/>
          <w:sz w:val="22"/>
          <w:szCs w:val="22"/>
        </w:rPr>
        <w:t>Vzhledem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w:t>
      </w:r>
      <w:r w:rsidR="00635C67" w:rsidRPr="009A5982">
        <w:rPr>
          <w:rFonts w:ascii="Arial" w:hAnsi="Arial" w:cs="Arial"/>
          <w:sz w:val="22"/>
          <w:szCs w:val="22"/>
        </w:rPr>
        <w:t xml:space="preserve">zhotovitel </w:t>
      </w:r>
      <w:r w:rsidR="002A1CAA" w:rsidRPr="009A5982">
        <w:rPr>
          <w:rFonts w:ascii="Arial" w:hAnsi="Arial" w:cs="Arial"/>
          <w:sz w:val="22"/>
          <w:szCs w:val="22"/>
        </w:rPr>
        <w:t xml:space="preserve">povinen plně respektovat časové požadavky na </w:t>
      </w:r>
      <w:r w:rsidR="00C858FF" w:rsidRPr="009A5982">
        <w:rPr>
          <w:rFonts w:ascii="Arial" w:hAnsi="Arial" w:cs="Arial"/>
          <w:sz w:val="22"/>
          <w:szCs w:val="22"/>
        </w:rPr>
        <w:t>opravy</w:t>
      </w:r>
      <w:r w:rsidR="002A1CAA" w:rsidRPr="009A5982">
        <w:rPr>
          <w:rFonts w:ascii="Arial" w:hAnsi="Arial" w:cs="Arial"/>
          <w:sz w:val="22"/>
          <w:szCs w:val="22"/>
        </w:rPr>
        <w:t xml:space="preserve">. Před vlastní realizací bude vzájemně dohodnut závazný harmonogram </w:t>
      </w:r>
      <w:r w:rsidR="00C858FF" w:rsidRPr="009A5982">
        <w:rPr>
          <w:rFonts w:ascii="Arial" w:hAnsi="Arial" w:cs="Arial"/>
          <w:sz w:val="22"/>
          <w:szCs w:val="22"/>
        </w:rPr>
        <w:t>oprav</w:t>
      </w:r>
      <w:r w:rsidR="002A1CAA" w:rsidRPr="009A5982">
        <w:rPr>
          <w:rFonts w:ascii="Arial" w:hAnsi="Arial" w:cs="Arial"/>
          <w:sz w:val="22"/>
          <w:szCs w:val="22"/>
        </w:rPr>
        <w:t>.</w:t>
      </w:r>
    </w:p>
    <w:p w14:paraId="6DE8A5BA" w14:textId="77777777"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112ACE87" w14:textId="379095AD"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Objednatel je oprávněn kontrolovat provádění díla průběžně. Zhotovitel je povinen organizovat kontrolní dny dle potřeby</w:t>
      </w:r>
      <w:r w:rsidR="00635C67">
        <w:rPr>
          <w:rFonts w:ascii="Arial" w:hAnsi="Arial" w:cs="Arial"/>
          <w:sz w:val="22"/>
          <w:szCs w:val="22"/>
        </w:rPr>
        <w:t xml:space="preserve"> objednatele</w:t>
      </w:r>
      <w:r w:rsidR="00635C67" w:rsidRPr="00C5502D">
        <w:rPr>
          <w:rFonts w:ascii="Arial" w:hAnsi="Arial" w:cs="Arial"/>
          <w:sz w:val="22"/>
          <w:szCs w:val="22"/>
        </w:rPr>
        <w:t xml:space="preserve">, </w:t>
      </w:r>
      <w:r w:rsidR="00635C67">
        <w:rPr>
          <w:rFonts w:ascii="Arial" w:hAnsi="Arial" w:cs="Arial"/>
          <w:sz w:val="22"/>
          <w:szCs w:val="22"/>
        </w:rPr>
        <w:t>na základě vzájemné</w:t>
      </w:r>
      <w:r w:rsidRPr="00C5502D">
        <w:rPr>
          <w:rFonts w:ascii="Arial" w:hAnsi="Arial" w:cs="Arial"/>
          <w:sz w:val="22"/>
          <w:szCs w:val="22"/>
        </w:rPr>
        <w:t xml:space="preserve">, </w:t>
      </w:r>
      <w:r w:rsidR="00C5502D">
        <w:rPr>
          <w:rFonts w:ascii="Arial" w:hAnsi="Arial" w:cs="Arial"/>
          <w:sz w:val="22"/>
          <w:szCs w:val="22"/>
        </w:rPr>
        <w:t>dle dohody.</w:t>
      </w:r>
      <w:r w:rsidRPr="00C5502D">
        <w:rPr>
          <w:rFonts w:ascii="Arial" w:hAnsi="Arial" w:cs="Arial"/>
          <w:sz w:val="22"/>
          <w:szCs w:val="22"/>
        </w:rPr>
        <w:t xml:space="preserve"> </w:t>
      </w:r>
    </w:p>
    <w:p w14:paraId="3241D18F" w14:textId="77777777" w:rsidR="006275E7" w:rsidRDefault="006275E7" w:rsidP="008A748E">
      <w:pPr>
        <w:pStyle w:val="Zkladntextodsazen2"/>
        <w:tabs>
          <w:tab w:val="clear" w:pos="284"/>
          <w:tab w:val="clear" w:pos="1418"/>
        </w:tabs>
        <w:ind w:left="709"/>
        <w:rPr>
          <w:rFonts w:ascii="Arial" w:hAnsi="Arial" w:cs="Arial"/>
          <w:sz w:val="22"/>
          <w:szCs w:val="22"/>
        </w:rPr>
      </w:pPr>
    </w:p>
    <w:p w14:paraId="22111D7D" w14:textId="77777777"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14:paraId="05A50347"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14:paraId="267B7D7B" w14:textId="77777777" w:rsidR="002B6ACC" w:rsidRPr="005A584D" w:rsidRDefault="002B6ACC" w:rsidP="005A584D">
      <w:pPr>
        <w:jc w:val="both"/>
        <w:rPr>
          <w:rFonts w:ascii="Arial" w:hAnsi="Arial" w:cs="Arial"/>
          <w:sz w:val="22"/>
          <w:szCs w:val="22"/>
        </w:rPr>
      </w:pPr>
    </w:p>
    <w:p w14:paraId="6A89A47C" w14:textId="6DD7D130" w:rsidR="008A748E" w:rsidRPr="00C32D9D" w:rsidRDefault="007A2EC2" w:rsidP="00E5734F">
      <w:pPr>
        <w:pStyle w:val="Odstavecseseznamem"/>
        <w:numPr>
          <w:ilvl w:val="6"/>
          <w:numId w:val="31"/>
        </w:numPr>
        <w:tabs>
          <w:tab w:val="num" w:pos="426"/>
        </w:tabs>
        <w:overflowPunct w:val="0"/>
        <w:autoSpaceDE w:val="0"/>
        <w:autoSpaceDN w:val="0"/>
        <w:adjustRightInd w:val="0"/>
        <w:ind w:left="426"/>
        <w:jc w:val="both"/>
        <w:textAlignment w:val="baseline"/>
        <w:rPr>
          <w:rFonts w:ascii="Arial" w:hAnsi="Arial" w:cs="Arial"/>
          <w:sz w:val="22"/>
          <w:szCs w:val="22"/>
        </w:rPr>
      </w:pPr>
      <w:r w:rsidRPr="00E742DE">
        <w:rPr>
          <w:rFonts w:ascii="Arial" w:hAnsi="Arial" w:cs="Arial"/>
          <w:sz w:val="22"/>
          <w:szCs w:val="22"/>
        </w:rPr>
        <w:t>Provozní budova Národního divadla – Vinohradská 1535/117</w:t>
      </w:r>
      <w:r>
        <w:rPr>
          <w:rFonts w:ascii="Arial" w:hAnsi="Arial" w:cs="Arial"/>
          <w:sz w:val="22"/>
          <w:szCs w:val="22"/>
        </w:rPr>
        <w:t xml:space="preserve">, </w:t>
      </w:r>
      <w:r w:rsidRPr="00E742DE">
        <w:rPr>
          <w:rFonts w:ascii="Arial" w:hAnsi="Arial" w:cs="Arial"/>
          <w:sz w:val="22"/>
          <w:szCs w:val="22"/>
        </w:rPr>
        <w:t>Praha</w:t>
      </w:r>
      <w:r>
        <w:rPr>
          <w:rFonts w:ascii="Arial" w:hAnsi="Arial" w:cs="Arial"/>
          <w:sz w:val="22"/>
          <w:szCs w:val="22"/>
        </w:rPr>
        <w:t xml:space="preserve">, </w:t>
      </w:r>
      <w:r w:rsidRPr="00E742DE">
        <w:rPr>
          <w:rFonts w:ascii="Arial" w:hAnsi="Arial" w:cs="Arial"/>
          <w:sz w:val="22"/>
          <w:szCs w:val="22"/>
        </w:rPr>
        <w:t>3-Vinohrady</w:t>
      </w:r>
      <w:r w:rsidRPr="00E742DE">
        <w:rPr>
          <w:rFonts w:ascii="Arial" w:hAnsi="Arial" w:cs="Arial"/>
          <w:sz w:val="22"/>
          <w:szCs w:val="22"/>
        </w:rPr>
        <w:br/>
        <w:t>130 00 Praha 3</w:t>
      </w:r>
      <w:r>
        <w:rPr>
          <w:rFonts w:ascii="Arial" w:hAnsi="Arial" w:cs="Arial"/>
          <w:sz w:val="22"/>
          <w:szCs w:val="22"/>
        </w:rPr>
        <w:t xml:space="preserve"> – </w:t>
      </w:r>
      <w:r w:rsidR="003F5376">
        <w:rPr>
          <w:rFonts w:ascii="Arial" w:hAnsi="Arial" w:cs="Arial"/>
          <w:sz w:val="22"/>
          <w:szCs w:val="22"/>
        </w:rPr>
        <w:t xml:space="preserve">3NP </w:t>
      </w:r>
      <w:proofErr w:type="spellStart"/>
      <w:proofErr w:type="gramStart"/>
      <w:r w:rsidR="00C763B6" w:rsidRPr="00C763B6">
        <w:rPr>
          <w:rFonts w:ascii="Arial" w:hAnsi="Arial" w:cs="Arial"/>
          <w:sz w:val="22"/>
          <w:szCs w:val="22"/>
          <w:u w:val="single"/>
        </w:rPr>
        <w:t>č.m</w:t>
      </w:r>
      <w:proofErr w:type="spellEnd"/>
      <w:r w:rsidR="00C763B6" w:rsidRPr="00C763B6">
        <w:rPr>
          <w:rFonts w:ascii="Arial" w:hAnsi="Arial" w:cs="Arial"/>
          <w:sz w:val="22"/>
          <w:szCs w:val="22"/>
          <w:u w:val="single"/>
        </w:rPr>
        <w:t>.</w:t>
      </w:r>
      <w:proofErr w:type="gramEnd"/>
      <w:r w:rsidR="00C763B6" w:rsidRPr="00C763B6">
        <w:rPr>
          <w:rFonts w:ascii="Arial" w:hAnsi="Arial" w:cs="Arial"/>
          <w:sz w:val="22"/>
          <w:szCs w:val="22"/>
          <w:u w:val="single"/>
        </w:rPr>
        <w:t xml:space="preserve"> </w:t>
      </w:r>
      <w:r w:rsidR="00D56B8D">
        <w:rPr>
          <w:rFonts w:ascii="Arial" w:hAnsi="Arial" w:cs="Arial"/>
          <w:sz w:val="22"/>
          <w:szCs w:val="22"/>
          <w:u w:val="single"/>
        </w:rPr>
        <w:t>6-</w:t>
      </w:r>
      <w:r w:rsidR="00C763B6" w:rsidRPr="00C763B6">
        <w:rPr>
          <w:rFonts w:ascii="Arial" w:hAnsi="Arial" w:cs="Arial"/>
          <w:sz w:val="22"/>
          <w:szCs w:val="22"/>
          <w:u w:val="single"/>
        </w:rPr>
        <w:t>2105</w:t>
      </w:r>
      <w:r w:rsidR="00C763B6">
        <w:rPr>
          <w:rFonts w:ascii="Arial" w:hAnsi="Arial" w:cs="Arial"/>
          <w:sz w:val="22"/>
          <w:szCs w:val="22"/>
          <w:u w:val="single"/>
        </w:rPr>
        <w:t xml:space="preserve"> a </w:t>
      </w:r>
      <w:proofErr w:type="spellStart"/>
      <w:r w:rsidR="00C763B6" w:rsidRPr="00C763B6">
        <w:rPr>
          <w:rFonts w:ascii="Arial" w:hAnsi="Arial" w:cs="Arial"/>
          <w:sz w:val="22"/>
          <w:szCs w:val="22"/>
          <w:u w:val="single"/>
        </w:rPr>
        <w:t>č.m</w:t>
      </w:r>
      <w:proofErr w:type="spellEnd"/>
      <w:r w:rsidR="00C763B6" w:rsidRPr="00C763B6">
        <w:rPr>
          <w:rFonts w:ascii="Arial" w:hAnsi="Arial" w:cs="Arial"/>
          <w:sz w:val="22"/>
          <w:szCs w:val="22"/>
          <w:u w:val="single"/>
        </w:rPr>
        <w:t>. 6</w:t>
      </w:r>
      <w:r w:rsidR="00C763B6">
        <w:rPr>
          <w:rFonts w:ascii="Arial" w:hAnsi="Arial" w:cs="Arial"/>
          <w:sz w:val="22"/>
          <w:szCs w:val="22"/>
          <w:u w:val="single"/>
        </w:rPr>
        <w:t>-</w:t>
      </w:r>
      <w:r w:rsidR="00C763B6" w:rsidRPr="00C763B6">
        <w:rPr>
          <w:rFonts w:ascii="Arial" w:hAnsi="Arial" w:cs="Arial"/>
          <w:sz w:val="22"/>
          <w:szCs w:val="22"/>
          <w:u w:val="single"/>
        </w:rPr>
        <w:t>218</w:t>
      </w:r>
    </w:p>
    <w:p w14:paraId="3D7809DB" w14:textId="77777777" w:rsidR="002B6ACC" w:rsidRPr="00E5734F" w:rsidRDefault="002B6ACC" w:rsidP="00E5734F">
      <w:pPr>
        <w:pStyle w:val="Odstavecseseznamem"/>
        <w:tabs>
          <w:tab w:val="num" w:pos="426"/>
        </w:tabs>
        <w:overflowPunct w:val="0"/>
        <w:autoSpaceDE w:val="0"/>
        <w:autoSpaceDN w:val="0"/>
        <w:adjustRightInd w:val="0"/>
        <w:ind w:left="426"/>
        <w:jc w:val="both"/>
        <w:textAlignment w:val="baseline"/>
        <w:rPr>
          <w:rFonts w:ascii="Arial" w:hAnsi="Arial" w:cs="Arial"/>
          <w:sz w:val="22"/>
          <w:szCs w:val="22"/>
        </w:rPr>
      </w:pPr>
      <w:r w:rsidRPr="00E5734F">
        <w:rPr>
          <w:rFonts w:ascii="Arial" w:hAnsi="Arial" w:cs="Arial"/>
          <w:sz w:val="22"/>
          <w:szCs w:val="22"/>
        </w:rPr>
        <w:t>(dále také jen „pracoviště“)</w:t>
      </w:r>
    </w:p>
    <w:p w14:paraId="411EE41C" w14:textId="77777777" w:rsidR="002B6ACC" w:rsidRPr="005A584D" w:rsidRDefault="002B6ACC" w:rsidP="005A584D">
      <w:pPr>
        <w:tabs>
          <w:tab w:val="left" w:pos="284"/>
          <w:tab w:val="left" w:pos="1418"/>
        </w:tabs>
        <w:jc w:val="both"/>
        <w:rPr>
          <w:rFonts w:ascii="Arial" w:hAnsi="Arial" w:cs="Arial"/>
          <w:sz w:val="22"/>
          <w:szCs w:val="22"/>
        </w:rPr>
      </w:pPr>
    </w:p>
    <w:p w14:paraId="5921DFEF" w14:textId="77777777"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0398C4E5" w14:textId="77777777" w:rsidR="002B6ACC" w:rsidRPr="005A584D" w:rsidRDefault="002B6ACC" w:rsidP="000472D7">
      <w:pPr>
        <w:jc w:val="both"/>
        <w:rPr>
          <w:rFonts w:ascii="Arial" w:hAnsi="Arial" w:cs="Arial"/>
          <w:sz w:val="22"/>
          <w:szCs w:val="22"/>
          <w:u w:val="single"/>
        </w:rPr>
      </w:pPr>
    </w:p>
    <w:p w14:paraId="16C63C5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4E05A375"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495C8EC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7EDE48DF" w14:textId="201584DF"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52077A">
        <w:rPr>
          <w:rFonts w:ascii="Arial" w:hAnsi="Arial" w:cs="Arial"/>
          <w:sz w:val="22"/>
          <w:szCs w:val="22"/>
        </w:rPr>
        <w:t>,</w:t>
      </w:r>
      <w:r w:rsidRPr="005A584D">
        <w:rPr>
          <w:rFonts w:ascii="Arial" w:hAnsi="Arial" w:cs="Arial"/>
          <w:sz w:val="22"/>
          <w:szCs w:val="22"/>
        </w:rPr>
        <w:t xml:space="preserve"> o odpadech</w:t>
      </w:r>
      <w:r w:rsidR="0052077A">
        <w:rPr>
          <w:rFonts w:ascii="Arial" w:hAnsi="Arial" w:cs="Arial"/>
          <w:sz w:val="22"/>
          <w:szCs w:val="22"/>
        </w:rPr>
        <w:t>, v platném znění</w:t>
      </w:r>
      <w:r w:rsidRPr="005A584D">
        <w:rPr>
          <w:rFonts w:ascii="Arial" w:hAnsi="Arial" w:cs="Arial"/>
          <w:sz w:val="22"/>
          <w:szCs w:val="22"/>
        </w:rPr>
        <w:t>. Za případné sankce a postihy z uvedeného důvodu odpovídá pouze zhotovitel a zavazuje se je uhradit.</w:t>
      </w:r>
    </w:p>
    <w:p w14:paraId="309E9863" w14:textId="77777777"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4F48CDB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7094884"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A2FB1A9" w14:textId="4A0F65A4"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w:t>
      </w:r>
      <w:r w:rsidR="004A5E0F">
        <w:rPr>
          <w:rFonts w:ascii="Arial" w:hAnsi="Arial" w:cs="Arial"/>
          <w:sz w:val="22"/>
          <w:szCs w:val="22"/>
        </w:rPr>
        <w:t>y</w:t>
      </w:r>
      <w:r w:rsidRPr="005A584D">
        <w:rPr>
          <w:rFonts w:ascii="Arial" w:hAnsi="Arial" w:cs="Arial"/>
          <w:sz w:val="22"/>
          <w:szCs w:val="22"/>
        </w:rPr>
        <w:t>, kter</w:t>
      </w:r>
      <w:r w:rsidR="004A5E0F">
        <w:rPr>
          <w:rFonts w:ascii="Arial" w:hAnsi="Arial" w:cs="Arial"/>
          <w:sz w:val="22"/>
          <w:szCs w:val="22"/>
        </w:rPr>
        <w:t>é</w:t>
      </w:r>
      <w:r w:rsidRPr="005A584D">
        <w:rPr>
          <w:rFonts w:ascii="Arial" w:hAnsi="Arial" w:cs="Arial"/>
          <w:sz w:val="22"/>
          <w:szCs w:val="22"/>
        </w:rPr>
        <w:t xml:space="preserve"> vznikn</w:t>
      </w:r>
      <w:r w:rsidR="004A5E0F">
        <w:rPr>
          <w:rFonts w:ascii="Arial" w:hAnsi="Arial" w:cs="Arial"/>
          <w:sz w:val="22"/>
          <w:szCs w:val="22"/>
        </w:rPr>
        <w:t>ou</w:t>
      </w:r>
      <w:r w:rsidRPr="005A584D">
        <w:rPr>
          <w:rFonts w:ascii="Arial" w:hAnsi="Arial" w:cs="Arial"/>
          <w:sz w:val="22"/>
          <w:szCs w:val="22"/>
        </w:rPr>
        <w:t xml:space="preserve"> v důsledku provádění prací třetím, na pracovišti nezúčastněným osobám.</w:t>
      </w:r>
    </w:p>
    <w:p w14:paraId="12BFAC10" w14:textId="77777777" w:rsidR="004877AB" w:rsidRPr="004877AB" w:rsidRDefault="002B6ACC" w:rsidP="004877AB">
      <w:pPr>
        <w:numPr>
          <w:ilvl w:val="0"/>
          <w:numId w:val="3"/>
        </w:numPr>
        <w:tabs>
          <w:tab w:val="clear" w:pos="360"/>
          <w:tab w:val="num" w:pos="-6096"/>
        </w:tabs>
        <w:ind w:left="426" w:hanging="426"/>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4877AB">
        <w:rPr>
          <w:rFonts w:ascii="Arial" w:hAnsi="Arial" w:cs="Arial"/>
          <w:sz w:val="22"/>
          <w:szCs w:val="22"/>
        </w:rPr>
        <w:t> </w:t>
      </w:r>
      <w:hyperlink r:id="rId9" w:tooltip="ftp://90.182.97.247/infond" w:history="1">
        <w:r w:rsidR="004877AB" w:rsidRPr="004877AB">
          <w:rPr>
            <w:rFonts w:ascii="Arial" w:hAnsi="Arial" w:cs="Arial"/>
            <w:sz w:val="22"/>
            <w:szCs w:val="22"/>
          </w:rPr>
          <w:t>ftp://90.182.97.247/infond</w:t>
        </w:r>
      </w:hyperlink>
      <w:r w:rsidR="004877AB" w:rsidRPr="004877AB">
        <w:rPr>
          <w:rFonts w:ascii="Arial" w:hAnsi="Arial" w:cs="Arial"/>
          <w:sz w:val="22"/>
          <w:szCs w:val="22"/>
        </w:rPr>
        <w:t>, přihlašovací jméno a heslo - „</w:t>
      </w:r>
      <w:proofErr w:type="spellStart"/>
      <w:r w:rsidR="004877AB" w:rsidRPr="004877AB">
        <w:rPr>
          <w:rFonts w:ascii="Arial" w:hAnsi="Arial" w:cs="Arial"/>
          <w:sz w:val="22"/>
          <w:szCs w:val="22"/>
        </w:rPr>
        <w:t>infond</w:t>
      </w:r>
      <w:proofErr w:type="spellEnd"/>
      <w:r w:rsidR="004877AB" w:rsidRPr="004877AB">
        <w:rPr>
          <w:rFonts w:ascii="Arial" w:hAnsi="Arial" w:cs="Arial"/>
          <w:sz w:val="22"/>
          <w:szCs w:val="22"/>
        </w:rPr>
        <w:t>“.</w:t>
      </w:r>
    </w:p>
    <w:p w14:paraId="5E38AB7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F16E34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6C19D59C"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624B21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14:paraId="38CFFB5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DE9DED2"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3015EA31" w14:textId="77777777" w:rsidR="002B6ACC" w:rsidRPr="005A584D" w:rsidRDefault="002B6ACC" w:rsidP="005A584D">
      <w:pPr>
        <w:tabs>
          <w:tab w:val="left" w:pos="-6096"/>
          <w:tab w:val="num" w:pos="426"/>
        </w:tabs>
        <w:jc w:val="both"/>
        <w:rPr>
          <w:rFonts w:ascii="Arial" w:hAnsi="Arial" w:cs="Arial"/>
          <w:sz w:val="22"/>
          <w:szCs w:val="22"/>
        </w:rPr>
      </w:pPr>
    </w:p>
    <w:p w14:paraId="53C633B7"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75BACC1E"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1A359688" w14:textId="70126764"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963D01">
        <w:rPr>
          <w:rFonts w:ascii="Arial" w:hAnsi="Arial" w:cs="Arial"/>
          <w:sz w:val="22"/>
          <w:szCs w:val="22"/>
        </w:rPr>
        <w:t>1.</w:t>
      </w:r>
      <w:r w:rsidR="00A904B5">
        <w:rPr>
          <w:rFonts w:ascii="Arial" w:hAnsi="Arial" w:cs="Arial"/>
          <w:sz w:val="22"/>
          <w:szCs w:val="22"/>
        </w:rPr>
        <w:t>7</w:t>
      </w:r>
      <w:r w:rsidR="00963D01">
        <w:rPr>
          <w:rFonts w:ascii="Arial" w:hAnsi="Arial" w:cs="Arial"/>
          <w:sz w:val="22"/>
          <w:szCs w:val="22"/>
        </w:rPr>
        <w:t>.2023</w:t>
      </w:r>
    </w:p>
    <w:p w14:paraId="14DCAE29" w14:textId="36D890BD" w:rsidR="002B6ACC"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w:t>
      </w:r>
      <w:r w:rsidR="0095438A">
        <w:rPr>
          <w:rFonts w:ascii="Arial" w:hAnsi="Arial" w:cs="Arial"/>
          <w:sz w:val="22"/>
          <w:szCs w:val="22"/>
        </w:rPr>
        <w:t xml:space="preserve">nejpozději </w:t>
      </w:r>
      <w:r w:rsidR="006E03B3">
        <w:rPr>
          <w:rFonts w:ascii="Arial" w:hAnsi="Arial" w:cs="Arial"/>
          <w:sz w:val="22"/>
          <w:szCs w:val="22"/>
        </w:rPr>
        <w:t xml:space="preserve">do </w:t>
      </w:r>
      <w:r w:rsidR="003F5376">
        <w:rPr>
          <w:rFonts w:ascii="Arial" w:hAnsi="Arial" w:cs="Arial"/>
          <w:sz w:val="22"/>
          <w:szCs w:val="22"/>
        </w:rPr>
        <w:t>3</w:t>
      </w:r>
      <w:r w:rsidR="0095438A">
        <w:rPr>
          <w:rFonts w:ascii="Arial" w:hAnsi="Arial" w:cs="Arial"/>
          <w:sz w:val="22"/>
          <w:szCs w:val="22"/>
        </w:rPr>
        <w:t>0</w:t>
      </w:r>
      <w:r w:rsidR="006E03B3">
        <w:rPr>
          <w:rFonts w:ascii="Arial" w:hAnsi="Arial" w:cs="Arial"/>
          <w:sz w:val="22"/>
          <w:szCs w:val="22"/>
        </w:rPr>
        <w:t>.</w:t>
      </w:r>
      <w:r w:rsidR="0095438A">
        <w:rPr>
          <w:rFonts w:ascii="Arial" w:hAnsi="Arial" w:cs="Arial"/>
          <w:sz w:val="22"/>
          <w:szCs w:val="22"/>
        </w:rPr>
        <w:t>9</w:t>
      </w:r>
      <w:r w:rsidR="006E03B3">
        <w:rPr>
          <w:rFonts w:ascii="Arial" w:hAnsi="Arial" w:cs="Arial"/>
          <w:sz w:val="22"/>
          <w:szCs w:val="22"/>
        </w:rPr>
        <w:t>.202</w:t>
      </w:r>
      <w:r w:rsidR="00255E22">
        <w:rPr>
          <w:rFonts w:ascii="Arial" w:hAnsi="Arial" w:cs="Arial"/>
          <w:sz w:val="22"/>
          <w:szCs w:val="22"/>
        </w:rPr>
        <w:t>3</w:t>
      </w:r>
    </w:p>
    <w:p w14:paraId="71120AB2" w14:textId="77777777" w:rsidR="002B6ACC" w:rsidRPr="005A584D" w:rsidRDefault="002B6ACC" w:rsidP="005A584D">
      <w:pPr>
        <w:rPr>
          <w:rFonts w:ascii="Arial" w:hAnsi="Arial" w:cs="Arial"/>
          <w:sz w:val="22"/>
          <w:szCs w:val="22"/>
        </w:rPr>
      </w:pPr>
    </w:p>
    <w:p w14:paraId="5C314A85"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6A04B3E5"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1764164" w14:textId="2C9A6C03"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w:t>
      </w:r>
      <w:r w:rsidR="0052077A">
        <w:rPr>
          <w:rFonts w:ascii="Arial" w:hAnsi="Arial" w:cs="Arial"/>
          <w:sz w:val="22"/>
          <w:szCs w:val="22"/>
        </w:rPr>
        <w:t>ona</w:t>
      </w:r>
      <w:r w:rsidRPr="005A584D">
        <w:rPr>
          <w:rFonts w:ascii="Arial" w:hAnsi="Arial" w:cs="Arial"/>
          <w:sz w:val="22"/>
          <w:szCs w:val="22"/>
        </w:rPr>
        <w:t xml:space="preserve"> č. 526/</w:t>
      </w:r>
      <w:r w:rsidR="00247183">
        <w:rPr>
          <w:rFonts w:ascii="Arial" w:hAnsi="Arial" w:cs="Arial"/>
          <w:sz w:val="22"/>
          <w:szCs w:val="22"/>
        </w:rPr>
        <w:t>19</w:t>
      </w:r>
      <w:r w:rsidRPr="005A584D">
        <w:rPr>
          <w:rFonts w:ascii="Arial" w:hAnsi="Arial" w:cs="Arial"/>
          <w:sz w:val="22"/>
          <w:szCs w:val="22"/>
        </w:rPr>
        <w:t xml:space="preserve">90 </w:t>
      </w:r>
      <w:proofErr w:type="spellStart"/>
      <w:proofErr w:type="gramStart"/>
      <w:r w:rsidRPr="005A584D">
        <w:rPr>
          <w:rFonts w:ascii="Arial" w:hAnsi="Arial" w:cs="Arial"/>
          <w:sz w:val="22"/>
          <w:szCs w:val="22"/>
        </w:rPr>
        <w:t>Sb</w:t>
      </w:r>
      <w:proofErr w:type="spellEnd"/>
      <w:r w:rsidR="0052077A">
        <w:rPr>
          <w:rFonts w:ascii="Arial" w:hAnsi="Arial" w:cs="Arial"/>
          <w:sz w:val="22"/>
          <w:szCs w:val="22"/>
        </w:rPr>
        <w:t>,</w:t>
      </w:r>
      <w:r w:rsidRPr="005A584D">
        <w:rPr>
          <w:rFonts w:ascii="Arial" w:hAnsi="Arial" w:cs="Arial"/>
          <w:sz w:val="22"/>
          <w:szCs w:val="22"/>
        </w:rPr>
        <w:t>. o cenách</w:t>
      </w:r>
      <w:proofErr w:type="gramEnd"/>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14:paraId="40B77411" w14:textId="77777777" w:rsidR="008D3421" w:rsidRDefault="008D3421" w:rsidP="005A584D">
      <w:pPr>
        <w:tabs>
          <w:tab w:val="left" w:pos="284"/>
          <w:tab w:val="left" w:pos="1418"/>
        </w:tabs>
        <w:jc w:val="both"/>
        <w:rPr>
          <w:rFonts w:ascii="Arial" w:hAnsi="Arial" w:cs="Arial"/>
          <w:sz w:val="22"/>
          <w:szCs w:val="22"/>
        </w:rPr>
      </w:pPr>
    </w:p>
    <w:p w14:paraId="58EC88BD" w14:textId="0437C7D4" w:rsidR="002B6ACC" w:rsidRPr="00D55C6B" w:rsidRDefault="002B6ACC" w:rsidP="005A584D">
      <w:pPr>
        <w:tabs>
          <w:tab w:val="left" w:pos="284"/>
          <w:tab w:val="left" w:pos="1418"/>
        </w:tabs>
        <w:jc w:val="both"/>
        <w:rPr>
          <w:rFonts w:ascii="Arial" w:hAnsi="Arial" w:cs="Arial"/>
          <w:b/>
          <w:sz w:val="22"/>
          <w:szCs w:val="22"/>
          <w:lang w:val="en-US"/>
        </w:rPr>
      </w:pPr>
      <w:r w:rsidRPr="00D55C6B">
        <w:rPr>
          <w:rFonts w:ascii="Arial" w:hAnsi="Arial" w:cs="Arial"/>
          <w:b/>
          <w:sz w:val="22"/>
          <w:szCs w:val="22"/>
        </w:rPr>
        <w:t>Cena celkem bez DPH:</w:t>
      </w:r>
      <w:r w:rsidRPr="00D55C6B">
        <w:rPr>
          <w:rFonts w:ascii="Arial" w:hAnsi="Arial" w:cs="Arial"/>
          <w:b/>
          <w:sz w:val="22"/>
          <w:szCs w:val="22"/>
        </w:rPr>
        <w:tab/>
      </w:r>
      <w:r w:rsidR="006F10A5" w:rsidRPr="006F10A5">
        <w:rPr>
          <w:rFonts w:ascii="Franklin Gothic Book" w:hAnsi="Franklin Gothic Book" w:cs="Arial"/>
          <w:b/>
          <w:sz w:val="22"/>
          <w:szCs w:val="22"/>
        </w:rPr>
        <w:t>445.525,53</w:t>
      </w:r>
      <w:r w:rsidR="00D55C6B">
        <w:rPr>
          <w:rFonts w:ascii="Arial" w:hAnsi="Arial" w:cs="Arial"/>
          <w:b/>
          <w:sz w:val="22"/>
          <w:szCs w:val="22"/>
        </w:rPr>
        <w:t xml:space="preserve"> </w:t>
      </w:r>
      <w:r w:rsidRPr="00D55C6B">
        <w:rPr>
          <w:rFonts w:ascii="Arial" w:hAnsi="Arial" w:cs="Arial"/>
          <w:b/>
          <w:sz w:val="22"/>
          <w:szCs w:val="22"/>
        </w:rPr>
        <w:t>Kč</w:t>
      </w:r>
    </w:p>
    <w:p w14:paraId="0546AF54" w14:textId="77777777" w:rsidR="002B6ACC" w:rsidRPr="005A584D" w:rsidRDefault="002B6ACC" w:rsidP="005A584D">
      <w:pPr>
        <w:tabs>
          <w:tab w:val="left" w:pos="284"/>
          <w:tab w:val="left" w:pos="1418"/>
        </w:tabs>
        <w:jc w:val="both"/>
        <w:rPr>
          <w:rFonts w:ascii="Arial" w:hAnsi="Arial" w:cs="Arial"/>
          <w:sz w:val="22"/>
          <w:szCs w:val="22"/>
        </w:rPr>
      </w:pPr>
    </w:p>
    <w:p w14:paraId="03C0D5E1" w14:textId="375A5D20" w:rsidR="002B6ACC" w:rsidRDefault="002B6ACC" w:rsidP="005A584D">
      <w:pPr>
        <w:tabs>
          <w:tab w:val="left" w:pos="284"/>
          <w:tab w:val="left" w:pos="1418"/>
        </w:tabs>
        <w:jc w:val="both"/>
        <w:rPr>
          <w:rFonts w:ascii="Arial" w:hAnsi="Arial" w:cs="Arial"/>
          <w:b/>
          <w:color w:val="FF0000"/>
          <w:sz w:val="22"/>
          <w:szCs w:val="22"/>
        </w:rPr>
      </w:pPr>
      <w:r w:rsidRPr="006D227A">
        <w:rPr>
          <w:rFonts w:ascii="Arial" w:hAnsi="Arial" w:cs="Arial"/>
          <w:sz w:val="22"/>
          <w:szCs w:val="22"/>
        </w:rPr>
        <w:t>Bude použit režim přenesení daňové povinnosti podle §</w:t>
      </w:r>
      <w:r w:rsidR="0052077A">
        <w:rPr>
          <w:rFonts w:ascii="Arial" w:hAnsi="Arial" w:cs="Arial"/>
          <w:sz w:val="22"/>
          <w:szCs w:val="22"/>
        </w:rPr>
        <w:t xml:space="preserve"> </w:t>
      </w:r>
      <w:r w:rsidRPr="006D227A">
        <w:rPr>
          <w:rFonts w:ascii="Arial" w:hAnsi="Arial" w:cs="Arial"/>
          <w:sz w:val="22"/>
          <w:szCs w:val="22"/>
        </w:rPr>
        <w:t>92a zákona č. 235/2004 Sb.</w:t>
      </w:r>
      <w:r w:rsidR="00C5014B" w:rsidRPr="00C5014B">
        <w:rPr>
          <w:rFonts w:ascii="Arial" w:hAnsi="Arial" w:cs="Arial"/>
          <w:sz w:val="22"/>
          <w:szCs w:val="22"/>
        </w:rPr>
        <w:t xml:space="preserve"> </w:t>
      </w:r>
      <w:r w:rsidR="00C5014B">
        <w:rPr>
          <w:rFonts w:ascii="Arial" w:hAnsi="Arial" w:cs="Arial"/>
          <w:sz w:val="22"/>
          <w:szCs w:val="22"/>
        </w:rPr>
        <w:t>,</w:t>
      </w:r>
      <w:r w:rsidR="00C5014B" w:rsidRPr="002C47B3">
        <w:rPr>
          <w:rFonts w:ascii="Arial" w:hAnsi="Arial" w:cs="Arial"/>
          <w:sz w:val="22"/>
          <w:szCs w:val="22"/>
        </w:rPr>
        <w:t xml:space="preserve"> o DPH</w:t>
      </w:r>
      <w:r w:rsidR="00C5014B">
        <w:rPr>
          <w:rFonts w:ascii="Arial" w:hAnsi="Arial" w:cs="Arial"/>
          <w:sz w:val="22"/>
          <w:szCs w:val="22"/>
        </w:rPr>
        <w:t>, ve znění pozdějších předpisů</w:t>
      </w:r>
      <w:r w:rsidRPr="006D227A">
        <w:rPr>
          <w:rFonts w:ascii="Arial" w:hAnsi="Arial" w:cs="Arial"/>
          <w:sz w:val="22"/>
          <w:szCs w:val="22"/>
        </w:rPr>
        <w:t xml:space="preserve">. DPH ve výši </w:t>
      </w:r>
      <w:r w:rsidR="00CC73D9" w:rsidRPr="006D227A">
        <w:rPr>
          <w:rFonts w:ascii="Arial" w:hAnsi="Arial" w:cs="Arial"/>
          <w:sz w:val="22"/>
          <w:szCs w:val="22"/>
          <w:lang w:val="en-US"/>
        </w:rPr>
        <w:t>21</w:t>
      </w:r>
      <w:r w:rsidR="000472D7" w:rsidRPr="006D227A">
        <w:rPr>
          <w:rFonts w:ascii="Arial" w:hAnsi="Arial" w:cs="Arial"/>
          <w:sz w:val="22"/>
          <w:szCs w:val="22"/>
          <w:lang w:val="en-US"/>
        </w:rPr>
        <w:t xml:space="preserve"> </w:t>
      </w:r>
      <w:r w:rsidR="008D3421" w:rsidRPr="006D227A">
        <w:rPr>
          <w:rFonts w:ascii="Arial" w:hAnsi="Arial" w:cs="Arial"/>
          <w:sz w:val="22"/>
          <w:szCs w:val="22"/>
        </w:rPr>
        <w:t>% odvede objednatel.</w:t>
      </w:r>
      <w:r w:rsidR="00CC73D9" w:rsidRPr="006D227A">
        <w:rPr>
          <w:rFonts w:ascii="Arial" w:hAnsi="Arial" w:cs="Arial"/>
          <w:sz w:val="22"/>
          <w:szCs w:val="22"/>
        </w:rPr>
        <w:t xml:space="preserve"> </w:t>
      </w:r>
      <w:r w:rsidR="000A3597" w:rsidRPr="006D227A">
        <w:rPr>
          <w:rFonts w:ascii="Arial" w:hAnsi="Arial" w:cs="Arial"/>
          <w:sz w:val="22"/>
          <w:szCs w:val="22"/>
        </w:rPr>
        <w:t>Uvede se dle skutečnosti.</w:t>
      </w:r>
    </w:p>
    <w:p w14:paraId="17D9BA3C" w14:textId="77777777" w:rsidR="00041A70" w:rsidRPr="005A584D" w:rsidRDefault="00041A70" w:rsidP="005A584D">
      <w:pPr>
        <w:tabs>
          <w:tab w:val="left" w:pos="284"/>
          <w:tab w:val="left" w:pos="1418"/>
        </w:tabs>
        <w:jc w:val="both"/>
        <w:rPr>
          <w:rFonts w:ascii="Arial" w:hAnsi="Arial" w:cs="Arial"/>
          <w:sz w:val="22"/>
          <w:szCs w:val="22"/>
        </w:rPr>
      </w:pPr>
    </w:p>
    <w:p w14:paraId="16CA4AB1"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14:paraId="69A0394C" w14:textId="45C79859"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w:t>
      </w:r>
      <w:r w:rsidR="00A904B5">
        <w:rPr>
          <w:rFonts w:ascii="Arial" w:hAnsi="Arial" w:cs="Arial"/>
          <w:sz w:val="22"/>
          <w:szCs w:val="22"/>
        </w:rPr>
        <w:t>není</w:t>
      </w:r>
      <w:r w:rsidRPr="005A584D">
        <w:rPr>
          <w:rFonts w:ascii="Arial" w:hAnsi="Arial" w:cs="Arial"/>
          <w:sz w:val="22"/>
          <w:szCs w:val="22"/>
        </w:rPr>
        <w:t xml:space="preserve"> oprávněn požadovat během provádění díla přiměřenou část odměny. Smluvní strany tedy </w:t>
      </w:r>
      <w:r w:rsidR="00534C9B">
        <w:rPr>
          <w:rFonts w:ascii="Arial" w:hAnsi="Arial" w:cs="Arial"/>
          <w:sz w:val="22"/>
          <w:szCs w:val="22"/>
        </w:rPr>
        <w:t>vy</w:t>
      </w:r>
      <w:r w:rsidRPr="005A584D">
        <w:rPr>
          <w:rFonts w:ascii="Arial" w:hAnsi="Arial" w:cs="Arial"/>
          <w:sz w:val="22"/>
          <w:szCs w:val="22"/>
        </w:rPr>
        <w:t xml:space="preserve">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Pr="005A584D">
        <w:rPr>
          <w:rFonts w:ascii="Arial" w:hAnsi="Arial" w:cs="Arial"/>
          <w:sz w:val="22"/>
          <w:szCs w:val="22"/>
        </w:rPr>
        <w:t xml:space="preserve">. </w:t>
      </w:r>
    </w:p>
    <w:p w14:paraId="42C30003" w14:textId="2A33E380" w:rsidR="002B6ACC"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DE4400A" w14:textId="77777777" w:rsidR="00C858FF" w:rsidRDefault="00C858FF" w:rsidP="00C858FF">
      <w:pPr>
        <w:pStyle w:val="Zkladntextodsazen"/>
        <w:tabs>
          <w:tab w:val="clear" w:pos="284"/>
          <w:tab w:val="clear" w:pos="1418"/>
        </w:tabs>
        <w:rPr>
          <w:rFonts w:ascii="Arial" w:hAnsi="Arial" w:cs="Arial"/>
          <w:sz w:val="22"/>
          <w:szCs w:val="22"/>
        </w:rPr>
      </w:pPr>
    </w:p>
    <w:p w14:paraId="7F23848B" w14:textId="77777777" w:rsidR="001750C7" w:rsidRDefault="001750C7" w:rsidP="005A584D">
      <w:pPr>
        <w:tabs>
          <w:tab w:val="left" w:pos="426"/>
          <w:tab w:val="left" w:pos="1418"/>
        </w:tabs>
        <w:jc w:val="both"/>
        <w:rPr>
          <w:rFonts w:ascii="Arial" w:hAnsi="Arial" w:cs="Arial"/>
          <w:b/>
          <w:sz w:val="22"/>
          <w:szCs w:val="22"/>
        </w:rPr>
      </w:pPr>
    </w:p>
    <w:p w14:paraId="10A0C96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035A2B8A" w14:textId="77777777" w:rsidR="002B6ACC" w:rsidRPr="005A584D" w:rsidRDefault="002B6ACC" w:rsidP="005A584D">
      <w:pPr>
        <w:tabs>
          <w:tab w:val="left" w:pos="-6237"/>
          <w:tab w:val="left" w:pos="1418"/>
        </w:tabs>
        <w:jc w:val="both"/>
        <w:rPr>
          <w:rFonts w:ascii="Arial" w:hAnsi="Arial" w:cs="Arial"/>
          <w:sz w:val="22"/>
          <w:szCs w:val="22"/>
          <w:u w:val="single"/>
        </w:rPr>
      </w:pPr>
    </w:p>
    <w:p w14:paraId="3545016F" w14:textId="6723FC04"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E40B29">
        <w:rPr>
          <w:rFonts w:ascii="Arial" w:hAnsi="Arial" w:cs="Arial"/>
          <w:sz w:val="22"/>
          <w:szCs w:val="22"/>
        </w:rPr>
        <w:t>36</w:t>
      </w:r>
      <w:r w:rsidR="00896655">
        <w:rPr>
          <w:rFonts w:ascii="Arial" w:hAnsi="Arial" w:cs="Arial"/>
          <w:sz w:val="22"/>
          <w:szCs w:val="22"/>
        </w:rPr>
        <w:t xml:space="preserve"> měsíců</w:t>
      </w:r>
      <w:r w:rsidR="008A748E">
        <w:rPr>
          <w:rFonts w:ascii="Arial" w:hAnsi="Arial" w:cs="Arial"/>
          <w:sz w:val="22"/>
          <w:szCs w:val="22"/>
        </w:rPr>
        <w:t>.</w:t>
      </w:r>
    </w:p>
    <w:p w14:paraId="3354D0EC" w14:textId="77777777" w:rsidR="002B6ACC"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23AB5D66" w14:textId="77777777" w:rsidR="00B9187A" w:rsidRDefault="00B9187A" w:rsidP="00B9187A">
      <w:pPr>
        <w:tabs>
          <w:tab w:val="left" w:pos="-6237"/>
          <w:tab w:val="left" w:pos="-2410"/>
          <w:tab w:val="left" w:pos="-2268"/>
        </w:tabs>
        <w:jc w:val="both"/>
        <w:rPr>
          <w:rFonts w:ascii="Arial" w:hAnsi="Arial" w:cs="Arial"/>
          <w:sz w:val="22"/>
          <w:szCs w:val="22"/>
        </w:rPr>
      </w:pPr>
    </w:p>
    <w:p w14:paraId="002AD8DE" w14:textId="77777777" w:rsidR="00B9187A" w:rsidRDefault="00B9187A" w:rsidP="00B9187A">
      <w:pPr>
        <w:tabs>
          <w:tab w:val="left" w:pos="-6237"/>
          <w:tab w:val="left" w:pos="-2410"/>
          <w:tab w:val="left" w:pos="-2268"/>
        </w:tabs>
        <w:jc w:val="both"/>
        <w:rPr>
          <w:rFonts w:ascii="Arial" w:hAnsi="Arial" w:cs="Arial"/>
          <w:sz w:val="22"/>
          <w:szCs w:val="22"/>
        </w:rPr>
      </w:pPr>
    </w:p>
    <w:p w14:paraId="3DDB90E1"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2B51D31E" w14:textId="77777777" w:rsidR="000472D7" w:rsidRPr="005A584D" w:rsidRDefault="000472D7" w:rsidP="005A584D">
      <w:pPr>
        <w:tabs>
          <w:tab w:val="left" w:pos="426"/>
          <w:tab w:val="left" w:pos="1418"/>
        </w:tabs>
        <w:jc w:val="both"/>
        <w:rPr>
          <w:rFonts w:ascii="Arial" w:hAnsi="Arial" w:cs="Arial"/>
          <w:sz w:val="22"/>
          <w:szCs w:val="22"/>
          <w:u w:val="single"/>
        </w:rPr>
      </w:pPr>
    </w:p>
    <w:p w14:paraId="7CE2C225" w14:textId="2E8CFE16" w:rsidR="00A904B5" w:rsidRPr="005A584D" w:rsidRDefault="00A904B5" w:rsidP="00A904B5">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w:t>
      </w:r>
      <w:r>
        <w:rPr>
          <w:rFonts w:ascii="Arial" w:hAnsi="Arial" w:cs="Arial"/>
          <w:sz w:val="22"/>
          <w:szCs w:val="22"/>
        </w:rPr>
        <w:t xml:space="preserve">řádném </w:t>
      </w:r>
      <w:r w:rsidRPr="005A584D">
        <w:rPr>
          <w:rFonts w:ascii="Arial" w:hAnsi="Arial" w:cs="Arial"/>
          <w:sz w:val="22"/>
          <w:szCs w:val="22"/>
        </w:rPr>
        <w:t xml:space="preserve">provedení díla, tj. po dokončení </w:t>
      </w:r>
      <w:r>
        <w:rPr>
          <w:rFonts w:ascii="Arial" w:hAnsi="Arial" w:cs="Arial"/>
          <w:sz w:val="22"/>
          <w:szCs w:val="22"/>
        </w:rPr>
        <w:t xml:space="preserve">celého </w:t>
      </w:r>
      <w:r w:rsidRPr="005A584D">
        <w:rPr>
          <w:rFonts w:ascii="Arial" w:hAnsi="Arial" w:cs="Arial"/>
          <w:sz w:val="22"/>
          <w:szCs w:val="22"/>
        </w:rPr>
        <w:t>díla</w:t>
      </w:r>
      <w:r w:rsidR="008D13BE">
        <w:rPr>
          <w:rFonts w:ascii="Arial" w:hAnsi="Arial" w:cs="Arial"/>
          <w:sz w:val="22"/>
          <w:szCs w:val="22"/>
        </w:rPr>
        <w:t xml:space="preserve"> </w:t>
      </w:r>
      <w:r>
        <w:rPr>
          <w:rFonts w:ascii="Arial" w:hAnsi="Arial" w:cs="Arial"/>
          <w:sz w:val="22"/>
          <w:szCs w:val="22"/>
        </w:rPr>
        <w:t xml:space="preserve">a </w:t>
      </w:r>
      <w:r w:rsidRPr="005A584D">
        <w:rPr>
          <w:rFonts w:ascii="Arial" w:hAnsi="Arial" w:cs="Arial"/>
          <w:sz w:val="22"/>
          <w:szCs w:val="22"/>
        </w:rPr>
        <w:t>jeho předání objednateli a příp. odstranění vad. Cena za dílo nebude splatná do doby, dokud nebudou zhotovitelem odstraněny všechny případné vady díla či nedodělky, tzn., že nebude řádně provedeno.</w:t>
      </w:r>
    </w:p>
    <w:p w14:paraId="223F0798" w14:textId="77777777" w:rsidR="00A904B5" w:rsidRPr="005A584D" w:rsidRDefault="00A904B5" w:rsidP="00A904B5">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14:paraId="0775CC5C" w14:textId="67131953" w:rsidR="002B6ACC" w:rsidRPr="005A584D" w:rsidRDefault="00A904B5" w:rsidP="00A904B5">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Pr>
          <w:rFonts w:ascii="Arial" w:hAnsi="Arial" w:cs="Arial"/>
          <w:sz w:val="22"/>
          <w:szCs w:val="22"/>
        </w:rPr>
        <w:t>.</w:t>
      </w:r>
      <w:r w:rsidRPr="005A584D">
        <w:rPr>
          <w:rFonts w:ascii="Arial" w:hAnsi="Arial" w:cs="Arial"/>
          <w:sz w:val="22"/>
          <w:szCs w:val="22"/>
        </w:rPr>
        <w:t xml:space="preserve"> o DPH v platném znění.</w:t>
      </w:r>
    </w:p>
    <w:p w14:paraId="4D2DA64F" w14:textId="77777777" w:rsidR="002B6ACC" w:rsidRPr="005A584D" w:rsidRDefault="002B6ACC" w:rsidP="005A584D">
      <w:pPr>
        <w:pStyle w:val="Zkladntextodsazen"/>
        <w:tabs>
          <w:tab w:val="clear" w:pos="284"/>
          <w:tab w:val="clear" w:pos="1418"/>
        </w:tabs>
        <w:ind w:left="0"/>
        <w:rPr>
          <w:rFonts w:ascii="Arial" w:hAnsi="Arial" w:cs="Arial"/>
          <w:sz w:val="22"/>
          <w:szCs w:val="22"/>
        </w:rPr>
      </w:pPr>
    </w:p>
    <w:p w14:paraId="6B520A13"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455971E3"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1372FC64" w14:textId="5FDAFFAB"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nedodržení termínu dokončení a předání díla dle čl. V. smlouvy je zhotovitel povinen uhradit objednateli smluvní pokutu ve výši </w:t>
      </w:r>
      <w:r w:rsidR="007322E6">
        <w:rPr>
          <w:rFonts w:ascii="Arial" w:hAnsi="Arial" w:cs="Arial"/>
          <w:sz w:val="22"/>
          <w:szCs w:val="22"/>
        </w:rPr>
        <w:t>500</w:t>
      </w:r>
      <w:r w:rsidRPr="005A584D">
        <w:rPr>
          <w:rFonts w:ascii="Arial" w:hAnsi="Arial" w:cs="Arial"/>
          <w:sz w:val="22"/>
          <w:szCs w:val="22"/>
        </w:rPr>
        <w:t>,- Kč za každý den prodlení.</w:t>
      </w:r>
    </w:p>
    <w:p w14:paraId="3D494386" w14:textId="77777777"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0A3597">
        <w:rPr>
          <w:rFonts w:ascii="Arial" w:hAnsi="Arial" w:cs="Arial"/>
          <w:sz w:val="22"/>
          <w:szCs w:val="22"/>
        </w:rPr>
        <w:t>5</w:t>
      </w:r>
      <w:r w:rsidRPr="005A584D">
        <w:rPr>
          <w:rFonts w:ascii="Arial" w:hAnsi="Arial" w:cs="Arial"/>
          <w:sz w:val="22"/>
          <w:szCs w:val="22"/>
        </w:rPr>
        <w:t xml:space="preserve">00,- Kč za každou reklamovanou vadu a den prodlení. </w:t>
      </w:r>
    </w:p>
    <w:p w14:paraId="3EB03230" w14:textId="77777777"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14:paraId="0882325C"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05D29B83"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14:paraId="7BA4AAE1"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14:paraId="773C8613" w14:textId="36ADC473"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402D6F">
        <w:rPr>
          <w:rFonts w:ascii="Arial" w:hAnsi="Arial" w:cs="Arial"/>
          <w:sz w:val="22"/>
          <w:szCs w:val="22"/>
        </w:rPr>
        <w:t>občanského zákoníku</w:t>
      </w:r>
      <w:r w:rsidRPr="005A584D">
        <w:rPr>
          <w:rFonts w:ascii="Arial" w:hAnsi="Arial" w:cs="Arial"/>
          <w:sz w:val="22"/>
          <w:szCs w:val="22"/>
        </w:rPr>
        <w:t>.</w:t>
      </w:r>
    </w:p>
    <w:p w14:paraId="67F08F58" w14:textId="77777777" w:rsidR="002B6ACC" w:rsidRPr="005A584D" w:rsidRDefault="002B6ACC" w:rsidP="005A584D">
      <w:pPr>
        <w:tabs>
          <w:tab w:val="num" w:pos="-6096"/>
          <w:tab w:val="left" w:pos="1418"/>
        </w:tabs>
        <w:jc w:val="both"/>
        <w:rPr>
          <w:rFonts w:ascii="Arial" w:hAnsi="Arial" w:cs="Arial"/>
          <w:sz w:val="22"/>
          <w:szCs w:val="22"/>
        </w:rPr>
      </w:pPr>
    </w:p>
    <w:p w14:paraId="12B81A55"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3BD6EFEB" w14:textId="77777777" w:rsidR="002B6ACC" w:rsidRPr="005A584D" w:rsidRDefault="002B6ACC" w:rsidP="005A584D">
      <w:pPr>
        <w:tabs>
          <w:tab w:val="left" w:pos="-6096"/>
        </w:tabs>
        <w:jc w:val="both"/>
        <w:rPr>
          <w:rFonts w:ascii="Arial" w:hAnsi="Arial" w:cs="Arial"/>
          <w:sz w:val="22"/>
          <w:szCs w:val="22"/>
        </w:rPr>
      </w:pPr>
    </w:p>
    <w:p w14:paraId="3FBED753"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14:paraId="17575389"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0C2C7415" w14:textId="77777777"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14:paraId="206DFDC8"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650016F3" w14:textId="77777777" w:rsidR="001750C7" w:rsidRDefault="001750C7" w:rsidP="005A584D">
      <w:pPr>
        <w:tabs>
          <w:tab w:val="left" w:pos="426"/>
          <w:tab w:val="left" w:pos="1418"/>
        </w:tabs>
        <w:jc w:val="both"/>
        <w:rPr>
          <w:rFonts w:ascii="Arial" w:hAnsi="Arial" w:cs="Arial"/>
          <w:b/>
          <w:sz w:val="22"/>
          <w:szCs w:val="22"/>
        </w:rPr>
      </w:pPr>
    </w:p>
    <w:p w14:paraId="4F7D611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18017529" w14:textId="77777777" w:rsidR="002B6ACC" w:rsidRPr="005A584D" w:rsidRDefault="002B6ACC" w:rsidP="005A584D">
      <w:pPr>
        <w:tabs>
          <w:tab w:val="left" w:pos="284"/>
          <w:tab w:val="left" w:pos="1418"/>
        </w:tabs>
        <w:jc w:val="both"/>
        <w:rPr>
          <w:rFonts w:ascii="Arial" w:hAnsi="Arial" w:cs="Arial"/>
          <w:sz w:val="22"/>
          <w:szCs w:val="22"/>
          <w:u w:val="single"/>
        </w:rPr>
      </w:pPr>
    </w:p>
    <w:p w14:paraId="0AF87147"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81E59ED"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3F6CCE96" w14:textId="77777777"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C3E2323" w14:textId="10CA1E8C"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t xml:space="preserve">Zástupce objednatele na pracovišti, pověřený dozorem a přejímáním díla je ustanoven </w:t>
      </w:r>
      <w:r w:rsidR="007A7ACC">
        <w:rPr>
          <w:rFonts w:ascii="Arial" w:hAnsi="Arial" w:cs="Arial"/>
          <w:sz w:val="22"/>
          <w:szCs w:val="22"/>
        </w:rPr>
        <w:t xml:space="preserve">pro </w:t>
      </w:r>
      <w:r w:rsidR="00E40B29">
        <w:rPr>
          <w:rFonts w:ascii="Arial" w:hAnsi="Arial" w:cs="Arial"/>
          <w:sz w:val="22"/>
          <w:szCs w:val="22"/>
        </w:rPr>
        <w:t>A+D p. Filip Kovařík</w:t>
      </w:r>
      <w:r w:rsidR="00E40B29" w:rsidRPr="00761199">
        <w:rPr>
          <w:rFonts w:ascii="Arial" w:hAnsi="Arial" w:cs="Arial"/>
          <w:sz w:val="22"/>
          <w:szCs w:val="22"/>
        </w:rPr>
        <w:t xml:space="preserve">, </w:t>
      </w:r>
      <w:r w:rsidR="00E40B29" w:rsidRPr="00F6153D">
        <w:rPr>
          <w:rFonts w:ascii="Arial" w:hAnsi="Arial" w:cs="Arial"/>
          <w:sz w:val="22"/>
          <w:szCs w:val="22"/>
        </w:rPr>
        <w:t>vedoucí hospodářské správy</w:t>
      </w:r>
      <w:r w:rsidR="00E40B29" w:rsidRPr="00761199">
        <w:rPr>
          <w:rFonts w:ascii="Arial" w:hAnsi="Arial" w:cs="Arial"/>
          <w:sz w:val="22"/>
          <w:szCs w:val="22"/>
        </w:rPr>
        <w:t xml:space="preserve"> A+D, tel: </w:t>
      </w:r>
      <w:proofErr w:type="spellStart"/>
      <w:r w:rsidR="00EF02C9">
        <w:rPr>
          <w:rFonts w:ascii="Arial" w:hAnsi="Arial" w:cs="Arial"/>
          <w:sz w:val="22"/>
          <w:szCs w:val="22"/>
        </w:rPr>
        <w:t>xxxx</w:t>
      </w:r>
      <w:proofErr w:type="spellEnd"/>
      <w:r w:rsidR="00EF02C9">
        <w:rPr>
          <w:rFonts w:ascii="Arial" w:hAnsi="Arial" w:cs="Arial"/>
          <w:sz w:val="22"/>
          <w:szCs w:val="22"/>
        </w:rPr>
        <w:t>.</w:t>
      </w:r>
    </w:p>
    <w:p w14:paraId="06D6DCF8" w14:textId="6F54BC52" w:rsidR="002B6ACC" w:rsidRPr="007810C0"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Zástupcem zhotovitele na pracovišti je ustanoven </w:t>
      </w:r>
      <w:r w:rsidR="006F10A5" w:rsidRPr="005B03C3">
        <w:rPr>
          <w:rFonts w:ascii="Arial" w:hAnsi="Arial" w:cs="Arial"/>
          <w:sz w:val="22"/>
          <w:szCs w:val="22"/>
        </w:rPr>
        <w:t xml:space="preserve">Jan Kotek, tel. </w:t>
      </w:r>
      <w:r w:rsidR="00EF02C9">
        <w:rPr>
          <w:rFonts w:ascii="Arial" w:hAnsi="Arial" w:cs="Arial"/>
          <w:sz w:val="22"/>
          <w:szCs w:val="22"/>
        </w:rPr>
        <w:t>xxxx.</w:t>
      </w:r>
      <w:bookmarkStart w:id="0" w:name="_GoBack"/>
      <w:bookmarkEnd w:id="0"/>
    </w:p>
    <w:p w14:paraId="7BE7D51B"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xml:space="preserve">. </w:t>
      </w:r>
      <w:proofErr w:type="gramStart"/>
      <w:r w:rsidRPr="005A584D">
        <w:rPr>
          <w:rFonts w:ascii="Arial" w:hAnsi="Arial" w:cs="Arial"/>
          <w:sz w:val="22"/>
          <w:szCs w:val="22"/>
        </w:rPr>
        <w:t>značky</w:t>
      </w:r>
      <w:proofErr w:type="gramEnd"/>
      <w:r w:rsidRPr="005A584D">
        <w:rPr>
          <w:rFonts w:ascii="Arial" w:hAnsi="Arial" w:cs="Arial"/>
          <w:sz w:val="22"/>
          <w:szCs w:val="22"/>
        </w:rPr>
        <w:t xml:space="preserve"> automobilů zhotovitele a řidičů, který bude trvale uložen v příslušné vrátnici, určené pro vstup do objektu.</w:t>
      </w:r>
    </w:p>
    <w:p w14:paraId="07E763CC" w14:textId="77777777"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2EC4DAB" w14:textId="77777777"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14:paraId="4E6C7AAD"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2AB2BB8"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BB908C2"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14:paraId="3491EF4A" w14:textId="77777777"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D95CA9D" w14:textId="77777777" w:rsidR="002B6ACC" w:rsidRPr="005A584D" w:rsidRDefault="002B6ACC" w:rsidP="005A584D">
      <w:pPr>
        <w:tabs>
          <w:tab w:val="left" w:pos="900"/>
        </w:tabs>
        <w:jc w:val="both"/>
        <w:rPr>
          <w:rFonts w:ascii="Arial" w:hAnsi="Arial" w:cs="Arial"/>
          <w:sz w:val="22"/>
          <w:szCs w:val="22"/>
        </w:rPr>
      </w:pPr>
    </w:p>
    <w:p w14:paraId="568AD5FB"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273FDC12" w14:textId="77777777" w:rsidR="002B6ACC" w:rsidRPr="005A584D" w:rsidRDefault="002B6ACC" w:rsidP="005A584D">
      <w:pPr>
        <w:pStyle w:val="Zkladntextodsazen3"/>
        <w:ind w:left="0"/>
        <w:rPr>
          <w:rFonts w:ascii="Arial" w:hAnsi="Arial" w:cs="Arial"/>
          <w:sz w:val="22"/>
          <w:szCs w:val="22"/>
          <w:u w:val="single"/>
        </w:rPr>
      </w:pPr>
    </w:p>
    <w:p w14:paraId="57EA68D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objednateli nejpozději do 2 </w:t>
      </w:r>
      <w:r w:rsidR="00E449C3">
        <w:rPr>
          <w:rFonts w:ascii="Arial" w:hAnsi="Arial" w:cs="Arial"/>
          <w:sz w:val="22"/>
          <w:szCs w:val="22"/>
        </w:rPr>
        <w:t>hodin</w:t>
      </w:r>
      <w:r w:rsidRPr="005A584D">
        <w:rPr>
          <w:rFonts w:ascii="Arial" w:hAnsi="Arial" w:cs="Arial"/>
          <w:sz w:val="22"/>
          <w:szCs w:val="22"/>
        </w:rPr>
        <w:t xml:space="preserve"> předem, kdy bude dílo, nebo jeho část připraveno k odevzdání. Nejpozději do 2 </w:t>
      </w:r>
      <w:r w:rsidR="00E449C3">
        <w:rPr>
          <w:rFonts w:ascii="Arial" w:hAnsi="Arial" w:cs="Arial"/>
          <w:sz w:val="22"/>
          <w:szCs w:val="22"/>
        </w:rPr>
        <w:t>hodin</w:t>
      </w:r>
      <w:r w:rsidRPr="005A584D">
        <w:rPr>
          <w:rFonts w:ascii="Arial" w:hAnsi="Arial" w:cs="Arial"/>
          <w:sz w:val="22"/>
          <w:szCs w:val="22"/>
        </w:rPr>
        <w:t xml:space="preserve"> po tomto oznámení dohodnou strany časový program přejímání.</w:t>
      </w:r>
    </w:p>
    <w:p w14:paraId="56C5EDA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14:paraId="023C0EAC"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50B8385"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35C17783" w14:textId="77777777"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14:paraId="4FCD7B60" w14:textId="4BA00620" w:rsidR="009A47DB"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783544EA" w14:textId="77777777" w:rsidR="008D13BE" w:rsidRDefault="009A47DB" w:rsidP="000472D7">
      <w:pPr>
        <w:tabs>
          <w:tab w:val="left" w:pos="-2268"/>
        </w:tabs>
        <w:jc w:val="both"/>
        <w:rPr>
          <w:rFonts w:ascii="Arial" w:hAnsi="Arial" w:cs="Arial"/>
          <w:sz w:val="22"/>
          <w:szCs w:val="22"/>
        </w:rPr>
      </w:pPr>
      <w:r>
        <w:rPr>
          <w:rFonts w:ascii="Arial" w:hAnsi="Arial" w:cs="Arial"/>
          <w:sz w:val="22"/>
          <w:szCs w:val="22"/>
        </w:rPr>
        <w:tab/>
        <w:t>- doklad o ekologické likvidaci odpadu</w:t>
      </w:r>
    </w:p>
    <w:p w14:paraId="6831AF86" w14:textId="0F9EBE60" w:rsidR="00E449C3" w:rsidRDefault="008D13BE" w:rsidP="000472D7">
      <w:pPr>
        <w:tabs>
          <w:tab w:val="left" w:pos="-2268"/>
        </w:tabs>
        <w:jc w:val="both"/>
        <w:rPr>
          <w:rFonts w:ascii="Arial" w:hAnsi="Arial" w:cs="Arial"/>
          <w:sz w:val="22"/>
          <w:szCs w:val="22"/>
        </w:rPr>
      </w:pPr>
      <w:r>
        <w:rPr>
          <w:rFonts w:ascii="Arial" w:hAnsi="Arial" w:cs="Arial"/>
          <w:sz w:val="22"/>
          <w:szCs w:val="22"/>
        </w:rPr>
        <w:tab/>
        <w:t>- výchozí revize elektro</w:t>
      </w:r>
      <w:r w:rsidR="00576EC6">
        <w:rPr>
          <w:rFonts w:ascii="Arial" w:hAnsi="Arial" w:cs="Arial"/>
          <w:sz w:val="22"/>
          <w:szCs w:val="22"/>
        </w:rPr>
        <w:tab/>
      </w:r>
    </w:p>
    <w:p w14:paraId="5527A3E9" w14:textId="32A281F5"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r>
      <w:r w:rsidR="004A5E0F" w:rsidRPr="005A584D">
        <w:rPr>
          <w:rFonts w:ascii="Arial" w:hAnsi="Arial" w:cs="Arial"/>
          <w:sz w:val="22"/>
          <w:szCs w:val="22"/>
        </w:rPr>
        <w:t>Objednatel</w:t>
      </w:r>
      <w:r w:rsidR="004A5E0F">
        <w:rPr>
          <w:rFonts w:ascii="Arial" w:hAnsi="Arial" w:cs="Arial"/>
          <w:sz w:val="22"/>
          <w:szCs w:val="22"/>
        </w:rPr>
        <w:t xml:space="preserve"> i zhotovitel</w:t>
      </w:r>
      <w:r w:rsidR="004A5E0F" w:rsidRPr="005A584D">
        <w:rPr>
          <w:rFonts w:ascii="Arial" w:hAnsi="Arial" w:cs="Arial"/>
          <w:sz w:val="22"/>
          <w:szCs w:val="22"/>
        </w:rPr>
        <w:t xml:space="preserve"> j</w:t>
      </w:r>
      <w:r w:rsidR="004A5E0F">
        <w:rPr>
          <w:rFonts w:ascii="Arial" w:hAnsi="Arial" w:cs="Arial"/>
          <w:sz w:val="22"/>
          <w:szCs w:val="22"/>
        </w:rPr>
        <w:t>sou</w:t>
      </w:r>
      <w:r w:rsidR="004A5E0F" w:rsidRPr="005A584D">
        <w:rPr>
          <w:rFonts w:ascii="Arial" w:hAnsi="Arial" w:cs="Arial"/>
          <w:sz w:val="22"/>
          <w:szCs w:val="22"/>
        </w:rPr>
        <w:t xml:space="preserve"> povin</w:t>
      </w:r>
      <w:r w:rsidR="004A5E0F">
        <w:rPr>
          <w:rFonts w:ascii="Arial" w:hAnsi="Arial" w:cs="Arial"/>
          <w:sz w:val="22"/>
          <w:szCs w:val="22"/>
        </w:rPr>
        <w:t>ni</w:t>
      </w:r>
      <w:r w:rsidR="004A5E0F" w:rsidRPr="005A584D">
        <w:rPr>
          <w:rFonts w:ascii="Arial" w:hAnsi="Arial" w:cs="Arial"/>
          <w:sz w:val="22"/>
          <w:szCs w:val="22"/>
        </w:rPr>
        <w:t xml:space="preserve"> se k předání a převzetí díla v </w:t>
      </w:r>
      <w:r w:rsidR="004A5E0F">
        <w:rPr>
          <w:rFonts w:ascii="Arial" w:hAnsi="Arial" w:cs="Arial"/>
          <w:sz w:val="22"/>
          <w:szCs w:val="22"/>
        </w:rPr>
        <w:t>určený</w:t>
      </w:r>
      <w:r w:rsidR="004A5E0F" w:rsidRPr="005A584D">
        <w:rPr>
          <w:rFonts w:ascii="Arial" w:hAnsi="Arial" w:cs="Arial"/>
          <w:sz w:val="22"/>
          <w:szCs w:val="22"/>
        </w:rPr>
        <w:t xml:space="preserve"> den a hodinu na místo dostavit</w:t>
      </w:r>
      <w:r w:rsidRPr="005A584D">
        <w:rPr>
          <w:rFonts w:ascii="Arial" w:hAnsi="Arial" w:cs="Arial"/>
          <w:sz w:val="22"/>
          <w:szCs w:val="22"/>
        </w:rPr>
        <w:t>.</w:t>
      </w:r>
    </w:p>
    <w:p w14:paraId="6CC801A0"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4FF34B1D" w14:textId="57FA27E3" w:rsidR="002B6ACC"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14:paraId="32D92674" w14:textId="4FA4F4B3" w:rsidR="008D13BE" w:rsidRDefault="008D13BE" w:rsidP="00CC73D9">
      <w:pPr>
        <w:pStyle w:val="Zkladntextodsazen3"/>
        <w:tabs>
          <w:tab w:val="clear" w:pos="284"/>
          <w:tab w:val="clear" w:pos="1418"/>
          <w:tab w:val="left" w:pos="-6096"/>
          <w:tab w:val="left" w:pos="-2268"/>
        </w:tabs>
        <w:ind w:left="284" w:hanging="284"/>
        <w:rPr>
          <w:rFonts w:ascii="Arial" w:hAnsi="Arial" w:cs="Arial"/>
          <w:sz w:val="22"/>
          <w:szCs w:val="22"/>
        </w:rPr>
      </w:pPr>
    </w:p>
    <w:p w14:paraId="064C5896" w14:textId="39EF3900" w:rsidR="008D13BE" w:rsidRDefault="008D13BE" w:rsidP="00CC73D9">
      <w:pPr>
        <w:pStyle w:val="Zkladntextodsazen3"/>
        <w:tabs>
          <w:tab w:val="clear" w:pos="284"/>
          <w:tab w:val="clear" w:pos="1418"/>
          <w:tab w:val="left" w:pos="-6096"/>
          <w:tab w:val="left" w:pos="-2268"/>
        </w:tabs>
        <w:ind w:left="284" w:hanging="284"/>
        <w:rPr>
          <w:rFonts w:ascii="Arial" w:hAnsi="Arial" w:cs="Arial"/>
          <w:sz w:val="22"/>
          <w:szCs w:val="22"/>
        </w:rPr>
      </w:pPr>
    </w:p>
    <w:p w14:paraId="296A8BEB" w14:textId="77777777" w:rsidR="008D13BE" w:rsidRDefault="008D13BE" w:rsidP="00CC73D9">
      <w:pPr>
        <w:pStyle w:val="Zkladntextodsazen3"/>
        <w:tabs>
          <w:tab w:val="clear" w:pos="284"/>
          <w:tab w:val="clear" w:pos="1418"/>
          <w:tab w:val="left" w:pos="-6096"/>
          <w:tab w:val="left" w:pos="-2268"/>
        </w:tabs>
        <w:ind w:left="284" w:hanging="284"/>
        <w:rPr>
          <w:rFonts w:ascii="Arial" w:hAnsi="Arial" w:cs="Arial"/>
          <w:sz w:val="22"/>
          <w:szCs w:val="22"/>
        </w:rPr>
      </w:pPr>
    </w:p>
    <w:p w14:paraId="52CC7F30"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0A384522" w14:textId="77777777" w:rsidR="002B6ACC" w:rsidRPr="005A584D" w:rsidRDefault="002B6ACC" w:rsidP="005A584D">
      <w:pPr>
        <w:pStyle w:val="Zkladntextodsazen3"/>
        <w:ind w:left="0"/>
        <w:rPr>
          <w:rFonts w:ascii="Arial" w:hAnsi="Arial" w:cs="Arial"/>
          <w:sz w:val="22"/>
          <w:szCs w:val="22"/>
          <w:u w:val="single"/>
        </w:rPr>
      </w:pPr>
    </w:p>
    <w:p w14:paraId="4BFB326F" w14:textId="77777777" w:rsidR="00E40B29" w:rsidRDefault="00E40B29" w:rsidP="00E40B29">
      <w:pPr>
        <w:pStyle w:val="Zkladntextodsazen"/>
        <w:numPr>
          <w:ilvl w:val="0"/>
          <w:numId w:val="2"/>
        </w:numPr>
        <w:tabs>
          <w:tab w:val="clear" w:pos="284"/>
          <w:tab w:val="clear" w:pos="1418"/>
        </w:tabs>
        <w:rPr>
          <w:rFonts w:ascii="Arial" w:hAnsi="Arial" w:cs="Arial"/>
          <w:sz w:val="22"/>
        </w:rPr>
      </w:pPr>
      <w:r w:rsidRPr="00CB5CF2">
        <w:rPr>
          <w:rFonts w:ascii="Arial" w:hAnsi="Arial" w:cs="Arial"/>
          <w:sz w:val="22"/>
        </w:rPr>
        <w:t xml:space="preserve">Smluvní strany se dohodly, že v případě, kdy do jejich smluvního vztahu založeného touto </w:t>
      </w:r>
      <w:r>
        <w:rPr>
          <w:rFonts w:ascii="Arial" w:hAnsi="Arial" w:cs="Arial"/>
          <w:sz w:val="22"/>
        </w:rPr>
        <w:t>S</w:t>
      </w:r>
      <w:r w:rsidRPr="00CB5CF2">
        <w:rPr>
          <w:rFonts w:ascii="Arial" w:hAnsi="Arial" w:cs="Arial"/>
          <w:sz w:val="22"/>
        </w:rPr>
        <w:t xml:space="preserve">mlouvou zasáhne vyšší moc, nebudou po sobě vzájemně vyžadovat poskytnutí plnění dle této </w:t>
      </w:r>
      <w:r>
        <w:rPr>
          <w:rFonts w:ascii="Arial" w:hAnsi="Arial" w:cs="Arial"/>
          <w:sz w:val="22"/>
        </w:rPr>
        <w:t>S</w:t>
      </w:r>
      <w:r w:rsidRPr="00CB5CF2">
        <w:rPr>
          <w:rFonts w:ascii="Arial" w:hAnsi="Arial" w:cs="Arial"/>
          <w:sz w:val="22"/>
        </w:rPr>
        <w:t>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2BC0E406" w14:textId="6BF8A79C"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21F8764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53DE28D4" w14:textId="3B2E6C75"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Ke sjednání dodatků k této smlouvě jsou oprávněn</w:t>
      </w:r>
      <w:r w:rsidR="0052077A">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0CD13F36" w14:textId="77777777"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Tato smlouva se vyhotovuje ve dvou výtiscích s platností originálu, z nichž po jednom potvrzeném obdrží každá smluvní strana. 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14:paraId="5272A733" w14:textId="0069D716"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 xml:space="preserve">Práva a povinnosti </w:t>
      </w:r>
      <w:r w:rsidR="0052077A">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402D6F">
        <w:rPr>
          <w:rFonts w:ascii="Arial" w:hAnsi="Arial" w:cs="Arial"/>
          <w:sz w:val="22"/>
          <w:szCs w:val="22"/>
        </w:rPr>
        <w:t>,</w:t>
      </w:r>
      <w:r w:rsidRPr="005A584D">
        <w:rPr>
          <w:rFonts w:ascii="Arial" w:hAnsi="Arial" w:cs="Arial"/>
          <w:sz w:val="22"/>
          <w:szCs w:val="22"/>
        </w:rPr>
        <w:t xml:space="preserve"> není-li v této smlouvě stanoveno jinak.</w:t>
      </w:r>
    </w:p>
    <w:p w14:paraId="13852C4B"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7700E7C6"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78C88F69" w14:textId="77777777" w:rsidR="00CC73D9" w:rsidRDefault="00CC73D9" w:rsidP="00CC73D9">
      <w:pPr>
        <w:pStyle w:val="Zkladntextodsazen3"/>
        <w:tabs>
          <w:tab w:val="clear" w:pos="284"/>
          <w:tab w:val="clear" w:pos="1418"/>
        </w:tabs>
        <w:ind w:left="0"/>
        <w:jc w:val="left"/>
        <w:rPr>
          <w:rFonts w:ascii="Franklin Gothic Book" w:hAnsi="Franklin Gothic Book"/>
        </w:rPr>
      </w:pPr>
      <w:r>
        <w:rPr>
          <w:rFonts w:ascii="Franklin Gothic Book" w:hAnsi="Franklin Gothic Book"/>
        </w:rPr>
        <w:t xml:space="preserve">Přílohy: </w:t>
      </w:r>
    </w:p>
    <w:p w14:paraId="7A9E131D" w14:textId="4BF9DE11" w:rsidR="007322E6" w:rsidRDefault="00CC73D9" w:rsidP="00DB3EA3">
      <w:pPr>
        <w:jc w:val="both"/>
        <w:rPr>
          <w:rFonts w:ascii="Franklin Gothic Book" w:hAnsi="Franklin Gothic Book"/>
        </w:rPr>
      </w:pPr>
      <w:r>
        <w:rPr>
          <w:rFonts w:ascii="Franklin Gothic Book" w:hAnsi="Franklin Gothic Book"/>
        </w:rPr>
        <w:t xml:space="preserve">Příloha </w:t>
      </w:r>
      <w:r w:rsidR="003560F2">
        <w:rPr>
          <w:rFonts w:ascii="Franklin Gothic Book" w:hAnsi="Franklin Gothic Book"/>
        </w:rPr>
        <w:t xml:space="preserve"> </w:t>
      </w:r>
      <w:r>
        <w:rPr>
          <w:rFonts w:ascii="Franklin Gothic Book" w:hAnsi="Franklin Gothic Book"/>
        </w:rPr>
        <w:t>č.</w:t>
      </w:r>
      <w:r w:rsidR="002A1CAA">
        <w:rPr>
          <w:rFonts w:ascii="Franklin Gothic Book" w:hAnsi="Franklin Gothic Book"/>
        </w:rPr>
        <w:t xml:space="preserve"> </w:t>
      </w:r>
      <w:r>
        <w:rPr>
          <w:rFonts w:ascii="Franklin Gothic Book" w:hAnsi="Franklin Gothic Book"/>
        </w:rPr>
        <w:t xml:space="preserve">1 </w:t>
      </w:r>
      <w:r w:rsidR="00E40B29">
        <w:rPr>
          <w:rFonts w:ascii="Franklin Gothic Book" w:hAnsi="Franklin Gothic Book"/>
        </w:rPr>
        <w:t>–</w:t>
      </w:r>
      <w:r w:rsidR="006E03B3">
        <w:rPr>
          <w:rFonts w:ascii="Franklin Gothic Book" w:hAnsi="Franklin Gothic Book"/>
        </w:rPr>
        <w:t xml:space="preserve"> </w:t>
      </w:r>
      <w:r w:rsidR="008D13BE">
        <w:rPr>
          <w:rFonts w:ascii="Franklin Gothic Book" w:hAnsi="Franklin Gothic Book"/>
        </w:rPr>
        <w:t>Výkaz výměr</w:t>
      </w:r>
      <w:r w:rsidR="008D13BE" w:rsidRPr="008D13BE">
        <w:rPr>
          <w:rFonts w:ascii="Franklin Gothic Book" w:hAnsi="Franklin Gothic Book"/>
        </w:rPr>
        <w:t xml:space="preserve"> </w:t>
      </w:r>
      <w:proofErr w:type="spellStart"/>
      <w:proofErr w:type="gramStart"/>
      <w:r w:rsidR="008D13BE" w:rsidRPr="008D13BE">
        <w:rPr>
          <w:rFonts w:ascii="Franklin Gothic Book" w:hAnsi="Franklin Gothic Book"/>
        </w:rPr>
        <w:t>č.m</w:t>
      </w:r>
      <w:proofErr w:type="spellEnd"/>
      <w:r w:rsidR="008D13BE" w:rsidRPr="008D13BE">
        <w:rPr>
          <w:rFonts w:ascii="Franklin Gothic Book" w:hAnsi="Franklin Gothic Book"/>
        </w:rPr>
        <w:t>.</w:t>
      </w:r>
      <w:proofErr w:type="gramEnd"/>
      <w:r w:rsidR="008D13BE" w:rsidRPr="008D13BE">
        <w:rPr>
          <w:rFonts w:ascii="Franklin Gothic Book" w:hAnsi="Franklin Gothic Book"/>
        </w:rPr>
        <w:t xml:space="preserve"> 6__218, budova C, 3. patro A+D</w:t>
      </w:r>
    </w:p>
    <w:p w14:paraId="4BC91934" w14:textId="1BCBC654" w:rsidR="008D13BE" w:rsidRDefault="008D13BE" w:rsidP="00DB3EA3">
      <w:pPr>
        <w:jc w:val="both"/>
        <w:rPr>
          <w:rFonts w:ascii="Franklin Gothic Book" w:hAnsi="Franklin Gothic Book"/>
        </w:rPr>
      </w:pPr>
      <w:r w:rsidRPr="008D13BE">
        <w:rPr>
          <w:rFonts w:ascii="Franklin Gothic Book" w:hAnsi="Franklin Gothic Book"/>
        </w:rPr>
        <w:t xml:space="preserve">Příloha č. 2 - </w:t>
      </w:r>
      <w:r>
        <w:rPr>
          <w:rFonts w:ascii="Franklin Gothic Book" w:hAnsi="Franklin Gothic Book"/>
        </w:rPr>
        <w:t>Výkaz výměr</w:t>
      </w:r>
      <w:r w:rsidRPr="008D13BE">
        <w:rPr>
          <w:rFonts w:ascii="Franklin Gothic Book" w:hAnsi="Franklin Gothic Book"/>
        </w:rPr>
        <w:t xml:space="preserve"> </w:t>
      </w:r>
      <w:proofErr w:type="spellStart"/>
      <w:proofErr w:type="gramStart"/>
      <w:r w:rsidRPr="008D13BE">
        <w:rPr>
          <w:rFonts w:ascii="Franklin Gothic Book" w:hAnsi="Franklin Gothic Book"/>
        </w:rPr>
        <w:t>č.m</w:t>
      </w:r>
      <w:proofErr w:type="spellEnd"/>
      <w:r w:rsidRPr="008D13BE">
        <w:rPr>
          <w:rFonts w:ascii="Franklin Gothic Book" w:hAnsi="Franklin Gothic Book"/>
        </w:rPr>
        <w:t>.</w:t>
      </w:r>
      <w:proofErr w:type="gramEnd"/>
      <w:r w:rsidRPr="008D13BE">
        <w:rPr>
          <w:rFonts w:ascii="Franklin Gothic Book" w:hAnsi="Franklin Gothic Book"/>
        </w:rPr>
        <w:t xml:space="preserve"> 6_2105 , budova D, 3. patro A+D</w:t>
      </w:r>
    </w:p>
    <w:p w14:paraId="41BF6F20" w14:textId="77777777" w:rsidR="00E40B29" w:rsidRDefault="00E40B29" w:rsidP="00DB3EA3">
      <w:pPr>
        <w:jc w:val="both"/>
        <w:rPr>
          <w:rFonts w:ascii="Franklin Gothic Book" w:hAnsi="Franklin Gothic Book"/>
        </w:rPr>
      </w:pPr>
    </w:p>
    <w:p w14:paraId="4132B258" w14:textId="7EF3E994" w:rsidR="00CC73D9" w:rsidRDefault="00CC73D9" w:rsidP="00CC73D9">
      <w:pPr>
        <w:overflowPunct w:val="0"/>
        <w:autoSpaceDE w:val="0"/>
        <w:autoSpaceDN w:val="0"/>
        <w:adjustRightInd w:val="0"/>
        <w:jc w:val="both"/>
        <w:textAlignment w:val="baseline"/>
        <w:rPr>
          <w:rFonts w:ascii="Arial" w:hAnsi="Arial" w:cs="Arial"/>
          <w:sz w:val="22"/>
          <w:szCs w:val="22"/>
        </w:rPr>
      </w:pPr>
    </w:p>
    <w:p w14:paraId="3D7F5A40"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59B62257"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3B503C52"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1026F207" w14:textId="2DF83AAD"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CA016D">
        <w:rPr>
          <w:rFonts w:ascii="Arial" w:hAnsi="Arial" w:cs="Arial"/>
          <w:sz w:val="22"/>
          <w:szCs w:val="22"/>
        </w:rPr>
        <w:t xml:space="preserve"> </w:t>
      </w:r>
      <w:r w:rsidR="00A61AF7">
        <w:rPr>
          <w:rFonts w:ascii="Arial" w:hAnsi="Arial" w:cs="Arial"/>
          <w:sz w:val="22"/>
          <w:szCs w:val="22"/>
        </w:rPr>
        <w:t xml:space="preserve"> </w:t>
      </w:r>
      <w:r w:rsidRPr="005A584D">
        <w:rPr>
          <w:rFonts w:ascii="Arial" w:hAnsi="Arial" w:cs="Arial"/>
          <w:sz w:val="22"/>
          <w:szCs w:val="22"/>
        </w:rPr>
        <w:tab/>
        <w:t>V Praze dne</w:t>
      </w:r>
    </w:p>
    <w:p w14:paraId="411FC106"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7A3CCBC8"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962B83D"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2B42A3F3"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36986610" w14:textId="77777777"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F9043EA"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C8A2227"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7D16B173" w14:textId="1BE44968" w:rsidR="007810C0" w:rsidRPr="007810C0" w:rsidRDefault="006F10A5" w:rsidP="007810C0">
      <w:pPr>
        <w:jc w:val="both"/>
        <w:rPr>
          <w:rFonts w:ascii="Arial" w:hAnsi="Arial" w:cs="Arial"/>
          <w:sz w:val="22"/>
          <w:szCs w:val="22"/>
        </w:rPr>
      </w:pPr>
      <w:r w:rsidRPr="00442D7A">
        <w:rPr>
          <w:rFonts w:ascii="Arial" w:hAnsi="Arial" w:cs="Arial"/>
          <w:sz w:val="22"/>
          <w:szCs w:val="22"/>
        </w:rPr>
        <w:t>JENSTAV s.r.o.</w:t>
      </w:r>
      <w:r w:rsidR="006E03B3">
        <w:rPr>
          <w:rFonts w:ascii="Arial" w:hAnsi="Arial" w:cs="Arial"/>
          <w:sz w:val="22"/>
          <w:szCs w:val="22"/>
        </w:rPr>
        <w:tab/>
      </w:r>
      <w:r w:rsidR="006E03B3">
        <w:rPr>
          <w:rFonts w:ascii="Arial" w:hAnsi="Arial" w:cs="Arial"/>
          <w:sz w:val="22"/>
          <w:szCs w:val="22"/>
        </w:rPr>
        <w:tab/>
      </w:r>
      <w:r w:rsidR="006E03B3">
        <w:rPr>
          <w:rFonts w:ascii="Arial" w:hAnsi="Arial" w:cs="Arial"/>
          <w:sz w:val="22"/>
          <w:szCs w:val="22"/>
        </w:rPr>
        <w:tab/>
      </w:r>
      <w:r w:rsidR="00DE470A">
        <w:rPr>
          <w:rFonts w:ascii="Arial" w:hAnsi="Arial" w:cs="Arial"/>
          <w:sz w:val="22"/>
          <w:szCs w:val="22"/>
        </w:rPr>
        <w:tab/>
      </w:r>
      <w:r w:rsidR="00DE470A">
        <w:rPr>
          <w:rFonts w:ascii="Arial" w:hAnsi="Arial" w:cs="Arial"/>
          <w:sz w:val="22"/>
          <w:szCs w:val="22"/>
        </w:rPr>
        <w:tab/>
      </w:r>
      <w:r w:rsidR="009646FE" w:rsidRPr="005A584D">
        <w:rPr>
          <w:rFonts w:ascii="Arial" w:hAnsi="Arial" w:cs="Arial"/>
          <w:sz w:val="22"/>
          <w:szCs w:val="22"/>
        </w:rPr>
        <w:t>Národní divadlo</w:t>
      </w:r>
    </w:p>
    <w:p w14:paraId="088D7D82" w14:textId="5221D54E" w:rsidR="000472D7" w:rsidRDefault="006F10A5" w:rsidP="000472D7">
      <w:pPr>
        <w:pStyle w:val="Zkladntextodsazen3"/>
        <w:tabs>
          <w:tab w:val="clear" w:pos="284"/>
          <w:tab w:val="clear" w:pos="1418"/>
          <w:tab w:val="left" w:pos="4536"/>
        </w:tabs>
        <w:ind w:left="0"/>
        <w:rPr>
          <w:rFonts w:ascii="Franklin Gothic Book" w:hAnsi="Franklin Gothic Book"/>
          <w:b/>
          <w:bCs/>
        </w:rPr>
      </w:pPr>
      <w:r w:rsidRPr="00442D7A">
        <w:rPr>
          <w:rFonts w:ascii="Arial" w:hAnsi="Arial" w:cs="Arial"/>
          <w:sz w:val="22"/>
          <w:szCs w:val="22"/>
        </w:rPr>
        <w:t>Jan Kotek</w:t>
      </w:r>
      <w:r w:rsidR="000472D7">
        <w:rPr>
          <w:rFonts w:ascii="Arial" w:hAnsi="Arial" w:cs="Arial"/>
          <w:sz w:val="22"/>
          <w:szCs w:val="22"/>
          <w:lang w:val="en-US"/>
        </w:rPr>
        <w:tab/>
      </w:r>
      <w:r w:rsidR="009646FE">
        <w:rPr>
          <w:rFonts w:ascii="Arial" w:hAnsi="Arial" w:cs="Arial"/>
          <w:sz w:val="22"/>
          <w:szCs w:val="22"/>
          <w:lang w:val="en-US"/>
        </w:rPr>
        <w:tab/>
      </w:r>
      <w:r w:rsidR="00885853" w:rsidRPr="00885853">
        <w:rPr>
          <w:rFonts w:ascii="Franklin Gothic Book" w:hAnsi="Franklin Gothic Book"/>
        </w:rPr>
        <w:t xml:space="preserve">prof. </w:t>
      </w:r>
      <w:proofErr w:type="spellStart"/>
      <w:r w:rsidR="00885853" w:rsidRPr="00885853">
        <w:rPr>
          <w:rFonts w:ascii="Franklin Gothic Book" w:hAnsi="Franklin Gothic Book"/>
        </w:rPr>
        <w:t>MgA</w:t>
      </w:r>
      <w:proofErr w:type="spellEnd"/>
      <w:r w:rsidR="00885853" w:rsidRPr="00885853">
        <w:rPr>
          <w:rFonts w:ascii="Franklin Gothic Book" w:hAnsi="Franklin Gothic Book"/>
        </w:rPr>
        <w:t>. Jan Burian</w:t>
      </w:r>
    </w:p>
    <w:p w14:paraId="37148712" w14:textId="64F014EA" w:rsidR="00D6643B" w:rsidRDefault="006F10A5" w:rsidP="000472D7">
      <w:pPr>
        <w:pStyle w:val="Zkladntextodsazen3"/>
        <w:tabs>
          <w:tab w:val="clear" w:pos="284"/>
          <w:tab w:val="clear" w:pos="1418"/>
          <w:tab w:val="left" w:pos="4536"/>
        </w:tabs>
        <w:ind w:left="0"/>
        <w:rPr>
          <w:rFonts w:ascii="Arial" w:hAnsi="Arial" w:cs="Arial"/>
          <w:sz w:val="22"/>
          <w:szCs w:val="22"/>
        </w:rPr>
      </w:pPr>
      <w:r w:rsidRPr="00442D7A">
        <w:rPr>
          <w:rFonts w:ascii="Franklin Gothic Book" w:hAnsi="Franklin Gothic Book"/>
        </w:rPr>
        <w:t>jednatel</w:t>
      </w:r>
      <w:r w:rsidR="003560F2">
        <w:rPr>
          <w:rFonts w:ascii="Franklin Gothic Book" w:hAnsi="Franklin Gothic Book"/>
        </w:rPr>
        <w:tab/>
      </w:r>
      <w:r w:rsidR="009646FE">
        <w:rPr>
          <w:rFonts w:ascii="Franklin Gothic Book" w:hAnsi="Franklin Gothic Book"/>
        </w:rPr>
        <w:tab/>
      </w:r>
      <w:r w:rsidR="00885853">
        <w:rPr>
          <w:rFonts w:ascii="Franklin Gothic Book" w:hAnsi="Franklin Gothic Book"/>
        </w:rPr>
        <w:t>generální</w:t>
      </w:r>
      <w:r w:rsidR="002C604B">
        <w:rPr>
          <w:rFonts w:ascii="Franklin Gothic Book" w:hAnsi="Franklin Gothic Book"/>
        </w:rPr>
        <w:t xml:space="preserve"> </w:t>
      </w:r>
      <w:r w:rsidR="002D68FA">
        <w:rPr>
          <w:rFonts w:ascii="Arial" w:hAnsi="Arial" w:cs="Arial"/>
          <w:sz w:val="22"/>
          <w:szCs w:val="22"/>
        </w:rPr>
        <w:t>ředitel</w:t>
      </w:r>
      <w:r w:rsidR="002C604B">
        <w:rPr>
          <w:rFonts w:ascii="Arial" w:hAnsi="Arial" w:cs="Arial"/>
          <w:sz w:val="22"/>
          <w:szCs w:val="22"/>
        </w:rPr>
        <w:t xml:space="preserve"> </w:t>
      </w:r>
      <w:r w:rsidR="002D68FA">
        <w:rPr>
          <w:rFonts w:ascii="Arial" w:hAnsi="Arial" w:cs="Arial"/>
          <w:sz w:val="22"/>
          <w:szCs w:val="22"/>
        </w:rPr>
        <w:t>ND</w:t>
      </w:r>
    </w:p>
    <w:p w14:paraId="298E82C6" w14:textId="77777777"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875B4" w14:textId="77777777" w:rsidR="00A91584" w:rsidRDefault="00A91584">
      <w:r>
        <w:separator/>
      </w:r>
    </w:p>
  </w:endnote>
  <w:endnote w:type="continuationSeparator" w:id="0">
    <w:p w14:paraId="20713248" w14:textId="77777777" w:rsidR="00A91584" w:rsidRDefault="00A9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97BA" w14:textId="41F91CAA"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EF02C9">
      <w:rPr>
        <w:rFonts w:ascii="Arial" w:hAnsi="Arial" w:cs="Arial"/>
        <w:noProof/>
        <w:sz w:val="18"/>
        <w:szCs w:val="18"/>
      </w:rPr>
      <w:t>6</w:t>
    </w:r>
    <w:r w:rsidRPr="005A584D">
      <w:rPr>
        <w:rFonts w:ascii="Arial" w:hAnsi="Arial" w:cs="Arial"/>
        <w:sz w:val="18"/>
        <w:szCs w:val="18"/>
      </w:rPr>
      <w:fldChar w:fldCharType="end"/>
    </w:r>
  </w:p>
  <w:p w14:paraId="41A978E9"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CA71" w14:textId="77777777"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907B12">
      <w:rPr>
        <w:rStyle w:val="slostrnky"/>
        <w:b/>
        <w:noProof/>
      </w:rPr>
      <w:t>1</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97B38" w14:textId="77777777" w:rsidR="00A91584" w:rsidRDefault="00A91584">
      <w:r>
        <w:separator/>
      </w:r>
    </w:p>
  </w:footnote>
  <w:footnote w:type="continuationSeparator" w:id="0">
    <w:p w14:paraId="76DF89EB" w14:textId="77777777" w:rsidR="00A91584" w:rsidRDefault="00A91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0"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310A78C8"/>
    <w:multiLevelType w:val="hybridMultilevel"/>
    <w:tmpl w:val="EF38C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5"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0222296"/>
    <w:multiLevelType w:val="hybridMultilevel"/>
    <w:tmpl w:val="7BE47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636270B"/>
    <w:multiLevelType w:val="multilevel"/>
    <w:tmpl w:val="D0A4E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9"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0"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1" w15:restartNumberingAfterBreak="0">
    <w:nsid w:val="68F70E3A"/>
    <w:multiLevelType w:val="hybridMultilevel"/>
    <w:tmpl w:val="EF38C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4"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8"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4"/>
  </w:num>
  <w:num w:numId="2">
    <w:abstractNumId w:val="11"/>
  </w:num>
  <w:num w:numId="3">
    <w:abstractNumId w:val="4"/>
  </w:num>
  <w:num w:numId="4">
    <w:abstractNumId w:val="7"/>
  </w:num>
  <w:num w:numId="5">
    <w:abstractNumId w:val="21"/>
  </w:num>
  <w:num w:numId="6">
    <w:abstractNumId w:val="16"/>
  </w:num>
  <w:num w:numId="7">
    <w:abstractNumId w:val="33"/>
  </w:num>
  <w:num w:numId="8">
    <w:abstractNumId w:val="29"/>
  </w:num>
  <w:num w:numId="9">
    <w:abstractNumId w:val="5"/>
  </w:num>
  <w:num w:numId="10">
    <w:abstractNumId w:val="36"/>
  </w:num>
  <w:num w:numId="11">
    <w:abstractNumId w:val="24"/>
  </w:num>
  <w:num w:numId="12">
    <w:abstractNumId w:val="35"/>
  </w:num>
  <w:num w:numId="13">
    <w:abstractNumId w:val="26"/>
  </w:num>
  <w:num w:numId="14">
    <w:abstractNumId w:val="6"/>
  </w:num>
  <w:num w:numId="15">
    <w:abstractNumId w:val="9"/>
  </w:num>
  <w:num w:numId="16">
    <w:abstractNumId w:val="12"/>
  </w:num>
  <w:num w:numId="17">
    <w:abstractNumId w:val="22"/>
  </w:num>
  <w:num w:numId="18">
    <w:abstractNumId w:val="27"/>
  </w:num>
  <w:num w:numId="19">
    <w:abstractNumId w:val="20"/>
  </w:num>
  <w:num w:numId="20">
    <w:abstractNumId w:val="10"/>
  </w:num>
  <w:num w:numId="21">
    <w:abstractNumId w:val="39"/>
  </w:num>
  <w:num w:numId="22">
    <w:abstractNumId w:val="34"/>
  </w:num>
  <w:num w:numId="23">
    <w:abstractNumId w:val="2"/>
  </w:num>
  <w:num w:numId="24">
    <w:abstractNumId w:val="32"/>
  </w:num>
  <w:num w:numId="25">
    <w:abstractNumId w:val="0"/>
  </w:num>
  <w:num w:numId="26">
    <w:abstractNumId w:val="38"/>
  </w:num>
  <w:num w:numId="27">
    <w:abstractNumId w:val="1"/>
  </w:num>
  <w:num w:numId="28">
    <w:abstractNumId w:val="25"/>
  </w:num>
  <w:num w:numId="29">
    <w:abstractNumId w:val="18"/>
  </w:num>
  <w:num w:numId="30">
    <w:abstractNumId w:val="30"/>
  </w:num>
  <w:num w:numId="31">
    <w:abstractNumId w:val="3"/>
  </w:num>
  <w:num w:numId="32">
    <w:abstractNumId w:val="8"/>
  </w:num>
  <w:num w:numId="33">
    <w:abstractNumId w:val="19"/>
  </w:num>
  <w:num w:numId="34">
    <w:abstractNumId w:val="15"/>
  </w:num>
  <w:num w:numId="35">
    <w:abstractNumId w:val="28"/>
  </w:num>
  <w:num w:numId="36">
    <w:abstractNumId w:val="37"/>
  </w:num>
  <w:num w:numId="37">
    <w:abstractNumId w:val="23"/>
  </w:num>
  <w:num w:numId="38">
    <w:abstractNumId w:val="17"/>
  </w:num>
  <w:num w:numId="39">
    <w:abstractNumId w:val="3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1666"/>
    <w:rsid w:val="00036F8E"/>
    <w:rsid w:val="0003762A"/>
    <w:rsid w:val="000418D3"/>
    <w:rsid w:val="00041A70"/>
    <w:rsid w:val="00045B12"/>
    <w:rsid w:val="00045EF3"/>
    <w:rsid w:val="000472D7"/>
    <w:rsid w:val="0004785C"/>
    <w:rsid w:val="00047AFB"/>
    <w:rsid w:val="00051B80"/>
    <w:rsid w:val="00056465"/>
    <w:rsid w:val="00066C65"/>
    <w:rsid w:val="00067A17"/>
    <w:rsid w:val="00074F79"/>
    <w:rsid w:val="00082FF5"/>
    <w:rsid w:val="00083D25"/>
    <w:rsid w:val="0008610E"/>
    <w:rsid w:val="00087752"/>
    <w:rsid w:val="00087F72"/>
    <w:rsid w:val="0009320A"/>
    <w:rsid w:val="00093D16"/>
    <w:rsid w:val="00097F4B"/>
    <w:rsid w:val="000A02E5"/>
    <w:rsid w:val="000A3597"/>
    <w:rsid w:val="000A4D4A"/>
    <w:rsid w:val="000B1560"/>
    <w:rsid w:val="000B1C4D"/>
    <w:rsid w:val="000B37BA"/>
    <w:rsid w:val="000B6C1F"/>
    <w:rsid w:val="000B77C1"/>
    <w:rsid w:val="000C34AA"/>
    <w:rsid w:val="000D20D1"/>
    <w:rsid w:val="000D27DB"/>
    <w:rsid w:val="000E1619"/>
    <w:rsid w:val="000E2E63"/>
    <w:rsid w:val="000E338E"/>
    <w:rsid w:val="000E7FBC"/>
    <w:rsid w:val="000F016B"/>
    <w:rsid w:val="000F0C72"/>
    <w:rsid w:val="000F2551"/>
    <w:rsid w:val="00106B98"/>
    <w:rsid w:val="00113224"/>
    <w:rsid w:val="00113A73"/>
    <w:rsid w:val="00120D04"/>
    <w:rsid w:val="0012211C"/>
    <w:rsid w:val="001256E0"/>
    <w:rsid w:val="00133041"/>
    <w:rsid w:val="001367BF"/>
    <w:rsid w:val="001372CB"/>
    <w:rsid w:val="00141458"/>
    <w:rsid w:val="00142F49"/>
    <w:rsid w:val="00144FB5"/>
    <w:rsid w:val="0014540C"/>
    <w:rsid w:val="0015112D"/>
    <w:rsid w:val="00153289"/>
    <w:rsid w:val="00156665"/>
    <w:rsid w:val="001571D8"/>
    <w:rsid w:val="001574E7"/>
    <w:rsid w:val="00164DE4"/>
    <w:rsid w:val="001658B7"/>
    <w:rsid w:val="0016724C"/>
    <w:rsid w:val="00173786"/>
    <w:rsid w:val="001750C7"/>
    <w:rsid w:val="0017717C"/>
    <w:rsid w:val="00177B8F"/>
    <w:rsid w:val="00177E89"/>
    <w:rsid w:val="00182102"/>
    <w:rsid w:val="0018531A"/>
    <w:rsid w:val="00185CDD"/>
    <w:rsid w:val="001866AA"/>
    <w:rsid w:val="00187056"/>
    <w:rsid w:val="001873CD"/>
    <w:rsid w:val="0018765C"/>
    <w:rsid w:val="00190325"/>
    <w:rsid w:val="001911BB"/>
    <w:rsid w:val="00197EC5"/>
    <w:rsid w:val="001A104E"/>
    <w:rsid w:val="001A266F"/>
    <w:rsid w:val="001A51A3"/>
    <w:rsid w:val="001A6BDA"/>
    <w:rsid w:val="001A7AFB"/>
    <w:rsid w:val="001B2683"/>
    <w:rsid w:val="001B360A"/>
    <w:rsid w:val="001C4261"/>
    <w:rsid w:val="001C47AC"/>
    <w:rsid w:val="001C4DBA"/>
    <w:rsid w:val="001D1418"/>
    <w:rsid w:val="001D5342"/>
    <w:rsid w:val="001D60DE"/>
    <w:rsid w:val="001D62BB"/>
    <w:rsid w:val="001D6E88"/>
    <w:rsid w:val="001D73FD"/>
    <w:rsid w:val="001E36D8"/>
    <w:rsid w:val="001F06C8"/>
    <w:rsid w:val="001F224E"/>
    <w:rsid w:val="001F2696"/>
    <w:rsid w:val="001F29A7"/>
    <w:rsid w:val="001F2DF0"/>
    <w:rsid w:val="00201139"/>
    <w:rsid w:val="002030AF"/>
    <w:rsid w:val="00210F1B"/>
    <w:rsid w:val="002155B8"/>
    <w:rsid w:val="0022291E"/>
    <w:rsid w:val="00224D35"/>
    <w:rsid w:val="00230D2B"/>
    <w:rsid w:val="00234556"/>
    <w:rsid w:val="00236BCD"/>
    <w:rsid w:val="00243CC7"/>
    <w:rsid w:val="00244BFA"/>
    <w:rsid w:val="00245F87"/>
    <w:rsid w:val="00247183"/>
    <w:rsid w:val="0024740B"/>
    <w:rsid w:val="0025157E"/>
    <w:rsid w:val="00251E49"/>
    <w:rsid w:val="0025308D"/>
    <w:rsid w:val="00254A95"/>
    <w:rsid w:val="00255E22"/>
    <w:rsid w:val="002643A6"/>
    <w:rsid w:val="0026575B"/>
    <w:rsid w:val="002735FD"/>
    <w:rsid w:val="002741DD"/>
    <w:rsid w:val="00277A1C"/>
    <w:rsid w:val="00280688"/>
    <w:rsid w:val="00296622"/>
    <w:rsid w:val="0029740C"/>
    <w:rsid w:val="0029767C"/>
    <w:rsid w:val="002A1CAA"/>
    <w:rsid w:val="002A4776"/>
    <w:rsid w:val="002A4AA8"/>
    <w:rsid w:val="002B0471"/>
    <w:rsid w:val="002B09A9"/>
    <w:rsid w:val="002B386F"/>
    <w:rsid w:val="002B51D2"/>
    <w:rsid w:val="002B5C32"/>
    <w:rsid w:val="002B5F0C"/>
    <w:rsid w:val="002B6ACC"/>
    <w:rsid w:val="002B6DB0"/>
    <w:rsid w:val="002C0AD6"/>
    <w:rsid w:val="002C604B"/>
    <w:rsid w:val="002D1DCB"/>
    <w:rsid w:val="002D5317"/>
    <w:rsid w:val="002D57F9"/>
    <w:rsid w:val="002D66A0"/>
    <w:rsid w:val="002D68FA"/>
    <w:rsid w:val="002D70C2"/>
    <w:rsid w:val="002E3DBB"/>
    <w:rsid w:val="002E4AD1"/>
    <w:rsid w:val="002F3DD4"/>
    <w:rsid w:val="002F4C9C"/>
    <w:rsid w:val="002F636A"/>
    <w:rsid w:val="00300181"/>
    <w:rsid w:val="003037B8"/>
    <w:rsid w:val="00303E29"/>
    <w:rsid w:val="00303E7F"/>
    <w:rsid w:val="003071AB"/>
    <w:rsid w:val="0032030B"/>
    <w:rsid w:val="0032550A"/>
    <w:rsid w:val="00325B23"/>
    <w:rsid w:val="0032614C"/>
    <w:rsid w:val="00330C16"/>
    <w:rsid w:val="003360AD"/>
    <w:rsid w:val="00336DF0"/>
    <w:rsid w:val="0034435D"/>
    <w:rsid w:val="00345825"/>
    <w:rsid w:val="00347AE1"/>
    <w:rsid w:val="00351249"/>
    <w:rsid w:val="00354961"/>
    <w:rsid w:val="003560F2"/>
    <w:rsid w:val="00357F29"/>
    <w:rsid w:val="003611F4"/>
    <w:rsid w:val="00361A9B"/>
    <w:rsid w:val="0036305E"/>
    <w:rsid w:val="00367AFE"/>
    <w:rsid w:val="00373D27"/>
    <w:rsid w:val="003835CD"/>
    <w:rsid w:val="003920F2"/>
    <w:rsid w:val="0039749A"/>
    <w:rsid w:val="003A1634"/>
    <w:rsid w:val="003A1FFB"/>
    <w:rsid w:val="003A31D6"/>
    <w:rsid w:val="003A4BA4"/>
    <w:rsid w:val="003B3A1C"/>
    <w:rsid w:val="003B64EF"/>
    <w:rsid w:val="003B6BE5"/>
    <w:rsid w:val="003B6D2D"/>
    <w:rsid w:val="003C4B04"/>
    <w:rsid w:val="003D04C4"/>
    <w:rsid w:val="003D0D42"/>
    <w:rsid w:val="003D3475"/>
    <w:rsid w:val="003D39E1"/>
    <w:rsid w:val="003D7F89"/>
    <w:rsid w:val="003E2881"/>
    <w:rsid w:val="003E4C1E"/>
    <w:rsid w:val="003E5406"/>
    <w:rsid w:val="003E5AF3"/>
    <w:rsid w:val="003F26D3"/>
    <w:rsid w:val="003F5376"/>
    <w:rsid w:val="00400C0E"/>
    <w:rsid w:val="00402D6F"/>
    <w:rsid w:val="004065ED"/>
    <w:rsid w:val="00406762"/>
    <w:rsid w:val="00407189"/>
    <w:rsid w:val="0040760C"/>
    <w:rsid w:val="004105B1"/>
    <w:rsid w:val="004118A2"/>
    <w:rsid w:val="004172EA"/>
    <w:rsid w:val="00422FA7"/>
    <w:rsid w:val="004260E3"/>
    <w:rsid w:val="00430AD7"/>
    <w:rsid w:val="00431953"/>
    <w:rsid w:val="00431C6F"/>
    <w:rsid w:val="00432B11"/>
    <w:rsid w:val="00433563"/>
    <w:rsid w:val="00433FBE"/>
    <w:rsid w:val="00435503"/>
    <w:rsid w:val="00435769"/>
    <w:rsid w:val="004362D7"/>
    <w:rsid w:val="00436570"/>
    <w:rsid w:val="00450821"/>
    <w:rsid w:val="00450DAE"/>
    <w:rsid w:val="0045605F"/>
    <w:rsid w:val="00457B10"/>
    <w:rsid w:val="00460CF5"/>
    <w:rsid w:val="0046201B"/>
    <w:rsid w:val="00462579"/>
    <w:rsid w:val="00463838"/>
    <w:rsid w:val="004720BA"/>
    <w:rsid w:val="004877AB"/>
    <w:rsid w:val="0049466A"/>
    <w:rsid w:val="00495697"/>
    <w:rsid w:val="004A0956"/>
    <w:rsid w:val="004A337B"/>
    <w:rsid w:val="004A3717"/>
    <w:rsid w:val="004A3A75"/>
    <w:rsid w:val="004A50E3"/>
    <w:rsid w:val="004A5E0F"/>
    <w:rsid w:val="004B206C"/>
    <w:rsid w:val="004C1A65"/>
    <w:rsid w:val="004C200B"/>
    <w:rsid w:val="004C4043"/>
    <w:rsid w:val="004C5F9E"/>
    <w:rsid w:val="004C744E"/>
    <w:rsid w:val="004D00AB"/>
    <w:rsid w:val="004D2101"/>
    <w:rsid w:val="004D2908"/>
    <w:rsid w:val="004D2D4A"/>
    <w:rsid w:val="004D5D01"/>
    <w:rsid w:val="004D5F21"/>
    <w:rsid w:val="004D7487"/>
    <w:rsid w:val="0050090F"/>
    <w:rsid w:val="0050269C"/>
    <w:rsid w:val="00502A36"/>
    <w:rsid w:val="005041A6"/>
    <w:rsid w:val="00507DDA"/>
    <w:rsid w:val="00507ECB"/>
    <w:rsid w:val="00511128"/>
    <w:rsid w:val="0052077A"/>
    <w:rsid w:val="00521F1A"/>
    <w:rsid w:val="005240CF"/>
    <w:rsid w:val="005316F3"/>
    <w:rsid w:val="00534C9B"/>
    <w:rsid w:val="005354C7"/>
    <w:rsid w:val="005376BB"/>
    <w:rsid w:val="005500F5"/>
    <w:rsid w:val="005541ED"/>
    <w:rsid w:val="00554E2B"/>
    <w:rsid w:val="005569E8"/>
    <w:rsid w:val="005651A2"/>
    <w:rsid w:val="00565E5E"/>
    <w:rsid w:val="005678A8"/>
    <w:rsid w:val="005704BF"/>
    <w:rsid w:val="00571D13"/>
    <w:rsid w:val="00575C86"/>
    <w:rsid w:val="00576EC6"/>
    <w:rsid w:val="0058053B"/>
    <w:rsid w:val="00580AAA"/>
    <w:rsid w:val="00583E7E"/>
    <w:rsid w:val="0058403F"/>
    <w:rsid w:val="00584BF4"/>
    <w:rsid w:val="00587CC5"/>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0F47"/>
    <w:rsid w:val="005D15E4"/>
    <w:rsid w:val="005D47EF"/>
    <w:rsid w:val="005E478E"/>
    <w:rsid w:val="005E4D87"/>
    <w:rsid w:val="005E731C"/>
    <w:rsid w:val="005F1257"/>
    <w:rsid w:val="005F232E"/>
    <w:rsid w:val="005F65D6"/>
    <w:rsid w:val="005F6FCD"/>
    <w:rsid w:val="006005AC"/>
    <w:rsid w:val="00604589"/>
    <w:rsid w:val="00611354"/>
    <w:rsid w:val="0061170E"/>
    <w:rsid w:val="00615AD8"/>
    <w:rsid w:val="0062097F"/>
    <w:rsid w:val="0062151E"/>
    <w:rsid w:val="00621E2C"/>
    <w:rsid w:val="00622F95"/>
    <w:rsid w:val="00623821"/>
    <w:rsid w:val="0062386E"/>
    <w:rsid w:val="00626372"/>
    <w:rsid w:val="006275E7"/>
    <w:rsid w:val="00630040"/>
    <w:rsid w:val="00630C6C"/>
    <w:rsid w:val="00635C67"/>
    <w:rsid w:val="0063696C"/>
    <w:rsid w:val="0064089E"/>
    <w:rsid w:val="00644666"/>
    <w:rsid w:val="0065510A"/>
    <w:rsid w:val="00667311"/>
    <w:rsid w:val="006728CD"/>
    <w:rsid w:val="006734C6"/>
    <w:rsid w:val="00675E33"/>
    <w:rsid w:val="006760B4"/>
    <w:rsid w:val="006762E5"/>
    <w:rsid w:val="00676EF0"/>
    <w:rsid w:val="006843D2"/>
    <w:rsid w:val="00692272"/>
    <w:rsid w:val="006938E5"/>
    <w:rsid w:val="00693CB9"/>
    <w:rsid w:val="006A1B33"/>
    <w:rsid w:val="006A25B5"/>
    <w:rsid w:val="006A2E86"/>
    <w:rsid w:val="006B13CB"/>
    <w:rsid w:val="006B416A"/>
    <w:rsid w:val="006B43D4"/>
    <w:rsid w:val="006C593C"/>
    <w:rsid w:val="006D1620"/>
    <w:rsid w:val="006D1CF5"/>
    <w:rsid w:val="006D227A"/>
    <w:rsid w:val="006D536A"/>
    <w:rsid w:val="006D617F"/>
    <w:rsid w:val="006D6FDD"/>
    <w:rsid w:val="006E03B3"/>
    <w:rsid w:val="006E07B3"/>
    <w:rsid w:val="006E1FD9"/>
    <w:rsid w:val="006E3296"/>
    <w:rsid w:val="006F10A5"/>
    <w:rsid w:val="006F439F"/>
    <w:rsid w:val="006F60CF"/>
    <w:rsid w:val="00701048"/>
    <w:rsid w:val="007010B5"/>
    <w:rsid w:val="0070158F"/>
    <w:rsid w:val="007017A4"/>
    <w:rsid w:val="0071059D"/>
    <w:rsid w:val="00712467"/>
    <w:rsid w:val="00715BF1"/>
    <w:rsid w:val="00721F00"/>
    <w:rsid w:val="007223ED"/>
    <w:rsid w:val="00723E1A"/>
    <w:rsid w:val="007302CE"/>
    <w:rsid w:val="007322E6"/>
    <w:rsid w:val="00735B5D"/>
    <w:rsid w:val="00741AA0"/>
    <w:rsid w:val="00742647"/>
    <w:rsid w:val="00746BA1"/>
    <w:rsid w:val="00753F13"/>
    <w:rsid w:val="007548BC"/>
    <w:rsid w:val="00754A8F"/>
    <w:rsid w:val="0075660F"/>
    <w:rsid w:val="00756B33"/>
    <w:rsid w:val="007570EE"/>
    <w:rsid w:val="00760382"/>
    <w:rsid w:val="00762FE2"/>
    <w:rsid w:val="007718B6"/>
    <w:rsid w:val="00771D5F"/>
    <w:rsid w:val="00772E52"/>
    <w:rsid w:val="00775A01"/>
    <w:rsid w:val="00775DA7"/>
    <w:rsid w:val="00777A55"/>
    <w:rsid w:val="007810C0"/>
    <w:rsid w:val="00785512"/>
    <w:rsid w:val="00790E3E"/>
    <w:rsid w:val="007946F5"/>
    <w:rsid w:val="007A20E5"/>
    <w:rsid w:val="007A2EC2"/>
    <w:rsid w:val="007A5176"/>
    <w:rsid w:val="007A5697"/>
    <w:rsid w:val="007A6B35"/>
    <w:rsid w:val="007A7019"/>
    <w:rsid w:val="007A7ACC"/>
    <w:rsid w:val="007B0620"/>
    <w:rsid w:val="007B28FF"/>
    <w:rsid w:val="007B7269"/>
    <w:rsid w:val="007C3309"/>
    <w:rsid w:val="007C3D2A"/>
    <w:rsid w:val="007C3EEA"/>
    <w:rsid w:val="007C640C"/>
    <w:rsid w:val="007D20E5"/>
    <w:rsid w:val="007E0F25"/>
    <w:rsid w:val="007E1265"/>
    <w:rsid w:val="007F3F7C"/>
    <w:rsid w:val="007F7E22"/>
    <w:rsid w:val="007F7F45"/>
    <w:rsid w:val="007F7FFA"/>
    <w:rsid w:val="008007B7"/>
    <w:rsid w:val="0080341B"/>
    <w:rsid w:val="00804A24"/>
    <w:rsid w:val="008155B3"/>
    <w:rsid w:val="0082211F"/>
    <w:rsid w:val="00827B71"/>
    <w:rsid w:val="00834E2B"/>
    <w:rsid w:val="008363B6"/>
    <w:rsid w:val="00841263"/>
    <w:rsid w:val="00843EDE"/>
    <w:rsid w:val="008514D0"/>
    <w:rsid w:val="00851E40"/>
    <w:rsid w:val="00852439"/>
    <w:rsid w:val="00852F87"/>
    <w:rsid w:val="00853FBC"/>
    <w:rsid w:val="008557B5"/>
    <w:rsid w:val="00860095"/>
    <w:rsid w:val="00862C0B"/>
    <w:rsid w:val="008638D5"/>
    <w:rsid w:val="00865235"/>
    <w:rsid w:val="008777BC"/>
    <w:rsid w:val="00881A48"/>
    <w:rsid w:val="00883AC3"/>
    <w:rsid w:val="00884207"/>
    <w:rsid w:val="008844A1"/>
    <w:rsid w:val="00885853"/>
    <w:rsid w:val="0088597B"/>
    <w:rsid w:val="00887447"/>
    <w:rsid w:val="008934C7"/>
    <w:rsid w:val="00894214"/>
    <w:rsid w:val="00894C13"/>
    <w:rsid w:val="00896655"/>
    <w:rsid w:val="008A0576"/>
    <w:rsid w:val="008A2BEF"/>
    <w:rsid w:val="008A3BDA"/>
    <w:rsid w:val="008A4B1F"/>
    <w:rsid w:val="008A5A1A"/>
    <w:rsid w:val="008A748E"/>
    <w:rsid w:val="008B0671"/>
    <w:rsid w:val="008B0AB8"/>
    <w:rsid w:val="008B2FC4"/>
    <w:rsid w:val="008B38EA"/>
    <w:rsid w:val="008B4DF1"/>
    <w:rsid w:val="008C2F83"/>
    <w:rsid w:val="008C4426"/>
    <w:rsid w:val="008C4E0A"/>
    <w:rsid w:val="008C7166"/>
    <w:rsid w:val="008C78E7"/>
    <w:rsid w:val="008C7D2C"/>
    <w:rsid w:val="008D13BE"/>
    <w:rsid w:val="008D3421"/>
    <w:rsid w:val="008E00EE"/>
    <w:rsid w:val="00903089"/>
    <w:rsid w:val="009040C8"/>
    <w:rsid w:val="00905D8B"/>
    <w:rsid w:val="00907B12"/>
    <w:rsid w:val="0091072D"/>
    <w:rsid w:val="00911C96"/>
    <w:rsid w:val="00921357"/>
    <w:rsid w:val="00921FDD"/>
    <w:rsid w:val="00927242"/>
    <w:rsid w:val="00933594"/>
    <w:rsid w:val="0093688B"/>
    <w:rsid w:val="0094667C"/>
    <w:rsid w:val="0094712C"/>
    <w:rsid w:val="0095438A"/>
    <w:rsid w:val="00963D01"/>
    <w:rsid w:val="009646FE"/>
    <w:rsid w:val="00972453"/>
    <w:rsid w:val="009739F4"/>
    <w:rsid w:val="009747A2"/>
    <w:rsid w:val="00974A61"/>
    <w:rsid w:val="0098410A"/>
    <w:rsid w:val="00991926"/>
    <w:rsid w:val="00992B30"/>
    <w:rsid w:val="00993E5A"/>
    <w:rsid w:val="009961C8"/>
    <w:rsid w:val="00997971"/>
    <w:rsid w:val="009A1EF4"/>
    <w:rsid w:val="009A47DB"/>
    <w:rsid w:val="009A4A91"/>
    <w:rsid w:val="009A5982"/>
    <w:rsid w:val="009A7F2D"/>
    <w:rsid w:val="009B301E"/>
    <w:rsid w:val="009B417E"/>
    <w:rsid w:val="009B52C2"/>
    <w:rsid w:val="009B64D2"/>
    <w:rsid w:val="009C3674"/>
    <w:rsid w:val="009C3A78"/>
    <w:rsid w:val="009C4BAB"/>
    <w:rsid w:val="009C5108"/>
    <w:rsid w:val="009C5AFE"/>
    <w:rsid w:val="009D0847"/>
    <w:rsid w:val="009D08AA"/>
    <w:rsid w:val="009D1089"/>
    <w:rsid w:val="009E6323"/>
    <w:rsid w:val="009E7416"/>
    <w:rsid w:val="009F39C6"/>
    <w:rsid w:val="009F4DFA"/>
    <w:rsid w:val="009F7E36"/>
    <w:rsid w:val="00A035F7"/>
    <w:rsid w:val="00A03E7E"/>
    <w:rsid w:val="00A07AD8"/>
    <w:rsid w:val="00A1086D"/>
    <w:rsid w:val="00A12279"/>
    <w:rsid w:val="00A16E7F"/>
    <w:rsid w:val="00A20E4C"/>
    <w:rsid w:val="00A20EDC"/>
    <w:rsid w:val="00A216E8"/>
    <w:rsid w:val="00A21D0D"/>
    <w:rsid w:val="00A267A2"/>
    <w:rsid w:val="00A315F3"/>
    <w:rsid w:val="00A33E82"/>
    <w:rsid w:val="00A37336"/>
    <w:rsid w:val="00A40767"/>
    <w:rsid w:val="00A43EDD"/>
    <w:rsid w:val="00A47C92"/>
    <w:rsid w:val="00A51598"/>
    <w:rsid w:val="00A53C09"/>
    <w:rsid w:val="00A57103"/>
    <w:rsid w:val="00A57F0F"/>
    <w:rsid w:val="00A61AD3"/>
    <w:rsid w:val="00A61AF7"/>
    <w:rsid w:val="00A61C73"/>
    <w:rsid w:val="00A62582"/>
    <w:rsid w:val="00A62980"/>
    <w:rsid w:val="00A63BE0"/>
    <w:rsid w:val="00A65CD9"/>
    <w:rsid w:val="00A70E42"/>
    <w:rsid w:val="00A74A3A"/>
    <w:rsid w:val="00A87A9B"/>
    <w:rsid w:val="00A904B5"/>
    <w:rsid w:val="00A9154C"/>
    <w:rsid w:val="00A91584"/>
    <w:rsid w:val="00A94899"/>
    <w:rsid w:val="00A95903"/>
    <w:rsid w:val="00AA1649"/>
    <w:rsid w:val="00AA1903"/>
    <w:rsid w:val="00AA2D46"/>
    <w:rsid w:val="00AA502D"/>
    <w:rsid w:val="00AB3C3F"/>
    <w:rsid w:val="00AB6451"/>
    <w:rsid w:val="00AC1874"/>
    <w:rsid w:val="00AD0B8C"/>
    <w:rsid w:val="00AE1653"/>
    <w:rsid w:val="00AE1ECC"/>
    <w:rsid w:val="00AE336D"/>
    <w:rsid w:val="00AE5467"/>
    <w:rsid w:val="00AF581E"/>
    <w:rsid w:val="00B013C7"/>
    <w:rsid w:val="00B0219B"/>
    <w:rsid w:val="00B035FA"/>
    <w:rsid w:val="00B03E7E"/>
    <w:rsid w:val="00B0462F"/>
    <w:rsid w:val="00B07686"/>
    <w:rsid w:val="00B076A5"/>
    <w:rsid w:val="00B10736"/>
    <w:rsid w:val="00B118C8"/>
    <w:rsid w:val="00B12A3E"/>
    <w:rsid w:val="00B132A5"/>
    <w:rsid w:val="00B30219"/>
    <w:rsid w:val="00B30236"/>
    <w:rsid w:val="00B3115E"/>
    <w:rsid w:val="00B318C6"/>
    <w:rsid w:val="00B33233"/>
    <w:rsid w:val="00B36F4F"/>
    <w:rsid w:val="00B37913"/>
    <w:rsid w:val="00B413E0"/>
    <w:rsid w:val="00B437B8"/>
    <w:rsid w:val="00B467AF"/>
    <w:rsid w:val="00B56186"/>
    <w:rsid w:val="00B64417"/>
    <w:rsid w:val="00B67842"/>
    <w:rsid w:val="00B75D2A"/>
    <w:rsid w:val="00B84C62"/>
    <w:rsid w:val="00B855C9"/>
    <w:rsid w:val="00B87789"/>
    <w:rsid w:val="00B9187A"/>
    <w:rsid w:val="00B95F70"/>
    <w:rsid w:val="00BA4168"/>
    <w:rsid w:val="00BB0870"/>
    <w:rsid w:val="00BB195A"/>
    <w:rsid w:val="00BB1BD7"/>
    <w:rsid w:val="00BB5127"/>
    <w:rsid w:val="00BB611F"/>
    <w:rsid w:val="00BB66DC"/>
    <w:rsid w:val="00BC1DA6"/>
    <w:rsid w:val="00BC6AFF"/>
    <w:rsid w:val="00BE04A9"/>
    <w:rsid w:val="00BE0AAD"/>
    <w:rsid w:val="00BE411C"/>
    <w:rsid w:val="00BE4F5A"/>
    <w:rsid w:val="00BE6640"/>
    <w:rsid w:val="00BF4DC7"/>
    <w:rsid w:val="00BF621E"/>
    <w:rsid w:val="00BF69F2"/>
    <w:rsid w:val="00C009D7"/>
    <w:rsid w:val="00C00A62"/>
    <w:rsid w:val="00C03148"/>
    <w:rsid w:val="00C04B29"/>
    <w:rsid w:val="00C1066A"/>
    <w:rsid w:val="00C1746C"/>
    <w:rsid w:val="00C219CD"/>
    <w:rsid w:val="00C23276"/>
    <w:rsid w:val="00C248CA"/>
    <w:rsid w:val="00C26C4C"/>
    <w:rsid w:val="00C303A5"/>
    <w:rsid w:val="00C32924"/>
    <w:rsid w:val="00C32D9D"/>
    <w:rsid w:val="00C33DF3"/>
    <w:rsid w:val="00C363F3"/>
    <w:rsid w:val="00C46BBB"/>
    <w:rsid w:val="00C5014B"/>
    <w:rsid w:val="00C535A0"/>
    <w:rsid w:val="00C5502D"/>
    <w:rsid w:val="00C5547B"/>
    <w:rsid w:val="00C55A59"/>
    <w:rsid w:val="00C55D54"/>
    <w:rsid w:val="00C55EF2"/>
    <w:rsid w:val="00C56DE2"/>
    <w:rsid w:val="00C642E3"/>
    <w:rsid w:val="00C65644"/>
    <w:rsid w:val="00C70025"/>
    <w:rsid w:val="00C739BD"/>
    <w:rsid w:val="00C749FB"/>
    <w:rsid w:val="00C754E2"/>
    <w:rsid w:val="00C763B6"/>
    <w:rsid w:val="00C82126"/>
    <w:rsid w:val="00C858FF"/>
    <w:rsid w:val="00C90C95"/>
    <w:rsid w:val="00C91BEE"/>
    <w:rsid w:val="00C93345"/>
    <w:rsid w:val="00C9439B"/>
    <w:rsid w:val="00C9752A"/>
    <w:rsid w:val="00C97F2B"/>
    <w:rsid w:val="00CA016D"/>
    <w:rsid w:val="00CA01D0"/>
    <w:rsid w:val="00CA3882"/>
    <w:rsid w:val="00CA49E2"/>
    <w:rsid w:val="00CA4F32"/>
    <w:rsid w:val="00CA74B6"/>
    <w:rsid w:val="00CA7528"/>
    <w:rsid w:val="00CB2075"/>
    <w:rsid w:val="00CB3404"/>
    <w:rsid w:val="00CC1DC2"/>
    <w:rsid w:val="00CC1FC6"/>
    <w:rsid w:val="00CC27C7"/>
    <w:rsid w:val="00CC73D9"/>
    <w:rsid w:val="00CC7687"/>
    <w:rsid w:val="00CE494E"/>
    <w:rsid w:val="00CE670C"/>
    <w:rsid w:val="00CF2F27"/>
    <w:rsid w:val="00CF39DC"/>
    <w:rsid w:val="00CF497E"/>
    <w:rsid w:val="00CF7859"/>
    <w:rsid w:val="00D10018"/>
    <w:rsid w:val="00D1052D"/>
    <w:rsid w:val="00D21515"/>
    <w:rsid w:val="00D22612"/>
    <w:rsid w:val="00D24CFB"/>
    <w:rsid w:val="00D272E5"/>
    <w:rsid w:val="00D305FD"/>
    <w:rsid w:val="00D30AAE"/>
    <w:rsid w:val="00D348C7"/>
    <w:rsid w:val="00D35C7A"/>
    <w:rsid w:val="00D37163"/>
    <w:rsid w:val="00D43C6C"/>
    <w:rsid w:val="00D46C50"/>
    <w:rsid w:val="00D520E6"/>
    <w:rsid w:val="00D527AC"/>
    <w:rsid w:val="00D528FF"/>
    <w:rsid w:val="00D539A8"/>
    <w:rsid w:val="00D55C6B"/>
    <w:rsid w:val="00D56B8D"/>
    <w:rsid w:val="00D601B8"/>
    <w:rsid w:val="00D60F68"/>
    <w:rsid w:val="00D6643B"/>
    <w:rsid w:val="00D72E5F"/>
    <w:rsid w:val="00D74278"/>
    <w:rsid w:val="00D7494F"/>
    <w:rsid w:val="00D765B0"/>
    <w:rsid w:val="00D77559"/>
    <w:rsid w:val="00D775EE"/>
    <w:rsid w:val="00D8059F"/>
    <w:rsid w:val="00D80A46"/>
    <w:rsid w:val="00D8246A"/>
    <w:rsid w:val="00D83341"/>
    <w:rsid w:val="00D85100"/>
    <w:rsid w:val="00D9359B"/>
    <w:rsid w:val="00D96F39"/>
    <w:rsid w:val="00D973AD"/>
    <w:rsid w:val="00D97B1C"/>
    <w:rsid w:val="00DA1F5B"/>
    <w:rsid w:val="00DA2929"/>
    <w:rsid w:val="00DA6DA2"/>
    <w:rsid w:val="00DB04B1"/>
    <w:rsid w:val="00DB3EA3"/>
    <w:rsid w:val="00DC46FA"/>
    <w:rsid w:val="00DC5D6E"/>
    <w:rsid w:val="00DC7048"/>
    <w:rsid w:val="00DD1C15"/>
    <w:rsid w:val="00DD6AE6"/>
    <w:rsid w:val="00DD6FF3"/>
    <w:rsid w:val="00DD7D45"/>
    <w:rsid w:val="00DD7D8C"/>
    <w:rsid w:val="00DE1D4B"/>
    <w:rsid w:val="00DE2D6D"/>
    <w:rsid w:val="00DE470A"/>
    <w:rsid w:val="00DE4EE3"/>
    <w:rsid w:val="00DE7429"/>
    <w:rsid w:val="00DF2A5D"/>
    <w:rsid w:val="00DF5705"/>
    <w:rsid w:val="00DF729E"/>
    <w:rsid w:val="00DF7542"/>
    <w:rsid w:val="00E012A1"/>
    <w:rsid w:val="00E0192B"/>
    <w:rsid w:val="00E041BC"/>
    <w:rsid w:val="00E0591C"/>
    <w:rsid w:val="00E071EC"/>
    <w:rsid w:val="00E07E4B"/>
    <w:rsid w:val="00E11507"/>
    <w:rsid w:val="00E13182"/>
    <w:rsid w:val="00E16815"/>
    <w:rsid w:val="00E207FE"/>
    <w:rsid w:val="00E24DBE"/>
    <w:rsid w:val="00E267CA"/>
    <w:rsid w:val="00E3727B"/>
    <w:rsid w:val="00E40B29"/>
    <w:rsid w:val="00E4160D"/>
    <w:rsid w:val="00E417F0"/>
    <w:rsid w:val="00E449C3"/>
    <w:rsid w:val="00E45144"/>
    <w:rsid w:val="00E51485"/>
    <w:rsid w:val="00E55030"/>
    <w:rsid w:val="00E56EFB"/>
    <w:rsid w:val="00E5734F"/>
    <w:rsid w:val="00E63810"/>
    <w:rsid w:val="00E7239A"/>
    <w:rsid w:val="00E72590"/>
    <w:rsid w:val="00E7464A"/>
    <w:rsid w:val="00E74E31"/>
    <w:rsid w:val="00E806AB"/>
    <w:rsid w:val="00E83527"/>
    <w:rsid w:val="00E91E67"/>
    <w:rsid w:val="00E92D6F"/>
    <w:rsid w:val="00E93286"/>
    <w:rsid w:val="00E94320"/>
    <w:rsid w:val="00E960A3"/>
    <w:rsid w:val="00EA304B"/>
    <w:rsid w:val="00EA381B"/>
    <w:rsid w:val="00EA4A94"/>
    <w:rsid w:val="00EA4BC7"/>
    <w:rsid w:val="00EA74DC"/>
    <w:rsid w:val="00EA7DE1"/>
    <w:rsid w:val="00EB5BE7"/>
    <w:rsid w:val="00EB7F9D"/>
    <w:rsid w:val="00EC0F67"/>
    <w:rsid w:val="00EC29B4"/>
    <w:rsid w:val="00EC55A2"/>
    <w:rsid w:val="00EC5D09"/>
    <w:rsid w:val="00EC5D82"/>
    <w:rsid w:val="00ED5DAC"/>
    <w:rsid w:val="00EE28E6"/>
    <w:rsid w:val="00EE5E9B"/>
    <w:rsid w:val="00EE7CF2"/>
    <w:rsid w:val="00EF02C9"/>
    <w:rsid w:val="00EF0361"/>
    <w:rsid w:val="00EF0481"/>
    <w:rsid w:val="00EF0A49"/>
    <w:rsid w:val="00F02347"/>
    <w:rsid w:val="00F06418"/>
    <w:rsid w:val="00F07A93"/>
    <w:rsid w:val="00F20C91"/>
    <w:rsid w:val="00F27884"/>
    <w:rsid w:val="00F310D1"/>
    <w:rsid w:val="00F33803"/>
    <w:rsid w:val="00F33B32"/>
    <w:rsid w:val="00F3454D"/>
    <w:rsid w:val="00F356FC"/>
    <w:rsid w:val="00F36964"/>
    <w:rsid w:val="00F41977"/>
    <w:rsid w:val="00F422F6"/>
    <w:rsid w:val="00F44468"/>
    <w:rsid w:val="00F4637B"/>
    <w:rsid w:val="00F50067"/>
    <w:rsid w:val="00F5202D"/>
    <w:rsid w:val="00F53F47"/>
    <w:rsid w:val="00F54875"/>
    <w:rsid w:val="00F54D56"/>
    <w:rsid w:val="00F55FAF"/>
    <w:rsid w:val="00F569D8"/>
    <w:rsid w:val="00F56D69"/>
    <w:rsid w:val="00F60063"/>
    <w:rsid w:val="00F60131"/>
    <w:rsid w:val="00F6377E"/>
    <w:rsid w:val="00F73710"/>
    <w:rsid w:val="00F76265"/>
    <w:rsid w:val="00F802D2"/>
    <w:rsid w:val="00F813D8"/>
    <w:rsid w:val="00FA6CF0"/>
    <w:rsid w:val="00FB0286"/>
    <w:rsid w:val="00FB0583"/>
    <w:rsid w:val="00FB104F"/>
    <w:rsid w:val="00FB2B8B"/>
    <w:rsid w:val="00FB3185"/>
    <w:rsid w:val="00FB7BAD"/>
    <w:rsid w:val="00FC2644"/>
    <w:rsid w:val="00FC4103"/>
    <w:rsid w:val="00FD14FB"/>
    <w:rsid w:val="00FD479D"/>
    <w:rsid w:val="00FD69AB"/>
    <w:rsid w:val="00FD775D"/>
    <w:rsid w:val="00FE2A7B"/>
    <w:rsid w:val="00FE408D"/>
    <w:rsid w:val="00FE4BFE"/>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C55DD1"/>
  <w15:docId w15:val="{3C8F1B3F-7EA9-4A00-AC04-36D62BBC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 w:id="20066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69EC7-37BB-478D-A2AD-D213239C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2367</Words>
  <Characters>13267</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4</cp:revision>
  <cp:lastPrinted>2021-03-17T09:02:00Z</cp:lastPrinted>
  <dcterms:created xsi:type="dcterms:W3CDTF">2023-06-26T13:42:00Z</dcterms:created>
  <dcterms:modified xsi:type="dcterms:W3CDTF">2023-06-28T12:55:00Z</dcterms:modified>
</cp:coreProperties>
</file>