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E1E8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F7541F2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6FB164" w14:textId="77777777" w:rsidR="00B23807" w:rsidRDefault="003F3F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MEMORANDUM O SPOLUPRÁCI PŘI REALIZACI PROJEKTU </w:t>
      </w:r>
    </w:p>
    <w:p w14:paraId="27F4FFF4" w14:textId="77777777" w:rsidR="00B23807" w:rsidRDefault="003F3F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VÝSTAVBY ŠKOLY V ČERNOŠICÍCH</w:t>
      </w:r>
    </w:p>
    <w:p w14:paraId="7D0BF713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F12800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3C64438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Město Černošice</w:t>
      </w:r>
    </w:p>
    <w:p w14:paraId="3833CA3F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00241121</w:t>
      </w:r>
    </w:p>
    <w:p w14:paraId="35E2ABAD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Černošice, </w:t>
      </w:r>
      <w:r>
        <w:rPr>
          <w:rFonts w:ascii="Arial CE" w:eastAsia="Arial CE" w:hAnsi="Arial CE" w:cs="Arial CE"/>
          <w:sz w:val="23"/>
          <w:szCs w:val="23"/>
          <w:highlight w:val="white"/>
        </w:rPr>
        <w:t>Karlštejnská 259</w:t>
      </w:r>
      <w:r>
        <w:rPr>
          <w:rFonts w:ascii="Arial" w:eastAsia="Arial" w:hAnsi="Arial" w:cs="Arial"/>
          <w:sz w:val="22"/>
          <w:szCs w:val="22"/>
        </w:rPr>
        <w:t>, PSČ: 252 28</w:t>
      </w:r>
    </w:p>
    <w:p w14:paraId="53E0EF0D" w14:textId="77777777" w:rsidR="00B23807" w:rsidRDefault="003F3F79">
      <w:pPr>
        <w:tabs>
          <w:tab w:val="left" w:pos="360"/>
          <w:tab w:val="left" w:pos="720"/>
          <w:tab w:val="left" w:pos="76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zastoupeno:  Mgr. Filipem Kořínkem, starostou</w:t>
      </w:r>
    </w:p>
    <w:p w14:paraId="773FB271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AD8864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Město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59566188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E88C40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31595808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B92EA25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Jeden Strom z.ú.</w:t>
      </w:r>
    </w:p>
    <w:p w14:paraId="5E2D72F8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265 65 129</w:t>
      </w:r>
    </w:p>
    <w:p w14:paraId="10A072A8" w14:textId="31E22BD1" w:rsidR="00B23807" w:rsidRDefault="002C3C7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</w:t>
      </w:r>
      <w:r w:rsidR="003F3F79">
        <w:rPr>
          <w:rFonts w:ascii="Arial" w:eastAsia="Arial" w:hAnsi="Arial" w:cs="Arial"/>
          <w:sz w:val="22"/>
          <w:szCs w:val="22"/>
        </w:rPr>
        <w:t>: Vykoukových 623/7, Praha 5, 153 00</w:t>
      </w:r>
    </w:p>
    <w:p w14:paraId="765B5358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zastoupen:  Mgr. Alenou Lalákovou, ředitelkou</w:t>
      </w:r>
    </w:p>
    <w:p w14:paraId="28995FA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EF6D60B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Partner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7E7E3810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B39B65F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následující memorandum o spolupráci (dále jen „</w:t>
      </w:r>
      <w:r>
        <w:rPr>
          <w:rFonts w:ascii="Arial" w:eastAsia="Arial" w:hAnsi="Arial" w:cs="Arial"/>
          <w:b/>
          <w:sz w:val="22"/>
          <w:szCs w:val="22"/>
        </w:rPr>
        <w:t>Memorandum</w:t>
      </w:r>
      <w:r>
        <w:rPr>
          <w:rFonts w:ascii="Arial" w:eastAsia="Arial" w:hAnsi="Arial" w:cs="Arial"/>
          <w:sz w:val="22"/>
          <w:szCs w:val="22"/>
        </w:rPr>
        <w:t xml:space="preserve">“): </w:t>
      </w:r>
    </w:p>
    <w:p w14:paraId="00163E6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0646109" w14:textId="77777777" w:rsidR="00B23807" w:rsidRDefault="003F3F7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5EB86E3" w14:textId="77777777" w:rsidR="00B23807" w:rsidRDefault="003F3F79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PREAMBULE</w:t>
      </w:r>
    </w:p>
    <w:p w14:paraId="47A29A3E" w14:textId="77777777" w:rsidR="00B23807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Město Černošice jakožto územní samosprávný celek, který mimo jiné v souladu s § 35 zákona č. 128/2000 Sb., zákona o obcích, v platném znění, plní své úkoly v rámci samosprávy, má zájem na zajištění kvalitního vzdělávání pro své obyvatele, rozšíření nabídky vzdělání ve svém okolí a zvýšení kapacity vzdělávacích institucí. </w:t>
      </w:r>
    </w:p>
    <w:p w14:paraId="440405F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5C38D63" w14:textId="6D60B9FE" w:rsidR="0089632F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tento </w:t>
      </w:r>
      <w:r w:rsidR="0089632F">
        <w:rPr>
          <w:rFonts w:ascii="Arial" w:eastAsia="Arial" w:hAnsi="Arial" w:cs="Arial"/>
          <w:sz w:val="22"/>
          <w:szCs w:val="22"/>
        </w:rPr>
        <w:t>obecně prospěšný záměr město vyčlení</w:t>
      </w:r>
      <w:r>
        <w:rPr>
          <w:rFonts w:ascii="Arial" w:eastAsia="Arial" w:hAnsi="Arial" w:cs="Arial"/>
          <w:sz w:val="22"/>
          <w:szCs w:val="22"/>
        </w:rPr>
        <w:t xml:space="preserve"> na svém území pozemky v lokalitě bývalého zahradnictví v Radotínské ulici nacházející se na pozemcích </w:t>
      </w:r>
      <w:r w:rsidR="0089632F" w:rsidRPr="0089632F">
        <w:rPr>
          <w:rFonts w:ascii="Arial" w:hAnsi="Arial" w:cs="Arial"/>
          <w:sz w:val="22"/>
          <w:szCs w:val="22"/>
        </w:rPr>
        <w:t>v k.ú Černošice o celkové výměře cca 9 500 m</w:t>
      </w:r>
      <w:r w:rsidR="0089632F" w:rsidRPr="0089632F">
        <w:rPr>
          <w:rFonts w:ascii="Arial" w:hAnsi="Arial" w:cs="Arial"/>
          <w:sz w:val="22"/>
          <w:szCs w:val="22"/>
          <w:vertAlign w:val="superscript"/>
        </w:rPr>
        <w:t>2</w:t>
      </w:r>
      <w:r w:rsidR="0089632F" w:rsidRPr="0089632F">
        <w:rPr>
          <w:rFonts w:ascii="Arial" w:hAnsi="Arial" w:cs="Arial"/>
          <w:sz w:val="22"/>
          <w:szCs w:val="22"/>
        </w:rPr>
        <w:t>: parc. č. 4182/17, parc. č. 4182/3, parc. č. 4287/9, parc. č. 4287/1, parc. č. 4284/11, parc. č. 4285/2, a parc. č. 4285/9.</w:t>
      </w:r>
      <w:r>
        <w:rPr>
          <w:rFonts w:ascii="Arial" w:eastAsia="Arial" w:hAnsi="Arial" w:cs="Arial"/>
          <w:sz w:val="22"/>
          <w:szCs w:val="22"/>
        </w:rPr>
        <w:t>parc.</w:t>
      </w:r>
      <w:r w:rsidR="0089632F">
        <w:rPr>
          <w:rFonts w:ascii="Arial" w:eastAsia="Arial" w:hAnsi="Arial" w:cs="Arial"/>
          <w:sz w:val="22"/>
          <w:szCs w:val="22"/>
        </w:rPr>
        <w:t>,</w:t>
      </w:r>
      <w:r w:rsidR="0089632F" w:rsidRPr="0089632F">
        <w:rPr>
          <w:rFonts w:ascii="Arial" w:hAnsi="Arial" w:cs="Arial"/>
          <w:sz w:val="22"/>
          <w:szCs w:val="22"/>
        </w:rPr>
        <w:t xml:space="preserve"> </w:t>
      </w:r>
      <w:r w:rsidR="0089632F">
        <w:rPr>
          <w:rFonts w:ascii="Arial" w:hAnsi="Arial" w:cs="Arial"/>
          <w:sz w:val="22"/>
          <w:szCs w:val="22"/>
        </w:rPr>
        <w:t>kdy t</w:t>
      </w:r>
      <w:r w:rsidR="0089632F" w:rsidRPr="0089632F">
        <w:rPr>
          <w:rFonts w:ascii="Arial" w:hAnsi="Arial" w:cs="Arial"/>
          <w:sz w:val="22"/>
          <w:szCs w:val="22"/>
        </w:rPr>
        <w:t>yto pozemky nejsou sceleny, avšak spolu s pozemky jiných vlastníků, zejména s pozemky ve vlastnictví Římskokatolické farnosti Třebotov, se sídlem Náměstí s. Petra a Pavla, 450/2, 153 00 Praha 5, jmenovitě parc. č. 4284/16, parc. č. 4287/11, parc. č. 4287/11, a parc. č. 4285/3 tvo</w:t>
      </w:r>
      <w:r w:rsidR="0089632F">
        <w:rPr>
          <w:rFonts w:ascii="Arial" w:hAnsi="Arial" w:cs="Arial"/>
          <w:sz w:val="22"/>
          <w:szCs w:val="22"/>
        </w:rPr>
        <w:t>ří jeden územní celek</w:t>
      </w:r>
      <w:r w:rsidR="0089632F" w:rsidRPr="0089632F">
        <w:rPr>
          <w:rFonts w:ascii="Arial" w:hAnsi="Arial" w:cs="Arial"/>
          <w:sz w:val="22"/>
          <w:szCs w:val="22"/>
        </w:rPr>
        <w:t xml:space="preserve">, v němž je možné prostřednictvím směn pozemků a případných jiných změn vlastnictví vytvořit několik stavebních parcel, které budou v souladu s územním plánem Města Černošice a za podmínek jím </w:t>
      </w:r>
      <w:r w:rsidR="0089632F">
        <w:rPr>
          <w:rFonts w:ascii="Arial" w:hAnsi="Arial" w:cs="Arial"/>
          <w:sz w:val="22"/>
          <w:szCs w:val="22"/>
        </w:rPr>
        <w:t xml:space="preserve">vymezených způsobilé pro </w:t>
      </w:r>
      <w:r>
        <w:rPr>
          <w:rFonts w:ascii="Arial" w:eastAsia="Arial" w:hAnsi="Arial" w:cs="Arial"/>
          <w:sz w:val="22"/>
          <w:szCs w:val="22"/>
        </w:rPr>
        <w:t>výstavbu základní (a případně i mateřské či střední) školy ze strany soukromého investora.</w:t>
      </w:r>
    </w:p>
    <w:p w14:paraId="6BB32ED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418B703" w14:textId="77777777" w:rsidR="00B23807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Partner je neziskovou organizací, která dlouhodobě působí na území a v okolí Města Černošice v oblasti předškolního, základního a mimoškolního vzdělávání. V současné době </w:t>
      </w:r>
      <w:r>
        <w:rPr>
          <w:rFonts w:ascii="Arial" w:eastAsia="Arial" w:hAnsi="Arial" w:cs="Arial"/>
          <w:sz w:val="22"/>
          <w:szCs w:val="22"/>
        </w:rPr>
        <w:lastRenderedPageBreak/>
        <w:t>nezisková organizace díky zřizovaným školám pomáhá navýšit kapacitu míst pro základní i předškolní vzdělávání ve městě. Aktivně se věnuje i vytváření míst pro děti se speciálními vzdělávacími potřebami.</w:t>
      </w:r>
    </w:p>
    <w:p w14:paraId="5331BDE3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364E9877" w14:textId="77777777" w:rsidR="00B23807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Společným zájmem účastníků Memoranda je vzájemná spolupráce, koordinace a součinnost při přípravě a následné realizaci stavby základní školy na předmětném Pozemku (dále jen </w:t>
      </w:r>
      <w:r>
        <w:rPr>
          <w:rFonts w:ascii="Arial" w:eastAsia="Arial" w:hAnsi="Arial" w:cs="Arial"/>
          <w:b/>
          <w:sz w:val="22"/>
          <w:szCs w:val="22"/>
        </w:rPr>
        <w:t xml:space="preserve">„Projekt“), </w:t>
      </w:r>
      <w:r>
        <w:rPr>
          <w:rFonts w:ascii="Arial" w:eastAsia="Arial" w:hAnsi="Arial" w:cs="Arial"/>
          <w:sz w:val="22"/>
          <w:szCs w:val="22"/>
        </w:rPr>
        <w:t>a to až do uvedení do provozu a případného následného majetkoprávního vypořádání, a to v mezích pravidel hospodaření samosprávných územních celků.</w:t>
      </w:r>
    </w:p>
    <w:p w14:paraId="003BCF65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11901815" w14:textId="77777777" w:rsidR="00B23807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Záměr Projektu byl předběžně prezentován zastupitelstvu Města a Správní radě Partnera (Záměr Partnera je přiložen jako Příloha č. 1 tohoto Memoranda). Město jedná v souvislosti s realizací Projektu kromě Partnera i s dalším zájemcem.</w:t>
      </w:r>
    </w:p>
    <w:p w14:paraId="5FF88E8F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5D81DD3E" w14:textId="77777777" w:rsidR="00B23807" w:rsidRDefault="003F3F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Vzhledem ke společnému zájmu rozvoje oblasti vzdělávání se Město a Partner dohodli na níže uvedených základních principech vzájemné spolupráce na Projektu s tím, že podmínky uvedené v tomto Memorandu budou v budoucnu upřesňovány na základě dalších jednání a následných kroků účastníků a třetích stran. </w:t>
      </w:r>
    </w:p>
    <w:p w14:paraId="5A118902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DC20ABC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Pronájem Pozemku a zřízení práva stavby </w:t>
      </w:r>
    </w:p>
    <w:p w14:paraId="4822B58C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69BA162" w14:textId="77777777" w:rsidR="00B23807" w:rsidRDefault="003F3F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Předmětný Pozemek (viz nákres stávajícího stavu a budoucího stavu v Příloze č. 2) vhodný pro Projekt není v době podpisu tohoto Memoranda zcela ve vlastnictví Města. Město proto usiluje o scelení a přerozdělení pozemků za účelem získání Pozemku jako celistvého funkčního celku o výměře cca 6.000 m2. V případě, že scelení Pozemku nebude možné, jsou účastníci připraveni realizovat Projekt i na Pozemku ve stávajícím stavu.</w:t>
      </w:r>
    </w:p>
    <w:p w14:paraId="4B8B318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5F7C483" w14:textId="77777777" w:rsidR="00B23807" w:rsidRDefault="003F3F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Následně, po výběru exkluzivního partnera pro realizaci Projektu, Město hodlá (za předpokladu, že bude pro realizaci vybrán Partner a po splnění zákonných podmínek) pronajmout Pozemek Partnerovi pro výstavbu a provozování školy, a to nejméně na dobu 50 let a za nájemné ve výši odpovídající 50% obvyklého nájemného pro obdobné pozemky v dané lokalitě, které bude hrazeno od data zahájení provozu školy (dále jen "</w:t>
      </w:r>
      <w:r>
        <w:rPr>
          <w:rFonts w:ascii="Arial" w:eastAsia="Arial" w:hAnsi="Arial" w:cs="Arial"/>
          <w:b/>
          <w:sz w:val="22"/>
          <w:szCs w:val="22"/>
        </w:rPr>
        <w:t>Pronájem</w:t>
      </w:r>
      <w:r>
        <w:rPr>
          <w:rFonts w:ascii="Arial" w:eastAsia="Arial" w:hAnsi="Arial" w:cs="Arial"/>
          <w:sz w:val="22"/>
          <w:szCs w:val="22"/>
        </w:rPr>
        <w:t xml:space="preserve">"). </w:t>
      </w:r>
    </w:p>
    <w:p w14:paraId="7D3A9F77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4D049C2E" w14:textId="77777777" w:rsidR="00B23807" w:rsidRDefault="003F3F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účely realizace Projektu bude k Pozemku zřízeno v odpovídajícím rozsahu právo stavby pro jednotlivé fáze Projektu, tj. stavby základní, a následně mateřské (či střední) školy, včetně potřebných doplňkových zařízení, sportovišť, komunikací, sítí, oplocení, terénních úprav apod. (dále jen "</w:t>
      </w:r>
      <w:r>
        <w:rPr>
          <w:rFonts w:ascii="Arial" w:eastAsia="Arial" w:hAnsi="Arial" w:cs="Arial"/>
          <w:b/>
          <w:sz w:val="22"/>
          <w:szCs w:val="22"/>
        </w:rPr>
        <w:t>Právo stavby</w:t>
      </w:r>
      <w:r>
        <w:rPr>
          <w:rFonts w:ascii="Arial" w:eastAsia="Arial" w:hAnsi="Arial" w:cs="Arial"/>
          <w:sz w:val="22"/>
          <w:szCs w:val="22"/>
        </w:rPr>
        <w:t xml:space="preserve">").   </w:t>
      </w:r>
    </w:p>
    <w:p w14:paraId="44E8659B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228EBD6F" w14:textId="77777777" w:rsidR="00B23807" w:rsidRDefault="003F3F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 prohlašuje, že poskytne Partnerovi (kromě Pronájmu a Práva stavby) veškerou součinnost v souladu s pravidly hospodaření a jednání samosprávných územních celků za účelem včasné a rychlé realizace Projektu.</w:t>
      </w:r>
    </w:p>
    <w:p w14:paraId="590601CC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567FCAF8" w14:textId="77777777" w:rsidR="00B23807" w:rsidRDefault="003F3F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Podrobné podmínky Pronájmu a Práva stavby odpovídající běžným zvyklostem budou stanoveny v samostatné smlouvě na základě jednání účastníků vedených v dobré víře a na základě jejich schválení příslušnými orgány Města a Partnera. </w:t>
      </w:r>
    </w:p>
    <w:p w14:paraId="7F9A8074" w14:textId="77777777" w:rsidR="00B23807" w:rsidRDefault="00B23807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53EE5B6" w14:textId="77777777" w:rsidR="00B23807" w:rsidRDefault="00B23807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8FF75D2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Realizace Projektu a zásady spolupráce a vzájemné součinnosti</w:t>
      </w:r>
    </w:p>
    <w:p w14:paraId="3B57D90C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42E8072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Partner prohlašuje, že, za podmínky získání Pronájmu Pozemku a Práva stavby v předpokládaném časovém termínu, má zájem realizovat na své náklady (s předpokladem získání dotací) na Pozemku výstavbu základní školy </w:t>
      </w:r>
      <w:r>
        <w:rPr>
          <w:rFonts w:ascii="Arial" w:eastAsia="Arial" w:hAnsi="Arial" w:cs="Arial"/>
          <w:sz w:val="22"/>
          <w:szCs w:val="22"/>
          <w:u w:val="single"/>
        </w:rPr>
        <w:t>o kapacitě minimálně 155 žáků</w:t>
      </w:r>
      <w:r>
        <w:rPr>
          <w:rFonts w:ascii="Arial" w:eastAsia="Arial" w:hAnsi="Arial" w:cs="Arial"/>
          <w:sz w:val="22"/>
          <w:szCs w:val="22"/>
        </w:rPr>
        <w:t xml:space="preserve">, kterou hodlá dále i provozovat. Záměrem Partnera je i možnost následné výstavby mateřské školy či střední školy (v návaznosti na ukončení nájemních smluv ve stávajících objektech Partnera).  </w:t>
      </w:r>
    </w:p>
    <w:p w14:paraId="77025C2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095E344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 prohlašuje, že bude činit veškeré kroky potřebné k realizaci Projektu, tj. zejména (nikoliv však výlučně) spočívající v projektové přípravě, získání potřebných veřejnoprávních povolení, zajištění financování výstavby (včetně případně prostředků poskytovaných formou dotace z národních či evropských fondů).</w:t>
      </w:r>
    </w:p>
    <w:p w14:paraId="013C69DE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5B62C0A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účelem projednání průběžného stavu prací, konzultace dalších postupů, objasnění poskytnutých informací a zodpovězení souvisejících dotazů ze strany účastníků a třetích osob při přípravě a realizaci Projektu se účastníci dohodli, že se zřídí pracovní skupina složená ze zástupců Města a Partnera, přičemž tato pracovní skupina bude informovat účastníky o průběhu realizace Projektu. Jednání pracovní skupiny bude svoláváno dle aktuální potřeby, nejméně však jedenkrát za dva měsíce. </w:t>
      </w:r>
    </w:p>
    <w:p w14:paraId="38C42C90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8EE66BD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 a Partner v budoucnu uzavřou dle zásad a podmínek uvedených v tomto Memorandu Smlouvu o spolupráci na realizaci Projektu upravující konkrétní práva a povinnosti účastníků a závazný časový harmonogram jednotlivých kroků a fází Projektu a podmínky ukončení a vypořádání Projektu.</w:t>
      </w:r>
    </w:p>
    <w:p w14:paraId="4CE833C1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3165DD1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 se zavazuje, že v rámci pravidel přijímacího řízení bude nejméně polovina kapacity základní školy vyčleněna pro děti s trvalým pobytem v Černošicích.</w:t>
      </w:r>
    </w:p>
    <w:p w14:paraId="0C19C138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53162DDA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 v roli vlastníka Pozemku a pronajímatele prohlašuje, že:</w:t>
      </w:r>
    </w:p>
    <w:p w14:paraId="14E9F0FC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6DCEB435" w14:textId="77777777" w:rsidR="00B23807" w:rsidRDefault="003F3F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poskytne na vyžádání nezbytnou součinnost k tomu, aby mohl být realizován záměr výstavby školy a došlo k naplnění cílů Projektu,</w:t>
      </w:r>
    </w:p>
    <w:p w14:paraId="2DE44C17" w14:textId="77777777" w:rsidR="00B23807" w:rsidRDefault="00B23807" w:rsidP="0089632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47EB7E" w14:textId="77777777" w:rsidR="00B23807" w:rsidRDefault="003F3F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bude jednat o zajištění vhodného přístupu k Pozemku a napojení Pozemku na komunikace a inženýrské sítě.</w:t>
      </w:r>
    </w:p>
    <w:p w14:paraId="2422122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A1EF952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 v roli investora a provozovatele prohlašuje, že:</w:t>
      </w:r>
    </w:p>
    <w:p w14:paraId="214F9D80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65A01C2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bude pravidelně informovat Město o stavu vyřizování financování, nezbytné dokumentace, rozhodnutí či souhlasů, a to zejména že bude informovat o:</w:t>
      </w:r>
    </w:p>
    <w:p w14:paraId="4602232D" w14:textId="77777777" w:rsidR="00B23807" w:rsidRDefault="003F3F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2"/>
        </w:tabs>
        <w:spacing w:line="276" w:lineRule="auto"/>
        <w:ind w:left="1480" w:hanging="2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výsledku jednání týkajících se externího financování či získání dotačních titulů;</w:t>
      </w:r>
    </w:p>
    <w:p w14:paraId="5B0C5BEC" w14:textId="77777777" w:rsidR="00B23807" w:rsidRDefault="003F3F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2"/>
        </w:tabs>
        <w:spacing w:line="276" w:lineRule="auto"/>
        <w:ind w:left="1480" w:hanging="2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stavu rozpracovanosti projektové dokumentace k příslušným rozhodnutím či souhlasům;</w:t>
      </w:r>
    </w:p>
    <w:p w14:paraId="042F6021" w14:textId="77777777" w:rsidR="00B23807" w:rsidRDefault="003F3F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2"/>
        </w:tabs>
        <w:spacing w:line="276" w:lineRule="auto"/>
        <w:ind w:left="1480" w:hanging="2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průběhu řízení o vydání všech rozhodnutí či souhlasů. </w:t>
      </w:r>
    </w:p>
    <w:p w14:paraId="28877AFA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zajistí projektovou přípravu stavby,</w:t>
      </w:r>
    </w:p>
    <w:p w14:paraId="70858A01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zajistí výstavbu základní školy.</w:t>
      </w:r>
    </w:p>
    <w:p w14:paraId="4E0C499D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zajistí provozování základní školy po organizační, věcné a personální stránce. </w:t>
      </w:r>
    </w:p>
    <w:p w14:paraId="4870F29D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0183E10" w14:textId="77777777" w:rsidR="00B23807" w:rsidRDefault="003F3F7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Účastníci se zavazují řádně spolupracovat a vzájemně se informovat o všech podstatných okolnostech, které mohou mít vliv na řádnou a včasnou realizaci Projektu a na vyžádání si vzájemně poskytovat nezbytnou vzájemnou součinnost.</w:t>
      </w:r>
    </w:p>
    <w:p w14:paraId="2D11BB2A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C45FB73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3CC1F4D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harmonogram a vypořádání Projektu </w:t>
      </w:r>
    </w:p>
    <w:p w14:paraId="08D9B37A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22C71561" w14:textId="77777777" w:rsidR="00B23807" w:rsidRDefault="003F3F7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Předpokládaný nezávazný časový harmonogram jednotlivých kroků v rámci realizace Projektu je následující:</w:t>
      </w:r>
    </w:p>
    <w:p w14:paraId="4A8BFDB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409"/>
      </w:tblGrid>
      <w:tr w:rsidR="00B23807" w14:paraId="0B602CAA" w14:textId="77777777">
        <w:trPr>
          <w:jc w:val="center"/>
        </w:trPr>
        <w:tc>
          <w:tcPr>
            <w:tcW w:w="4395" w:type="dxa"/>
          </w:tcPr>
          <w:p w14:paraId="7790EFED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Schválení záměru Projektu zastupitelstvem Města</w:t>
            </w:r>
          </w:p>
          <w:p w14:paraId="0E515BE0" w14:textId="77777777" w:rsidR="00B23807" w:rsidRDefault="00B23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3E4EC1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6-7/2023</w:t>
            </w:r>
          </w:p>
        </w:tc>
      </w:tr>
      <w:tr w:rsidR="00B23807" w14:paraId="33A5E830" w14:textId="77777777">
        <w:trPr>
          <w:jc w:val="center"/>
        </w:trPr>
        <w:tc>
          <w:tcPr>
            <w:tcW w:w="4395" w:type="dxa"/>
          </w:tcPr>
          <w:p w14:paraId="039E347A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Scelení Pozemku</w:t>
            </w:r>
          </w:p>
          <w:p w14:paraId="674FE111" w14:textId="77777777" w:rsidR="00B23807" w:rsidRDefault="00B23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7A4494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10-11/2023</w:t>
            </w:r>
          </w:p>
        </w:tc>
      </w:tr>
      <w:tr w:rsidR="00B23807" w14:paraId="3070C5F1" w14:textId="77777777">
        <w:trPr>
          <w:jc w:val="center"/>
        </w:trPr>
        <w:tc>
          <w:tcPr>
            <w:tcW w:w="4395" w:type="dxa"/>
          </w:tcPr>
          <w:p w14:paraId="7EC94E2E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Studie finanční proveditelnosti Projektu Partnerem</w:t>
            </w:r>
          </w:p>
          <w:p w14:paraId="0BC92543" w14:textId="77777777" w:rsidR="00B23807" w:rsidRDefault="00B23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A73A35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3-4/2024</w:t>
            </w:r>
          </w:p>
        </w:tc>
      </w:tr>
      <w:tr w:rsidR="00B23807" w14:paraId="54C77E6A" w14:textId="77777777">
        <w:trPr>
          <w:jc w:val="center"/>
        </w:trPr>
        <w:tc>
          <w:tcPr>
            <w:tcW w:w="4395" w:type="dxa"/>
          </w:tcPr>
          <w:p w14:paraId="71667B59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Jednání o </w:t>
            </w:r>
            <w:r>
              <w:rPr>
                <w:rFonts w:ascii="Arial" w:eastAsia="Arial" w:hAnsi="Arial" w:cs="Arial"/>
                <w:sz w:val="22"/>
                <w:szCs w:val="22"/>
              </w:rPr>
              <w:t>podmínkách Smlouvy o spolupráci (včetně podmínek Pronájmu)</w:t>
            </w:r>
          </w:p>
        </w:tc>
        <w:tc>
          <w:tcPr>
            <w:tcW w:w="2409" w:type="dxa"/>
          </w:tcPr>
          <w:p w14:paraId="03970C82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4-5/2024</w:t>
            </w:r>
          </w:p>
        </w:tc>
      </w:tr>
      <w:tr w:rsidR="00B23807" w14:paraId="07E82FDE" w14:textId="77777777">
        <w:trPr>
          <w:jc w:val="center"/>
        </w:trPr>
        <w:tc>
          <w:tcPr>
            <w:tcW w:w="4395" w:type="dxa"/>
          </w:tcPr>
          <w:p w14:paraId="04498247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Výběr exkluzivního partnera a rezervace Pozemku</w:t>
            </w:r>
          </w:p>
        </w:tc>
        <w:tc>
          <w:tcPr>
            <w:tcW w:w="2409" w:type="dxa"/>
          </w:tcPr>
          <w:p w14:paraId="13178223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6/2024</w:t>
            </w:r>
          </w:p>
        </w:tc>
      </w:tr>
      <w:tr w:rsidR="00B23807" w14:paraId="3A3ABAA5" w14:textId="77777777">
        <w:trPr>
          <w:jc w:val="center"/>
        </w:trPr>
        <w:tc>
          <w:tcPr>
            <w:tcW w:w="4395" w:type="dxa"/>
          </w:tcPr>
          <w:p w14:paraId="7180FF22" w14:textId="77777777" w:rsidR="00B23807" w:rsidRDefault="003F3F7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Uzavření Smlouvy o spolupráci (včetně podmínek Pronájmu) </w:t>
            </w:r>
          </w:p>
        </w:tc>
        <w:tc>
          <w:tcPr>
            <w:tcW w:w="2409" w:type="dxa"/>
          </w:tcPr>
          <w:p w14:paraId="7CC8B0FC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6/2024</w:t>
            </w:r>
          </w:p>
        </w:tc>
      </w:tr>
      <w:tr w:rsidR="00B23807" w14:paraId="1AB3FB0C" w14:textId="77777777">
        <w:trPr>
          <w:trHeight w:val="626"/>
          <w:jc w:val="center"/>
        </w:trPr>
        <w:tc>
          <w:tcPr>
            <w:tcW w:w="4395" w:type="dxa"/>
          </w:tcPr>
          <w:p w14:paraId="7A171298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Zajištění závazného financování Partnerem</w:t>
            </w:r>
          </w:p>
        </w:tc>
        <w:tc>
          <w:tcPr>
            <w:tcW w:w="2409" w:type="dxa"/>
          </w:tcPr>
          <w:p w14:paraId="62315C6F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6-7/2024</w:t>
            </w:r>
          </w:p>
        </w:tc>
      </w:tr>
      <w:tr w:rsidR="00B23807" w14:paraId="7ACE8784" w14:textId="77777777">
        <w:trPr>
          <w:jc w:val="center"/>
        </w:trPr>
        <w:tc>
          <w:tcPr>
            <w:tcW w:w="4395" w:type="dxa"/>
          </w:tcPr>
          <w:p w14:paraId="05B2C458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Uzavření Smlouvy o Pronájmu pozemku, </w:t>
            </w:r>
          </w:p>
        </w:tc>
        <w:tc>
          <w:tcPr>
            <w:tcW w:w="2409" w:type="dxa"/>
          </w:tcPr>
          <w:p w14:paraId="3623144C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7-8/2024</w:t>
            </w:r>
          </w:p>
        </w:tc>
      </w:tr>
      <w:tr w:rsidR="00B23807" w14:paraId="300BD184" w14:textId="77777777">
        <w:trPr>
          <w:jc w:val="center"/>
        </w:trPr>
        <w:tc>
          <w:tcPr>
            <w:tcW w:w="4395" w:type="dxa"/>
          </w:tcPr>
          <w:p w14:paraId="6031BFF9" w14:textId="77777777" w:rsidR="00B23807" w:rsidRDefault="003F3F7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 projektové dokumentace</w:t>
            </w:r>
          </w:p>
          <w:p w14:paraId="6F9E9862" w14:textId="77777777" w:rsidR="00B23807" w:rsidRDefault="00B23807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48DB24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pololetí 2024</w:t>
            </w:r>
          </w:p>
        </w:tc>
      </w:tr>
      <w:tr w:rsidR="00B23807" w14:paraId="12D95A45" w14:textId="77777777">
        <w:trPr>
          <w:jc w:val="center"/>
        </w:trPr>
        <w:tc>
          <w:tcPr>
            <w:tcW w:w="4395" w:type="dxa"/>
          </w:tcPr>
          <w:p w14:paraId="50717BD6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Získání stavebního povolení</w:t>
            </w:r>
          </w:p>
          <w:p w14:paraId="2CA89424" w14:textId="77777777" w:rsidR="00B23807" w:rsidRDefault="00B23807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47E2EC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pololetí 2025</w:t>
            </w:r>
          </w:p>
        </w:tc>
      </w:tr>
      <w:tr w:rsidR="00B23807" w14:paraId="3853A384" w14:textId="77777777">
        <w:trPr>
          <w:jc w:val="center"/>
        </w:trPr>
        <w:tc>
          <w:tcPr>
            <w:tcW w:w="4395" w:type="dxa"/>
          </w:tcPr>
          <w:p w14:paraId="3768B713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Realizace výstavby základní školy</w:t>
            </w:r>
          </w:p>
          <w:p w14:paraId="47441B9C" w14:textId="77777777" w:rsidR="00B23807" w:rsidRDefault="00B23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E402FF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2025 - 1. pololetí 2026</w:t>
            </w:r>
          </w:p>
        </w:tc>
      </w:tr>
      <w:tr w:rsidR="00B23807" w14:paraId="58C11A4B" w14:textId="77777777">
        <w:trPr>
          <w:jc w:val="center"/>
        </w:trPr>
        <w:tc>
          <w:tcPr>
            <w:tcW w:w="4395" w:type="dxa"/>
          </w:tcPr>
          <w:p w14:paraId="7BB4BF3D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Zahájení provozu základní školy</w:t>
            </w:r>
          </w:p>
          <w:p w14:paraId="60198184" w14:textId="77777777" w:rsidR="00B23807" w:rsidRDefault="00B23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8A969E" w14:textId="77777777" w:rsidR="00B23807" w:rsidRDefault="003F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9/2026</w:t>
            </w:r>
          </w:p>
        </w:tc>
      </w:tr>
    </w:tbl>
    <w:p w14:paraId="031A827F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B0CEE0C" w14:textId="77777777" w:rsidR="00B23807" w:rsidRDefault="003F3F7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Účastnící se budou vzájemné informovat o splnění jednotlivých milníků Projektu, případně o jejich předpokládaném prodloužení a posunutí jednotlivých termínů pro realizaci Projektu. </w:t>
      </w:r>
    </w:p>
    <w:p w14:paraId="2A1506C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3B19E32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00E837C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Vypořádání Projektu </w:t>
      </w:r>
    </w:p>
    <w:p w14:paraId="57D7030A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line="276" w:lineRule="auto"/>
        <w:ind w:left="400"/>
        <w:jc w:val="both"/>
        <w:rPr>
          <w:rFonts w:ascii="Arial" w:eastAsia="Arial" w:hAnsi="Arial" w:cs="Arial"/>
          <w:sz w:val="22"/>
          <w:szCs w:val="22"/>
        </w:rPr>
      </w:pPr>
    </w:p>
    <w:p w14:paraId="6E9C6C0C" w14:textId="77777777" w:rsidR="00B23807" w:rsidRDefault="003F3F7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ukončení doby Pronájmu a Práva stavby se účastníci vypořádají dle následujících zásad, které budou upřesněny ve Smlouvě o spolupráci:</w:t>
      </w:r>
    </w:p>
    <w:p w14:paraId="01EA0B43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tabs>
          <w:tab w:val="left" w:pos="1472"/>
        </w:tabs>
        <w:spacing w:line="276" w:lineRule="auto"/>
        <w:ind w:left="1480"/>
        <w:jc w:val="both"/>
        <w:rPr>
          <w:rFonts w:ascii="Arial" w:eastAsia="Arial" w:hAnsi="Arial" w:cs="Arial"/>
          <w:sz w:val="22"/>
          <w:szCs w:val="22"/>
        </w:rPr>
      </w:pPr>
    </w:p>
    <w:p w14:paraId="0ABEC968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 je oprávněno odkoupit stavby realizované na Pozemku za ½ ceny stanovené znalcem v době převodu a stane se jejich výlučným vlastníkem, nebo</w:t>
      </w:r>
    </w:p>
    <w:p w14:paraId="544159DF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/>
        <w:jc w:val="both"/>
        <w:rPr>
          <w:rFonts w:ascii="Arial" w:eastAsia="Arial" w:hAnsi="Arial" w:cs="Arial"/>
          <w:sz w:val="22"/>
          <w:szCs w:val="22"/>
        </w:rPr>
      </w:pPr>
    </w:p>
    <w:p w14:paraId="6A21AE98" w14:textId="77777777" w:rsidR="00B23807" w:rsidRDefault="003F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požadovat bezúplatný převod vlastnického podílu o velikosti ½ na stavbách do vlastnictví Města </w:t>
      </w:r>
      <w:r>
        <w:rPr>
          <w:rFonts w:ascii="Arial" w:eastAsia="Arial" w:hAnsi="Arial" w:cs="Arial"/>
          <w:sz w:val="22"/>
          <w:szCs w:val="22"/>
          <w:u w:val="single"/>
        </w:rPr>
        <w:t>(za současného vyřešení režimu umístění stavby dvou spoluvlastníků na Pozemku na další období)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2933F209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48D8FD90" w14:textId="77777777" w:rsidR="00B23807" w:rsidRDefault="003F3F7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Účastníci se mohou dohodnout i na jiném způsobu vypořádání Projektu.</w:t>
      </w:r>
    </w:p>
    <w:p w14:paraId="4784634A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76" w:lineRule="auto"/>
        <w:ind w:left="737"/>
        <w:jc w:val="both"/>
        <w:rPr>
          <w:rFonts w:ascii="Arial" w:eastAsia="Arial" w:hAnsi="Arial" w:cs="Arial"/>
          <w:sz w:val="22"/>
          <w:szCs w:val="22"/>
        </w:rPr>
      </w:pPr>
    </w:p>
    <w:p w14:paraId="3CE1EFE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2BCC7C8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Trvání Memoranda a jeho ukončení </w:t>
      </w:r>
    </w:p>
    <w:p w14:paraId="5F49283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14987051" w14:textId="77777777" w:rsidR="00B23807" w:rsidRDefault="003F3F79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Memorandum se uzavírá na dobu určitou, a to na dobu dvou let, případně do doby uzavření Smlouvy o spolupráci.</w:t>
      </w:r>
    </w:p>
    <w:p w14:paraId="37199EF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CF3D413" w14:textId="77777777" w:rsidR="00B23807" w:rsidRDefault="003F3F79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Účastníci mohou toto Memorandum vypovědět písemným doručením výpovědi druhé smluvní straně. Memorandum zaniká dnem doručení výpovědi druhé smluvní straně.</w:t>
      </w:r>
    </w:p>
    <w:p w14:paraId="611BCA2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26E75B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9862F7A" w14:textId="77777777" w:rsidR="00B23807" w:rsidRDefault="003F3F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1BD8359D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508D8DCB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Právní vztahy výslovně neupravené tímto Memorandem se řídí ustanoveními zákona č. 89/2012 Sb., občanský zákoník, ve znění pozdějších předpisů.</w:t>
      </w:r>
    </w:p>
    <w:p w14:paraId="618582B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9F42B0D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Účastníci Memoranda jednají vůči třetím osobám ve věcech tímto Memorandem spadajících do jejich povinností samostatně a svým jménem. Zároveň je každý z účastníků Memoranda povinen ostatní účastníky Memoranda informovat o stavu a průběhu jednotlivých kroků v rámci realizace Projektu.</w:t>
      </w:r>
    </w:p>
    <w:p w14:paraId="07246EA3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  <w:sectPr w:rsidR="00B23807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53" w:right="1328" w:bottom="2032" w:left="1303" w:header="0" w:footer="3" w:gutter="0"/>
          <w:pgNumType w:start="1"/>
          <w:cols w:space="708"/>
        </w:sectPr>
      </w:pPr>
    </w:p>
    <w:p w14:paraId="1BB51FAF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2"/>
          <w:szCs w:val="22"/>
        </w:rPr>
        <w:t>Účastníci Memoranda se zavazují řešit případné spory vzniklé při plnění Účelu Memoranda smírnou cestou a vzájemným jednáním spějícím k dohodě.</w:t>
      </w:r>
    </w:p>
    <w:p w14:paraId="0E8D467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CD4ADBA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Zástupci účastníků Memoranda podpisem Memoranda potvrzují, že jsou oprávnění k jednání obsaženému v tomto Memorandu, že obsah Memoranda byl projednán příslušnými orgány účastníků Memoranda či orgány nadřízenými, je-li k uzavření Memoranda takovéto projednání vyžadováno, a že nic nebrání uzavření Memoranda.</w:t>
      </w:r>
    </w:p>
    <w:p w14:paraId="66198D63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D52007A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Memorandum nabývá platnosti dnem jeho podpisu všemi účastníky Memoranda a účinnosti dnem jeho zveřejnění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DE94FA4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AA12238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celou dobu trvání tohoto Memoranda jsou účastníci Memoranda svými projevy vůle vázáni.</w:t>
      </w:r>
    </w:p>
    <w:p w14:paraId="62AA7770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CA1AD6B" w14:textId="77777777" w:rsidR="001C55F7" w:rsidRDefault="003F3F79" w:rsidP="001C55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Memorandum je možné měnit pouze písemnou dohodou účastníků Memoranda ve formě vzestupně číslovaných dodatků, opatřených podpisy oprávněných zástupců účastníků Memoranda vždy společně na jedné listině.</w:t>
      </w:r>
    </w:p>
    <w:p w14:paraId="245B5AA7" w14:textId="77777777" w:rsidR="001C55F7" w:rsidRDefault="001C55F7" w:rsidP="001C55F7">
      <w:pPr>
        <w:pStyle w:val="Odstavecseseznamem"/>
        <w:rPr>
          <w:rFonts w:asciiTheme="minorHAnsi" w:hAnsiTheme="minorHAnsi" w:cstheme="minorHAnsi"/>
        </w:rPr>
      </w:pPr>
    </w:p>
    <w:p w14:paraId="2D491F7E" w14:textId="73ADBCEB" w:rsidR="001C55F7" w:rsidRPr="001C55F7" w:rsidRDefault="001C55F7" w:rsidP="001C55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1C55F7">
        <w:rPr>
          <w:rFonts w:ascii="Arial" w:hAnsi="Arial" w:cs="Arial"/>
          <w:sz w:val="22"/>
          <w:szCs w:val="22"/>
        </w:rPr>
        <w:t xml:space="preserve"> ve smyslu § 41 odst. 1 zákona č. 128/2000 Sb., o obcích (obecní zřízení), ve znění pozdějších předpisů osvědčuje, že uzavření této smlouvy bylo schváleno Zastupitelstvem Města Černošice na jeho </w:t>
      </w:r>
      <w:r w:rsidR="0010146B">
        <w:rPr>
          <w:rFonts w:ascii="Arial" w:hAnsi="Arial" w:cs="Arial"/>
          <w:sz w:val="22"/>
          <w:szCs w:val="22"/>
        </w:rPr>
        <w:t>6.</w:t>
      </w:r>
      <w:r w:rsidRPr="001C55F7">
        <w:rPr>
          <w:rFonts w:ascii="Arial" w:hAnsi="Arial" w:cs="Arial"/>
          <w:sz w:val="22"/>
          <w:szCs w:val="22"/>
        </w:rPr>
        <w:t xml:space="preserve"> zasedání konaném dne </w:t>
      </w:r>
      <w:r w:rsidR="0010146B">
        <w:rPr>
          <w:rFonts w:ascii="Arial" w:hAnsi="Arial" w:cs="Arial"/>
          <w:sz w:val="22"/>
          <w:szCs w:val="22"/>
        </w:rPr>
        <w:t>1.6.2023</w:t>
      </w:r>
      <w:r w:rsidRPr="001C55F7">
        <w:rPr>
          <w:rFonts w:ascii="Arial" w:hAnsi="Arial" w:cs="Arial"/>
          <w:sz w:val="22"/>
          <w:szCs w:val="22"/>
        </w:rPr>
        <w:t xml:space="preserve"> (usnesení č. Z/</w:t>
      </w:r>
      <w:r w:rsidR="0010146B">
        <w:rPr>
          <w:rFonts w:ascii="Arial" w:hAnsi="Arial" w:cs="Arial"/>
          <w:sz w:val="22"/>
          <w:szCs w:val="22"/>
        </w:rPr>
        <w:t>6/6/2023</w:t>
      </w:r>
      <w:bookmarkStart w:id="2" w:name="_GoBack"/>
      <w:bookmarkEnd w:id="2"/>
      <w:r w:rsidRPr="001C55F7">
        <w:rPr>
          <w:rFonts w:ascii="Arial" w:hAnsi="Arial" w:cs="Arial"/>
          <w:sz w:val="22"/>
          <w:szCs w:val="22"/>
        </w:rPr>
        <w:t>) tak, jak to vyžaduje § 85 písm. a) zákona č.128/2000 Sb., o obcích (obecní zřízení), ve znění pozdějších předpisů, čímž je splněna podmínka platnosti tohoto jeho právního jednání.</w:t>
      </w:r>
    </w:p>
    <w:p w14:paraId="555AEE7C" w14:textId="77777777" w:rsidR="001C55F7" w:rsidRPr="001C55F7" w:rsidRDefault="001C55F7" w:rsidP="001C55F7">
      <w:pPr>
        <w:pStyle w:val="Odstavecseseznamem"/>
        <w:rPr>
          <w:rFonts w:ascii="Arial" w:hAnsi="Arial" w:cs="Arial"/>
          <w:sz w:val="22"/>
          <w:szCs w:val="22"/>
        </w:rPr>
      </w:pPr>
    </w:p>
    <w:p w14:paraId="6AB845E6" w14:textId="77777777" w:rsidR="001C55F7" w:rsidRDefault="001C55F7" w:rsidP="001C55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</w:t>
      </w:r>
      <w:r w:rsidRPr="001C55F7">
        <w:rPr>
          <w:rFonts w:ascii="Arial" w:hAnsi="Arial" w:cs="Arial"/>
          <w:sz w:val="22"/>
          <w:szCs w:val="22"/>
        </w:rPr>
        <w:t xml:space="preserve"> výslovně souhlasí se zveřejněním elektronického obrazu této smlouvy na webových stránkách měst</w:t>
      </w:r>
      <w:r>
        <w:rPr>
          <w:rFonts w:ascii="Arial" w:hAnsi="Arial" w:cs="Arial"/>
          <w:sz w:val="22"/>
          <w:szCs w:val="22"/>
        </w:rPr>
        <w:t>a</w:t>
      </w:r>
      <w:r w:rsidRPr="001C55F7">
        <w:rPr>
          <w:rFonts w:ascii="Arial" w:hAnsi="Arial" w:cs="Arial"/>
          <w:sz w:val="22"/>
          <w:szCs w:val="22"/>
        </w:rPr>
        <w:t>.</w:t>
      </w:r>
    </w:p>
    <w:p w14:paraId="52FA0277" w14:textId="77777777" w:rsidR="001C55F7" w:rsidRDefault="001C55F7" w:rsidP="001C55F7">
      <w:pPr>
        <w:pStyle w:val="Odstavecseseznamem"/>
        <w:rPr>
          <w:rFonts w:ascii="Arial" w:hAnsi="Arial" w:cs="Arial"/>
          <w:sz w:val="22"/>
          <w:szCs w:val="22"/>
        </w:rPr>
      </w:pPr>
    </w:p>
    <w:p w14:paraId="4F9F2D00" w14:textId="1D2D8F9E" w:rsidR="001C55F7" w:rsidRPr="001C55F7" w:rsidRDefault="001C55F7" w:rsidP="001C55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 w:rsidRPr="001C55F7">
        <w:rPr>
          <w:rFonts w:ascii="Arial" w:hAnsi="Arial" w:cs="Arial"/>
          <w:sz w:val="22"/>
          <w:szCs w:val="22"/>
        </w:rPr>
        <w:t xml:space="preserve">Partner bere na vědomí, že </w:t>
      </w:r>
      <w:r>
        <w:rPr>
          <w:rFonts w:ascii="Arial" w:hAnsi="Arial" w:cs="Arial"/>
          <w:sz w:val="22"/>
          <w:szCs w:val="22"/>
        </w:rPr>
        <w:t>město</w:t>
      </w:r>
      <w:r w:rsidRPr="001C55F7">
        <w:rPr>
          <w:rFonts w:ascii="Arial" w:hAnsi="Arial" w:cs="Arial"/>
          <w:sz w:val="22"/>
          <w:szCs w:val="22"/>
        </w:rPr>
        <w:t xml:space="preserve"> je povinnou osobou dle § 2 odst. 1 zákona č. 340/2015 Sb., o zvláštních podmínkách účinnosti některých smluv, uveřejňování těchto smluv a o registru smluv a může se na něj vztahovat povinnost zveřejnit tuto smlouvu v Registru smluv, což je podmínkou její účinnosti.  Smluvní strany se dohodly, že v takovém případě zveřejnění této smlouvy</w:t>
      </w:r>
      <w:r>
        <w:rPr>
          <w:rFonts w:ascii="Arial" w:hAnsi="Arial" w:cs="Arial"/>
          <w:sz w:val="22"/>
          <w:szCs w:val="22"/>
        </w:rPr>
        <w:t xml:space="preserve"> v Registru smluv zajistí město</w:t>
      </w:r>
      <w:r w:rsidRPr="001C55F7">
        <w:rPr>
          <w:rFonts w:ascii="Arial" w:hAnsi="Arial" w:cs="Arial"/>
          <w:sz w:val="22"/>
          <w:szCs w:val="22"/>
        </w:rPr>
        <w:t xml:space="preserve"> nejpozději do 30 dnů ode dne jejího podpisu poslední ze smluvních stran a smlouva pak nabývá účinnosti dnem jejího zveřejnění v Registru smluv.</w:t>
      </w:r>
    </w:p>
    <w:p w14:paraId="77FEFA8E" w14:textId="77777777" w:rsidR="00B23807" w:rsidRPr="001C55F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BDF03EA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Memorandum bylo vyhotoveno v čtyřech stejnopisech s platností originálu, z nichž každý z účastníků Memoranda obdrží dva stejnopisy.</w:t>
      </w:r>
    </w:p>
    <w:p w14:paraId="05A5D1E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5720646" w14:textId="77777777" w:rsidR="00B23807" w:rsidRDefault="003F3F7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/>
        <w:jc w:val="both"/>
        <w:rPr>
          <w:rFonts w:ascii="Arial" w:eastAsia="Arial" w:hAnsi="Arial" w:cs="Arial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sz w:val="22"/>
          <w:szCs w:val="22"/>
        </w:rPr>
        <w:t>Účastníci Memoranda prohlašují, že si Memorandum přečetli, jeho obsahu porozuměli a že jeho obsah vyjadřuje jejich skutečnou, vážnou a svobodnou vůli, což stvrzují níže svými podpisy.</w:t>
      </w:r>
    </w:p>
    <w:p w14:paraId="42677B3A" w14:textId="77777777" w:rsidR="00B23807" w:rsidRDefault="00B23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16EF4B12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51FB3B3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Přílohy:</w:t>
      </w:r>
    </w:p>
    <w:p w14:paraId="5C3DC2C7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Záměr Partnera</w:t>
      </w:r>
    </w:p>
    <w:p w14:paraId="486623BC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Nákres Pozemku</w:t>
      </w:r>
    </w:p>
    <w:p w14:paraId="1175BC2A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CC05B11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7283C7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Černošicích dne ______________________ 2023</w:t>
      </w:r>
    </w:p>
    <w:p w14:paraId="063632A7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841DD79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DA5CA0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1202EA7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 Černošice</w:t>
      </w:r>
    </w:p>
    <w:p w14:paraId="7AAAB646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1F9425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82F489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AEBDBE1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</w:t>
      </w:r>
    </w:p>
    <w:p w14:paraId="155F0262" w14:textId="77777777" w:rsidR="00B23807" w:rsidRDefault="003F3F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Mgr. Filip Kořínek, 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Mgr. Alena Laláková, ředitelka</w:t>
      </w:r>
    </w:p>
    <w:p w14:paraId="78EB338D" w14:textId="77777777" w:rsidR="00B23807" w:rsidRDefault="00B238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B238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031" w:right="1189" w:bottom="1323" w:left="144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8C06" w14:textId="77777777" w:rsidR="00A63EF4" w:rsidRDefault="00A63EF4">
      <w:r>
        <w:separator/>
      </w:r>
    </w:p>
  </w:endnote>
  <w:endnote w:type="continuationSeparator" w:id="0">
    <w:p w14:paraId="4F800479" w14:textId="77777777" w:rsidR="00A63EF4" w:rsidRDefault="00A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1EA40" w14:textId="77777777" w:rsidR="00B23807" w:rsidRDefault="00B23807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3F435" w14:textId="77777777" w:rsidR="00B23807" w:rsidRDefault="00B23807">
    <w:pPr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C0B1" w14:textId="77777777" w:rsidR="00B23807" w:rsidRDefault="00B238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</w:p>
  <w:p w14:paraId="5A9B2F6D" w14:textId="77777777" w:rsidR="00B23807" w:rsidRDefault="00B23807">
    <w:pPr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BED7" w14:textId="77777777" w:rsidR="00B23807" w:rsidRDefault="00B23807">
    <w:pPr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38B46" w14:textId="77777777" w:rsidR="00B23807" w:rsidRDefault="003F3F79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E9687F8" wp14:editId="6FEB3B96">
              <wp:simplePos x="0" y="0"/>
              <wp:positionH relativeFrom="column">
                <wp:posOffset>6527800</wp:posOffset>
              </wp:positionH>
              <wp:positionV relativeFrom="paragraph">
                <wp:posOffset>9740900</wp:posOffset>
              </wp:positionV>
              <wp:extent cx="12065" cy="85090"/>
              <wp:effectExtent l="0" t="0" r="0" b="0"/>
              <wp:wrapNone/>
              <wp:docPr id="55" name="Obdélník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968" y="3737455"/>
                        <a:ext cx="1206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DC13E" w14:textId="77777777" w:rsidR="00B23807" w:rsidRDefault="003F3F7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687F8" id="Obdélník 55" o:spid="_x0000_s1028" style="position:absolute;margin-left:514pt;margin-top:767pt;width:.95pt;height:6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" filled="f" stroked="f">
              <v:textbox inset="0,0,0,0">
                <w:txbxContent>
                  <w:p w14:paraId="544DC13E" w14:textId="77777777" w:rsidR="00B23807" w:rsidRDefault="003F3F7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E59EB7F" wp14:editId="4AAC204F">
              <wp:simplePos x="0" y="0"/>
              <wp:positionH relativeFrom="column">
                <wp:posOffset>1943100</wp:posOffset>
              </wp:positionH>
              <wp:positionV relativeFrom="paragraph">
                <wp:posOffset>9867900</wp:posOffset>
              </wp:positionV>
              <wp:extent cx="3710940" cy="306070"/>
              <wp:effectExtent l="0" t="0" r="0" b="0"/>
              <wp:wrapNone/>
              <wp:docPr id="54" name="Obdélník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9580" y="3646015"/>
                        <a:ext cx="367284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C2571" w14:textId="77777777" w:rsidR="00B23807" w:rsidRDefault="003F3F7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7"/>
                            </w:rPr>
                            <w:t>MEMORANDUM O SPOLUPRÁCI</w:t>
                          </w:r>
                        </w:p>
                        <w:p w14:paraId="19E531CD" w14:textId="77777777" w:rsidR="00B23807" w:rsidRDefault="003F3F79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59EB7F" id="Obdélník 54" o:spid="_x0000_s1029" style="position:absolute;margin-left:153pt;margin-top:777pt;width:292.2pt;height:24.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" filled="f" stroked="f">
              <v:textbox inset="0,0,0,0">
                <w:txbxContent>
                  <w:p w14:paraId="526C2571" w14:textId="77777777" w:rsidR="00B23807" w:rsidRDefault="003F3F7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z w:val="17"/>
                      </w:rPr>
                      <w:t>MEMORANDUM O SPOLUPRÁCI</w:t>
                    </w:r>
                  </w:p>
                  <w:p w14:paraId="19E531CD" w14:textId="77777777" w:rsidR="00B23807" w:rsidRDefault="003F3F79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75929" w14:textId="77777777" w:rsidR="00A63EF4" w:rsidRDefault="00A63EF4">
      <w:r>
        <w:separator/>
      </w:r>
    </w:p>
  </w:footnote>
  <w:footnote w:type="continuationSeparator" w:id="0">
    <w:p w14:paraId="65DA709B" w14:textId="77777777" w:rsidR="00A63EF4" w:rsidRDefault="00A6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2010" w14:textId="77777777" w:rsidR="00B23807" w:rsidRDefault="00B23807">
    <w:pPr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0D2C" w14:textId="77777777" w:rsidR="00B23807" w:rsidRDefault="00B23807">
    <w:pPr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34CE" w14:textId="77777777" w:rsidR="00B23807" w:rsidRDefault="00B23807">
    <w:pPr>
      <w:spacing w:line="14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8A98" w14:textId="77777777" w:rsidR="00B23807" w:rsidRDefault="003F3F79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AA5573E" wp14:editId="541092DB">
              <wp:simplePos x="0" y="0"/>
              <wp:positionH relativeFrom="page">
                <wp:posOffset>5358767</wp:posOffset>
              </wp:positionH>
              <wp:positionV relativeFrom="page">
                <wp:posOffset>456566</wp:posOffset>
              </wp:positionV>
              <wp:extent cx="1418590" cy="138430"/>
              <wp:effectExtent l="0" t="0" r="0" b="0"/>
              <wp:wrapNone/>
              <wp:docPr id="56" name="Obdélní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5755" y="3729835"/>
                        <a:ext cx="13804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040E1" w14:textId="77777777" w:rsidR="00B23807" w:rsidRDefault="00B2380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A5573E" id="Obdélník 56" o:spid="_x0000_s1026" style="position:absolute;margin-left:421.95pt;margin-top:35.95pt;width:111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" filled="f" stroked="f">
              <v:textbox inset="0,0,0,0">
                <w:txbxContent>
                  <w:p w14:paraId="486040E1" w14:textId="77777777" w:rsidR="00B23807" w:rsidRDefault="00B23807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3A75D" w14:textId="77777777" w:rsidR="00B23807" w:rsidRDefault="003F3F79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ADEB147" wp14:editId="6C43C2D6">
              <wp:simplePos x="0" y="0"/>
              <wp:positionH relativeFrom="page">
                <wp:posOffset>5224782</wp:posOffset>
              </wp:positionH>
              <wp:positionV relativeFrom="page">
                <wp:posOffset>602617</wp:posOffset>
              </wp:positionV>
              <wp:extent cx="1409700" cy="138430"/>
              <wp:effectExtent l="0" t="0" r="0" b="0"/>
              <wp:wrapNone/>
              <wp:docPr id="57" name="Obdélník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0200" y="3729835"/>
                        <a:ext cx="137160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33815" w14:textId="77777777" w:rsidR="00B23807" w:rsidRDefault="003F3F79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ev. č. Města 5618174565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EB147" id="Obdélník 57" o:spid="_x0000_s1027" style="position:absolute;margin-left:411.4pt;margin-top:47.45pt;width:111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" filled="f" stroked="f">
              <v:textbox inset="0,0,0,0">
                <w:txbxContent>
                  <w:p w14:paraId="06633815" w14:textId="77777777" w:rsidR="00B23807" w:rsidRDefault="003F3F79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ev. č. Města 5618174565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DFD"/>
    <w:multiLevelType w:val="multilevel"/>
    <w:tmpl w:val="F5A6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60A"/>
    <w:multiLevelType w:val="multilevel"/>
    <w:tmpl w:val="AC60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50A"/>
    <w:multiLevelType w:val="multilevel"/>
    <w:tmpl w:val="F432CCD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9B6B26"/>
    <w:multiLevelType w:val="multilevel"/>
    <w:tmpl w:val="E18E8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118AE"/>
    <w:multiLevelType w:val="multilevel"/>
    <w:tmpl w:val="EB10674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odstavec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4D88"/>
    <w:multiLevelType w:val="multilevel"/>
    <w:tmpl w:val="365A8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2AF"/>
    <w:multiLevelType w:val="multilevel"/>
    <w:tmpl w:val="23EC6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6B69"/>
    <w:multiLevelType w:val="multilevel"/>
    <w:tmpl w:val="ED706354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E732793"/>
    <w:multiLevelType w:val="multilevel"/>
    <w:tmpl w:val="F18E98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21FA7"/>
    <w:multiLevelType w:val="multilevel"/>
    <w:tmpl w:val="E9F4F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1AE1"/>
    <w:multiLevelType w:val="multilevel"/>
    <w:tmpl w:val="B03A0E3A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8110DC"/>
    <w:multiLevelType w:val="multilevel"/>
    <w:tmpl w:val="D8DE3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43EDD"/>
    <w:multiLevelType w:val="multilevel"/>
    <w:tmpl w:val="E4F057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7"/>
    <w:rsid w:val="0010146B"/>
    <w:rsid w:val="001C55F7"/>
    <w:rsid w:val="00227525"/>
    <w:rsid w:val="002460D2"/>
    <w:rsid w:val="002C3C7F"/>
    <w:rsid w:val="003F3F79"/>
    <w:rsid w:val="004427BE"/>
    <w:rsid w:val="00676B33"/>
    <w:rsid w:val="0089632F"/>
    <w:rsid w:val="00A63EF4"/>
    <w:rsid w:val="00B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71FD"/>
  <w15:docId w15:val="{94DFDE52-BA8A-4A3C-8945-6BC8C1D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paragraph" w:styleId="Nadpis10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6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rPr>
      <w:rFonts w:ascii="Times New Roman" w:eastAsia="Times New Roman" w:hAnsi="Times New Roman" w:cs="Times New Roman"/>
      <w:color w:val="1F1F1F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15EE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EE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15EE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EE2"/>
    <w:rPr>
      <w:color w:val="000000"/>
    </w:rPr>
  </w:style>
  <w:style w:type="paragraph" w:styleId="Bezmezer">
    <w:name w:val="No Spacing"/>
    <w:uiPriority w:val="1"/>
    <w:qFormat/>
    <w:rsid w:val="000155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Standardnpsmoodstavce"/>
    <w:rsid w:val="000155CF"/>
  </w:style>
  <w:style w:type="character" w:customStyle="1" w:styleId="nowrap">
    <w:name w:val="nowrap"/>
    <w:basedOn w:val="Standardnpsmoodstavce"/>
    <w:rsid w:val="000155CF"/>
  </w:style>
  <w:style w:type="paragraph" w:styleId="Odstavecseseznamem">
    <w:name w:val="List Paragraph"/>
    <w:basedOn w:val="Normln"/>
    <w:uiPriority w:val="34"/>
    <w:qFormat/>
    <w:rsid w:val="000155CF"/>
    <w:pPr>
      <w:ind w:left="720"/>
      <w:contextualSpacing/>
    </w:pPr>
  </w:style>
  <w:style w:type="table" w:styleId="Mkatabulky">
    <w:name w:val="Table Grid"/>
    <w:basedOn w:val="Normlntabulka"/>
    <w:uiPriority w:val="39"/>
    <w:rsid w:val="004B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A82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adpis1">
    <w:name w:val="Nadpis 1."/>
    <w:basedOn w:val="Odstavecseseznamem"/>
    <w:qFormat/>
    <w:rsid w:val="00005191"/>
    <w:pPr>
      <w:widowControl/>
      <w:numPr>
        <w:numId w:val="11"/>
      </w:numPr>
      <w:spacing w:before="360" w:after="360" w:line="259" w:lineRule="auto"/>
    </w:pPr>
    <w:rPr>
      <w:rFonts w:ascii="Cambria" w:eastAsiaTheme="minorHAnsi" w:hAnsi="Cambria" w:cstheme="minorBidi"/>
      <w:b/>
      <w:color w:val="auto"/>
      <w:lang w:eastAsia="en-US"/>
    </w:rPr>
  </w:style>
  <w:style w:type="paragraph" w:customStyle="1" w:styleId="odstavec">
    <w:name w:val="odstavec"/>
    <w:basedOn w:val="Odstavecseseznamem"/>
    <w:link w:val="odstavecChar"/>
    <w:qFormat/>
    <w:rsid w:val="00005191"/>
    <w:pPr>
      <w:widowControl/>
      <w:numPr>
        <w:ilvl w:val="1"/>
        <w:numId w:val="11"/>
      </w:numPr>
      <w:spacing w:before="120" w:after="240" w:line="360" w:lineRule="auto"/>
      <w:ind w:left="714" w:hanging="357"/>
      <w:jc w:val="both"/>
    </w:pPr>
    <w:rPr>
      <w:rFonts w:ascii="Cambria" w:eastAsiaTheme="minorHAnsi" w:hAnsi="Cambria" w:cstheme="minorBidi"/>
      <w:color w:val="auto"/>
      <w:sz w:val="22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005191"/>
    <w:rPr>
      <w:rFonts w:ascii="Cambria" w:eastAsiaTheme="minorHAnsi" w:hAnsi="Cambria" w:cstheme="minorBidi"/>
      <w:sz w:val="22"/>
      <w:szCs w:val="22"/>
      <w:lang w:eastAsia="en-US" w:bidi="ar-SA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E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E5B"/>
    <w:rPr>
      <w:rFonts w:ascii="Segoe UI" w:hAnsi="Segoe UI" w:cs="Segoe UI"/>
      <w:color w:val="000000"/>
      <w:sz w:val="18"/>
      <w:szCs w:val="18"/>
    </w:r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ZAIOLh90q3so76EZu2VreoJqg==">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Lalakova</dc:creator>
  <cp:lastModifiedBy>Magdalena Košťáková</cp:lastModifiedBy>
  <cp:revision>3</cp:revision>
  <cp:lastPrinted>2023-05-24T13:51:00Z</cp:lastPrinted>
  <dcterms:created xsi:type="dcterms:W3CDTF">2023-05-25T06:55:00Z</dcterms:created>
  <dcterms:modified xsi:type="dcterms:W3CDTF">2023-06-28T12:13:00Z</dcterms:modified>
</cp:coreProperties>
</file>