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65A3" w14:textId="4880A87E" w:rsidR="009B0D44" w:rsidRPr="007C2642" w:rsidRDefault="00832F9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Theme="majorHAnsi" w:eastAsia="Arial" w:hAnsiTheme="majorHAnsi" w:cs="Arial"/>
          <w:color w:val="000000"/>
          <w:sz w:val="28"/>
          <w:szCs w:val="28"/>
        </w:rPr>
      </w:pPr>
      <w:r w:rsidRPr="008835F4">
        <w:rPr>
          <w:rFonts w:ascii="Calibri" w:hAnsi="Calibri" w:cs="Arial"/>
          <w:b/>
          <w:sz w:val="28"/>
          <w:szCs w:val="28"/>
        </w:rPr>
        <w:t xml:space="preserve">Smlouva o poskytnutí služeb </w:t>
      </w:r>
      <w:r w:rsidR="00032B30" w:rsidRPr="007C2642">
        <w:rPr>
          <w:rFonts w:asciiTheme="majorHAnsi" w:eastAsia="Arial" w:hAnsiTheme="majorHAnsi" w:cs="Arial"/>
          <w:b/>
          <w:smallCaps/>
          <w:color w:val="000000"/>
          <w:sz w:val="28"/>
          <w:szCs w:val="28"/>
        </w:rPr>
        <w:t>#</w:t>
      </w:r>
      <w:r w:rsidR="00032B30" w:rsidRPr="007C2642">
        <w:rPr>
          <w:rFonts w:asciiTheme="majorHAnsi" w:eastAsia="Arial" w:hAnsiTheme="majorHAnsi" w:cs="Arial"/>
          <w:b/>
          <w:smallCaps/>
          <w:sz w:val="28"/>
          <w:szCs w:val="28"/>
        </w:rPr>
        <w:t xml:space="preserve"> </w:t>
      </w:r>
      <w:r w:rsidR="009A320C">
        <w:rPr>
          <w:rFonts w:asciiTheme="majorHAnsi" w:eastAsia="Arial" w:hAnsiTheme="majorHAnsi" w:cs="Arial"/>
          <w:b/>
          <w:smallCaps/>
          <w:sz w:val="28"/>
          <w:szCs w:val="28"/>
        </w:rPr>
        <w:t>4651</w:t>
      </w:r>
    </w:p>
    <w:p w14:paraId="08F27584" w14:textId="77777777" w:rsidR="00832F9B" w:rsidRPr="008835F4" w:rsidRDefault="00832F9B" w:rsidP="00832F9B">
      <w:pPr>
        <w:autoSpaceDE w:val="0"/>
        <w:autoSpaceDN w:val="0"/>
        <w:adjustRightInd w:val="0"/>
        <w:rPr>
          <w:rFonts w:ascii="Calibri" w:hAnsi="Calibri" w:cs="Arial"/>
        </w:rPr>
      </w:pPr>
      <w:r w:rsidRPr="008835F4">
        <w:rPr>
          <w:rFonts w:ascii="Calibri" w:hAnsi="Calibri" w:cs="Arial"/>
        </w:rPr>
        <w:t>(dále v textu označená jako „</w:t>
      </w:r>
      <w:r>
        <w:rPr>
          <w:rFonts w:ascii="Calibri" w:hAnsi="Calibri" w:cs="Arial"/>
        </w:rPr>
        <w:t>S</w:t>
      </w:r>
      <w:r w:rsidRPr="008835F4">
        <w:rPr>
          <w:rFonts w:ascii="Calibri" w:hAnsi="Calibri" w:cs="Arial"/>
        </w:rPr>
        <w:t>mlouva“)</w:t>
      </w:r>
    </w:p>
    <w:p w14:paraId="41E4FE09" w14:textId="77777777" w:rsidR="00832F9B" w:rsidRDefault="00832F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="Arial"/>
          <w:b/>
          <w:color w:val="000000"/>
          <w:sz w:val="22"/>
          <w:szCs w:val="22"/>
        </w:rPr>
      </w:pPr>
    </w:p>
    <w:p w14:paraId="170A97E6" w14:textId="39FEF48D" w:rsidR="00832F9B" w:rsidRPr="004849EE" w:rsidRDefault="00832F9B" w:rsidP="00832F9B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  <w:r w:rsidRPr="004849EE">
        <w:rPr>
          <w:rFonts w:ascii="Calibri" w:hAnsi="Calibri" w:cs="Arial"/>
          <w:b/>
          <w:sz w:val="22"/>
          <w:szCs w:val="22"/>
        </w:rPr>
        <w:t>Uzavřená mezi následujícími smluvními stranami:</w:t>
      </w:r>
    </w:p>
    <w:p w14:paraId="0C721DF0" w14:textId="77777777" w:rsidR="00832F9B" w:rsidRPr="004849EE" w:rsidRDefault="00832F9B" w:rsidP="00832F9B">
      <w:pPr>
        <w:jc w:val="both"/>
        <w:rPr>
          <w:rFonts w:ascii="Calibri" w:hAnsi="Calibri" w:cs="Arial"/>
          <w:b/>
          <w:sz w:val="22"/>
          <w:szCs w:val="22"/>
        </w:rPr>
      </w:pPr>
      <w:r w:rsidRPr="004849EE">
        <w:rPr>
          <w:rFonts w:ascii="Calibri" w:hAnsi="Calibri" w:cs="Arial"/>
          <w:b/>
          <w:sz w:val="22"/>
          <w:szCs w:val="22"/>
        </w:rPr>
        <w:t>Le – Investment, spol. s r.o.</w:t>
      </w:r>
    </w:p>
    <w:p w14:paraId="10F32954" w14:textId="77777777" w:rsidR="00832F9B" w:rsidRPr="004849EE" w:rsidRDefault="00832F9B" w:rsidP="00832F9B">
      <w:pPr>
        <w:jc w:val="both"/>
        <w:rPr>
          <w:rFonts w:ascii="Calibri" w:hAnsi="Calibri" w:cs="Arial"/>
          <w:sz w:val="22"/>
          <w:szCs w:val="22"/>
        </w:rPr>
      </w:pPr>
      <w:r w:rsidRPr="004849EE">
        <w:rPr>
          <w:rFonts w:ascii="Calibri" w:hAnsi="Calibri" w:cs="Arial"/>
          <w:sz w:val="22"/>
          <w:szCs w:val="22"/>
        </w:rPr>
        <w:t>Adresa: Ostrovní 32, 110 00 Praha 1</w:t>
      </w:r>
    </w:p>
    <w:p w14:paraId="62A235D0" w14:textId="0B1D7391" w:rsidR="007C2642" w:rsidRDefault="007C2642" w:rsidP="00680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7C2642">
        <w:rPr>
          <w:rFonts w:asciiTheme="majorHAnsi" w:eastAsia="Arial" w:hAnsiTheme="majorHAnsi" w:cs="Arial"/>
          <w:color w:val="000000"/>
          <w:sz w:val="22"/>
          <w:szCs w:val="22"/>
        </w:rPr>
        <w:t xml:space="preserve">IČO: 25719041, DIČ: CZ25719041, </w:t>
      </w:r>
      <w:r w:rsidR="00832F9B" w:rsidRPr="008835F4">
        <w:rPr>
          <w:rFonts w:ascii="Calibri" w:hAnsi="Calibri" w:cs="Arial"/>
          <w:sz w:val="22"/>
          <w:szCs w:val="22"/>
        </w:rPr>
        <w:t xml:space="preserve">zapsaná v obchodním rejstříku Krajského soudu v Praze, oddíl C, </w:t>
      </w:r>
      <w:bookmarkStart w:id="0" w:name="_Hlk32843044"/>
      <w:r w:rsidR="00832F9B" w:rsidRPr="008835F4">
        <w:rPr>
          <w:rFonts w:ascii="Calibri" w:hAnsi="Calibri" w:cs="Arial"/>
          <w:sz w:val="22"/>
          <w:szCs w:val="22"/>
        </w:rPr>
        <w:t xml:space="preserve">vložka </w:t>
      </w:r>
      <w:bookmarkEnd w:id="0"/>
      <w:r w:rsidR="00C93445">
        <w:rPr>
          <w:rFonts w:ascii="Calibri" w:hAnsi="Calibri" w:cs="Arial"/>
          <w:sz w:val="22"/>
          <w:szCs w:val="22"/>
        </w:rPr>
        <w:t>64040</w:t>
      </w:r>
      <w:r w:rsidR="00CA75CD">
        <w:rPr>
          <w:rFonts w:ascii="Calibri" w:hAnsi="Calibri" w:cs="Arial"/>
          <w:sz w:val="22"/>
          <w:szCs w:val="22"/>
        </w:rPr>
        <w:t xml:space="preserve"> </w:t>
      </w:r>
    </w:p>
    <w:p w14:paraId="03E72CB0" w14:textId="77777777" w:rsidR="006213CB" w:rsidRDefault="006213CB" w:rsidP="00680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14:paraId="5C41C341" w14:textId="3BB91A42" w:rsidR="00C93445" w:rsidRPr="007C2642" w:rsidRDefault="002F20D7" w:rsidP="00C9344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Theme="majorHAnsi" w:eastAsia="Arial" w:hAnsiTheme="majorHAnsi" w:cs="Arial"/>
          <w:color w:val="00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Místo konání akce</w:t>
      </w:r>
      <w:r w:rsidR="00C93445" w:rsidRPr="008835F4">
        <w:rPr>
          <w:rFonts w:ascii="Calibri" w:hAnsi="Calibri" w:cs="Arial"/>
          <w:sz w:val="22"/>
          <w:szCs w:val="22"/>
        </w:rPr>
        <w:t xml:space="preserve"> </w:t>
      </w:r>
      <w:r w:rsidR="00C93445">
        <w:rPr>
          <w:rFonts w:asciiTheme="majorHAnsi" w:eastAsia="Arial" w:hAnsiTheme="majorHAnsi" w:cs="Arial"/>
          <w:b/>
          <w:color w:val="000000"/>
          <w:sz w:val="22"/>
          <w:szCs w:val="22"/>
        </w:rPr>
        <w:t>GRANDIUM</w:t>
      </w:r>
      <w:r w:rsidR="00C93445" w:rsidRPr="007C2642">
        <w:rPr>
          <w:rFonts w:asciiTheme="majorHAnsi" w:eastAsia="Arial" w:hAnsiTheme="majorHAnsi" w:cs="Arial"/>
          <w:b/>
          <w:color w:val="000000"/>
          <w:sz w:val="22"/>
          <w:szCs w:val="22"/>
        </w:rPr>
        <w:t xml:space="preserve"> HOTEL</w:t>
      </w:r>
      <w:r w:rsidR="00C93445">
        <w:rPr>
          <w:rFonts w:asciiTheme="majorHAnsi" w:eastAsia="Arial" w:hAnsiTheme="majorHAnsi" w:cs="Arial"/>
          <w:b/>
          <w:color w:val="000000"/>
          <w:sz w:val="22"/>
          <w:szCs w:val="22"/>
        </w:rPr>
        <w:t xml:space="preserve"> </w:t>
      </w:r>
      <w:r w:rsidR="00C33770">
        <w:rPr>
          <w:rFonts w:asciiTheme="majorHAnsi" w:eastAsia="Arial" w:hAnsiTheme="majorHAnsi" w:cs="Arial"/>
          <w:b/>
          <w:color w:val="000000"/>
          <w:sz w:val="22"/>
          <w:szCs w:val="22"/>
        </w:rPr>
        <w:t>PRAGUE</w:t>
      </w:r>
    </w:p>
    <w:p w14:paraId="61EC6D8D" w14:textId="77777777" w:rsidR="00C93445" w:rsidRPr="007C2642" w:rsidRDefault="00C93445" w:rsidP="00C9344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Theme="majorHAnsi" w:eastAsia="Arial" w:hAnsiTheme="majorHAnsi" w:cs="Arial"/>
          <w:color w:val="000000"/>
          <w:sz w:val="22"/>
          <w:szCs w:val="22"/>
        </w:rPr>
      </w:pPr>
      <w:r w:rsidRPr="007C2642">
        <w:rPr>
          <w:rFonts w:asciiTheme="majorHAnsi" w:eastAsia="Arial" w:hAnsiTheme="majorHAnsi" w:cs="Arial"/>
          <w:color w:val="000000"/>
          <w:sz w:val="22"/>
          <w:szCs w:val="22"/>
        </w:rPr>
        <w:t xml:space="preserve">Adresa: </w:t>
      </w:r>
      <w:r w:rsidRPr="00CE72D9">
        <w:rPr>
          <w:rFonts w:ascii="Calibri" w:hAnsi="Calibri" w:cs="Arial"/>
          <w:sz w:val="22"/>
          <w:szCs w:val="22"/>
        </w:rPr>
        <w:t>Politických vězňů 12, 110 00 Praha 1</w:t>
      </w:r>
    </w:p>
    <w:p w14:paraId="17596559" w14:textId="569244D7" w:rsidR="00832F9B" w:rsidRPr="008835F4" w:rsidRDefault="00832F9B" w:rsidP="00832F9B">
      <w:pPr>
        <w:jc w:val="both"/>
        <w:rPr>
          <w:rFonts w:ascii="Calibri" w:hAnsi="Calibri" w:cs="Arial"/>
          <w:sz w:val="22"/>
          <w:szCs w:val="22"/>
        </w:rPr>
      </w:pPr>
      <w:r w:rsidRPr="008835F4">
        <w:rPr>
          <w:rFonts w:ascii="Calibri" w:hAnsi="Calibri" w:cs="Arial"/>
          <w:sz w:val="22"/>
          <w:szCs w:val="22"/>
        </w:rPr>
        <w:t>(dále v textu označená pouze jako „</w:t>
      </w:r>
      <w:r w:rsidRPr="008835F4">
        <w:rPr>
          <w:rFonts w:ascii="Calibri" w:hAnsi="Calibri" w:cs="Arial"/>
          <w:b/>
          <w:sz w:val="22"/>
          <w:szCs w:val="22"/>
        </w:rPr>
        <w:t>Hotel“</w:t>
      </w:r>
      <w:r w:rsidRPr="008835F4">
        <w:rPr>
          <w:rFonts w:ascii="Calibri" w:hAnsi="Calibri" w:cs="Arial"/>
          <w:sz w:val="22"/>
          <w:szCs w:val="22"/>
        </w:rPr>
        <w:t>)</w:t>
      </w:r>
      <w:r w:rsidR="00B30787">
        <w:rPr>
          <w:rFonts w:ascii="Calibri" w:hAnsi="Calibri" w:cs="Arial"/>
          <w:sz w:val="22"/>
          <w:szCs w:val="22"/>
        </w:rPr>
        <w:t xml:space="preserve"> </w:t>
      </w:r>
    </w:p>
    <w:p w14:paraId="41DE7D5F" w14:textId="77777777" w:rsidR="009B0D44" w:rsidRPr="007C2642" w:rsidRDefault="00032B30" w:rsidP="007C2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="Arial"/>
          <w:color w:val="000000"/>
          <w:sz w:val="22"/>
          <w:szCs w:val="22"/>
        </w:rPr>
      </w:pPr>
      <w:r w:rsidRPr="007C2642">
        <w:rPr>
          <w:rFonts w:asciiTheme="majorHAnsi" w:eastAsia="Arial" w:hAnsiTheme="majorHAnsi" w:cs="Arial"/>
          <w:color w:val="000000"/>
          <w:sz w:val="22"/>
          <w:szCs w:val="22"/>
        </w:rPr>
        <w:t xml:space="preserve"> </w:t>
      </w:r>
    </w:p>
    <w:p w14:paraId="0F7C89C5" w14:textId="7418F24E" w:rsidR="009B0D44" w:rsidRPr="00722EB7" w:rsidRDefault="00832F9B" w:rsidP="00722EB7">
      <w:pPr>
        <w:rPr>
          <w:rFonts w:asciiTheme="majorHAnsi" w:eastAsiaTheme="minorEastAsia" w:hAnsiTheme="majorHAnsi" w:cstheme="minorBidi"/>
          <w:b/>
          <w:bCs/>
          <w:noProof/>
          <w:color w:val="000000"/>
          <w:sz w:val="22"/>
          <w:szCs w:val="22"/>
        </w:rPr>
      </w:pPr>
      <w:r w:rsidRPr="008835F4">
        <w:rPr>
          <w:rFonts w:ascii="Calibri" w:hAnsi="Calibri" w:cs="Arial"/>
          <w:b/>
          <w:sz w:val="22"/>
          <w:szCs w:val="22"/>
        </w:rPr>
        <w:t>Kontaktní osoba pro tuto akci: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C11AE1">
        <w:rPr>
          <w:rFonts w:asciiTheme="majorHAnsi" w:eastAsiaTheme="minorEastAsia" w:hAnsiTheme="majorHAnsi" w:cstheme="minorBidi"/>
          <w:bCs/>
          <w:noProof/>
          <w:color w:val="000000"/>
          <w:sz w:val="22"/>
          <w:szCs w:val="22"/>
        </w:rPr>
        <w:t>XXX</w:t>
      </w:r>
      <w:r w:rsidR="00722EB7" w:rsidRPr="00722EB7">
        <w:rPr>
          <w:rFonts w:asciiTheme="majorHAnsi" w:eastAsia="Arial" w:hAnsiTheme="majorHAnsi" w:cs="Arial"/>
          <w:color w:val="000000"/>
          <w:sz w:val="22"/>
          <w:szCs w:val="22"/>
        </w:rPr>
        <w:t>, tel.: +420 </w:t>
      </w:r>
      <w:r w:rsidR="00C11AE1">
        <w:rPr>
          <w:rFonts w:asciiTheme="majorHAnsi" w:eastAsia="Arial" w:hAnsiTheme="majorHAnsi" w:cs="Arial"/>
          <w:color w:val="000000"/>
          <w:sz w:val="22"/>
          <w:szCs w:val="22"/>
        </w:rPr>
        <w:t>XXX</w:t>
      </w:r>
      <w:r w:rsidR="00032B30" w:rsidRPr="00722EB7">
        <w:rPr>
          <w:rFonts w:asciiTheme="majorHAnsi" w:eastAsia="Arial" w:hAnsiTheme="majorHAnsi" w:cs="Arial"/>
          <w:color w:val="000000"/>
          <w:sz w:val="22"/>
          <w:szCs w:val="22"/>
        </w:rPr>
        <w:t xml:space="preserve">, </w:t>
      </w:r>
    </w:p>
    <w:p w14:paraId="37BDFF64" w14:textId="02CC6AE9" w:rsidR="009B0D44" w:rsidRPr="007C2642" w:rsidRDefault="00032B30" w:rsidP="007C2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="Arial"/>
          <w:color w:val="000000"/>
          <w:sz w:val="22"/>
          <w:szCs w:val="22"/>
        </w:rPr>
      </w:pPr>
      <w:r w:rsidRPr="00722EB7">
        <w:rPr>
          <w:rFonts w:asciiTheme="majorHAnsi" w:eastAsia="Arial" w:hAnsiTheme="majorHAnsi" w:cs="Arial"/>
          <w:color w:val="000000"/>
          <w:sz w:val="22"/>
          <w:szCs w:val="22"/>
        </w:rPr>
        <w:t>fax: +420 </w:t>
      </w:r>
      <w:r w:rsidR="00C11AE1">
        <w:rPr>
          <w:rFonts w:asciiTheme="majorHAnsi" w:eastAsia="Arial" w:hAnsiTheme="majorHAnsi" w:cs="Arial"/>
          <w:color w:val="000000"/>
          <w:sz w:val="22"/>
          <w:szCs w:val="22"/>
        </w:rPr>
        <w:t>XXX</w:t>
      </w:r>
      <w:r w:rsidRPr="00722EB7">
        <w:rPr>
          <w:rFonts w:asciiTheme="majorHAnsi" w:eastAsia="Arial" w:hAnsiTheme="majorHAnsi" w:cs="Arial"/>
          <w:color w:val="000000"/>
          <w:sz w:val="22"/>
          <w:szCs w:val="22"/>
        </w:rPr>
        <w:t>, email</w:t>
      </w:r>
      <w:r w:rsidRPr="007C2642">
        <w:rPr>
          <w:rFonts w:asciiTheme="majorHAnsi" w:eastAsia="Arial" w:hAnsiTheme="majorHAnsi" w:cs="Arial"/>
          <w:color w:val="000000"/>
          <w:sz w:val="22"/>
          <w:szCs w:val="22"/>
        </w:rPr>
        <w:t xml:space="preserve">: </w:t>
      </w:r>
      <w:r w:rsidR="00C11AE1">
        <w:rPr>
          <w:rFonts w:asciiTheme="majorHAnsi" w:eastAsia="Arial" w:hAnsiTheme="majorHAnsi" w:cs="Arial"/>
          <w:color w:val="000000"/>
          <w:sz w:val="22"/>
          <w:szCs w:val="22"/>
        </w:rPr>
        <w:t>XXX</w:t>
      </w:r>
    </w:p>
    <w:p w14:paraId="0EFB7B58" w14:textId="77777777" w:rsidR="009B0D44" w:rsidRPr="007C2642" w:rsidRDefault="009B0D44" w:rsidP="007C2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="Arial"/>
          <w:color w:val="000000"/>
          <w:sz w:val="22"/>
          <w:szCs w:val="22"/>
        </w:rPr>
      </w:pPr>
    </w:p>
    <w:p w14:paraId="7DCA6D76" w14:textId="6CBE8587" w:rsidR="009B0D44" w:rsidRDefault="00B034C8" w:rsidP="007C2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="Arial"/>
          <w:color w:val="000000"/>
          <w:sz w:val="22"/>
          <w:szCs w:val="22"/>
        </w:rPr>
      </w:pPr>
      <w:r>
        <w:rPr>
          <w:rFonts w:asciiTheme="majorHAnsi" w:eastAsia="Arial" w:hAnsiTheme="majorHAnsi" w:cs="Arial"/>
          <w:color w:val="000000"/>
          <w:sz w:val="22"/>
          <w:szCs w:val="22"/>
        </w:rPr>
        <w:t>a</w:t>
      </w:r>
    </w:p>
    <w:p w14:paraId="215B864B" w14:textId="77777777" w:rsidR="00832F9B" w:rsidRPr="00AA4264" w:rsidRDefault="00832F9B" w:rsidP="007C2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="Arial"/>
          <w:color w:val="000000"/>
          <w:sz w:val="22"/>
          <w:szCs w:val="22"/>
        </w:rPr>
      </w:pPr>
    </w:p>
    <w:p w14:paraId="49909854" w14:textId="77777777" w:rsidR="009A320C" w:rsidRPr="009A320C" w:rsidRDefault="009A320C" w:rsidP="009A320C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9A320C">
        <w:rPr>
          <w:rFonts w:ascii="Calibri" w:hAnsi="Calibri" w:cs="Arial"/>
          <w:b/>
          <w:bCs/>
          <w:sz w:val="22"/>
          <w:szCs w:val="22"/>
        </w:rPr>
        <w:t xml:space="preserve">Česká centrála cestovního ruchu – CzechTourism </w:t>
      </w:r>
    </w:p>
    <w:p w14:paraId="447CF3BA" w14:textId="5740D51B" w:rsidR="009A320C" w:rsidRPr="009A320C" w:rsidRDefault="009A320C" w:rsidP="005C7823">
      <w:pPr>
        <w:jc w:val="both"/>
        <w:rPr>
          <w:rFonts w:ascii="Calibri" w:hAnsi="Calibri" w:cs="Arial"/>
          <w:sz w:val="22"/>
          <w:szCs w:val="22"/>
        </w:rPr>
      </w:pPr>
      <w:r w:rsidRPr="009A320C">
        <w:rPr>
          <w:rFonts w:ascii="Calibri" w:hAnsi="Calibri" w:cs="Arial"/>
          <w:sz w:val="22"/>
          <w:szCs w:val="22"/>
        </w:rPr>
        <w:t xml:space="preserve">Štěpánská 567/15, </w:t>
      </w:r>
    </w:p>
    <w:p w14:paraId="222652C1" w14:textId="04F21CA0" w:rsidR="005C7823" w:rsidRPr="007C266E" w:rsidRDefault="005C7823" w:rsidP="005C7823">
      <w:pPr>
        <w:jc w:val="both"/>
        <w:rPr>
          <w:rFonts w:ascii="Calibri" w:hAnsi="Calibri" w:cs="Arial"/>
          <w:sz w:val="22"/>
          <w:szCs w:val="22"/>
        </w:rPr>
      </w:pPr>
      <w:r w:rsidRPr="007C266E">
        <w:rPr>
          <w:rFonts w:ascii="Calibri" w:hAnsi="Calibri" w:cs="Arial"/>
          <w:sz w:val="22"/>
          <w:szCs w:val="22"/>
        </w:rPr>
        <w:t xml:space="preserve">120 00 Praha 2 - </w:t>
      </w:r>
      <w:r w:rsidR="002F20D7" w:rsidRPr="009A320C">
        <w:rPr>
          <w:rFonts w:ascii="Calibri" w:hAnsi="Calibri" w:cs="Arial"/>
          <w:sz w:val="22"/>
          <w:szCs w:val="22"/>
        </w:rPr>
        <w:t>Nové Město</w:t>
      </w:r>
    </w:p>
    <w:p w14:paraId="33418BAF" w14:textId="77777777" w:rsidR="005C7823" w:rsidRPr="007C266E" w:rsidRDefault="005C7823" w:rsidP="005C7823">
      <w:pPr>
        <w:jc w:val="both"/>
        <w:rPr>
          <w:rFonts w:ascii="Calibri" w:hAnsi="Calibri" w:cs="Arial"/>
          <w:sz w:val="22"/>
          <w:szCs w:val="22"/>
        </w:rPr>
      </w:pPr>
      <w:r w:rsidRPr="007C266E">
        <w:rPr>
          <w:rFonts w:ascii="Calibri" w:hAnsi="Calibri" w:cs="Arial"/>
          <w:sz w:val="22"/>
          <w:szCs w:val="22"/>
        </w:rPr>
        <w:t>Česká republika</w:t>
      </w:r>
    </w:p>
    <w:p w14:paraId="74987CAE" w14:textId="79AC411D" w:rsidR="005C7823" w:rsidRPr="007C266E" w:rsidRDefault="005C7823" w:rsidP="005C7823">
      <w:pPr>
        <w:jc w:val="both"/>
        <w:rPr>
          <w:rFonts w:ascii="Calibri" w:hAnsi="Calibri" w:cs="Arial"/>
          <w:sz w:val="22"/>
          <w:szCs w:val="22"/>
        </w:rPr>
      </w:pPr>
      <w:r w:rsidRPr="007C266E">
        <w:rPr>
          <w:rFonts w:ascii="Calibri" w:hAnsi="Calibri" w:cs="Arial"/>
          <w:sz w:val="22"/>
          <w:szCs w:val="22"/>
        </w:rPr>
        <w:t xml:space="preserve">IČO: </w:t>
      </w:r>
      <w:r w:rsidR="009A320C" w:rsidRPr="009A320C">
        <w:rPr>
          <w:rFonts w:ascii="Calibri" w:hAnsi="Calibri" w:cs="Arial"/>
          <w:sz w:val="22"/>
          <w:szCs w:val="22"/>
        </w:rPr>
        <w:t>49 27 76 00</w:t>
      </w:r>
    </w:p>
    <w:p w14:paraId="18F423B0" w14:textId="64E9C2A3" w:rsidR="005C7823" w:rsidRPr="007C266E" w:rsidRDefault="005C7823" w:rsidP="005C7823">
      <w:pPr>
        <w:jc w:val="both"/>
        <w:rPr>
          <w:rFonts w:ascii="Calibri" w:hAnsi="Calibri" w:cs="Arial"/>
          <w:sz w:val="22"/>
          <w:szCs w:val="22"/>
        </w:rPr>
      </w:pPr>
      <w:r w:rsidRPr="007C266E">
        <w:rPr>
          <w:rFonts w:ascii="Calibri" w:hAnsi="Calibri" w:cs="Arial"/>
          <w:sz w:val="22"/>
          <w:szCs w:val="22"/>
        </w:rPr>
        <w:t xml:space="preserve">DIČ: </w:t>
      </w:r>
      <w:r w:rsidR="009A320C" w:rsidRPr="009A320C">
        <w:rPr>
          <w:rFonts w:ascii="Calibri" w:hAnsi="Calibri" w:cs="Arial"/>
          <w:sz w:val="22"/>
          <w:szCs w:val="22"/>
        </w:rPr>
        <w:t>CZ 49 27 76 00</w:t>
      </w:r>
    </w:p>
    <w:p w14:paraId="6D14A93B" w14:textId="5D8EE190" w:rsidR="002F20D7" w:rsidRDefault="002F20D7" w:rsidP="002F20D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Zastoupená Ing. </w:t>
      </w:r>
      <w:r w:rsidR="00CC7189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 xml:space="preserve">, </w:t>
      </w:r>
      <w:r w:rsidRPr="002F20D7">
        <w:rPr>
          <w:rFonts w:ascii="Calibri" w:hAnsi="Calibri" w:cs="Arial"/>
          <w:sz w:val="22"/>
          <w:szCs w:val="22"/>
        </w:rPr>
        <w:t>Ph.D., ředitelem ČCCR – CzechTourism</w:t>
      </w:r>
    </w:p>
    <w:p w14:paraId="0BCBFBD1" w14:textId="6C07D093" w:rsidR="00317AED" w:rsidRPr="00B034C8" w:rsidRDefault="00317AED" w:rsidP="00B034C8"/>
    <w:p w14:paraId="02746053" w14:textId="0573F002" w:rsidR="00832F9B" w:rsidRPr="008835F4" w:rsidRDefault="00832F9B" w:rsidP="00832F9B">
      <w:pPr>
        <w:jc w:val="both"/>
        <w:rPr>
          <w:rFonts w:ascii="Calibri" w:hAnsi="Calibri" w:cs="Arial"/>
          <w:sz w:val="22"/>
          <w:szCs w:val="22"/>
        </w:rPr>
      </w:pPr>
      <w:r w:rsidRPr="008835F4">
        <w:rPr>
          <w:rFonts w:ascii="Calibri" w:hAnsi="Calibri" w:cs="Arial"/>
          <w:sz w:val="22"/>
          <w:szCs w:val="22"/>
        </w:rPr>
        <w:t>(dále v textu označená pouze jako „</w:t>
      </w:r>
      <w:r>
        <w:rPr>
          <w:rFonts w:ascii="Calibri" w:hAnsi="Calibri" w:cs="Arial"/>
          <w:b/>
          <w:sz w:val="22"/>
          <w:szCs w:val="22"/>
        </w:rPr>
        <w:t>klient</w:t>
      </w:r>
      <w:r w:rsidRPr="008835F4">
        <w:rPr>
          <w:rFonts w:ascii="Calibri" w:hAnsi="Calibri" w:cs="Arial"/>
          <w:b/>
          <w:sz w:val="22"/>
          <w:szCs w:val="22"/>
        </w:rPr>
        <w:t>“</w:t>
      </w:r>
      <w:r w:rsidRPr="008835F4">
        <w:rPr>
          <w:rFonts w:ascii="Calibri" w:hAnsi="Calibri" w:cs="Arial"/>
          <w:sz w:val="22"/>
          <w:szCs w:val="22"/>
        </w:rPr>
        <w:t>)</w:t>
      </w:r>
    </w:p>
    <w:p w14:paraId="33A8B914" w14:textId="66D202F9" w:rsidR="00B034C8" w:rsidRPr="009A320C" w:rsidRDefault="00832F9B" w:rsidP="009A320C">
      <w:pPr>
        <w:autoSpaceDE w:val="0"/>
        <w:autoSpaceDN w:val="0"/>
        <w:spacing w:line="288" w:lineRule="auto"/>
        <w:rPr>
          <w:rFonts w:ascii="Arial" w:hAnsi="Arial" w:cs="Arial"/>
          <w:b/>
          <w:bCs/>
          <w:color w:val="003C78"/>
          <w:sz w:val="18"/>
          <w:szCs w:val="18"/>
        </w:rPr>
      </w:pPr>
      <w:r w:rsidRPr="008835F4">
        <w:rPr>
          <w:rFonts w:ascii="Calibri" w:hAnsi="Calibri" w:cs="Arial"/>
          <w:b/>
          <w:sz w:val="22"/>
          <w:szCs w:val="22"/>
        </w:rPr>
        <w:t>Kontaktní osoba</w:t>
      </w:r>
      <w:r w:rsidR="003A0190">
        <w:rPr>
          <w:rFonts w:ascii="Calibri" w:hAnsi="Calibri" w:cs="Arial"/>
          <w:b/>
          <w:sz w:val="22"/>
          <w:szCs w:val="22"/>
        </w:rPr>
        <w:t xml:space="preserve"> pro tuto akci</w:t>
      </w:r>
      <w:r w:rsidR="00B034C8">
        <w:rPr>
          <w:rFonts w:ascii="Calibri" w:hAnsi="Calibri" w:cs="Arial"/>
          <w:b/>
          <w:sz w:val="22"/>
          <w:szCs w:val="22"/>
        </w:rPr>
        <w:t xml:space="preserve">: </w:t>
      </w:r>
      <w:r w:rsidR="009A320C" w:rsidRPr="009A320C">
        <w:rPr>
          <w:rFonts w:ascii="Calibri" w:hAnsi="Calibri" w:cs="Arial"/>
          <w:sz w:val="22"/>
          <w:szCs w:val="22"/>
        </w:rPr>
        <w:t xml:space="preserve">Bc. </w:t>
      </w:r>
      <w:r w:rsidR="00CC7189">
        <w:rPr>
          <w:rFonts w:ascii="Calibri" w:hAnsi="Calibri" w:cs="Arial"/>
          <w:sz w:val="22"/>
          <w:szCs w:val="22"/>
        </w:rPr>
        <w:t>XXX</w:t>
      </w:r>
      <w:r w:rsidR="005C7823">
        <w:rPr>
          <w:rFonts w:ascii="Calibri" w:hAnsi="Calibri" w:cs="Arial"/>
          <w:sz w:val="22"/>
          <w:szCs w:val="22"/>
        </w:rPr>
        <w:t>; E:</w:t>
      </w:r>
      <w:r w:rsidR="00CC7189">
        <w:rPr>
          <w:rFonts w:ascii="Calibri" w:hAnsi="Calibri" w:cs="Arial"/>
          <w:sz w:val="22"/>
          <w:szCs w:val="22"/>
        </w:rPr>
        <w:t xml:space="preserve"> XXX</w:t>
      </w:r>
      <w:r w:rsidR="005C7823" w:rsidRPr="009A320C">
        <w:rPr>
          <w:rFonts w:ascii="Calibri" w:hAnsi="Calibri" w:cs="Arial"/>
          <w:sz w:val="22"/>
          <w:szCs w:val="22"/>
        </w:rPr>
        <w:t>;</w:t>
      </w:r>
      <w:r w:rsidR="005C7823">
        <w:rPr>
          <w:rFonts w:ascii="Calibri" w:hAnsi="Calibri" w:cs="Arial"/>
          <w:sz w:val="22"/>
          <w:szCs w:val="22"/>
        </w:rPr>
        <w:t xml:space="preserve"> M:</w:t>
      </w:r>
      <w:r w:rsidR="005C7823" w:rsidRPr="00D71618">
        <w:rPr>
          <w:rFonts w:ascii="Calibri" w:hAnsi="Calibri" w:cs="Arial"/>
          <w:sz w:val="22"/>
          <w:szCs w:val="22"/>
        </w:rPr>
        <w:t xml:space="preserve"> </w:t>
      </w:r>
      <w:r w:rsidR="009A320C" w:rsidRPr="009A320C">
        <w:rPr>
          <w:rFonts w:ascii="Calibri" w:hAnsi="Calibri" w:cs="Arial"/>
          <w:sz w:val="22"/>
          <w:szCs w:val="22"/>
        </w:rPr>
        <w:t>+420 </w:t>
      </w:r>
      <w:r w:rsidR="00CC7189">
        <w:rPr>
          <w:rFonts w:ascii="Calibri" w:hAnsi="Calibri" w:cs="Arial"/>
          <w:sz w:val="22"/>
          <w:szCs w:val="22"/>
        </w:rPr>
        <w:t>XXX</w:t>
      </w:r>
    </w:p>
    <w:p w14:paraId="3C4817FE" w14:textId="57252180" w:rsidR="00EB6C9C" w:rsidRPr="00E26AB7" w:rsidRDefault="008014CE" w:rsidP="00B36D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</w:pPr>
      <w:r w:rsidRPr="00E26AB7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 xml:space="preserve">Číslo smlouvy klienta: </w:t>
      </w:r>
      <w:r w:rsidR="00E26AB7" w:rsidRPr="00E26AB7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2023/S/310/0149</w:t>
      </w:r>
    </w:p>
    <w:p w14:paraId="1BC2CEC9" w14:textId="77777777" w:rsidR="008014CE" w:rsidRDefault="008014CE" w:rsidP="00B36D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="Arial"/>
          <w:b/>
          <w:color w:val="000000"/>
          <w:sz w:val="22"/>
          <w:szCs w:val="22"/>
        </w:rPr>
      </w:pPr>
    </w:p>
    <w:p w14:paraId="1B513E3F" w14:textId="77777777" w:rsidR="002F20D7" w:rsidRDefault="002F20D7" w:rsidP="00832F9B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>
        <w:rPr>
          <w:rFonts w:asciiTheme="majorHAnsi" w:eastAsia="Arial" w:hAnsiTheme="majorHAnsi" w:cs="Arial"/>
          <w:b/>
          <w:color w:val="000000"/>
          <w:sz w:val="22"/>
          <w:szCs w:val="22"/>
        </w:rPr>
        <w:t>Preambule</w:t>
      </w:r>
      <w:r w:rsidRPr="00FF2B20">
        <w:rPr>
          <w:rFonts w:asciiTheme="majorHAnsi" w:hAnsiTheme="majorHAnsi" w:cs="Arial"/>
          <w:sz w:val="22"/>
          <w:szCs w:val="22"/>
          <w:lang w:val="en-GB"/>
        </w:rPr>
        <w:t xml:space="preserve"> </w:t>
      </w:r>
    </w:p>
    <w:p w14:paraId="2A72D304" w14:textId="27B30EF3" w:rsidR="00832F9B" w:rsidRDefault="00FF2B20" w:rsidP="00832F9B">
      <w:pPr>
        <w:jc w:val="both"/>
        <w:rPr>
          <w:rFonts w:ascii="Calibri" w:hAnsi="Calibri" w:cs="Arial"/>
          <w:sz w:val="22"/>
          <w:szCs w:val="22"/>
        </w:rPr>
      </w:pPr>
      <w:r w:rsidRPr="00FF2B20">
        <w:rPr>
          <w:rFonts w:asciiTheme="majorHAnsi" w:hAnsiTheme="majorHAnsi" w:cs="Arial"/>
          <w:sz w:val="22"/>
          <w:szCs w:val="22"/>
          <w:lang w:val="en-GB"/>
        </w:rPr>
        <w:t>Grandium</w:t>
      </w:r>
      <w:r w:rsidR="004849EE">
        <w:rPr>
          <w:rFonts w:asciiTheme="majorHAnsi" w:hAnsiTheme="majorHAnsi" w:cs="Arial"/>
          <w:sz w:val="22"/>
          <w:szCs w:val="22"/>
          <w:lang w:val="en-GB"/>
        </w:rPr>
        <w:t xml:space="preserve"> Hotel</w:t>
      </w:r>
      <w:r w:rsidRPr="00FF2B20">
        <w:rPr>
          <w:rFonts w:asciiTheme="majorHAnsi" w:hAnsiTheme="majorHAnsi" w:cs="Arial"/>
          <w:sz w:val="22"/>
          <w:szCs w:val="22"/>
          <w:lang w:val="en-GB"/>
        </w:rPr>
        <w:t xml:space="preserve"> Prague </w:t>
      </w:r>
      <w:r w:rsidR="00832F9B" w:rsidRPr="008835F4">
        <w:rPr>
          <w:rFonts w:ascii="Calibri" w:hAnsi="Calibri" w:cs="Arial"/>
          <w:sz w:val="22"/>
          <w:szCs w:val="22"/>
        </w:rPr>
        <w:t>provozuje konferenční, banketové a ubytovací kapacity. Klient má</w:t>
      </w:r>
      <w:r w:rsidR="00C93445">
        <w:rPr>
          <w:rFonts w:ascii="Calibri" w:hAnsi="Calibri" w:cs="Arial"/>
          <w:sz w:val="22"/>
          <w:szCs w:val="22"/>
        </w:rPr>
        <w:t xml:space="preserve"> zájem o využití těchto kapacit, pro pořádání konference. Klient a hotel se dohodli na následujícím:</w:t>
      </w:r>
    </w:p>
    <w:p w14:paraId="07CC8BD5" w14:textId="77777777" w:rsidR="000845BF" w:rsidRDefault="000845BF" w:rsidP="00963DB1">
      <w:pPr>
        <w:jc w:val="both"/>
        <w:rPr>
          <w:rFonts w:asciiTheme="majorHAnsi" w:eastAsia="Tahoma" w:hAnsiTheme="majorHAnsi" w:cs="Tahoma"/>
          <w:highlight w:val="white"/>
        </w:rPr>
      </w:pPr>
    </w:p>
    <w:p w14:paraId="443F2E14" w14:textId="77777777" w:rsidR="002F20D7" w:rsidRPr="002F20D7" w:rsidRDefault="002F20D7" w:rsidP="002F20D7">
      <w:pPr>
        <w:jc w:val="both"/>
        <w:rPr>
          <w:rFonts w:asciiTheme="majorHAnsi" w:eastAsia="Tahoma" w:hAnsiTheme="majorHAnsi" w:cs="Tahoma"/>
          <w:b/>
          <w:bCs/>
          <w:sz w:val="22"/>
          <w:szCs w:val="22"/>
          <w:highlight w:val="white"/>
        </w:rPr>
      </w:pPr>
      <w:r w:rsidRPr="002F20D7">
        <w:rPr>
          <w:rFonts w:asciiTheme="majorHAnsi" w:eastAsia="Tahoma" w:hAnsiTheme="majorHAnsi" w:cs="Tahoma"/>
          <w:b/>
          <w:bCs/>
          <w:sz w:val="22"/>
          <w:szCs w:val="22"/>
          <w:highlight w:val="white"/>
        </w:rPr>
        <w:t>Cena</w:t>
      </w:r>
    </w:p>
    <w:p w14:paraId="46D793E6" w14:textId="0C116644" w:rsidR="002F20D7" w:rsidRDefault="002F20D7" w:rsidP="002F20D7">
      <w:pPr>
        <w:rPr>
          <w:rFonts w:asciiTheme="majorHAnsi" w:eastAsia="Arial" w:hAnsiTheme="majorHAnsi" w:cs="Arial"/>
          <w:color w:val="000000"/>
          <w:sz w:val="22"/>
          <w:szCs w:val="22"/>
        </w:rPr>
      </w:pPr>
      <w:r>
        <w:rPr>
          <w:rFonts w:asciiTheme="majorHAnsi" w:eastAsia="Arial" w:hAnsiTheme="majorHAnsi" w:cs="Arial"/>
          <w:color w:val="000000" w:themeColor="text1"/>
          <w:sz w:val="22"/>
          <w:szCs w:val="22"/>
        </w:rPr>
        <w:t>Celková cena plnění dle této Smlouvy činí max</w:t>
      </w:r>
      <w:r w:rsidR="00A960CB">
        <w:rPr>
          <w:rFonts w:asciiTheme="majorHAnsi" w:eastAsia="Arial" w:hAnsiTheme="majorHAnsi" w:cs="Arial"/>
          <w:color w:val="000000" w:themeColor="text1"/>
          <w:sz w:val="22"/>
          <w:szCs w:val="22"/>
        </w:rPr>
        <w:t>.</w:t>
      </w:r>
      <w:r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</w:t>
      </w:r>
      <w:r w:rsidRPr="009D259E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2</w:t>
      </w:r>
      <w:r w:rsidR="00DE2544" w:rsidRPr="009D259E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2</w:t>
      </w:r>
      <w:r w:rsidR="003A0190" w:rsidRPr="009D259E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0</w:t>
      </w:r>
      <w:r w:rsidR="009D259E" w:rsidRPr="009D259E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 xml:space="preserve"> </w:t>
      </w:r>
      <w:r w:rsidRPr="009D259E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000,- Kč bez DPH</w:t>
      </w:r>
      <w:r>
        <w:rPr>
          <w:rFonts w:asciiTheme="majorHAnsi" w:eastAsia="Arial" w:hAnsiTheme="majorHAnsi" w:cs="Arial"/>
          <w:color w:val="000000" w:themeColor="text1"/>
          <w:sz w:val="22"/>
          <w:szCs w:val="22"/>
        </w:rPr>
        <w:t>. K ceně bude připočteno DPH v zákonné výši odpovídající účinným právním předpisům.</w:t>
      </w:r>
    </w:p>
    <w:p w14:paraId="4FD726CB" w14:textId="7A5792D2" w:rsidR="002F20D7" w:rsidRPr="003A0190" w:rsidRDefault="002F20D7" w:rsidP="003A0190">
      <w:pPr>
        <w:rPr>
          <w:rFonts w:asciiTheme="majorHAnsi" w:eastAsia="Arial" w:hAnsiTheme="majorHAnsi" w:cs="Arial"/>
          <w:color w:val="000000"/>
          <w:sz w:val="22"/>
          <w:szCs w:val="22"/>
        </w:rPr>
      </w:pPr>
      <w:r>
        <w:rPr>
          <w:rFonts w:asciiTheme="majorHAnsi" w:eastAsia="Arial" w:hAnsiTheme="majorHAnsi" w:cs="Arial"/>
          <w:color w:val="000000"/>
          <w:sz w:val="22"/>
          <w:szCs w:val="22"/>
        </w:rPr>
        <w:t>Tato cena je nejvýše přípustná, obsahuje veškeré náklady nutné ke kompletnímu a řádnému a včasnému poskytnutí předmětu plnění Hotelem, včetně všech nákladů a včetně všech činností souvisejících, tj. zejména veškeré náklady spojené s úplným a kvalitním poskytnutím služeb, náklady na opatření podkladů, náklady na projednání, provozní náklady, pojištění, daně apod.</w:t>
      </w:r>
    </w:p>
    <w:p w14:paraId="7E42AD15" w14:textId="77777777" w:rsidR="002F20D7" w:rsidRPr="00963DB1" w:rsidRDefault="002F20D7" w:rsidP="00963DB1">
      <w:pPr>
        <w:jc w:val="both"/>
        <w:rPr>
          <w:rFonts w:asciiTheme="majorHAnsi" w:eastAsia="Tahoma" w:hAnsiTheme="majorHAnsi" w:cs="Tahoma"/>
          <w:highlight w:val="white"/>
        </w:rPr>
      </w:pPr>
    </w:p>
    <w:p w14:paraId="4D1D122A" w14:textId="10FB407E" w:rsidR="009B0D44" w:rsidRPr="007C2642" w:rsidRDefault="00832F9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="Arial"/>
          <w:color w:val="000000"/>
          <w:sz w:val="22"/>
          <w:szCs w:val="22"/>
        </w:rPr>
      </w:pPr>
      <w:r>
        <w:rPr>
          <w:rFonts w:asciiTheme="majorHAnsi" w:eastAsia="Arial" w:hAnsiTheme="majorHAnsi" w:cs="Arial"/>
          <w:b/>
          <w:color w:val="000000"/>
          <w:sz w:val="22"/>
          <w:szCs w:val="22"/>
        </w:rPr>
        <w:t>K</w:t>
      </w:r>
      <w:r w:rsidR="00032B30" w:rsidRPr="007C2642">
        <w:rPr>
          <w:rFonts w:asciiTheme="majorHAnsi" w:eastAsia="Arial" w:hAnsiTheme="majorHAnsi" w:cs="Arial"/>
          <w:b/>
          <w:color w:val="000000"/>
          <w:sz w:val="22"/>
          <w:szCs w:val="22"/>
        </w:rPr>
        <w:t>ONFERENCE</w:t>
      </w:r>
      <w:r w:rsidR="005B3538" w:rsidRPr="007C2642">
        <w:rPr>
          <w:rFonts w:asciiTheme="majorHAnsi" w:eastAsia="Arial" w:hAnsiTheme="majorHAnsi" w:cs="Arial"/>
          <w:color w:val="000000"/>
          <w:sz w:val="22"/>
          <w:szCs w:val="22"/>
        </w:rPr>
        <w:t xml:space="preserve"> </w:t>
      </w:r>
      <w:r w:rsidR="00F019F8">
        <w:rPr>
          <w:rFonts w:asciiTheme="majorHAnsi" w:eastAsia="Arial" w:hAnsiTheme="majorHAnsi" w:cs="Arial"/>
          <w:color w:val="000000"/>
          <w:sz w:val="22"/>
          <w:szCs w:val="22"/>
        </w:rPr>
        <w:t>- předpokládané náklady:</w:t>
      </w:r>
    </w:p>
    <w:tbl>
      <w:tblPr>
        <w:tblW w:w="10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323"/>
        <w:gridCol w:w="1040"/>
        <w:gridCol w:w="916"/>
        <w:gridCol w:w="1140"/>
        <w:gridCol w:w="600"/>
        <w:gridCol w:w="1155"/>
        <w:gridCol w:w="1080"/>
        <w:gridCol w:w="23"/>
        <w:gridCol w:w="1077"/>
        <w:gridCol w:w="1284"/>
      </w:tblGrid>
      <w:tr w:rsidR="00DE2544" w:rsidRPr="00DE2544" w14:paraId="433557D3" w14:textId="77777777" w:rsidTr="00DE2544">
        <w:trPr>
          <w:trHeight w:val="315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A5A1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DE2544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CENY VČ. DPH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04CD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1B37" w14:textId="77777777" w:rsidR="00DE2544" w:rsidRPr="00DE2544" w:rsidRDefault="00DE2544" w:rsidP="00DE2544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F8CD" w14:textId="77777777" w:rsidR="00DE2544" w:rsidRPr="00DE2544" w:rsidRDefault="00DE2544" w:rsidP="00DE2544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B8EC" w14:textId="77777777" w:rsidR="00DE2544" w:rsidRPr="00DE2544" w:rsidRDefault="00DE2544" w:rsidP="00DE2544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1785" w14:textId="77777777" w:rsidR="00DE2544" w:rsidRPr="00DE2544" w:rsidRDefault="00DE2544" w:rsidP="00DE254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FE5D" w14:textId="77777777" w:rsidR="00DE2544" w:rsidRPr="00DE2544" w:rsidRDefault="00DE2544" w:rsidP="00DE2544"/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26B4" w14:textId="77777777" w:rsidR="00DE2544" w:rsidRPr="00DE2544" w:rsidRDefault="00DE2544" w:rsidP="00DE2544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96F8" w14:textId="77777777" w:rsidR="00DE2544" w:rsidRPr="00DE2544" w:rsidRDefault="00DE2544" w:rsidP="00DE2544"/>
        </w:tc>
      </w:tr>
      <w:tr w:rsidR="00DE2544" w:rsidRPr="00DE2544" w14:paraId="7C193474" w14:textId="77777777" w:rsidTr="00DE2544">
        <w:trPr>
          <w:trHeight w:val="48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077082D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Datum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21818DFA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Místnost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2306B6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Čas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6949E51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Set up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E8A4BBD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Typ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A8878FC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Počet osob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609647E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Pronájem / DDR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050E8D9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Částka za osobu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B01795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298D466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Celkem</w:t>
            </w:r>
          </w:p>
        </w:tc>
      </w:tr>
      <w:tr w:rsidR="00DE2544" w:rsidRPr="00DE2544" w14:paraId="3AFFFCA0" w14:textId="77777777" w:rsidTr="00DE2544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397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2544">
              <w:rPr>
                <w:rFonts w:ascii="Calibri" w:hAnsi="Calibri" w:cs="Calibri"/>
                <w:sz w:val="18"/>
                <w:szCs w:val="18"/>
              </w:rPr>
              <w:t>18.09.2023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05F6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Jupiter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7AB9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09:00-17:00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C23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Ushape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2B2A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Meeting 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E836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467E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Celodenní balíček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38BF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1 840 Kč 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E396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46 000 Kč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B01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50 050,00 Kč </w:t>
            </w:r>
          </w:p>
        </w:tc>
      </w:tr>
      <w:tr w:rsidR="00DE2544" w:rsidRPr="00DE2544" w14:paraId="16855F87" w14:textId="77777777" w:rsidTr="00DE254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B636A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9DEB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Foyer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13FD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10:00-10:30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C60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Cocktail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AA6C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Kávová přestávka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CDB1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050C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800A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E1F1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49A03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06BABF1C" w14:textId="77777777" w:rsidTr="00DE254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E69E1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9A2E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Restaurant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AE75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13:00-14:00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6685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Fixní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AFA5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Oběd formou bufetu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1C2E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DA96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B071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B3F2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1D09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282B80ED" w14:textId="77777777" w:rsidTr="00DE254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24AAC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767D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Foyer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5042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15:30-16:00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CC5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Cocktail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1F3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Kávová přestávka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2D4F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045E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7932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2DFB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5E694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797357ED" w14:textId="77777777" w:rsidTr="00DE254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DD0AD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48C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Restaurant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C7AA" w14:textId="0F9630FF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634A51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:00-1</w:t>
            </w:r>
            <w:r w:rsidR="00634A51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9D66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Fixní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275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Extra oběd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69C1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D958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750,- + 8% service charge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E2B3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810 Kč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F626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4 050 Kč 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1D2DE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69045D83" w14:textId="77777777" w:rsidTr="00DE2544">
        <w:trPr>
          <w:trHeight w:val="52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111A9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2544">
              <w:rPr>
                <w:rFonts w:ascii="Calibri" w:hAnsi="Calibri" w:cs="Calibri"/>
                <w:sz w:val="18"/>
                <w:szCs w:val="18"/>
              </w:rPr>
              <w:t>19.09.2023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7642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Jupiter + Saturn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911B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08:00-17:00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651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Classroom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0A9B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Meeting 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CD39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F9A5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Celodenní balíček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052E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1 840 Kč </w:t>
            </w:r>
          </w:p>
        </w:tc>
        <w:tc>
          <w:tcPr>
            <w:tcW w:w="1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B88A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165 600 Kč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3F4E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171 162,00 Kč </w:t>
            </w:r>
          </w:p>
        </w:tc>
      </w:tr>
      <w:tr w:rsidR="00DE2544" w:rsidRPr="00DE2544" w14:paraId="40CC7E8C" w14:textId="77777777" w:rsidTr="00DE2544">
        <w:trPr>
          <w:trHeight w:val="5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84640C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0B0E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Foyer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0B1A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10:00-10:30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B751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Cocktail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7438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Kávová přestávka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6615C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1D82B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EC9FB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76C49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21F03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4D2D6A61" w14:textId="77777777" w:rsidTr="00DE2544">
        <w:trPr>
          <w:trHeight w:val="5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1F8D24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4E1B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Restaurant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4C36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12:00-13:00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72C9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Fixní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13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Oběd formou bufetu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5BDA9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9DEB3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15EDC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0CBA1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B1AE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33FB8005" w14:textId="77777777" w:rsidTr="00DE2544">
        <w:trPr>
          <w:trHeight w:val="5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56E2FA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858F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Foyer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98A3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15:00-15:30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8F51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Cocktail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D1B2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Kávová přestávka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6725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EA2DF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B3A33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493A9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B220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10DAF9F7" w14:textId="77777777" w:rsidTr="00DE2544">
        <w:trPr>
          <w:trHeight w:val="5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6B062C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B553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Mars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2E36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10:15-12:00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873D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B2B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FCCA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Meeting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8BC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max. 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31B1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2h pronájem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578D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86A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-   Kč 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99020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5AACC1A9" w14:textId="77777777" w:rsidTr="00DE2544">
        <w:trPr>
          <w:trHeight w:val="5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B42025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F3C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Jupiter + Saturn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CB1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08:00-17:00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0FFE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Classroom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468F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Ozvučení + mikrofon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BA22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2908E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5150,- + 8% service charge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6822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C44E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5 562 Kč 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2CA04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12E6E8F1" w14:textId="77777777" w:rsidTr="00DE2544">
        <w:trPr>
          <w:trHeight w:val="300"/>
        </w:trPr>
        <w:tc>
          <w:tcPr>
            <w:tcW w:w="8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E51CD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Celková částka za konferenci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50468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   221 212,00 Kč </w:t>
            </w:r>
          </w:p>
        </w:tc>
      </w:tr>
      <w:tr w:rsidR="00DE2544" w:rsidRPr="00DE2544" w14:paraId="17EC26C4" w14:textId="77777777" w:rsidTr="00DE254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3334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205F4" w14:textId="77777777" w:rsidR="00DE2544" w:rsidRPr="00DE2544" w:rsidRDefault="00DE2544" w:rsidP="00DE2544">
            <w:pPr>
              <w:jc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B241B" w14:textId="77777777" w:rsidR="00DE2544" w:rsidRPr="00DE2544" w:rsidRDefault="00DE2544" w:rsidP="00DE2544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4D7B4" w14:textId="77777777" w:rsidR="00DE2544" w:rsidRPr="00DE2544" w:rsidRDefault="00DE2544" w:rsidP="00DE2544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40190" w14:textId="77777777" w:rsidR="00DE2544" w:rsidRPr="00DE2544" w:rsidRDefault="00DE2544" w:rsidP="00DE2544">
            <w:pPr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BDD1" w14:textId="77777777" w:rsidR="00DE2544" w:rsidRPr="00DE2544" w:rsidRDefault="00DE2544" w:rsidP="00DE2544">
            <w:pPr>
              <w:jc w:val="center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ABFDC" w14:textId="77777777" w:rsidR="00DE2544" w:rsidRPr="00DE2544" w:rsidRDefault="00DE2544" w:rsidP="00DE254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F38F5" w14:textId="77777777" w:rsidR="00DE2544" w:rsidRPr="00DE2544" w:rsidRDefault="00DE2544" w:rsidP="00DE25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8E745" w14:textId="77777777" w:rsidR="00DE2544" w:rsidRPr="00DE2544" w:rsidRDefault="00DE2544" w:rsidP="00DE2544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D1ADA" w14:textId="77777777" w:rsidR="00DE2544" w:rsidRPr="00DE2544" w:rsidRDefault="00DE2544" w:rsidP="00DE2544">
            <w:pPr>
              <w:jc w:val="center"/>
            </w:pPr>
          </w:p>
        </w:tc>
      </w:tr>
      <w:tr w:rsidR="00DE2544" w:rsidRPr="00DE2544" w14:paraId="50BD6DA7" w14:textId="77777777" w:rsidTr="00DE2544">
        <w:trPr>
          <w:trHeight w:val="315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F38F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DE2544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CENY BEZ DPH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A44B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A7F0" w14:textId="77777777" w:rsidR="00DE2544" w:rsidRPr="00DE2544" w:rsidRDefault="00DE2544" w:rsidP="00DE2544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8218" w14:textId="77777777" w:rsidR="00DE2544" w:rsidRPr="00DE2544" w:rsidRDefault="00DE2544" w:rsidP="00DE2544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BFBE" w14:textId="77777777" w:rsidR="00DE2544" w:rsidRPr="00DE2544" w:rsidRDefault="00DE2544" w:rsidP="00DE2544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9A85" w14:textId="77777777" w:rsidR="00DE2544" w:rsidRPr="00DE2544" w:rsidRDefault="00DE2544" w:rsidP="00DE254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8029" w14:textId="77777777" w:rsidR="00DE2544" w:rsidRPr="00DE2544" w:rsidRDefault="00DE2544" w:rsidP="00DE2544"/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864E" w14:textId="77777777" w:rsidR="00DE2544" w:rsidRPr="00DE2544" w:rsidRDefault="00DE2544" w:rsidP="00DE2544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2260" w14:textId="77777777" w:rsidR="00DE2544" w:rsidRPr="00DE2544" w:rsidRDefault="00DE2544" w:rsidP="00DE2544"/>
        </w:tc>
      </w:tr>
      <w:tr w:rsidR="00DE2544" w:rsidRPr="00DE2544" w14:paraId="4DAE7E83" w14:textId="77777777" w:rsidTr="00DE2544">
        <w:trPr>
          <w:trHeight w:val="48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E24830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Datum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29C3517A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Místnost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519760F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Čas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CD2F4E3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Set up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409A7B1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Typ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1731BA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Počet osob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7F7994C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Pronájem / DDR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0C0E015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Částka za osobu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2617FFD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6177D836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Celkem</w:t>
            </w:r>
          </w:p>
        </w:tc>
      </w:tr>
      <w:tr w:rsidR="00DE2544" w:rsidRPr="00DE2544" w14:paraId="257AF26A" w14:textId="77777777" w:rsidTr="00DE2544">
        <w:trPr>
          <w:trHeight w:val="4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3AD6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2544">
              <w:rPr>
                <w:rFonts w:ascii="Calibri" w:hAnsi="Calibri" w:cs="Calibri"/>
                <w:sz w:val="18"/>
                <w:szCs w:val="18"/>
              </w:rPr>
              <w:t>18.09.2023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F60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Jupiter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BBDD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09:00-17:00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E0E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Ushape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F308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Meeting 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501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BE65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Celodenní balíček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0C33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1 673 Kč 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BC65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41 825 Kč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4D8E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45 507,80 Kč </w:t>
            </w:r>
          </w:p>
        </w:tc>
      </w:tr>
      <w:tr w:rsidR="00DE2544" w:rsidRPr="00DE2544" w14:paraId="569E5F67" w14:textId="77777777" w:rsidTr="00DE2544">
        <w:trPr>
          <w:trHeight w:val="5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29E54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E3D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Foyer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9B8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10:00-10:30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5D9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Cocktail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31A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Kávová přestávka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1481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6DFC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1D36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7117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75C58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1E9911B3" w14:textId="77777777" w:rsidTr="00DE2544">
        <w:trPr>
          <w:trHeight w:val="5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EDE8B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321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Restaurant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940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13:00-14:00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3A7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Fixní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C47C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Oběd formou bufetu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B52B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10A8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D54C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9D66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53542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6F597A28" w14:textId="77777777" w:rsidTr="00DE2544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8C914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084B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Foyer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DAD1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15:30-16:00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7F43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Cocktail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E03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Kávová přestávka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84A1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0EFF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25CE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0928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81BA6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7EF7C699" w14:textId="77777777" w:rsidTr="00DE2544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B03BFA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D1F1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Restaurant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E883" w14:textId="0ED0EC59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4D4D9F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:00-1</w:t>
            </w:r>
            <w:r w:rsidR="004D4D9F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BAE2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Fixní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736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Extra oběd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0CB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45A3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682,- + 8% service charge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359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736,56 Kč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9E3F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3 682,80 Kč 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C029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54CD78FA" w14:textId="77777777" w:rsidTr="00DE2544">
        <w:trPr>
          <w:trHeight w:val="5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8AD665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2544">
              <w:rPr>
                <w:rFonts w:ascii="Calibri" w:hAnsi="Calibri" w:cs="Calibri"/>
                <w:sz w:val="18"/>
                <w:szCs w:val="18"/>
              </w:rPr>
              <w:t>19.09.2023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891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Jupiter + Saturn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9A7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08:00-17:00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80D1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Classroom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D2BA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Meeting 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0CB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14DB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Celodenní balíček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E9A1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1 673 Kč </w:t>
            </w:r>
          </w:p>
        </w:tc>
        <w:tc>
          <w:tcPr>
            <w:tcW w:w="1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D597B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150 570 Kč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F862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155 166,48 Kč </w:t>
            </w:r>
          </w:p>
        </w:tc>
      </w:tr>
      <w:tr w:rsidR="00DE2544" w:rsidRPr="00DE2544" w14:paraId="0D4AF45C" w14:textId="77777777" w:rsidTr="00DE2544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A7038E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5EA3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Foyer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D51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10:00-10:30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47B2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Cocktail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4525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Kávová přestávka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348E0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F8833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8E9AA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58F021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05DE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3349CD0B" w14:textId="77777777" w:rsidTr="00DE2544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8D37AE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C1EA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Restaurant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EE39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12:00-13:00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CDBC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Fixní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74A6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Oběd formou bufetu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FC57F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84DA9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832E6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D5679E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C581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2693AEA2" w14:textId="77777777" w:rsidTr="00DE2544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4BEE0C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0E09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Foyer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5AA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15:00-15:30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2A9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Cocktail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6A46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Kávová přestávka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CD8AC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0FEC6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AC5ED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37E053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B814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3C1D18C7" w14:textId="77777777" w:rsidTr="00DE2544">
        <w:trPr>
          <w:trHeight w:val="4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9F4EC0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E3AF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Mars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727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10:15-12:00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FF90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B2B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1F16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Meeting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7ECA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max. 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BF28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2h pronájem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54F15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77B2D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-   Kč 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16B6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29AAD686" w14:textId="77777777" w:rsidTr="00DE2544">
        <w:trPr>
          <w:trHeight w:val="4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4C5E96" w14:textId="77777777" w:rsidR="00DE2544" w:rsidRPr="00DE2544" w:rsidRDefault="00DE2544" w:rsidP="00DE25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879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Jupiter + Saturn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A9AA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08:00-17:00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9143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Classroom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7B27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Ozvučení + mikrofon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4969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EFA3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4256,- + 8% service charge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2209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7EF3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4 596,48 Kč 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F549" w14:textId="77777777" w:rsidR="00DE2544" w:rsidRPr="00DE2544" w:rsidRDefault="00DE2544" w:rsidP="00DE25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E2544" w:rsidRPr="00DE2544" w14:paraId="6DA1C29B" w14:textId="77777777" w:rsidTr="00DE2544">
        <w:trPr>
          <w:trHeight w:val="300"/>
        </w:trPr>
        <w:tc>
          <w:tcPr>
            <w:tcW w:w="8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4A6D4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>Celková částka za konferenci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C5D1" w14:textId="77777777" w:rsidR="00DE2544" w:rsidRPr="00DE2544" w:rsidRDefault="00DE2544" w:rsidP="00DE25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25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   200 674,28 Kč </w:t>
            </w:r>
          </w:p>
        </w:tc>
      </w:tr>
    </w:tbl>
    <w:p w14:paraId="550DBF11" w14:textId="56AA1974" w:rsidR="009B0D44" w:rsidRPr="00A93BA2" w:rsidRDefault="00032B30" w:rsidP="005C782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="Arial"/>
          <w:b/>
        </w:rPr>
      </w:pPr>
      <w:r w:rsidRPr="00A515D0">
        <w:rPr>
          <w:rFonts w:asciiTheme="majorHAnsi" w:eastAsia="Arial" w:hAnsiTheme="majorHAnsi" w:cs="Arial"/>
          <w:b/>
        </w:rPr>
        <w:t xml:space="preserve">Info / </w:t>
      </w:r>
      <w:r w:rsidR="00832F9B" w:rsidRPr="008835F4">
        <w:rPr>
          <w:rFonts w:ascii="Calibri" w:hAnsi="Calibri" w:cs="Arial"/>
          <w:b/>
        </w:rPr>
        <w:t>Benefity</w:t>
      </w:r>
      <w:r w:rsidRPr="00A515D0">
        <w:rPr>
          <w:rFonts w:asciiTheme="majorHAnsi" w:eastAsia="Arial" w:hAnsiTheme="majorHAnsi" w:cs="Arial"/>
          <w:b/>
        </w:rPr>
        <w:t>:</w:t>
      </w:r>
    </w:p>
    <w:p w14:paraId="45CD5D90" w14:textId="77777777" w:rsidR="00E578B8" w:rsidRDefault="00E578B8" w:rsidP="00E578B8">
      <w:pPr>
        <w:widowControl w:val="0"/>
        <w:numPr>
          <w:ilvl w:val="0"/>
          <w:numId w:val="26"/>
        </w:numPr>
        <w:suppressAutoHyphens/>
        <w:rPr>
          <w:rFonts w:ascii="Calibri" w:hAnsi="Calibri" w:cs="Arial"/>
          <w:b/>
          <w:kern w:val="20"/>
        </w:rPr>
      </w:pPr>
      <w:r>
        <w:rPr>
          <w:rFonts w:ascii="Calibri" w:hAnsi="Calibri" w:cs="Arial"/>
          <w:b/>
          <w:kern w:val="20"/>
        </w:rPr>
        <w:t>Internet zdarma</w:t>
      </w:r>
    </w:p>
    <w:p w14:paraId="41F7B8E6" w14:textId="577D26D8" w:rsidR="0060574C" w:rsidRDefault="0060574C" w:rsidP="0060574C">
      <w:pPr>
        <w:widowControl w:val="0"/>
        <w:suppressAutoHyphens/>
        <w:rPr>
          <w:rFonts w:ascii="Calibri" w:hAnsi="Calibri" w:cs="Arial"/>
        </w:rPr>
      </w:pPr>
    </w:p>
    <w:p w14:paraId="1C5F93CB" w14:textId="56C021C7" w:rsidR="009A320C" w:rsidRDefault="009A320C" w:rsidP="009A320C">
      <w:pPr>
        <w:rPr>
          <w:rFonts w:ascii="Calibri" w:hAnsi="Calibri" w:cs="Arial"/>
          <w:b/>
          <w:kern w:val="2"/>
        </w:rPr>
      </w:pPr>
      <w:r>
        <w:rPr>
          <w:rFonts w:ascii="Calibri" w:hAnsi="Calibri" w:cs="Arial"/>
          <w:b/>
        </w:rPr>
        <w:t>Celodenní konferenční balíček zahrnuje:</w:t>
      </w:r>
    </w:p>
    <w:p w14:paraId="19B59B5B" w14:textId="77777777" w:rsidR="009A320C" w:rsidRDefault="009A320C" w:rsidP="009A320C">
      <w:pPr>
        <w:widowControl w:val="0"/>
        <w:numPr>
          <w:ilvl w:val="0"/>
          <w:numId w:val="3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Zdarma pronájem konferenční místnosti</w:t>
      </w:r>
    </w:p>
    <w:p w14:paraId="6715A5E8" w14:textId="77777777" w:rsidR="009A320C" w:rsidRDefault="009A320C" w:rsidP="009A320C">
      <w:pPr>
        <w:widowControl w:val="0"/>
        <w:numPr>
          <w:ilvl w:val="0"/>
          <w:numId w:val="3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2x přestávka na kávu</w:t>
      </w:r>
    </w:p>
    <w:p w14:paraId="448AA9CB" w14:textId="77777777" w:rsidR="009A320C" w:rsidRDefault="009A320C" w:rsidP="009A320C">
      <w:pPr>
        <w:widowControl w:val="0"/>
        <w:numPr>
          <w:ilvl w:val="0"/>
          <w:numId w:val="3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Oběd formou bufetu menu, 2 nealkoholický nápoj + káva nebo čaj</w:t>
      </w:r>
    </w:p>
    <w:p w14:paraId="16A0BBE5" w14:textId="77777777" w:rsidR="009A320C" w:rsidRDefault="009A320C" w:rsidP="009A320C">
      <w:pPr>
        <w:widowControl w:val="0"/>
        <w:numPr>
          <w:ilvl w:val="0"/>
          <w:numId w:val="3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Neomezené konferenční nápoje (stolní voda) během jednání </w:t>
      </w:r>
    </w:p>
    <w:p w14:paraId="2F55104B" w14:textId="77777777" w:rsidR="009A320C" w:rsidRDefault="009A320C" w:rsidP="009A320C">
      <w:pPr>
        <w:widowControl w:val="0"/>
        <w:numPr>
          <w:ilvl w:val="0"/>
          <w:numId w:val="3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Zdarma data projektor, projekční plátno, flipchart a fixy</w:t>
      </w:r>
    </w:p>
    <w:p w14:paraId="6D5EC763" w14:textId="77777777" w:rsidR="009A320C" w:rsidRDefault="009A320C" w:rsidP="009A320C">
      <w:pPr>
        <w:widowControl w:val="0"/>
        <w:numPr>
          <w:ilvl w:val="0"/>
          <w:numId w:val="3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Bloky a tužky pro všechny účastníky</w:t>
      </w:r>
    </w:p>
    <w:p w14:paraId="68141F5E" w14:textId="77777777" w:rsidR="009A320C" w:rsidRDefault="009A320C" w:rsidP="009A320C">
      <w:pPr>
        <w:widowControl w:val="0"/>
        <w:numPr>
          <w:ilvl w:val="0"/>
          <w:numId w:val="3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DPH a všechny servisní poplatky</w:t>
      </w:r>
    </w:p>
    <w:p w14:paraId="5258F5C1" w14:textId="77777777" w:rsidR="00431A49" w:rsidRDefault="00431A49">
      <w:pPr>
        <w:jc w:val="both"/>
        <w:rPr>
          <w:rFonts w:asciiTheme="majorHAnsi" w:eastAsia="Arial" w:hAnsiTheme="majorHAnsi" w:cs="Arial"/>
          <w:b/>
          <w:sz w:val="22"/>
          <w:szCs w:val="22"/>
        </w:rPr>
      </w:pPr>
    </w:p>
    <w:p w14:paraId="7557594A" w14:textId="2DC1C27E" w:rsidR="000A5988" w:rsidRPr="008835F4" w:rsidRDefault="000A5988" w:rsidP="000A5988">
      <w:pPr>
        <w:jc w:val="both"/>
        <w:rPr>
          <w:rFonts w:ascii="Calibri" w:hAnsi="Calibri" w:cs="Arial"/>
          <w:b/>
          <w:sz w:val="22"/>
          <w:szCs w:val="22"/>
        </w:rPr>
      </w:pPr>
      <w:r w:rsidRPr="008835F4">
        <w:rPr>
          <w:rFonts w:ascii="Calibri" w:hAnsi="Calibri" w:cs="Arial"/>
          <w:b/>
          <w:sz w:val="22"/>
          <w:szCs w:val="22"/>
        </w:rPr>
        <w:t>SERVISNÍ POPLATEK</w:t>
      </w:r>
    </w:p>
    <w:p w14:paraId="33095229" w14:textId="45C5E6C7" w:rsidR="000A5988" w:rsidRPr="008835F4" w:rsidRDefault="000A5988" w:rsidP="000A5988">
      <w:pPr>
        <w:jc w:val="both"/>
        <w:rPr>
          <w:rFonts w:ascii="Calibri" w:hAnsi="Calibri" w:cs="Arial"/>
          <w:sz w:val="22"/>
          <w:szCs w:val="22"/>
        </w:rPr>
      </w:pPr>
      <w:r w:rsidRPr="008835F4">
        <w:rPr>
          <w:rFonts w:ascii="Calibri" w:hAnsi="Calibri" w:cs="Arial"/>
          <w:sz w:val="22"/>
          <w:szCs w:val="22"/>
        </w:rPr>
        <w:t xml:space="preserve">U cen technického vybavení a občerstvení, které není zahrnuto v konferenčním balíčku bude připočítán </w:t>
      </w:r>
      <w:r w:rsidR="00D71618">
        <w:rPr>
          <w:rFonts w:ascii="Calibri" w:hAnsi="Calibri" w:cs="Arial"/>
          <w:sz w:val="22"/>
          <w:szCs w:val="22"/>
        </w:rPr>
        <w:t>8</w:t>
      </w:r>
      <w:r w:rsidRPr="008835F4">
        <w:rPr>
          <w:rFonts w:ascii="Calibri" w:hAnsi="Calibri" w:cs="Arial"/>
          <w:sz w:val="22"/>
          <w:szCs w:val="22"/>
        </w:rPr>
        <w:t xml:space="preserve">% servisní poplatek. V případě prodloužení programu po 01:00 hod. bude účtován příslušným servisním poplatkem za každou hodinu. </w:t>
      </w:r>
    </w:p>
    <w:p w14:paraId="2D73F371" w14:textId="77777777" w:rsidR="00A743C0" w:rsidRDefault="00A743C0" w:rsidP="000A5988">
      <w:pPr>
        <w:jc w:val="both"/>
        <w:rPr>
          <w:rFonts w:ascii="Calibri" w:hAnsi="Calibri" w:cs="Arial"/>
          <w:b/>
          <w:sz w:val="22"/>
          <w:szCs w:val="22"/>
        </w:rPr>
      </w:pPr>
    </w:p>
    <w:p w14:paraId="05003DD6" w14:textId="74138F78" w:rsidR="000A5988" w:rsidRPr="008835F4" w:rsidRDefault="000A5988" w:rsidP="000A5988">
      <w:pPr>
        <w:jc w:val="both"/>
        <w:rPr>
          <w:rFonts w:ascii="Calibri" w:hAnsi="Calibri" w:cs="Arial"/>
          <w:b/>
          <w:sz w:val="22"/>
          <w:szCs w:val="22"/>
        </w:rPr>
      </w:pPr>
      <w:r w:rsidRPr="008835F4">
        <w:rPr>
          <w:rFonts w:ascii="Calibri" w:hAnsi="Calibri" w:cs="Arial"/>
          <w:b/>
          <w:sz w:val="22"/>
          <w:szCs w:val="22"/>
        </w:rPr>
        <w:t>ZÁVAZNÉ POTVRZENÍ POČTU ÚČASTNÍKŮ NA KONFERENCI</w:t>
      </w:r>
    </w:p>
    <w:p w14:paraId="7550F076" w14:textId="5ECED066" w:rsidR="000A5988" w:rsidRPr="008835F4" w:rsidRDefault="001A14ED" w:rsidP="000A598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Kli</w:t>
      </w:r>
      <w:r w:rsidR="00A90010">
        <w:rPr>
          <w:rFonts w:ascii="Calibri" w:hAnsi="Calibri" w:cs="Arial"/>
          <w:sz w:val="22"/>
          <w:szCs w:val="22"/>
        </w:rPr>
        <w:t>e</w:t>
      </w:r>
      <w:r>
        <w:rPr>
          <w:rFonts w:ascii="Calibri" w:hAnsi="Calibri" w:cs="Arial"/>
          <w:sz w:val="22"/>
          <w:szCs w:val="22"/>
        </w:rPr>
        <w:t>nt</w:t>
      </w:r>
      <w:r w:rsidR="000A5988" w:rsidRPr="008835F4">
        <w:rPr>
          <w:rFonts w:ascii="Calibri" w:hAnsi="Calibri" w:cs="Arial"/>
          <w:sz w:val="22"/>
          <w:szCs w:val="22"/>
        </w:rPr>
        <w:t xml:space="preserve"> musí s konečnou platností oznámit počet účastníků </w:t>
      </w:r>
      <w:r>
        <w:rPr>
          <w:rFonts w:ascii="Calibri" w:hAnsi="Calibri" w:cs="Arial"/>
          <w:sz w:val="22"/>
          <w:szCs w:val="22"/>
        </w:rPr>
        <w:t>konference</w:t>
      </w:r>
      <w:r w:rsidR="000A5988" w:rsidRPr="008835F4">
        <w:rPr>
          <w:rFonts w:ascii="Calibri" w:hAnsi="Calibri" w:cs="Arial"/>
          <w:sz w:val="22"/>
          <w:szCs w:val="22"/>
        </w:rPr>
        <w:t xml:space="preserve"> nejdéle </w:t>
      </w:r>
      <w:r w:rsidR="000A5988" w:rsidRPr="008835F4">
        <w:rPr>
          <w:rFonts w:ascii="Calibri" w:hAnsi="Calibri" w:cs="Arial"/>
          <w:b/>
          <w:sz w:val="22"/>
          <w:szCs w:val="22"/>
        </w:rPr>
        <w:t xml:space="preserve">do </w:t>
      </w:r>
      <w:r w:rsidR="00A743C0">
        <w:rPr>
          <w:rFonts w:ascii="Calibri" w:hAnsi="Calibri" w:cs="Arial"/>
          <w:b/>
          <w:sz w:val="22"/>
          <w:szCs w:val="22"/>
        </w:rPr>
        <w:t>31</w:t>
      </w:r>
      <w:r w:rsidR="00DA27EF">
        <w:rPr>
          <w:rFonts w:ascii="Calibri" w:hAnsi="Calibri" w:cs="Arial"/>
          <w:b/>
          <w:sz w:val="22"/>
          <w:szCs w:val="22"/>
        </w:rPr>
        <w:t>.</w:t>
      </w:r>
      <w:r w:rsidR="006213CB">
        <w:rPr>
          <w:rFonts w:ascii="Calibri" w:hAnsi="Calibri" w:cs="Arial"/>
          <w:b/>
          <w:sz w:val="22"/>
          <w:szCs w:val="22"/>
        </w:rPr>
        <w:t>0</w:t>
      </w:r>
      <w:r w:rsidR="009A320C">
        <w:rPr>
          <w:rFonts w:ascii="Calibri" w:hAnsi="Calibri" w:cs="Arial"/>
          <w:b/>
          <w:sz w:val="22"/>
          <w:szCs w:val="22"/>
        </w:rPr>
        <w:t>8</w:t>
      </w:r>
      <w:r w:rsidR="000A5988" w:rsidRPr="008835F4">
        <w:rPr>
          <w:rFonts w:ascii="Calibri" w:hAnsi="Calibri" w:cs="Arial"/>
          <w:b/>
          <w:sz w:val="22"/>
          <w:szCs w:val="22"/>
        </w:rPr>
        <w:t>.20</w:t>
      </w:r>
      <w:r w:rsidR="000A5988">
        <w:rPr>
          <w:rFonts w:ascii="Calibri" w:hAnsi="Calibri" w:cs="Arial"/>
          <w:b/>
          <w:sz w:val="22"/>
          <w:szCs w:val="22"/>
        </w:rPr>
        <w:t>2</w:t>
      </w:r>
      <w:r w:rsidR="00E578B8">
        <w:rPr>
          <w:rFonts w:ascii="Calibri" w:hAnsi="Calibri" w:cs="Arial"/>
          <w:b/>
          <w:sz w:val="22"/>
          <w:szCs w:val="22"/>
        </w:rPr>
        <w:t>3</w:t>
      </w:r>
      <w:r w:rsidR="000A5988" w:rsidRPr="008835F4">
        <w:rPr>
          <w:rFonts w:ascii="Calibri" w:hAnsi="Calibri" w:cs="Arial"/>
          <w:b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="000A5988" w:rsidRPr="008835F4">
        <w:rPr>
          <w:rFonts w:ascii="Calibri" w:hAnsi="Calibri" w:cs="Arial"/>
          <w:sz w:val="22"/>
          <w:szCs w:val="22"/>
        </w:rPr>
        <w:t>Toto číslo bude považováno za závazně potvrzený počet účastníků, který již nelze snížit</w:t>
      </w:r>
      <w:r>
        <w:rPr>
          <w:rFonts w:ascii="Calibri" w:hAnsi="Calibri" w:cs="Arial"/>
          <w:sz w:val="22"/>
          <w:szCs w:val="22"/>
        </w:rPr>
        <w:t xml:space="preserve"> (vyjma redukce)</w:t>
      </w:r>
      <w:r w:rsidR="000A5988" w:rsidRPr="008835F4">
        <w:rPr>
          <w:rFonts w:ascii="Calibri" w:hAnsi="Calibri" w:cs="Arial"/>
          <w:sz w:val="22"/>
          <w:szCs w:val="22"/>
        </w:rPr>
        <w:t>, a veškeré platby budou účtovány na základě tohoto počtu.</w:t>
      </w:r>
    </w:p>
    <w:p w14:paraId="0B339B80" w14:textId="77777777" w:rsidR="00AD1FA9" w:rsidRDefault="00AD1FA9">
      <w:pPr>
        <w:jc w:val="both"/>
        <w:rPr>
          <w:rFonts w:asciiTheme="majorHAnsi" w:eastAsia="Arial" w:hAnsiTheme="majorHAnsi" w:cs="Arial"/>
          <w:b/>
          <w:sz w:val="22"/>
          <w:szCs w:val="22"/>
        </w:rPr>
      </w:pPr>
    </w:p>
    <w:p w14:paraId="199A5898" w14:textId="77777777" w:rsidR="000A5988" w:rsidRPr="008835F4" w:rsidRDefault="000A5988" w:rsidP="000A5988">
      <w:pPr>
        <w:jc w:val="both"/>
        <w:rPr>
          <w:rFonts w:ascii="Calibri" w:hAnsi="Calibri" w:cs="Arial"/>
          <w:b/>
          <w:sz w:val="22"/>
          <w:szCs w:val="22"/>
        </w:rPr>
      </w:pPr>
      <w:r w:rsidRPr="008835F4">
        <w:rPr>
          <w:rFonts w:ascii="Calibri" w:hAnsi="Calibri" w:cs="Arial"/>
          <w:b/>
          <w:sz w:val="22"/>
          <w:szCs w:val="22"/>
        </w:rPr>
        <w:t>DODRŽOVÁNÍ SJEDNANÝCH TERMÍNŮ</w:t>
      </w:r>
    </w:p>
    <w:p w14:paraId="51458E44" w14:textId="77777777" w:rsidR="000A5988" w:rsidRDefault="000A5988" w:rsidP="000A5988">
      <w:pPr>
        <w:numPr>
          <w:ilvl w:val="0"/>
          <w:numId w:val="15"/>
        </w:numPr>
        <w:jc w:val="both"/>
        <w:rPr>
          <w:rFonts w:ascii="Calibri" w:hAnsi="Calibri" w:cs="Arial"/>
          <w:sz w:val="22"/>
          <w:szCs w:val="22"/>
        </w:rPr>
      </w:pPr>
      <w:r w:rsidRPr="008835F4">
        <w:rPr>
          <w:rFonts w:ascii="Calibri" w:hAnsi="Calibri" w:cs="Arial"/>
          <w:sz w:val="22"/>
          <w:szCs w:val="22"/>
        </w:rPr>
        <w:t>Klient souhlasí s tím, že ve sjednanou dobu akci neprodleně zahájí, a že zajistí, aby účastníci prostory hotelu určené pro tuto akci vyklidili</w:t>
      </w:r>
      <w:r>
        <w:rPr>
          <w:rFonts w:ascii="Calibri" w:hAnsi="Calibri" w:cs="Arial"/>
          <w:sz w:val="22"/>
          <w:szCs w:val="22"/>
        </w:rPr>
        <w:t xml:space="preserve"> v době sjednané mezi klientem </w:t>
      </w:r>
      <w:r w:rsidRPr="008835F4">
        <w:rPr>
          <w:rFonts w:ascii="Calibri" w:hAnsi="Calibri" w:cs="Arial"/>
          <w:sz w:val="22"/>
          <w:szCs w:val="22"/>
        </w:rPr>
        <w:t>a hotelem. Klient se zavazuje, že hotelu uhradí veškeré</w:t>
      </w:r>
      <w:r>
        <w:rPr>
          <w:rFonts w:ascii="Calibri" w:hAnsi="Calibri" w:cs="Arial"/>
          <w:sz w:val="22"/>
          <w:szCs w:val="22"/>
        </w:rPr>
        <w:t xml:space="preserve"> výdaje, které hotelu vzniknou </w:t>
      </w:r>
      <w:r w:rsidRPr="008835F4">
        <w:rPr>
          <w:rFonts w:ascii="Calibri" w:hAnsi="Calibri" w:cs="Arial"/>
          <w:sz w:val="22"/>
          <w:szCs w:val="22"/>
        </w:rPr>
        <w:t xml:space="preserve">v důsledku nedodržení tohoto ujednání. </w:t>
      </w:r>
    </w:p>
    <w:p w14:paraId="746FB8BE" w14:textId="77777777" w:rsidR="000A5988" w:rsidRPr="008835F4" w:rsidRDefault="000A5988" w:rsidP="000A5988">
      <w:pPr>
        <w:jc w:val="both"/>
        <w:rPr>
          <w:rFonts w:ascii="Calibri" w:hAnsi="Calibri" w:cs="Arial"/>
          <w:sz w:val="22"/>
          <w:szCs w:val="22"/>
        </w:rPr>
      </w:pPr>
    </w:p>
    <w:p w14:paraId="25EDD20F" w14:textId="475BFB85" w:rsidR="00A90010" w:rsidRPr="00A743C0" w:rsidRDefault="000A5988" w:rsidP="000A5988">
      <w:pPr>
        <w:numPr>
          <w:ilvl w:val="0"/>
          <w:numId w:val="15"/>
        </w:numPr>
        <w:jc w:val="both"/>
        <w:rPr>
          <w:rFonts w:cs="Arial"/>
        </w:rPr>
      </w:pPr>
      <w:r w:rsidRPr="00710A74">
        <w:rPr>
          <w:rFonts w:ascii="Calibri" w:hAnsi="Calibri" w:cs="Arial"/>
          <w:sz w:val="22"/>
          <w:szCs w:val="22"/>
        </w:rPr>
        <w:t>Klient se zavazuje, že zajistí, aby z konferenčních prostor hotelu rezervovaných pro tuto akci byly</w:t>
      </w:r>
      <w:r>
        <w:rPr>
          <w:rFonts w:ascii="Calibri" w:hAnsi="Calibri" w:cs="Arial"/>
          <w:sz w:val="22"/>
          <w:szCs w:val="22"/>
        </w:rPr>
        <w:t xml:space="preserve"> </w:t>
      </w:r>
      <w:r w:rsidRPr="00710A74">
        <w:rPr>
          <w:rFonts w:ascii="Calibri" w:hAnsi="Calibri" w:cs="Arial"/>
          <w:sz w:val="22"/>
          <w:szCs w:val="22"/>
        </w:rPr>
        <w:t xml:space="preserve">všechny materiály nebo zařízení tam přinesená či převezená (s výjimkou těch, jež poskytl hotel) uklizeny </w:t>
      </w:r>
      <w:r w:rsidR="001A14ED">
        <w:rPr>
          <w:rFonts w:ascii="Calibri" w:hAnsi="Calibri" w:cs="Arial"/>
          <w:sz w:val="22"/>
          <w:szCs w:val="22"/>
        </w:rPr>
        <w:t>do 18:00h</w:t>
      </w:r>
      <w:r w:rsidRPr="00710A74">
        <w:rPr>
          <w:rFonts w:ascii="Calibri" w:hAnsi="Calibri" w:cs="Arial"/>
          <w:sz w:val="22"/>
          <w:szCs w:val="22"/>
        </w:rPr>
        <w:t xml:space="preserve"> (nebo v písemně sjednané lhůtě), a v případě nesplnění této povinnosti </w:t>
      </w:r>
      <w:r w:rsidR="001A14ED">
        <w:rPr>
          <w:rFonts w:ascii="Calibri" w:hAnsi="Calibri" w:cs="Arial"/>
          <w:sz w:val="22"/>
          <w:szCs w:val="22"/>
        </w:rPr>
        <w:t xml:space="preserve">ani po upozornění </w:t>
      </w:r>
      <w:r w:rsidRPr="00710A74">
        <w:rPr>
          <w:rFonts w:ascii="Calibri" w:hAnsi="Calibri" w:cs="Arial"/>
          <w:sz w:val="22"/>
          <w:szCs w:val="22"/>
        </w:rPr>
        <w:t>klient</w:t>
      </w:r>
      <w:r w:rsidR="001A14ED">
        <w:rPr>
          <w:rFonts w:ascii="Calibri" w:hAnsi="Calibri" w:cs="Arial"/>
          <w:sz w:val="22"/>
          <w:szCs w:val="22"/>
        </w:rPr>
        <w:t>a</w:t>
      </w:r>
      <w:r w:rsidRPr="00710A74">
        <w:rPr>
          <w:rFonts w:ascii="Calibri" w:hAnsi="Calibri" w:cs="Arial"/>
          <w:sz w:val="22"/>
          <w:szCs w:val="22"/>
        </w:rPr>
        <w:t xml:space="preserve"> zaplatí hotelu dodatečný poplatek za dobu, o kterou byla původní rezervace pře</w:t>
      </w:r>
      <w:r w:rsidR="001A14ED">
        <w:rPr>
          <w:rFonts w:ascii="Calibri" w:hAnsi="Calibri" w:cs="Arial"/>
          <w:sz w:val="22"/>
          <w:szCs w:val="22"/>
        </w:rPr>
        <w:t>kročena a to 50 EUR / osoba.</w:t>
      </w:r>
    </w:p>
    <w:p w14:paraId="31A45DE4" w14:textId="77777777" w:rsidR="00A90010" w:rsidRDefault="00A90010" w:rsidP="000A5988">
      <w:pPr>
        <w:jc w:val="both"/>
        <w:rPr>
          <w:rFonts w:ascii="Calibri" w:hAnsi="Calibri" w:cs="Arial"/>
          <w:b/>
          <w:sz w:val="22"/>
          <w:szCs w:val="22"/>
        </w:rPr>
      </w:pPr>
    </w:p>
    <w:p w14:paraId="7EFE6BB3" w14:textId="2FA03F2D" w:rsidR="000A5988" w:rsidRPr="008835F4" w:rsidRDefault="000A5988" w:rsidP="000A5988">
      <w:pPr>
        <w:jc w:val="both"/>
        <w:rPr>
          <w:rFonts w:ascii="Calibri" w:hAnsi="Calibri" w:cs="Arial"/>
          <w:b/>
          <w:sz w:val="22"/>
          <w:szCs w:val="22"/>
        </w:rPr>
      </w:pPr>
      <w:r w:rsidRPr="008835F4">
        <w:rPr>
          <w:rFonts w:ascii="Calibri" w:hAnsi="Calibri" w:cs="Arial"/>
          <w:b/>
          <w:sz w:val="22"/>
          <w:szCs w:val="22"/>
        </w:rPr>
        <w:t>BEZPEČNOST A ODPOVĚDNOST</w:t>
      </w:r>
    </w:p>
    <w:p w14:paraId="0176A6D8" w14:textId="5F84B74A" w:rsidR="000A5988" w:rsidRDefault="000A5988" w:rsidP="000A5988">
      <w:pPr>
        <w:jc w:val="both"/>
        <w:rPr>
          <w:rFonts w:ascii="Calibri" w:hAnsi="Calibri" w:cs="Arial"/>
          <w:sz w:val="22"/>
          <w:szCs w:val="22"/>
        </w:rPr>
      </w:pPr>
      <w:r w:rsidRPr="008835F4">
        <w:rPr>
          <w:rFonts w:ascii="Calibri" w:hAnsi="Calibri" w:cs="Arial"/>
          <w:sz w:val="22"/>
          <w:szCs w:val="22"/>
        </w:rPr>
        <w:t xml:space="preserve">Klient učiní veškerá přiměřená opatření, aby nedošlo k poškození majetku hotelu, ani ke zranění žádných osob. </w:t>
      </w:r>
      <w:r w:rsidR="001A14ED">
        <w:rPr>
          <w:rFonts w:ascii="Calibri" w:hAnsi="Calibri" w:cs="Arial"/>
          <w:sz w:val="22"/>
          <w:szCs w:val="22"/>
        </w:rPr>
        <w:t>K</w:t>
      </w:r>
      <w:r w:rsidRPr="008835F4">
        <w:rPr>
          <w:rFonts w:ascii="Calibri" w:hAnsi="Calibri" w:cs="Arial"/>
          <w:sz w:val="22"/>
          <w:szCs w:val="22"/>
        </w:rPr>
        <w:t>lient není odpovědný za jakoukoli smrt, úraz nebo škodu</w:t>
      </w:r>
      <w:r>
        <w:rPr>
          <w:rFonts w:ascii="Calibri" w:hAnsi="Calibri" w:cs="Arial"/>
          <w:sz w:val="22"/>
          <w:szCs w:val="22"/>
        </w:rPr>
        <w:t xml:space="preserve"> </w:t>
      </w:r>
      <w:r w:rsidRPr="008835F4">
        <w:rPr>
          <w:rFonts w:ascii="Calibri" w:hAnsi="Calibri" w:cs="Arial"/>
          <w:sz w:val="22"/>
          <w:szCs w:val="22"/>
        </w:rPr>
        <w:t>způsobenou jakýmkoli nedbalým jednáním nebo opomenutím hotelu, jeho zaměstnanců nebo agentů.</w:t>
      </w:r>
    </w:p>
    <w:p w14:paraId="3FEB66D7" w14:textId="77777777" w:rsidR="000A5988" w:rsidRPr="008835F4" w:rsidRDefault="000A5988" w:rsidP="000A5988">
      <w:pPr>
        <w:jc w:val="both"/>
        <w:rPr>
          <w:rFonts w:ascii="Calibri" w:hAnsi="Calibri" w:cs="Arial"/>
          <w:sz w:val="22"/>
          <w:szCs w:val="22"/>
        </w:rPr>
      </w:pPr>
    </w:p>
    <w:p w14:paraId="44D50CB0" w14:textId="0178728B" w:rsidR="000A5988" w:rsidRDefault="000A5988" w:rsidP="000A5988">
      <w:pPr>
        <w:jc w:val="both"/>
        <w:rPr>
          <w:rFonts w:ascii="Calibri" w:hAnsi="Calibri" w:cs="Arial"/>
          <w:sz w:val="22"/>
          <w:szCs w:val="22"/>
        </w:rPr>
      </w:pPr>
      <w:r w:rsidRPr="008835F4">
        <w:rPr>
          <w:rFonts w:ascii="Calibri" w:hAnsi="Calibri" w:cs="Arial"/>
          <w:sz w:val="22"/>
          <w:szCs w:val="22"/>
        </w:rPr>
        <w:t>Pokud by byly ponechávány cenné předměty nebo jiné věci vyšší ho</w:t>
      </w:r>
      <w:r>
        <w:rPr>
          <w:rFonts w:ascii="Calibri" w:hAnsi="Calibri" w:cs="Arial"/>
          <w:sz w:val="22"/>
          <w:szCs w:val="22"/>
        </w:rPr>
        <w:t xml:space="preserve">dnoty v místnostech vyhrazených </w:t>
      </w:r>
      <w:r w:rsidRPr="008835F4">
        <w:rPr>
          <w:rFonts w:ascii="Calibri" w:hAnsi="Calibri" w:cs="Arial"/>
          <w:sz w:val="22"/>
          <w:szCs w:val="22"/>
        </w:rPr>
        <w:t>pro jednání nebo na banketech, je povinností hosta, resp. objednatele, zajistit si ochranu těchto prostor a zajistit tak, aby nedošlo ke krádeži. V daném případě nesou hosté nebo organizátoři banketů a setkání plnou odpovědnost za vnesené věci.</w:t>
      </w:r>
    </w:p>
    <w:p w14:paraId="3C54A54A" w14:textId="77777777" w:rsidR="000A5988" w:rsidRPr="008835F4" w:rsidRDefault="000A5988" w:rsidP="000A5988">
      <w:pPr>
        <w:jc w:val="both"/>
        <w:rPr>
          <w:rFonts w:ascii="Calibri" w:hAnsi="Calibri" w:cs="Arial"/>
          <w:sz w:val="22"/>
          <w:szCs w:val="22"/>
        </w:rPr>
      </w:pPr>
    </w:p>
    <w:p w14:paraId="10626A35" w14:textId="09B2C4AE" w:rsidR="00E578B8" w:rsidRPr="00A90010" w:rsidRDefault="000A5988">
      <w:pPr>
        <w:jc w:val="both"/>
        <w:rPr>
          <w:rFonts w:ascii="Calibri" w:hAnsi="Calibri" w:cs="Arial"/>
          <w:sz w:val="22"/>
          <w:szCs w:val="22"/>
        </w:rPr>
      </w:pPr>
      <w:r w:rsidRPr="008835F4">
        <w:rPr>
          <w:rFonts w:ascii="Calibri" w:hAnsi="Calibri" w:cs="Arial"/>
          <w:sz w:val="22"/>
          <w:szCs w:val="22"/>
        </w:rPr>
        <w:t>Klient je zodpovědný, aby na podlahy, stěny, stropy nebo sloupy hotelového prostoru</w:t>
      </w:r>
      <w:r>
        <w:rPr>
          <w:rFonts w:ascii="Calibri" w:hAnsi="Calibri" w:cs="Arial"/>
          <w:sz w:val="22"/>
          <w:szCs w:val="22"/>
        </w:rPr>
        <w:t xml:space="preserve">, které jsou </w:t>
      </w:r>
      <w:r w:rsidRPr="008835F4">
        <w:rPr>
          <w:rFonts w:ascii="Calibri" w:hAnsi="Calibri" w:cs="Arial"/>
          <w:sz w:val="22"/>
          <w:szCs w:val="22"/>
        </w:rPr>
        <w:t>vyhrazeny pro objednatele, nebyly použív</w:t>
      </w:r>
      <w:r w:rsidR="00E84E47">
        <w:rPr>
          <w:rFonts w:ascii="Calibri" w:hAnsi="Calibri" w:cs="Arial"/>
          <w:sz w:val="22"/>
          <w:szCs w:val="22"/>
        </w:rPr>
        <w:t>á</w:t>
      </w:r>
      <w:r w:rsidRPr="008835F4">
        <w:rPr>
          <w:rFonts w:ascii="Calibri" w:hAnsi="Calibri" w:cs="Arial"/>
          <w:sz w:val="22"/>
          <w:szCs w:val="22"/>
        </w:rPr>
        <w:t xml:space="preserve">ny hřebíky, šrouby nebo jiné prostředky, které by mohly poškodit hotelové zařízení. </w:t>
      </w:r>
    </w:p>
    <w:p w14:paraId="077D735B" w14:textId="77777777" w:rsidR="00A743C0" w:rsidRDefault="00A743C0">
      <w:pPr>
        <w:jc w:val="both"/>
        <w:rPr>
          <w:rFonts w:ascii="Calibri" w:hAnsi="Calibri" w:cs="Arial"/>
          <w:b/>
          <w:sz w:val="22"/>
          <w:szCs w:val="22"/>
        </w:rPr>
      </w:pPr>
    </w:p>
    <w:p w14:paraId="77A3868A" w14:textId="77777777" w:rsidR="003A0190" w:rsidRPr="003A0190" w:rsidRDefault="003A0190" w:rsidP="003A0190">
      <w:pPr>
        <w:jc w:val="both"/>
        <w:rPr>
          <w:rFonts w:ascii="Calibri" w:hAnsi="Calibri" w:cs="Arial"/>
          <w:sz w:val="22"/>
          <w:szCs w:val="22"/>
        </w:rPr>
      </w:pPr>
      <w:r w:rsidRPr="003A0190">
        <w:rPr>
          <w:rFonts w:ascii="Calibri" w:hAnsi="Calibri" w:cs="Arial"/>
          <w:sz w:val="22"/>
          <w:szCs w:val="22"/>
        </w:rPr>
        <w:lastRenderedPageBreak/>
        <w:t>Hotel odpovídá za škodu vzniklou Objednateli nebo třetím osobám v souvislosti s plněním, nedodržením nebo porušením povinností vyplývajících z této Smlouvy. Hotel je povinen Objednateli neprodleně oznámit jakoukoliv skutečnost, která by mohla mít, byť i částečně, vliv na schopnost Hotelu plnit své povinnosti vyplývající z této Smlouvy. Takovým oznámením však Hotel není zbaven povinnosti nadále plnit své závazky vyplývající z této Smlouvy.</w:t>
      </w:r>
    </w:p>
    <w:p w14:paraId="60364952" w14:textId="77777777" w:rsidR="003A0190" w:rsidRDefault="003A0190">
      <w:pPr>
        <w:jc w:val="both"/>
        <w:rPr>
          <w:rFonts w:ascii="Calibri" w:hAnsi="Calibri" w:cs="Arial"/>
          <w:b/>
          <w:sz w:val="22"/>
          <w:szCs w:val="22"/>
        </w:rPr>
      </w:pPr>
    </w:p>
    <w:p w14:paraId="542F62F5" w14:textId="473C5E40" w:rsidR="009B0D44" w:rsidRPr="000A5988" w:rsidRDefault="000A5988">
      <w:pPr>
        <w:jc w:val="both"/>
        <w:rPr>
          <w:rFonts w:ascii="Calibri" w:hAnsi="Calibri" w:cs="Arial"/>
          <w:b/>
          <w:sz w:val="22"/>
          <w:szCs w:val="22"/>
        </w:rPr>
      </w:pPr>
      <w:r w:rsidRPr="008835F4">
        <w:rPr>
          <w:rFonts w:ascii="Calibri" w:hAnsi="Calibri" w:cs="Arial"/>
          <w:b/>
          <w:sz w:val="22"/>
          <w:szCs w:val="22"/>
        </w:rPr>
        <w:t>PLATBA/ZPŮSOB PLATBY</w:t>
      </w:r>
    </w:p>
    <w:p w14:paraId="3B7E6926" w14:textId="2F2D2EF1" w:rsidR="005C7823" w:rsidRPr="009A320C" w:rsidRDefault="009A320C" w:rsidP="009A320C">
      <w:pPr>
        <w:rPr>
          <w:rFonts w:ascii="Calibri" w:hAnsi="Calibri" w:cs="Arial"/>
          <w:b/>
          <w:bCs/>
          <w:sz w:val="22"/>
          <w:szCs w:val="22"/>
        </w:rPr>
      </w:pPr>
      <w:r w:rsidRPr="009A320C">
        <w:rPr>
          <w:rFonts w:ascii="Calibri" w:hAnsi="Calibri" w:cs="Arial"/>
          <w:b/>
          <w:bCs/>
          <w:sz w:val="22"/>
          <w:szCs w:val="22"/>
        </w:rPr>
        <w:t xml:space="preserve">Česká centrála cestovního ruchu – CzechTourism </w:t>
      </w:r>
      <w:r w:rsidR="005C7823" w:rsidRPr="00B9152D">
        <w:rPr>
          <w:rFonts w:ascii="Calibri" w:hAnsi="Calibri" w:cs="Arial"/>
          <w:noProof/>
          <w:sz w:val="22"/>
          <w:szCs w:val="22"/>
        </w:rPr>
        <w:t xml:space="preserve">je zodpovědný </w:t>
      </w:r>
      <w:r w:rsidR="005C7823" w:rsidRPr="00B9152D">
        <w:rPr>
          <w:rFonts w:ascii="Calibri" w:hAnsi="Calibri" w:cs="Arial"/>
          <w:sz w:val="22"/>
          <w:szCs w:val="22"/>
        </w:rPr>
        <w:t>v rámci výše uvedené ceny za konferenční výdaje</w:t>
      </w:r>
      <w:r w:rsidR="00DE2544">
        <w:rPr>
          <w:rFonts w:ascii="Calibri" w:hAnsi="Calibri" w:cs="Arial"/>
          <w:sz w:val="22"/>
          <w:szCs w:val="22"/>
        </w:rPr>
        <w:t xml:space="preserve"> vč. DPH</w:t>
      </w:r>
      <w:r w:rsidR="004C1079">
        <w:rPr>
          <w:rFonts w:ascii="Calibri" w:hAnsi="Calibri" w:cs="Arial"/>
          <w:sz w:val="22"/>
          <w:szCs w:val="22"/>
        </w:rPr>
        <w:t>.</w:t>
      </w:r>
    </w:p>
    <w:p w14:paraId="6813503D" w14:textId="77777777" w:rsidR="0060574C" w:rsidRDefault="0060574C" w:rsidP="005C7823">
      <w:pPr>
        <w:jc w:val="both"/>
        <w:rPr>
          <w:rFonts w:asciiTheme="majorHAnsi" w:eastAsia="Arial" w:hAnsiTheme="majorHAnsi" w:cs="Arial"/>
          <w:b/>
          <w:sz w:val="22"/>
          <w:szCs w:val="22"/>
        </w:rPr>
      </w:pPr>
    </w:p>
    <w:p w14:paraId="7101324E" w14:textId="3E65F275" w:rsidR="00BF5942" w:rsidRDefault="005C7823" w:rsidP="005C7823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Theme="majorHAnsi" w:eastAsia="Arial" w:hAnsiTheme="majorHAnsi" w:cs="Arial"/>
          <w:b/>
          <w:sz w:val="22"/>
          <w:szCs w:val="22"/>
        </w:rPr>
        <w:t>Hosté</w:t>
      </w:r>
      <w:r w:rsidRPr="007C22FD">
        <w:rPr>
          <w:rFonts w:asciiTheme="majorHAnsi" w:eastAsia="Arial" w:hAnsiTheme="majorHAnsi" w:cs="Arial"/>
          <w:sz w:val="22"/>
          <w:szCs w:val="22"/>
        </w:rPr>
        <w:t xml:space="preserve"> </w:t>
      </w:r>
      <w:r w:rsidRPr="00B9152D">
        <w:rPr>
          <w:rFonts w:ascii="Calibri" w:hAnsi="Calibri" w:cs="Arial"/>
          <w:sz w:val="22"/>
          <w:szCs w:val="22"/>
        </w:rPr>
        <w:t>jsou zodpovědní za extra výdaje spojené s </w:t>
      </w:r>
      <w:r>
        <w:rPr>
          <w:rFonts w:ascii="Calibri" w:hAnsi="Calibri" w:cs="Arial"/>
          <w:sz w:val="22"/>
          <w:szCs w:val="22"/>
        </w:rPr>
        <w:t>akcí</w:t>
      </w:r>
      <w:r w:rsidRPr="00B9152D">
        <w:rPr>
          <w:rFonts w:ascii="Calibri" w:hAnsi="Calibri" w:cs="Arial"/>
          <w:sz w:val="22"/>
          <w:szCs w:val="22"/>
        </w:rPr>
        <w:t xml:space="preserve"> (</w:t>
      </w:r>
      <w:r>
        <w:rPr>
          <w:rFonts w:ascii="Calibri" w:hAnsi="Calibri" w:cs="Arial"/>
          <w:sz w:val="22"/>
          <w:szCs w:val="22"/>
        </w:rPr>
        <w:t>taxi</w:t>
      </w:r>
      <w:r w:rsidRPr="00B9152D">
        <w:rPr>
          <w:rFonts w:ascii="Calibri" w:hAnsi="Calibri" w:cs="Arial"/>
          <w:sz w:val="22"/>
          <w:szCs w:val="22"/>
        </w:rPr>
        <w:t>, telefony,..)</w:t>
      </w:r>
    </w:p>
    <w:p w14:paraId="13061C2F" w14:textId="77777777" w:rsidR="00D228B3" w:rsidRDefault="00D228B3" w:rsidP="00814632">
      <w:pPr>
        <w:rPr>
          <w:rFonts w:ascii="Calibri" w:hAnsi="Calibri" w:cs="Arial"/>
          <w:b/>
          <w:sz w:val="22"/>
          <w:szCs w:val="22"/>
        </w:rPr>
      </w:pPr>
    </w:p>
    <w:p w14:paraId="4CB25834" w14:textId="6C73E41B" w:rsidR="00814632" w:rsidRPr="00B9152D" w:rsidRDefault="00D228B3" w:rsidP="00814632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PLATBA</w:t>
      </w:r>
    </w:p>
    <w:p w14:paraId="24078212" w14:textId="128CF3C1" w:rsidR="00814632" w:rsidRPr="00C836B2" w:rsidRDefault="00814632" w:rsidP="00814632">
      <w:pPr>
        <w:rPr>
          <w:rFonts w:ascii="Calibri" w:hAnsi="Calibri" w:cs="Arial"/>
          <w:sz w:val="22"/>
          <w:szCs w:val="22"/>
        </w:rPr>
      </w:pPr>
      <w:r w:rsidRPr="00C836B2">
        <w:rPr>
          <w:rFonts w:ascii="Calibri" w:hAnsi="Calibri" w:cs="Arial"/>
          <w:sz w:val="22"/>
          <w:szCs w:val="22"/>
        </w:rPr>
        <w:t xml:space="preserve">Záloha </w:t>
      </w:r>
      <w:r w:rsidR="00D71618">
        <w:rPr>
          <w:rFonts w:ascii="Calibri" w:hAnsi="Calibri" w:cs="Arial"/>
          <w:sz w:val="22"/>
          <w:szCs w:val="22"/>
        </w:rPr>
        <w:t>5</w:t>
      </w:r>
      <w:r w:rsidR="00EB6C9C">
        <w:rPr>
          <w:rFonts w:ascii="Calibri" w:hAnsi="Calibri" w:cs="Arial"/>
          <w:sz w:val="22"/>
          <w:szCs w:val="22"/>
        </w:rPr>
        <w:t>0</w:t>
      </w:r>
      <w:r w:rsidR="00A960CB">
        <w:rPr>
          <w:rFonts w:ascii="Calibri" w:hAnsi="Calibri" w:cs="Arial"/>
          <w:sz w:val="22"/>
          <w:szCs w:val="22"/>
        </w:rPr>
        <w:t xml:space="preserve"> </w:t>
      </w:r>
      <w:r w:rsidRPr="00C836B2">
        <w:rPr>
          <w:rFonts w:ascii="Calibri" w:hAnsi="Calibri" w:cs="Arial"/>
          <w:sz w:val="22"/>
          <w:szCs w:val="22"/>
        </w:rPr>
        <w:t xml:space="preserve">% z celkové ceny </w:t>
      </w:r>
      <w:r w:rsidR="00FC71D6">
        <w:rPr>
          <w:rFonts w:ascii="Calibri" w:hAnsi="Calibri" w:cs="Arial"/>
          <w:sz w:val="22"/>
          <w:szCs w:val="22"/>
        </w:rPr>
        <w:t xml:space="preserve">za konferenci </w:t>
      </w:r>
      <w:r w:rsidR="00AF2112">
        <w:rPr>
          <w:rFonts w:ascii="Calibri" w:hAnsi="Calibri" w:cs="Arial"/>
          <w:sz w:val="22"/>
          <w:szCs w:val="22"/>
        </w:rPr>
        <w:t>a</w:t>
      </w:r>
      <w:r w:rsidR="00FC71D6">
        <w:rPr>
          <w:rFonts w:ascii="Calibri" w:hAnsi="Calibri" w:cs="Arial"/>
          <w:sz w:val="22"/>
          <w:szCs w:val="22"/>
        </w:rPr>
        <w:t xml:space="preserve"> občerstvení</w:t>
      </w:r>
      <w:r w:rsidR="00AF2112" w:rsidRPr="00AF2112">
        <w:rPr>
          <w:rFonts w:ascii="Calibri" w:hAnsi="Calibri" w:cs="Arial"/>
          <w:sz w:val="22"/>
          <w:szCs w:val="22"/>
        </w:rPr>
        <w:t xml:space="preserve"> </w:t>
      </w:r>
      <w:r w:rsidR="00DE2544">
        <w:rPr>
          <w:rFonts w:ascii="Calibri" w:hAnsi="Calibri" w:cs="Arial"/>
          <w:sz w:val="22"/>
          <w:szCs w:val="22"/>
        </w:rPr>
        <w:t xml:space="preserve">vč. DPH </w:t>
      </w:r>
      <w:r w:rsidRPr="00C836B2">
        <w:rPr>
          <w:rFonts w:ascii="Calibri" w:hAnsi="Calibri" w:cs="Arial"/>
          <w:sz w:val="22"/>
          <w:szCs w:val="22"/>
        </w:rPr>
        <w:t xml:space="preserve">bude zaplacena do </w:t>
      </w:r>
      <w:r w:rsidR="008218A9">
        <w:rPr>
          <w:rFonts w:ascii="Calibri" w:hAnsi="Calibri" w:cs="Arial"/>
          <w:sz w:val="22"/>
          <w:szCs w:val="22"/>
        </w:rPr>
        <w:t>18</w:t>
      </w:r>
      <w:r w:rsidRPr="00C836B2">
        <w:rPr>
          <w:rFonts w:ascii="Calibri" w:hAnsi="Calibri" w:cs="Arial"/>
          <w:sz w:val="22"/>
          <w:szCs w:val="22"/>
        </w:rPr>
        <w:t>.</w:t>
      </w:r>
      <w:r w:rsidR="00E578B8">
        <w:rPr>
          <w:rFonts w:ascii="Calibri" w:hAnsi="Calibri" w:cs="Arial"/>
          <w:sz w:val="22"/>
          <w:szCs w:val="22"/>
        </w:rPr>
        <w:t>0</w:t>
      </w:r>
      <w:r w:rsidR="003A0190">
        <w:rPr>
          <w:rFonts w:ascii="Calibri" w:hAnsi="Calibri" w:cs="Arial"/>
          <w:sz w:val="22"/>
          <w:szCs w:val="22"/>
        </w:rPr>
        <w:t>8</w:t>
      </w:r>
      <w:r w:rsidRPr="00C836B2">
        <w:rPr>
          <w:rFonts w:ascii="Calibri" w:hAnsi="Calibri" w:cs="Arial"/>
          <w:sz w:val="22"/>
          <w:szCs w:val="22"/>
        </w:rPr>
        <w:t>.20</w:t>
      </w:r>
      <w:r>
        <w:rPr>
          <w:rFonts w:ascii="Calibri" w:hAnsi="Calibri" w:cs="Arial"/>
          <w:sz w:val="22"/>
          <w:szCs w:val="22"/>
        </w:rPr>
        <w:t>2</w:t>
      </w:r>
      <w:r w:rsidR="00E578B8">
        <w:rPr>
          <w:rFonts w:ascii="Calibri" w:hAnsi="Calibri" w:cs="Arial"/>
          <w:sz w:val="22"/>
          <w:szCs w:val="22"/>
        </w:rPr>
        <w:t>3</w:t>
      </w:r>
      <w:r w:rsidR="008218A9">
        <w:rPr>
          <w:rFonts w:ascii="Calibri" w:hAnsi="Calibri" w:cs="Arial"/>
          <w:sz w:val="22"/>
          <w:szCs w:val="22"/>
        </w:rPr>
        <w:t xml:space="preserve"> bankovním převodem</w:t>
      </w:r>
      <w:r w:rsidR="00EB5C7C">
        <w:rPr>
          <w:rFonts w:ascii="Calibri" w:hAnsi="Calibri" w:cs="Arial"/>
          <w:sz w:val="22"/>
          <w:szCs w:val="22"/>
        </w:rPr>
        <w:t>.</w:t>
      </w:r>
    </w:p>
    <w:p w14:paraId="0262CB8C" w14:textId="12F5D1FC" w:rsidR="00D71618" w:rsidRDefault="00AF2112" w:rsidP="00D7161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Doplatek</w:t>
      </w:r>
      <w:r w:rsidR="007A36AE">
        <w:rPr>
          <w:rFonts w:ascii="Calibri" w:hAnsi="Calibri" w:cs="Arial"/>
          <w:sz w:val="22"/>
          <w:szCs w:val="22"/>
        </w:rPr>
        <w:t xml:space="preserve"> do</w:t>
      </w:r>
      <w:r>
        <w:rPr>
          <w:rFonts w:ascii="Calibri" w:hAnsi="Calibri" w:cs="Arial"/>
          <w:sz w:val="22"/>
          <w:szCs w:val="22"/>
        </w:rPr>
        <w:t xml:space="preserve"> </w:t>
      </w:r>
      <w:r w:rsidR="00DE2544">
        <w:rPr>
          <w:rFonts w:ascii="Calibri" w:hAnsi="Calibri" w:cs="Arial"/>
          <w:sz w:val="22"/>
          <w:szCs w:val="22"/>
        </w:rPr>
        <w:t>výše</w:t>
      </w:r>
      <w:r w:rsidR="00D71618" w:rsidRPr="00C836B2">
        <w:rPr>
          <w:rFonts w:ascii="Calibri" w:hAnsi="Calibri" w:cs="Arial"/>
          <w:sz w:val="22"/>
          <w:szCs w:val="22"/>
        </w:rPr>
        <w:t xml:space="preserve"> </w:t>
      </w:r>
      <w:r w:rsidR="00D71618">
        <w:rPr>
          <w:rFonts w:ascii="Calibri" w:hAnsi="Calibri" w:cs="Arial"/>
          <w:sz w:val="22"/>
          <w:szCs w:val="22"/>
        </w:rPr>
        <w:t>100</w:t>
      </w:r>
      <w:r w:rsidR="00A960CB">
        <w:rPr>
          <w:rFonts w:ascii="Calibri" w:hAnsi="Calibri" w:cs="Arial"/>
          <w:sz w:val="22"/>
          <w:szCs w:val="22"/>
        </w:rPr>
        <w:t xml:space="preserve"> </w:t>
      </w:r>
      <w:r w:rsidR="00D71618" w:rsidRPr="00C836B2">
        <w:rPr>
          <w:rFonts w:ascii="Calibri" w:hAnsi="Calibri" w:cs="Arial"/>
          <w:sz w:val="22"/>
          <w:szCs w:val="22"/>
        </w:rPr>
        <w:t xml:space="preserve">% z celkové ceny </w:t>
      </w:r>
      <w:r>
        <w:rPr>
          <w:rFonts w:ascii="Calibri" w:hAnsi="Calibri" w:cs="Arial"/>
          <w:sz w:val="22"/>
          <w:szCs w:val="22"/>
        </w:rPr>
        <w:t>za konferenci a</w:t>
      </w:r>
      <w:r w:rsidR="00FC71D6">
        <w:rPr>
          <w:rFonts w:ascii="Calibri" w:hAnsi="Calibri" w:cs="Arial"/>
          <w:sz w:val="22"/>
          <w:szCs w:val="22"/>
        </w:rPr>
        <w:t xml:space="preserve"> občerstvení</w:t>
      </w:r>
      <w:r w:rsidR="00FC71D6" w:rsidRPr="00AF2112">
        <w:rPr>
          <w:rFonts w:ascii="Calibri" w:hAnsi="Calibri" w:cs="Arial"/>
          <w:sz w:val="22"/>
          <w:szCs w:val="22"/>
        </w:rPr>
        <w:t xml:space="preserve"> </w:t>
      </w:r>
      <w:r w:rsidR="00DE2544">
        <w:rPr>
          <w:rFonts w:ascii="Calibri" w:hAnsi="Calibri" w:cs="Arial"/>
          <w:sz w:val="22"/>
          <w:szCs w:val="22"/>
        </w:rPr>
        <w:t>vč. DPH</w:t>
      </w:r>
      <w:r>
        <w:rPr>
          <w:rFonts w:ascii="Calibri" w:hAnsi="Calibri" w:cs="Arial"/>
          <w:sz w:val="22"/>
          <w:szCs w:val="22"/>
        </w:rPr>
        <w:t xml:space="preserve"> </w:t>
      </w:r>
      <w:r w:rsidR="00D71618" w:rsidRPr="00C836B2">
        <w:rPr>
          <w:rFonts w:ascii="Calibri" w:hAnsi="Calibri" w:cs="Arial"/>
          <w:sz w:val="22"/>
          <w:szCs w:val="22"/>
        </w:rPr>
        <w:t xml:space="preserve">bude zaplacena </w:t>
      </w:r>
      <w:r w:rsidR="008218A9">
        <w:rPr>
          <w:rFonts w:ascii="Calibri" w:hAnsi="Calibri" w:cs="Arial"/>
          <w:sz w:val="22"/>
          <w:szCs w:val="22"/>
        </w:rPr>
        <w:t xml:space="preserve">na fakturu po </w:t>
      </w:r>
      <w:r>
        <w:rPr>
          <w:rFonts w:ascii="Calibri" w:hAnsi="Calibri" w:cs="Arial"/>
          <w:sz w:val="22"/>
          <w:szCs w:val="22"/>
        </w:rPr>
        <w:t>skončení akce</w:t>
      </w:r>
      <w:r w:rsidR="00C74558">
        <w:rPr>
          <w:rFonts w:ascii="Calibri" w:hAnsi="Calibri" w:cs="Arial"/>
          <w:sz w:val="22"/>
          <w:szCs w:val="22"/>
        </w:rPr>
        <w:t>,</w:t>
      </w:r>
      <w:r w:rsidR="008218A9">
        <w:rPr>
          <w:rFonts w:ascii="Calibri" w:hAnsi="Calibri" w:cs="Arial"/>
          <w:sz w:val="22"/>
          <w:szCs w:val="22"/>
        </w:rPr>
        <w:t xml:space="preserve"> </w:t>
      </w:r>
      <w:r w:rsidR="00FC71D6">
        <w:rPr>
          <w:rFonts w:ascii="Calibri" w:hAnsi="Calibri" w:cs="Arial"/>
          <w:sz w:val="22"/>
          <w:szCs w:val="22"/>
        </w:rPr>
        <w:t xml:space="preserve">a to </w:t>
      </w:r>
      <w:r w:rsidR="008218A9">
        <w:rPr>
          <w:rFonts w:ascii="Calibri" w:hAnsi="Calibri" w:cs="Arial"/>
          <w:sz w:val="22"/>
          <w:szCs w:val="22"/>
        </w:rPr>
        <w:t xml:space="preserve">do </w:t>
      </w:r>
      <w:r w:rsidR="00FC71D6">
        <w:rPr>
          <w:rFonts w:ascii="Calibri" w:hAnsi="Calibri" w:cs="Arial"/>
          <w:sz w:val="22"/>
          <w:szCs w:val="22"/>
        </w:rPr>
        <w:t>1</w:t>
      </w:r>
      <w:r w:rsidR="005C06F9">
        <w:rPr>
          <w:rFonts w:ascii="Calibri" w:hAnsi="Calibri" w:cs="Arial"/>
          <w:sz w:val="22"/>
          <w:szCs w:val="22"/>
        </w:rPr>
        <w:t>3</w:t>
      </w:r>
      <w:r w:rsidR="008218A9">
        <w:rPr>
          <w:rFonts w:ascii="Calibri" w:hAnsi="Calibri" w:cs="Arial"/>
          <w:sz w:val="22"/>
          <w:szCs w:val="22"/>
        </w:rPr>
        <w:t>.10.2023</w:t>
      </w:r>
      <w:r w:rsidR="00EB5C7C">
        <w:rPr>
          <w:rFonts w:ascii="Calibri" w:hAnsi="Calibri" w:cs="Arial"/>
          <w:sz w:val="22"/>
          <w:szCs w:val="22"/>
        </w:rPr>
        <w:t>.</w:t>
      </w:r>
    </w:p>
    <w:p w14:paraId="7D83C8B2" w14:textId="77777777" w:rsidR="00D228B3" w:rsidRDefault="00D228B3" w:rsidP="00AD1FA9">
      <w:pPr>
        <w:rPr>
          <w:rFonts w:ascii="Calibri" w:hAnsi="Calibri" w:cs="Arial"/>
          <w:b/>
          <w:sz w:val="22"/>
          <w:szCs w:val="22"/>
          <w:lang w:val="en-US"/>
        </w:rPr>
      </w:pPr>
    </w:p>
    <w:p w14:paraId="6BE31DBA" w14:textId="0E60E697" w:rsidR="00641912" w:rsidRDefault="005C06F9" w:rsidP="00AD1FA9">
      <w:pPr>
        <w:rPr>
          <w:rFonts w:ascii="Calibri" w:hAnsi="Calibri" w:cs="Arial"/>
          <w:sz w:val="22"/>
          <w:szCs w:val="22"/>
        </w:rPr>
      </w:pPr>
      <w:r w:rsidRPr="005C06F9">
        <w:rPr>
          <w:rFonts w:ascii="Calibri" w:hAnsi="Calibri" w:cs="Arial"/>
          <w:sz w:val="22"/>
          <w:szCs w:val="22"/>
        </w:rPr>
        <w:t>Splatnost faktury je 21 (dvacetjedna) dnů od jejího vystavení. Hotel je povinen doručit klientovi fakturu alespoň 14 (čtrnáct) dnů přede dnem její splatnosti, jinak se přiměřeně posouvá termín splatnosti</w:t>
      </w:r>
      <w:r>
        <w:rPr>
          <w:rFonts w:ascii="Calibri" w:hAnsi="Calibri" w:cs="Arial"/>
          <w:sz w:val="22"/>
          <w:szCs w:val="22"/>
        </w:rPr>
        <w:t>.</w:t>
      </w:r>
    </w:p>
    <w:p w14:paraId="5F56BBB5" w14:textId="0FD73041" w:rsidR="00B217F7" w:rsidRPr="00B217F7" w:rsidRDefault="00B217F7" w:rsidP="00B217F7">
      <w:pPr>
        <w:rPr>
          <w:rFonts w:asciiTheme="majorHAnsi" w:hAnsiTheme="majorHAnsi" w:cstheme="majorHAnsi"/>
          <w:sz w:val="22"/>
          <w:szCs w:val="22"/>
        </w:rPr>
      </w:pPr>
      <w:r w:rsidRPr="00B217F7">
        <w:rPr>
          <w:rFonts w:asciiTheme="majorHAnsi" w:hAnsiTheme="majorHAnsi" w:cstheme="majorHAnsi"/>
          <w:sz w:val="22"/>
          <w:szCs w:val="22"/>
        </w:rPr>
        <w:t xml:space="preserve">Faktury budou splňovat náležitosti zákona č. 235/2014 Sb. </w:t>
      </w:r>
    </w:p>
    <w:p w14:paraId="2423F606" w14:textId="77777777" w:rsidR="00B217F7" w:rsidRDefault="00B217F7" w:rsidP="00AD1FA9">
      <w:pPr>
        <w:rPr>
          <w:rFonts w:ascii="Calibri" w:hAnsi="Calibri" w:cs="Arial"/>
          <w:sz w:val="22"/>
          <w:szCs w:val="22"/>
        </w:rPr>
      </w:pPr>
    </w:p>
    <w:p w14:paraId="668B7052" w14:textId="77777777" w:rsidR="005C06F9" w:rsidRPr="005C06F9" w:rsidRDefault="005C06F9" w:rsidP="00AD1FA9">
      <w:pPr>
        <w:rPr>
          <w:rFonts w:ascii="Calibri" w:hAnsi="Calibri" w:cs="Arial"/>
          <w:sz w:val="22"/>
          <w:szCs w:val="22"/>
        </w:rPr>
      </w:pPr>
    </w:p>
    <w:p w14:paraId="4E11BC02" w14:textId="570BDF56" w:rsidR="00AD1FA9" w:rsidRPr="00CE72D9" w:rsidRDefault="000A5988" w:rsidP="00AD1FA9">
      <w:pPr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b/>
          <w:sz w:val="22"/>
          <w:szCs w:val="22"/>
          <w:lang w:val="en-US"/>
        </w:rPr>
        <w:t>Platební údaje:</w:t>
      </w:r>
      <w:r>
        <w:rPr>
          <w:rFonts w:ascii="Calibri" w:hAnsi="Calibri" w:cs="Arial"/>
          <w:b/>
          <w:sz w:val="22"/>
          <w:szCs w:val="22"/>
          <w:lang w:val="en-US"/>
        </w:rPr>
        <w:tab/>
      </w:r>
      <w:r w:rsidR="00AD1FA9" w:rsidRPr="00CE72D9">
        <w:rPr>
          <w:rFonts w:ascii="Calibri" w:hAnsi="Calibri" w:cs="Arial"/>
          <w:sz w:val="22"/>
          <w:szCs w:val="22"/>
          <w:lang w:val="en-US"/>
        </w:rPr>
        <w:tab/>
        <w:t>Le-Investment, spol. s r.o., Ostrovní 32, 110 00  Praha 1, Czech Republic</w:t>
      </w:r>
    </w:p>
    <w:p w14:paraId="19667AA9" w14:textId="387D92CD" w:rsidR="00AD1FA9" w:rsidRPr="00CE72D9" w:rsidRDefault="000A5988" w:rsidP="00AD1FA9">
      <w:pPr>
        <w:rPr>
          <w:rFonts w:ascii="Calibri" w:hAnsi="Calibri" w:cs="Arial"/>
          <w:sz w:val="22"/>
          <w:szCs w:val="22"/>
          <w:lang w:val="en-US"/>
        </w:rPr>
      </w:pPr>
      <w:r w:rsidRPr="008835F4">
        <w:rPr>
          <w:rFonts w:ascii="Calibri" w:hAnsi="Calibri" w:cs="Arial"/>
          <w:b/>
          <w:sz w:val="22"/>
          <w:lang w:val="en-US"/>
        </w:rPr>
        <w:t>Bankovní spojení :</w:t>
      </w:r>
      <w:r w:rsidR="00AD1FA9" w:rsidRPr="00CE72D9">
        <w:rPr>
          <w:rFonts w:ascii="Calibri" w:hAnsi="Calibri" w:cs="Arial"/>
          <w:sz w:val="22"/>
          <w:szCs w:val="22"/>
          <w:lang w:val="en-US"/>
        </w:rPr>
        <w:tab/>
        <w:t xml:space="preserve">Česká spořitelna </w:t>
      </w:r>
    </w:p>
    <w:p w14:paraId="0B7C6862" w14:textId="77777777" w:rsidR="00AD1FA9" w:rsidRPr="00CE72D9" w:rsidRDefault="00AD1FA9" w:rsidP="00AD1FA9">
      <w:pPr>
        <w:ind w:left="1416" w:firstLine="708"/>
        <w:rPr>
          <w:rFonts w:ascii="Calibri" w:hAnsi="Calibri" w:cs="Arial"/>
          <w:sz w:val="22"/>
          <w:szCs w:val="22"/>
          <w:lang w:val="en-US"/>
        </w:rPr>
      </w:pPr>
      <w:r w:rsidRPr="00CE72D9">
        <w:rPr>
          <w:rFonts w:ascii="Calibri" w:hAnsi="Calibri" w:cs="Arial"/>
          <w:sz w:val="22"/>
          <w:szCs w:val="22"/>
          <w:lang w:val="en-US"/>
        </w:rPr>
        <w:t xml:space="preserve">SWIFT: </w:t>
      </w:r>
      <w:r w:rsidRPr="00CE72D9">
        <w:rPr>
          <w:rFonts w:ascii="Calibri" w:hAnsi="Calibri" w:cs="Arial"/>
          <w:color w:val="000000"/>
          <w:sz w:val="22"/>
          <w:szCs w:val="22"/>
        </w:rPr>
        <w:t>GIBACZPXXXX</w:t>
      </w:r>
    </w:p>
    <w:p w14:paraId="3EBD39EA" w14:textId="77777777" w:rsidR="00AD1FA9" w:rsidRPr="00CE72D9" w:rsidRDefault="00AD1FA9" w:rsidP="00AD1FA9">
      <w:pPr>
        <w:rPr>
          <w:rFonts w:ascii="Calibri" w:hAnsi="Calibri" w:cs="Arial"/>
          <w:color w:val="000000"/>
          <w:sz w:val="22"/>
          <w:szCs w:val="22"/>
        </w:rPr>
      </w:pPr>
      <w:r w:rsidRPr="00CE72D9">
        <w:rPr>
          <w:rFonts w:ascii="Calibri" w:hAnsi="Calibri" w:cs="Arial"/>
          <w:sz w:val="22"/>
          <w:szCs w:val="22"/>
          <w:lang w:val="en-US"/>
        </w:rPr>
        <w:t>                                  </w:t>
      </w:r>
      <w:r w:rsidRPr="00CE72D9">
        <w:rPr>
          <w:rFonts w:ascii="Calibri" w:hAnsi="Calibri" w:cs="Arial"/>
          <w:sz w:val="22"/>
          <w:szCs w:val="22"/>
          <w:lang w:val="en-US"/>
        </w:rPr>
        <w:tab/>
        <w:t xml:space="preserve">IBAN: </w:t>
      </w:r>
      <w:r w:rsidRPr="00CE72D9">
        <w:rPr>
          <w:rFonts w:ascii="Calibri" w:hAnsi="Calibri" w:cs="Arial"/>
          <w:color w:val="000000"/>
          <w:sz w:val="22"/>
          <w:szCs w:val="22"/>
        </w:rPr>
        <w:t>CZ22 0800 0000 0000 0550 3512</w:t>
      </w:r>
    </w:p>
    <w:p w14:paraId="7C639654" w14:textId="77777777" w:rsidR="00AD1FA9" w:rsidRPr="00CE72D9" w:rsidRDefault="00AD1FA9" w:rsidP="00AD1FA9">
      <w:pPr>
        <w:rPr>
          <w:rFonts w:ascii="Calibri" w:hAnsi="Calibri" w:cs="Arial"/>
          <w:color w:val="000000"/>
          <w:sz w:val="22"/>
          <w:szCs w:val="22"/>
        </w:rPr>
      </w:pPr>
      <w:r w:rsidRPr="00CE72D9">
        <w:rPr>
          <w:rFonts w:ascii="Calibri" w:hAnsi="Calibri" w:cs="Arial"/>
          <w:color w:val="000000"/>
          <w:sz w:val="22"/>
          <w:szCs w:val="22"/>
        </w:rPr>
        <w:t>                                  </w:t>
      </w:r>
      <w:r w:rsidRPr="00CE72D9">
        <w:rPr>
          <w:rFonts w:ascii="Calibri" w:hAnsi="Calibri" w:cs="Arial"/>
          <w:color w:val="000000"/>
          <w:sz w:val="22"/>
          <w:szCs w:val="22"/>
        </w:rPr>
        <w:tab/>
        <w:t>Account No. CZK: 0005503512</w:t>
      </w:r>
    </w:p>
    <w:p w14:paraId="138B09EE" w14:textId="77777777" w:rsidR="00AD1FA9" w:rsidRPr="00CE72D9" w:rsidRDefault="00AD1FA9" w:rsidP="00AD1FA9">
      <w:pPr>
        <w:rPr>
          <w:rFonts w:ascii="Calibri" w:hAnsi="Calibri" w:cs="Arial"/>
          <w:color w:val="000000"/>
          <w:sz w:val="22"/>
          <w:szCs w:val="22"/>
        </w:rPr>
      </w:pPr>
      <w:r w:rsidRPr="00CE72D9">
        <w:rPr>
          <w:rFonts w:ascii="Calibri" w:hAnsi="Calibri" w:cs="Arial"/>
          <w:color w:val="000000"/>
          <w:sz w:val="22"/>
          <w:szCs w:val="22"/>
        </w:rPr>
        <w:t>                                  </w:t>
      </w:r>
      <w:r w:rsidRPr="00CE72D9">
        <w:rPr>
          <w:rFonts w:ascii="Calibri" w:hAnsi="Calibri" w:cs="Arial"/>
          <w:color w:val="000000"/>
          <w:sz w:val="22"/>
          <w:szCs w:val="22"/>
        </w:rPr>
        <w:tab/>
        <w:t>Bank Code: 0800</w:t>
      </w:r>
    </w:p>
    <w:p w14:paraId="5808BB36" w14:textId="77777777" w:rsidR="00AD1FA9" w:rsidRPr="00CE72D9" w:rsidRDefault="00AD1FA9" w:rsidP="00AD1FA9">
      <w:pPr>
        <w:rPr>
          <w:rFonts w:ascii="Calibri" w:hAnsi="Calibri" w:cs="Arial"/>
          <w:color w:val="000000"/>
          <w:sz w:val="22"/>
          <w:szCs w:val="22"/>
        </w:rPr>
      </w:pPr>
      <w:r w:rsidRPr="00CE72D9">
        <w:rPr>
          <w:rFonts w:ascii="Calibri" w:hAnsi="Calibri" w:cs="Arial"/>
          <w:sz w:val="22"/>
          <w:szCs w:val="22"/>
          <w:lang w:val="en-US"/>
        </w:rPr>
        <w:t>                                  </w:t>
      </w:r>
      <w:r w:rsidRPr="00CE72D9">
        <w:rPr>
          <w:rFonts w:ascii="Calibri" w:hAnsi="Calibri" w:cs="Arial"/>
          <w:sz w:val="22"/>
          <w:szCs w:val="22"/>
          <w:lang w:val="en-US"/>
        </w:rPr>
        <w:tab/>
        <w:t xml:space="preserve">IBAN: </w:t>
      </w:r>
      <w:r w:rsidRPr="00CE72D9">
        <w:rPr>
          <w:rFonts w:ascii="Calibri" w:hAnsi="Calibri" w:cs="Arial"/>
          <w:color w:val="000000"/>
          <w:sz w:val="22"/>
          <w:szCs w:val="22"/>
        </w:rPr>
        <w:t>CZ07 0800 0000 0000 0550 3782</w:t>
      </w:r>
    </w:p>
    <w:p w14:paraId="6202F8F5" w14:textId="77777777" w:rsidR="00AD1FA9" w:rsidRPr="00CE72D9" w:rsidRDefault="00AD1FA9" w:rsidP="00AD1FA9">
      <w:pPr>
        <w:rPr>
          <w:rFonts w:ascii="Calibri" w:hAnsi="Calibri" w:cs="Arial"/>
          <w:color w:val="000000"/>
          <w:sz w:val="22"/>
          <w:szCs w:val="22"/>
        </w:rPr>
      </w:pPr>
      <w:r w:rsidRPr="00CE72D9">
        <w:rPr>
          <w:rFonts w:ascii="Calibri" w:hAnsi="Calibri" w:cs="Arial"/>
          <w:color w:val="000000"/>
          <w:sz w:val="22"/>
          <w:szCs w:val="22"/>
        </w:rPr>
        <w:t xml:space="preserve">                                  </w:t>
      </w:r>
      <w:r w:rsidRPr="00CE72D9">
        <w:rPr>
          <w:rFonts w:ascii="Calibri" w:hAnsi="Calibri" w:cs="Arial"/>
          <w:color w:val="000000"/>
          <w:sz w:val="22"/>
          <w:szCs w:val="22"/>
        </w:rPr>
        <w:tab/>
        <w:t>Account No. EUR: 0005503782</w:t>
      </w:r>
    </w:p>
    <w:p w14:paraId="2715AFE3" w14:textId="19968F72" w:rsidR="003D1E83" w:rsidRDefault="00AD1FA9" w:rsidP="00C80AB3">
      <w:pPr>
        <w:rPr>
          <w:rFonts w:ascii="Calibri" w:hAnsi="Calibri" w:cs="Arial"/>
          <w:color w:val="000000"/>
          <w:sz w:val="22"/>
          <w:szCs w:val="22"/>
        </w:rPr>
      </w:pPr>
      <w:r w:rsidRPr="00CE72D9">
        <w:rPr>
          <w:rFonts w:ascii="Calibri" w:hAnsi="Calibri" w:cs="Arial"/>
          <w:color w:val="000000"/>
          <w:sz w:val="22"/>
          <w:szCs w:val="22"/>
        </w:rPr>
        <w:t>                                  </w:t>
      </w:r>
      <w:r w:rsidRPr="00CE72D9">
        <w:rPr>
          <w:rFonts w:ascii="Calibri" w:hAnsi="Calibri" w:cs="Arial"/>
          <w:color w:val="000000"/>
          <w:sz w:val="22"/>
          <w:szCs w:val="22"/>
        </w:rPr>
        <w:tab/>
        <w:t>Bank Code: 0800</w:t>
      </w:r>
    </w:p>
    <w:p w14:paraId="4727DCC0" w14:textId="77777777" w:rsidR="00FC71D6" w:rsidRDefault="00FC71D6" w:rsidP="00D228B3">
      <w:pPr>
        <w:rPr>
          <w:rStyle w:val="Siln"/>
          <w:rFonts w:ascii="Calibri" w:hAnsi="Calibri" w:cs="Arial"/>
          <w:sz w:val="22"/>
          <w:szCs w:val="22"/>
        </w:rPr>
      </w:pPr>
    </w:p>
    <w:p w14:paraId="4CF3E2A3" w14:textId="00B024BD" w:rsidR="00D228B3" w:rsidRPr="00B9152D" w:rsidRDefault="00D228B3" w:rsidP="00D228B3">
      <w:pPr>
        <w:rPr>
          <w:rFonts w:ascii="Calibri" w:hAnsi="Calibri"/>
          <w:sz w:val="22"/>
          <w:szCs w:val="22"/>
        </w:rPr>
      </w:pPr>
      <w:r w:rsidRPr="00B9152D">
        <w:rPr>
          <w:rStyle w:val="Siln"/>
          <w:rFonts w:ascii="Calibri" w:hAnsi="Calibri" w:cs="Arial"/>
          <w:sz w:val="22"/>
          <w:szCs w:val="22"/>
        </w:rPr>
        <w:t xml:space="preserve">OBCHODNÍ ZÁSADY PRO PŘÍPAD ZRUŠENÍ REZERVACE </w:t>
      </w:r>
      <w:r w:rsidR="00641912">
        <w:rPr>
          <w:rStyle w:val="Siln"/>
          <w:rFonts w:ascii="Calibri" w:hAnsi="Calibri" w:cs="Arial"/>
          <w:sz w:val="22"/>
          <w:szCs w:val="22"/>
        </w:rPr>
        <w:t>ZE STRANY KLIENTA</w:t>
      </w:r>
    </w:p>
    <w:p w14:paraId="0848DD2C" w14:textId="6CEBC1E4" w:rsidR="00A6701B" w:rsidRDefault="00D228B3" w:rsidP="00641912">
      <w:pPr>
        <w:pStyle w:val="Zkladntext"/>
        <w:rPr>
          <w:rFonts w:ascii="Calibri" w:hAnsi="Calibri"/>
          <w:sz w:val="22"/>
          <w:szCs w:val="22"/>
        </w:rPr>
      </w:pPr>
      <w:r w:rsidRPr="00B9152D">
        <w:rPr>
          <w:rFonts w:ascii="Calibri" w:hAnsi="Calibri"/>
          <w:sz w:val="22"/>
          <w:szCs w:val="22"/>
        </w:rPr>
        <w:t xml:space="preserve">Tato smlouva zavazuje obě smluvní strany – Objednavatele i Hotel. </w:t>
      </w:r>
      <w:r>
        <w:rPr>
          <w:rFonts w:ascii="Calibri" w:hAnsi="Calibri"/>
          <w:b/>
          <w:sz w:val="22"/>
          <w:szCs w:val="22"/>
        </w:rPr>
        <w:br/>
      </w:r>
      <w:r w:rsidRPr="00C836B2">
        <w:rPr>
          <w:rFonts w:ascii="Calibri" w:hAnsi="Calibri"/>
          <w:sz w:val="22"/>
          <w:szCs w:val="22"/>
        </w:rPr>
        <w:t xml:space="preserve">Od </w:t>
      </w:r>
      <w:r w:rsidR="00641912">
        <w:rPr>
          <w:rFonts w:ascii="Calibri" w:hAnsi="Calibri"/>
          <w:sz w:val="22"/>
          <w:szCs w:val="22"/>
        </w:rPr>
        <w:t>01</w:t>
      </w:r>
      <w:r w:rsidRPr="00C836B2">
        <w:rPr>
          <w:rFonts w:ascii="Calibri" w:hAnsi="Calibri"/>
          <w:sz w:val="22"/>
          <w:szCs w:val="22"/>
        </w:rPr>
        <w:t>.</w:t>
      </w:r>
      <w:r w:rsidR="006213CB">
        <w:rPr>
          <w:rFonts w:ascii="Calibri" w:hAnsi="Calibri"/>
          <w:sz w:val="22"/>
          <w:szCs w:val="22"/>
        </w:rPr>
        <w:t>0</w:t>
      </w:r>
      <w:r w:rsidR="00641912">
        <w:rPr>
          <w:rFonts w:ascii="Calibri" w:hAnsi="Calibri"/>
          <w:sz w:val="22"/>
          <w:szCs w:val="22"/>
        </w:rPr>
        <w:t>8</w:t>
      </w:r>
      <w:r w:rsidRPr="00C836B2">
        <w:rPr>
          <w:rFonts w:ascii="Calibri" w:hAnsi="Calibri"/>
          <w:sz w:val="22"/>
          <w:szCs w:val="22"/>
        </w:rPr>
        <w:t>.20</w:t>
      </w:r>
      <w:r>
        <w:rPr>
          <w:rFonts w:ascii="Calibri" w:hAnsi="Calibri"/>
          <w:sz w:val="22"/>
          <w:szCs w:val="22"/>
        </w:rPr>
        <w:t>2</w:t>
      </w:r>
      <w:r w:rsidR="00E578B8">
        <w:rPr>
          <w:rFonts w:ascii="Calibri" w:hAnsi="Calibri"/>
          <w:sz w:val="22"/>
          <w:szCs w:val="22"/>
        </w:rPr>
        <w:t>3</w:t>
      </w:r>
      <w:r w:rsidRPr="00C836B2">
        <w:rPr>
          <w:rFonts w:ascii="Calibri" w:hAnsi="Calibri"/>
          <w:sz w:val="22"/>
          <w:szCs w:val="22"/>
        </w:rPr>
        <w:t xml:space="preserve">  </w:t>
      </w:r>
      <w:r w:rsidR="007064F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7161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0</w:t>
      </w:r>
      <w:r w:rsidR="003D26DA">
        <w:rPr>
          <w:rFonts w:ascii="Calibri" w:hAnsi="Calibri"/>
          <w:sz w:val="22"/>
          <w:szCs w:val="22"/>
        </w:rPr>
        <w:t xml:space="preserve"> </w:t>
      </w:r>
      <w:r w:rsidRPr="00C836B2">
        <w:rPr>
          <w:rFonts w:ascii="Calibri" w:hAnsi="Calibri"/>
          <w:sz w:val="22"/>
          <w:szCs w:val="22"/>
        </w:rPr>
        <w:t>% z</w:t>
      </w:r>
      <w:r w:rsidR="00DE2544">
        <w:rPr>
          <w:rFonts w:ascii="Calibri" w:hAnsi="Calibri"/>
          <w:sz w:val="22"/>
          <w:szCs w:val="22"/>
        </w:rPr>
        <w:t> </w:t>
      </w:r>
      <w:r w:rsidRPr="00C836B2">
        <w:rPr>
          <w:rFonts w:ascii="Calibri" w:hAnsi="Calibri"/>
          <w:sz w:val="22"/>
          <w:szCs w:val="22"/>
        </w:rPr>
        <w:t>celkov</w:t>
      </w:r>
      <w:r w:rsidR="00DE2544">
        <w:rPr>
          <w:rFonts w:ascii="Calibri" w:hAnsi="Calibri"/>
          <w:sz w:val="22"/>
          <w:szCs w:val="22"/>
        </w:rPr>
        <w:t xml:space="preserve">é ceny </w:t>
      </w:r>
      <w:r w:rsidRPr="00C836B2">
        <w:rPr>
          <w:rFonts w:ascii="Calibri" w:hAnsi="Calibri"/>
          <w:sz w:val="22"/>
          <w:szCs w:val="22"/>
        </w:rPr>
        <w:t>za konferenci</w:t>
      </w:r>
      <w:r w:rsidR="005C7823">
        <w:rPr>
          <w:rFonts w:ascii="Calibri" w:hAnsi="Calibri"/>
          <w:sz w:val="22"/>
          <w:szCs w:val="22"/>
        </w:rPr>
        <w:t xml:space="preserve"> </w:t>
      </w:r>
      <w:r w:rsidR="00EB6C9C">
        <w:rPr>
          <w:rFonts w:ascii="Calibri" w:hAnsi="Calibri"/>
          <w:sz w:val="22"/>
          <w:szCs w:val="22"/>
        </w:rPr>
        <w:t>a</w:t>
      </w:r>
      <w:r w:rsidR="00FC71D6" w:rsidRPr="00FC71D6">
        <w:rPr>
          <w:rFonts w:ascii="Calibri" w:hAnsi="Calibri"/>
          <w:sz w:val="22"/>
          <w:szCs w:val="22"/>
        </w:rPr>
        <w:t xml:space="preserve"> </w:t>
      </w:r>
      <w:r w:rsidR="00FC71D6">
        <w:rPr>
          <w:rFonts w:ascii="Calibri" w:hAnsi="Calibri"/>
          <w:sz w:val="22"/>
          <w:szCs w:val="22"/>
        </w:rPr>
        <w:t>občerstvení</w:t>
      </w:r>
      <w:r>
        <w:rPr>
          <w:rFonts w:ascii="Calibri" w:hAnsi="Calibri"/>
          <w:sz w:val="22"/>
          <w:szCs w:val="22"/>
        </w:rPr>
        <w:br/>
      </w:r>
      <w:r w:rsidR="00D71618" w:rsidRPr="00C836B2">
        <w:rPr>
          <w:rFonts w:ascii="Calibri" w:hAnsi="Calibri"/>
          <w:sz w:val="22"/>
          <w:szCs w:val="22"/>
        </w:rPr>
        <w:t xml:space="preserve">Od </w:t>
      </w:r>
      <w:r w:rsidR="008218A9">
        <w:rPr>
          <w:rFonts w:ascii="Calibri" w:hAnsi="Calibri"/>
          <w:sz w:val="22"/>
          <w:szCs w:val="22"/>
        </w:rPr>
        <w:t>18</w:t>
      </w:r>
      <w:r w:rsidR="00D71618" w:rsidRPr="00C836B2">
        <w:rPr>
          <w:rFonts w:ascii="Calibri" w:hAnsi="Calibri"/>
          <w:sz w:val="22"/>
          <w:szCs w:val="22"/>
        </w:rPr>
        <w:t>.</w:t>
      </w:r>
      <w:r w:rsidR="008218A9">
        <w:rPr>
          <w:rFonts w:ascii="Calibri" w:hAnsi="Calibri"/>
          <w:sz w:val="22"/>
          <w:szCs w:val="22"/>
        </w:rPr>
        <w:t>08</w:t>
      </w:r>
      <w:r w:rsidR="00D71618" w:rsidRPr="00C836B2">
        <w:rPr>
          <w:rFonts w:ascii="Calibri" w:hAnsi="Calibri"/>
          <w:sz w:val="22"/>
          <w:szCs w:val="22"/>
        </w:rPr>
        <w:t>.20</w:t>
      </w:r>
      <w:r w:rsidR="00D71618">
        <w:rPr>
          <w:rFonts w:ascii="Calibri" w:hAnsi="Calibri"/>
          <w:sz w:val="22"/>
          <w:szCs w:val="22"/>
        </w:rPr>
        <w:t>2</w:t>
      </w:r>
      <w:r w:rsidR="00E578B8">
        <w:rPr>
          <w:rFonts w:ascii="Calibri" w:hAnsi="Calibri"/>
          <w:sz w:val="22"/>
          <w:szCs w:val="22"/>
        </w:rPr>
        <w:t>3</w:t>
      </w:r>
      <w:r w:rsidR="00D71618" w:rsidRPr="00C836B2">
        <w:rPr>
          <w:rFonts w:ascii="Calibri" w:hAnsi="Calibri"/>
          <w:sz w:val="22"/>
          <w:szCs w:val="22"/>
        </w:rPr>
        <w:t xml:space="preserve">  </w:t>
      </w:r>
      <w:r w:rsidR="00D71618">
        <w:rPr>
          <w:rFonts w:ascii="Calibri" w:hAnsi="Calibri"/>
          <w:sz w:val="22"/>
          <w:szCs w:val="22"/>
        </w:rPr>
        <w:tab/>
      </w:r>
      <w:r w:rsidR="00D71618">
        <w:rPr>
          <w:rFonts w:ascii="Calibri" w:hAnsi="Calibri"/>
          <w:sz w:val="22"/>
          <w:szCs w:val="22"/>
        </w:rPr>
        <w:tab/>
        <w:t>100</w:t>
      </w:r>
      <w:r w:rsidR="003D26DA">
        <w:rPr>
          <w:rFonts w:ascii="Calibri" w:hAnsi="Calibri"/>
          <w:sz w:val="22"/>
          <w:szCs w:val="22"/>
        </w:rPr>
        <w:t xml:space="preserve"> </w:t>
      </w:r>
      <w:r w:rsidR="00D71618" w:rsidRPr="00C836B2">
        <w:rPr>
          <w:rFonts w:ascii="Calibri" w:hAnsi="Calibri"/>
          <w:sz w:val="22"/>
          <w:szCs w:val="22"/>
        </w:rPr>
        <w:t>% z</w:t>
      </w:r>
      <w:r w:rsidR="00DE2544">
        <w:rPr>
          <w:rFonts w:ascii="Calibri" w:hAnsi="Calibri"/>
          <w:sz w:val="22"/>
          <w:szCs w:val="22"/>
        </w:rPr>
        <w:t> </w:t>
      </w:r>
      <w:r w:rsidR="00D71618" w:rsidRPr="00C836B2">
        <w:rPr>
          <w:rFonts w:ascii="Calibri" w:hAnsi="Calibri"/>
          <w:sz w:val="22"/>
          <w:szCs w:val="22"/>
        </w:rPr>
        <w:t>celkov</w:t>
      </w:r>
      <w:r w:rsidR="00DE2544">
        <w:rPr>
          <w:rFonts w:ascii="Calibri" w:hAnsi="Calibri"/>
          <w:sz w:val="22"/>
          <w:szCs w:val="22"/>
        </w:rPr>
        <w:t xml:space="preserve">é ceny </w:t>
      </w:r>
      <w:r w:rsidR="00D71618" w:rsidRPr="00C836B2">
        <w:rPr>
          <w:rFonts w:ascii="Calibri" w:hAnsi="Calibri"/>
          <w:sz w:val="22"/>
          <w:szCs w:val="22"/>
        </w:rPr>
        <w:t>za konferenci</w:t>
      </w:r>
      <w:r w:rsidR="00D71618">
        <w:rPr>
          <w:rFonts w:ascii="Calibri" w:hAnsi="Calibri"/>
          <w:sz w:val="22"/>
          <w:szCs w:val="22"/>
        </w:rPr>
        <w:t xml:space="preserve"> a </w:t>
      </w:r>
      <w:r w:rsidR="00FC71D6">
        <w:rPr>
          <w:rFonts w:ascii="Calibri" w:hAnsi="Calibri"/>
          <w:sz w:val="22"/>
          <w:szCs w:val="22"/>
        </w:rPr>
        <w:t>občerstvení</w:t>
      </w:r>
      <w:r w:rsidR="00A90010">
        <w:rPr>
          <w:rFonts w:ascii="Calibri" w:hAnsi="Calibri"/>
          <w:sz w:val="22"/>
          <w:szCs w:val="22"/>
        </w:rPr>
        <w:br/>
      </w:r>
    </w:p>
    <w:p w14:paraId="2159A532" w14:textId="1FC343B1" w:rsidR="00FC71D6" w:rsidRPr="00641912" w:rsidRDefault="00FC71D6" w:rsidP="00FC71D6">
      <w:pPr>
        <w:rPr>
          <w:rFonts w:ascii="Calibri" w:hAnsi="Calibri"/>
          <w:sz w:val="22"/>
          <w:szCs w:val="22"/>
        </w:rPr>
      </w:pPr>
      <w:r w:rsidRPr="00FC71D6">
        <w:rPr>
          <w:rFonts w:ascii="Calibri" w:hAnsi="Calibri" w:cs="Arial"/>
          <w:b/>
          <w:sz w:val="22"/>
          <w:szCs w:val="22"/>
        </w:rPr>
        <w:t>REDUKCE</w:t>
      </w:r>
      <w:r>
        <w:rPr>
          <w:rFonts w:ascii="Calibri" w:hAnsi="Calibri"/>
          <w:sz w:val="22"/>
          <w:szCs w:val="22"/>
        </w:rPr>
        <w:br/>
        <w:t>3 osoby na meeting mohou být zdarma zrušeny 14 dní před příjezdem</w:t>
      </w:r>
      <w:r w:rsidR="00E2405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>2 osoby na meeting mohou být zdarma zrušeny 7 dní před příjezdem</w:t>
      </w:r>
      <w:r>
        <w:rPr>
          <w:rFonts w:ascii="Calibri" w:hAnsi="Calibri"/>
          <w:sz w:val="22"/>
          <w:szCs w:val="22"/>
        </w:rPr>
        <w:br/>
        <w:t>1 osoba na meeting může být zdarma zrušena 2 dny před příjezdem</w:t>
      </w:r>
      <w:r>
        <w:rPr>
          <w:rFonts w:ascii="Calibri" w:hAnsi="Calibri"/>
          <w:sz w:val="22"/>
          <w:szCs w:val="22"/>
        </w:rPr>
        <w:br/>
      </w:r>
    </w:p>
    <w:p w14:paraId="7B753A66" w14:textId="47FA16EA" w:rsidR="004849EE" w:rsidRPr="008835F4" w:rsidRDefault="004849EE" w:rsidP="004849EE">
      <w:pPr>
        <w:rPr>
          <w:rFonts w:ascii="Calibri" w:hAnsi="Calibri" w:cs="Arial"/>
          <w:b/>
          <w:sz w:val="22"/>
          <w:szCs w:val="22"/>
        </w:rPr>
      </w:pPr>
      <w:r w:rsidRPr="008835F4">
        <w:rPr>
          <w:rFonts w:ascii="Calibri" w:hAnsi="Calibri" w:cs="Arial"/>
          <w:b/>
          <w:sz w:val="22"/>
          <w:szCs w:val="22"/>
        </w:rPr>
        <w:t xml:space="preserve">DALŠÍ UJEDNÁNÍ </w:t>
      </w:r>
    </w:p>
    <w:p w14:paraId="14D37661" w14:textId="736EA3F2" w:rsidR="00E578B8" w:rsidRPr="008218A9" w:rsidRDefault="004849EE" w:rsidP="00670AB0">
      <w:pPr>
        <w:jc w:val="both"/>
        <w:rPr>
          <w:rFonts w:ascii="Calibri" w:hAnsi="Calibri" w:cs="Arial"/>
          <w:sz w:val="22"/>
          <w:szCs w:val="22"/>
        </w:rPr>
      </w:pPr>
      <w:r w:rsidRPr="008835F4">
        <w:rPr>
          <w:rFonts w:ascii="Calibri" w:hAnsi="Calibri" w:cs="Arial"/>
          <w:sz w:val="22"/>
          <w:szCs w:val="22"/>
        </w:rPr>
        <w:t xml:space="preserve">Ostatní služby spojené s konferencí </w:t>
      </w:r>
      <w:r w:rsidR="00B2172F">
        <w:rPr>
          <w:rFonts w:ascii="Calibri" w:hAnsi="Calibri" w:cs="Arial"/>
          <w:sz w:val="22"/>
          <w:szCs w:val="22"/>
        </w:rPr>
        <w:t xml:space="preserve">písemně </w:t>
      </w:r>
      <w:r w:rsidRPr="008835F4">
        <w:rPr>
          <w:rFonts w:ascii="Calibri" w:hAnsi="Calibri" w:cs="Arial"/>
          <w:sz w:val="22"/>
          <w:szCs w:val="22"/>
        </w:rPr>
        <w:t xml:space="preserve">objednané </w:t>
      </w:r>
      <w:r w:rsidR="00B2172F">
        <w:rPr>
          <w:rFonts w:ascii="Calibri" w:hAnsi="Calibri" w:cs="Arial"/>
          <w:sz w:val="22"/>
          <w:szCs w:val="22"/>
        </w:rPr>
        <w:t xml:space="preserve">klientem </w:t>
      </w:r>
      <w:r w:rsidRPr="008835F4">
        <w:rPr>
          <w:rFonts w:ascii="Calibri" w:hAnsi="Calibri" w:cs="Arial"/>
          <w:sz w:val="22"/>
          <w:szCs w:val="22"/>
        </w:rPr>
        <w:t>po podpisu této smlouvy či na místě v den konání akce budou účtovány na společný účet k následné fakturaci</w:t>
      </w:r>
      <w:r w:rsidR="004C1079">
        <w:rPr>
          <w:rFonts w:ascii="Calibri" w:hAnsi="Calibri" w:cs="Arial"/>
          <w:sz w:val="22"/>
          <w:szCs w:val="22"/>
        </w:rPr>
        <w:t>.</w:t>
      </w:r>
    </w:p>
    <w:p w14:paraId="13934FED" w14:textId="77777777" w:rsidR="00E578B8" w:rsidRDefault="00E578B8" w:rsidP="00670AB0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06A7F8CC" w14:textId="77777777" w:rsidR="00FC71D6" w:rsidRDefault="00FC71D6" w:rsidP="00670AB0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2755B4B9" w14:textId="77777777" w:rsidR="00FC71D6" w:rsidRDefault="00FC71D6" w:rsidP="00670AB0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6E378DCB" w14:textId="77777777" w:rsidR="00FC71D6" w:rsidRDefault="00FC71D6" w:rsidP="00670AB0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54FB432D" w14:textId="77777777" w:rsidR="00FC71D6" w:rsidRDefault="00FC71D6" w:rsidP="00670AB0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47ECA417" w14:textId="19DE485E" w:rsidR="00670AB0" w:rsidRPr="00FB1389" w:rsidRDefault="00670AB0" w:rsidP="00670AB0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FB1389">
        <w:rPr>
          <w:rFonts w:ascii="Calibri" w:hAnsi="Calibri" w:cs="Arial"/>
          <w:b/>
          <w:bCs/>
          <w:sz w:val="22"/>
          <w:szCs w:val="22"/>
        </w:rPr>
        <w:t xml:space="preserve">VYŠŠÍ MOC </w:t>
      </w:r>
    </w:p>
    <w:p w14:paraId="5C5FF15A" w14:textId="77777777" w:rsidR="00670AB0" w:rsidRPr="00FB1389" w:rsidRDefault="00670AB0" w:rsidP="00670AB0">
      <w:pPr>
        <w:jc w:val="both"/>
        <w:rPr>
          <w:rFonts w:ascii="Calibri" w:hAnsi="Calibri" w:cs="Arial"/>
          <w:sz w:val="22"/>
          <w:szCs w:val="22"/>
        </w:rPr>
      </w:pPr>
      <w:r w:rsidRPr="00FB1389">
        <w:rPr>
          <w:rFonts w:ascii="Calibri" w:hAnsi="Calibri" w:cs="Arial"/>
          <w:sz w:val="22"/>
          <w:szCs w:val="22"/>
        </w:rPr>
        <w:t>Hotel</w:t>
      </w:r>
      <w:r>
        <w:rPr>
          <w:rFonts w:ascii="Calibri" w:hAnsi="Calibri" w:cs="Arial"/>
          <w:sz w:val="22"/>
          <w:szCs w:val="22"/>
        </w:rPr>
        <w:t xml:space="preserve"> i Klient</w:t>
      </w:r>
      <w:r w:rsidRPr="00FB1389">
        <w:rPr>
          <w:rFonts w:ascii="Calibri" w:hAnsi="Calibri" w:cs="Arial"/>
          <w:sz w:val="22"/>
          <w:szCs w:val="22"/>
        </w:rPr>
        <w:t xml:space="preserve"> si vyhrazuje právo zrušit smlouvu s objednavatelem bez udání důvodu, jestliže:</w:t>
      </w:r>
    </w:p>
    <w:p w14:paraId="67BAF238" w14:textId="77777777" w:rsidR="00670AB0" w:rsidRPr="00FB1389" w:rsidRDefault="00670AB0" w:rsidP="00670AB0">
      <w:pPr>
        <w:numPr>
          <w:ilvl w:val="0"/>
          <w:numId w:val="21"/>
        </w:numPr>
        <w:jc w:val="both"/>
        <w:rPr>
          <w:rFonts w:ascii="Calibri" w:hAnsi="Calibri" w:cs="Arial"/>
          <w:sz w:val="22"/>
          <w:szCs w:val="22"/>
        </w:rPr>
      </w:pPr>
      <w:r w:rsidRPr="00FB1389">
        <w:rPr>
          <w:rFonts w:ascii="Calibri" w:hAnsi="Calibri" w:cs="Arial"/>
          <w:sz w:val="22"/>
          <w:szCs w:val="22"/>
        </w:rPr>
        <w:t>taková akce by mohla ohrozit zdraví a bezpečnost hostů nebo zaměstnanců hotelu;</w:t>
      </w:r>
    </w:p>
    <w:p w14:paraId="09EB3719" w14:textId="77777777" w:rsidR="00670AB0" w:rsidRPr="00FB1389" w:rsidRDefault="00670AB0" w:rsidP="00670AB0">
      <w:pPr>
        <w:numPr>
          <w:ilvl w:val="0"/>
          <w:numId w:val="21"/>
        </w:numPr>
        <w:jc w:val="both"/>
        <w:rPr>
          <w:rFonts w:ascii="Calibri" w:hAnsi="Calibri" w:cs="Arial"/>
          <w:sz w:val="22"/>
          <w:szCs w:val="22"/>
        </w:rPr>
      </w:pPr>
      <w:r w:rsidRPr="00FB1389">
        <w:rPr>
          <w:rFonts w:ascii="Calibri" w:hAnsi="Calibri" w:cs="Arial"/>
          <w:sz w:val="22"/>
          <w:szCs w:val="22"/>
        </w:rPr>
        <w:t>taková akce by mohla ohrozit bezpečnost hotelu;</w:t>
      </w:r>
    </w:p>
    <w:p w14:paraId="1FAD6B03" w14:textId="77777777" w:rsidR="00670AB0" w:rsidRPr="00FB1389" w:rsidRDefault="00670AB0" w:rsidP="00670AB0">
      <w:pPr>
        <w:numPr>
          <w:ilvl w:val="0"/>
          <w:numId w:val="21"/>
        </w:numPr>
        <w:jc w:val="both"/>
        <w:rPr>
          <w:rFonts w:ascii="Calibri" w:hAnsi="Calibri" w:cs="Arial"/>
          <w:sz w:val="22"/>
          <w:szCs w:val="22"/>
        </w:rPr>
      </w:pPr>
      <w:r w:rsidRPr="00FB1389">
        <w:rPr>
          <w:rFonts w:ascii="Calibri" w:hAnsi="Calibri" w:cs="Arial"/>
          <w:sz w:val="22"/>
          <w:szCs w:val="22"/>
        </w:rPr>
        <w:t>taková akce bude zmařena zásahem VYŠŠÍ MOCI.</w:t>
      </w:r>
    </w:p>
    <w:p w14:paraId="5AEF1D04" w14:textId="77777777" w:rsidR="00670AB0" w:rsidRPr="00FB1389" w:rsidRDefault="00670AB0" w:rsidP="00670AB0">
      <w:pPr>
        <w:jc w:val="both"/>
        <w:rPr>
          <w:rFonts w:ascii="Calibri" w:hAnsi="Calibri" w:cs="Arial"/>
          <w:sz w:val="22"/>
          <w:szCs w:val="22"/>
        </w:rPr>
      </w:pPr>
    </w:p>
    <w:p w14:paraId="223914DF" w14:textId="3C655A16" w:rsidR="00670AB0" w:rsidRDefault="00670AB0" w:rsidP="00670AB0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Pokud H</w:t>
      </w:r>
      <w:r w:rsidRPr="00FB1389">
        <w:rPr>
          <w:rFonts w:ascii="Calibri" w:hAnsi="Calibri" w:cs="Arial"/>
          <w:sz w:val="22"/>
          <w:szCs w:val="22"/>
        </w:rPr>
        <w:t>otel nebude moci splnit své závazky podle této s</w:t>
      </w:r>
      <w:r>
        <w:rPr>
          <w:rFonts w:ascii="Calibri" w:hAnsi="Calibri" w:cs="Arial"/>
          <w:sz w:val="22"/>
          <w:szCs w:val="22"/>
        </w:rPr>
        <w:t>mlouvy kvůli okolnostem, které H</w:t>
      </w:r>
      <w:r w:rsidRPr="00FB1389">
        <w:rPr>
          <w:rFonts w:ascii="Calibri" w:hAnsi="Calibri" w:cs="Arial"/>
          <w:sz w:val="22"/>
          <w:szCs w:val="22"/>
        </w:rPr>
        <w:t xml:space="preserve">otel nemůže nijak ovlivnit, a to zejména (aniž by tím byla dotčena všeobecná platnost výše uvedených ustanovení) kvůli zásahu vlády, z důvodu stávky, pracovně právních sporů, následkem nehod, zásahu vyšší moci, celostátních nebo místních živelných pohrom, případně kvůli válce, potom výše závazku hotelu vůči objednavateli nepřesahuje částku, kterou objednavatel zaplatil hotelu v souvislosti s danou </w:t>
      </w:r>
      <w:r>
        <w:rPr>
          <w:rFonts w:ascii="Calibri" w:hAnsi="Calibri" w:cs="Arial"/>
          <w:sz w:val="22"/>
          <w:szCs w:val="22"/>
        </w:rPr>
        <w:t xml:space="preserve">akcí. Jestliže </w:t>
      </w:r>
      <w:r>
        <w:rPr>
          <w:rFonts w:ascii="Calibri" w:hAnsi="Calibri" w:cs="Arial"/>
          <w:sz w:val="22"/>
          <w:szCs w:val="22"/>
        </w:rPr>
        <w:br/>
        <w:t>z důvodů, které H</w:t>
      </w:r>
      <w:r w:rsidRPr="00FB1389">
        <w:rPr>
          <w:rFonts w:ascii="Calibri" w:hAnsi="Calibri" w:cs="Arial"/>
          <w:sz w:val="22"/>
          <w:szCs w:val="22"/>
        </w:rPr>
        <w:t>otel nemůže nijak ovlivnit, nebude původně zamluvená místnost pro danou a</w:t>
      </w:r>
      <w:r>
        <w:rPr>
          <w:rFonts w:ascii="Calibri" w:hAnsi="Calibri" w:cs="Arial"/>
          <w:sz w:val="22"/>
          <w:szCs w:val="22"/>
        </w:rPr>
        <w:t>kci objednavateli k dispozici, H</w:t>
      </w:r>
      <w:r w:rsidRPr="00FB1389">
        <w:rPr>
          <w:rFonts w:ascii="Calibri" w:hAnsi="Calibri" w:cs="Arial"/>
          <w:sz w:val="22"/>
          <w:szCs w:val="22"/>
        </w:rPr>
        <w:t>otel si vyhrazuje právo poskytnout pro danou akci srovnatelnou náhradní místnost, přičemž takovou náhradu bude objednavateli akceptovat jakožto uspokojivé plně</w:t>
      </w:r>
      <w:r>
        <w:rPr>
          <w:rFonts w:ascii="Calibri" w:hAnsi="Calibri" w:cs="Arial"/>
          <w:sz w:val="22"/>
          <w:szCs w:val="22"/>
        </w:rPr>
        <w:t>ní smluvních závazku ze strany H</w:t>
      </w:r>
      <w:r w:rsidRPr="00FB1389">
        <w:rPr>
          <w:rFonts w:ascii="Calibri" w:hAnsi="Calibri" w:cs="Arial"/>
          <w:sz w:val="22"/>
          <w:szCs w:val="22"/>
        </w:rPr>
        <w:t xml:space="preserve">otelu, týkající se poskytnutí takto rezervovaných prostoru pro konference, bankety </w:t>
      </w:r>
      <w:r>
        <w:rPr>
          <w:rFonts w:ascii="Calibri" w:hAnsi="Calibri" w:cs="Arial"/>
          <w:sz w:val="22"/>
          <w:szCs w:val="22"/>
        </w:rPr>
        <w:br/>
      </w:r>
      <w:r w:rsidRPr="00FB1389">
        <w:rPr>
          <w:rFonts w:ascii="Calibri" w:hAnsi="Calibri" w:cs="Arial"/>
          <w:sz w:val="22"/>
          <w:szCs w:val="22"/>
        </w:rPr>
        <w:t xml:space="preserve">a podobné akce. </w:t>
      </w:r>
    </w:p>
    <w:p w14:paraId="63C92746" w14:textId="77777777" w:rsidR="0060574C" w:rsidRPr="00641912" w:rsidRDefault="0060574C" w:rsidP="00670AB0">
      <w:pPr>
        <w:jc w:val="both"/>
        <w:rPr>
          <w:rFonts w:ascii="Calibri" w:hAnsi="Calibri" w:cs="Arial"/>
          <w:sz w:val="22"/>
          <w:szCs w:val="22"/>
        </w:rPr>
      </w:pPr>
    </w:p>
    <w:p w14:paraId="20191B26" w14:textId="77777777" w:rsidR="00641912" w:rsidRPr="00641912" w:rsidRDefault="00641912" w:rsidP="00641912">
      <w:pPr>
        <w:jc w:val="both"/>
        <w:rPr>
          <w:rFonts w:ascii="Calibri" w:hAnsi="Calibri" w:cs="Arial"/>
          <w:sz w:val="22"/>
          <w:szCs w:val="22"/>
        </w:rPr>
      </w:pPr>
      <w:r w:rsidRPr="00641912">
        <w:rPr>
          <w:rFonts w:ascii="Calibri" w:hAnsi="Calibri" w:cs="Arial"/>
          <w:sz w:val="22"/>
          <w:szCs w:val="22"/>
        </w:rPr>
        <w:t>Právní vztahy z této Smlouvy se řídí českým právním řádem, zejména ustanoveními zákona č. 89/2012 Sb., občanského zákoníku, ve znění pozdějších předpisů, v případě soudního sporu bude rozhodovat věcně příslušný soud dle sídla Objednatele.</w:t>
      </w:r>
    </w:p>
    <w:p w14:paraId="2E766A89" w14:textId="77777777" w:rsidR="00332E60" w:rsidRDefault="00332E60">
      <w:pPr>
        <w:jc w:val="both"/>
        <w:rPr>
          <w:rFonts w:asciiTheme="majorHAnsi" w:eastAsia="Arial" w:hAnsiTheme="majorHAnsi" w:cs="Arial"/>
          <w:b/>
          <w:sz w:val="22"/>
          <w:szCs w:val="22"/>
        </w:rPr>
      </w:pPr>
    </w:p>
    <w:p w14:paraId="42C8B586" w14:textId="77777777" w:rsidR="00C250CE" w:rsidRPr="008014CE" w:rsidRDefault="00C250CE" w:rsidP="00C250CE">
      <w:pPr>
        <w:rPr>
          <w:rStyle w:val="normaltextrun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8014CE">
        <w:rPr>
          <w:rStyle w:val="normaltextrun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Tato smlouva nabývá platnosti dnem jejího podpisu oběma smluvními stranami a účinnosti dnem jejího zveřejnění v registru smluv.</w:t>
      </w:r>
    </w:p>
    <w:p w14:paraId="28E8BF68" w14:textId="77777777" w:rsidR="00C250CE" w:rsidRPr="008014CE" w:rsidRDefault="00C250CE" w:rsidP="00C250CE">
      <w:pPr>
        <w:rPr>
          <w:rStyle w:val="normaltextrun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</w:p>
    <w:p w14:paraId="0403B793" w14:textId="77777777" w:rsidR="00C250CE" w:rsidRPr="008014CE" w:rsidRDefault="00C250CE" w:rsidP="00C250CE">
      <w:pPr>
        <w:rPr>
          <w:rStyle w:val="normaltextrun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8014CE">
        <w:rPr>
          <w:rStyle w:val="normaltextrun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Skutečnosti uvedené v této Smlouvě nebudou Smluvními stranami považovány za obchodní tajemství ve smyslu ustanovení § 504 občanského zákoníku.</w:t>
      </w:r>
    </w:p>
    <w:p w14:paraId="1DA63E1F" w14:textId="77777777" w:rsidR="00C250CE" w:rsidRPr="008014CE" w:rsidRDefault="00C250CE" w:rsidP="00C250CE"/>
    <w:p w14:paraId="122C6BF7" w14:textId="64D1A7D7" w:rsidR="004849EE" w:rsidRPr="008835F4" w:rsidRDefault="004849EE" w:rsidP="004849EE">
      <w:pPr>
        <w:jc w:val="both"/>
        <w:rPr>
          <w:rFonts w:ascii="Calibri" w:hAnsi="Calibri" w:cs="Arial"/>
          <w:b/>
          <w:sz w:val="22"/>
          <w:szCs w:val="22"/>
        </w:rPr>
      </w:pPr>
      <w:r w:rsidRPr="008014CE">
        <w:rPr>
          <w:rFonts w:ascii="Calibri" w:hAnsi="Calibri" w:cs="Arial"/>
          <w:b/>
          <w:sz w:val="22"/>
          <w:szCs w:val="22"/>
        </w:rPr>
        <w:t>ZMĚNY</w:t>
      </w:r>
      <w:r w:rsidRPr="008835F4">
        <w:rPr>
          <w:rFonts w:ascii="Calibri" w:hAnsi="Calibri" w:cs="Arial"/>
          <w:b/>
          <w:sz w:val="22"/>
          <w:szCs w:val="22"/>
        </w:rPr>
        <w:t xml:space="preserve"> </w:t>
      </w:r>
    </w:p>
    <w:p w14:paraId="4D369F7F" w14:textId="77777777" w:rsidR="004849EE" w:rsidRPr="008835F4" w:rsidRDefault="004849EE" w:rsidP="004849EE">
      <w:pPr>
        <w:jc w:val="both"/>
        <w:rPr>
          <w:rFonts w:ascii="Calibri" w:hAnsi="Calibri" w:cs="Arial"/>
          <w:sz w:val="22"/>
          <w:szCs w:val="22"/>
        </w:rPr>
      </w:pPr>
      <w:r w:rsidRPr="008835F4">
        <w:rPr>
          <w:rFonts w:ascii="Calibri" w:hAnsi="Calibri" w:cs="Arial"/>
          <w:sz w:val="22"/>
          <w:szCs w:val="22"/>
        </w:rPr>
        <w:t>Hotel nebude uznávat žádná ústní prohlášení, ani úmluvy, a podmínky této smlouvy lze upravit pouze dodatečnou písemnou dohodou.</w:t>
      </w:r>
    </w:p>
    <w:p w14:paraId="4391B0E4" w14:textId="77777777" w:rsidR="004849EE" w:rsidRDefault="004849EE" w:rsidP="004849EE">
      <w:pPr>
        <w:rPr>
          <w:rFonts w:ascii="Calibri" w:hAnsi="Calibri"/>
        </w:rPr>
      </w:pPr>
    </w:p>
    <w:p w14:paraId="473BE7EE" w14:textId="77777777" w:rsidR="004849EE" w:rsidRPr="00E84E47" w:rsidRDefault="004849EE" w:rsidP="004849EE">
      <w:pPr>
        <w:pStyle w:val="Nadpis2"/>
        <w:spacing w:before="0" w:after="0"/>
        <w:jc w:val="both"/>
        <w:rPr>
          <w:rFonts w:ascii="Calibri" w:hAnsi="Calibri"/>
          <w:iCs/>
          <w:sz w:val="22"/>
          <w:szCs w:val="22"/>
        </w:rPr>
      </w:pPr>
      <w:r w:rsidRPr="00E84E47">
        <w:rPr>
          <w:rFonts w:ascii="Calibri" w:hAnsi="Calibri"/>
          <w:iCs/>
          <w:sz w:val="22"/>
          <w:szCs w:val="22"/>
        </w:rPr>
        <w:t>POTVRZENÍ SOUHLASU</w:t>
      </w:r>
    </w:p>
    <w:p w14:paraId="1100D689" w14:textId="6D023FE3" w:rsidR="00C80AB3" w:rsidRDefault="004849EE" w:rsidP="00BF5942">
      <w:pPr>
        <w:pStyle w:val="Nadpis2"/>
        <w:spacing w:before="0" w:after="0"/>
        <w:jc w:val="both"/>
        <w:rPr>
          <w:rFonts w:ascii="Calibri" w:hAnsi="Calibri"/>
          <w:b w:val="0"/>
          <w:iCs/>
          <w:sz w:val="22"/>
          <w:szCs w:val="22"/>
        </w:rPr>
      </w:pPr>
      <w:r w:rsidRPr="004849EE">
        <w:rPr>
          <w:rFonts w:ascii="Calibri" w:hAnsi="Calibri"/>
          <w:b w:val="0"/>
          <w:iCs/>
          <w:sz w:val="22"/>
          <w:szCs w:val="22"/>
        </w:rPr>
        <w:t>Prostudujte si prosím tuto smlouvu a v případě Vašeho souhlasu nám zašlete její podepsanou kopii</w:t>
      </w:r>
      <w:r w:rsidR="00641912">
        <w:rPr>
          <w:rFonts w:ascii="Calibri" w:hAnsi="Calibri"/>
          <w:b w:val="0"/>
          <w:iCs/>
          <w:sz w:val="22"/>
          <w:szCs w:val="22"/>
        </w:rPr>
        <w:t xml:space="preserve">. </w:t>
      </w:r>
      <w:r w:rsidRPr="004849EE">
        <w:rPr>
          <w:rFonts w:ascii="Calibri" w:hAnsi="Calibri"/>
          <w:b w:val="0"/>
          <w:iCs/>
          <w:sz w:val="22"/>
          <w:szCs w:val="22"/>
        </w:rPr>
        <w:t>Jakmile obdržíme takto potvrzenou kopii smlouvy, stane se Vaše objednávka závaznou.</w:t>
      </w:r>
    </w:p>
    <w:p w14:paraId="798F6056" w14:textId="77777777" w:rsidR="00244C22" w:rsidRDefault="00244C22" w:rsidP="00D228B3"/>
    <w:tbl>
      <w:tblPr>
        <w:tblStyle w:val="a2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24"/>
        <w:gridCol w:w="20"/>
        <w:gridCol w:w="1016"/>
        <w:gridCol w:w="24"/>
        <w:gridCol w:w="4288"/>
      </w:tblGrid>
      <w:tr w:rsidR="009B0D44" w:rsidRPr="007C2642" w14:paraId="3F09D32A" w14:textId="77777777" w:rsidTr="007D7C77">
        <w:trPr>
          <w:trHeight w:val="124"/>
        </w:trPr>
        <w:tc>
          <w:tcPr>
            <w:tcW w:w="9072" w:type="dxa"/>
            <w:gridSpan w:val="5"/>
          </w:tcPr>
          <w:p w14:paraId="028B8F6C" w14:textId="408D16BD" w:rsidR="009B0D44" w:rsidRPr="007C2642" w:rsidRDefault="00E84E47" w:rsidP="000E1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015"/>
              </w:tabs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>V Praze dne</w:t>
            </w:r>
            <w:r w:rsidR="00032B30" w:rsidRPr="007C2642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 xml:space="preserve"> …………………….</w:t>
            </w:r>
            <w:r w:rsidR="00032B30" w:rsidRPr="007C2642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ab/>
              <w:t xml:space="preserve">                              </w:t>
            </w:r>
            <w:r w:rsidR="00AF0DB3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 xml:space="preserve">  </w:t>
            </w:r>
            <w:r w:rsidR="00032B30" w:rsidRPr="007C2642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 xml:space="preserve">V Praze dne </w:t>
            </w:r>
            <w:r w:rsidR="00032B30" w:rsidRPr="007C2642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>………………………</w:t>
            </w:r>
          </w:p>
        </w:tc>
      </w:tr>
      <w:tr w:rsidR="009B0D44" w:rsidRPr="007C2642" w14:paraId="72C4BD7D" w14:textId="77777777" w:rsidTr="007D7C77">
        <w:trPr>
          <w:trHeight w:val="124"/>
        </w:trPr>
        <w:tc>
          <w:tcPr>
            <w:tcW w:w="9072" w:type="dxa"/>
            <w:gridSpan w:val="5"/>
          </w:tcPr>
          <w:p w14:paraId="76F6BD2F" w14:textId="655D83A4" w:rsidR="009B0D44" w:rsidRPr="007C2642" w:rsidRDefault="00032B30" w:rsidP="00DC4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</w:pPr>
            <w:r w:rsidRPr="007C2642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>Hotel:</w:t>
            </w:r>
            <w:r w:rsidR="00DC46ED" w:rsidRPr="007C2642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 xml:space="preserve"> </w:t>
            </w:r>
            <w:r w:rsidRPr="007C2642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r w:rsidR="007D7C77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 xml:space="preserve">           </w:t>
            </w:r>
            <w:r w:rsidR="00E84E47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>K</w:t>
            </w:r>
            <w:r w:rsidRPr="007C2642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 xml:space="preserve">lient: </w:t>
            </w:r>
          </w:p>
        </w:tc>
      </w:tr>
      <w:tr w:rsidR="009B0D44" w:rsidRPr="007C2642" w14:paraId="6FFA9DD8" w14:textId="77777777" w:rsidTr="007D7C77">
        <w:trPr>
          <w:trHeight w:val="159"/>
        </w:trPr>
        <w:tc>
          <w:tcPr>
            <w:tcW w:w="3744" w:type="dxa"/>
            <w:gridSpan w:val="2"/>
          </w:tcPr>
          <w:p w14:paraId="00A669B6" w14:textId="77777777" w:rsidR="009B0D44" w:rsidRPr="007C2642" w:rsidRDefault="009B0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4"/>
              </w:tabs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gridSpan w:val="2"/>
          </w:tcPr>
          <w:p w14:paraId="0B3223FE" w14:textId="77777777" w:rsidR="009B0D44" w:rsidRPr="007C2642" w:rsidRDefault="009B0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4"/>
              </w:tabs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4288" w:type="dxa"/>
          </w:tcPr>
          <w:p w14:paraId="1D9B7595" w14:textId="77777777" w:rsidR="009B0D44" w:rsidRPr="007C2642" w:rsidRDefault="009B0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4"/>
              </w:tabs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</w:pPr>
          </w:p>
        </w:tc>
      </w:tr>
      <w:tr w:rsidR="009B0D44" w:rsidRPr="007C2642" w14:paraId="4FF8C82B" w14:textId="77777777" w:rsidTr="007D7C77">
        <w:trPr>
          <w:trHeight w:val="947"/>
        </w:trPr>
        <w:tc>
          <w:tcPr>
            <w:tcW w:w="372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C865F50" w14:textId="77777777" w:rsidR="009B0D44" w:rsidRPr="007C2642" w:rsidRDefault="009B0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left w:val="dashed" w:sz="4" w:space="0" w:color="000000"/>
              <w:right w:val="dashed" w:sz="4" w:space="0" w:color="000000"/>
            </w:tcBorders>
          </w:tcPr>
          <w:p w14:paraId="4A03819D" w14:textId="77777777" w:rsidR="009B0D44" w:rsidRPr="007C2642" w:rsidRDefault="009B0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4"/>
              </w:tabs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431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904020" w14:textId="77777777" w:rsidR="009B0D44" w:rsidRPr="007C2642" w:rsidRDefault="009B0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4"/>
              </w:tabs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</w:pPr>
          </w:p>
        </w:tc>
      </w:tr>
      <w:tr w:rsidR="009B0D44" w:rsidRPr="007C2642" w14:paraId="6105F7E6" w14:textId="77777777" w:rsidTr="007D7C77">
        <w:trPr>
          <w:trHeight w:val="463"/>
        </w:trPr>
        <w:tc>
          <w:tcPr>
            <w:tcW w:w="3724" w:type="dxa"/>
            <w:tcBorders>
              <w:top w:val="dashed" w:sz="4" w:space="0" w:color="000000"/>
            </w:tcBorders>
          </w:tcPr>
          <w:p w14:paraId="1623EA79" w14:textId="55328DBE" w:rsidR="009B0D44" w:rsidRPr="00670AB0" w:rsidRDefault="00570CAB" w:rsidP="00670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4"/>
              </w:tabs>
              <w:rPr>
                <w:rFonts w:asciiTheme="majorHAnsi" w:eastAsia="Arial" w:hAnsiTheme="majorHAnsi" w:cs="Arial"/>
                <w:color w:val="000000"/>
              </w:rPr>
            </w:pPr>
            <w:r>
              <w:rPr>
                <w:rFonts w:asciiTheme="majorHAnsi" w:eastAsia="Arial" w:hAnsiTheme="majorHAnsi" w:cs="Arial"/>
                <w:color w:val="000000"/>
              </w:rPr>
              <w:t>XXX</w:t>
            </w:r>
          </w:p>
          <w:p w14:paraId="1387A56C" w14:textId="77777777" w:rsidR="007064F0" w:rsidRDefault="00032B30" w:rsidP="00670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4"/>
              </w:tabs>
              <w:rPr>
                <w:rFonts w:asciiTheme="majorHAnsi" w:eastAsia="Arial" w:hAnsiTheme="majorHAnsi" w:cs="Arial"/>
                <w:color w:val="000000"/>
              </w:rPr>
            </w:pPr>
            <w:r w:rsidRPr="007C2642">
              <w:rPr>
                <w:rFonts w:asciiTheme="majorHAnsi" w:eastAsia="Arial" w:hAnsiTheme="majorHAnsi" w:cs="Arial"/>
                <w:color w:val="000000"/>
              </w:rPr>
              <w:t>Sales and Event Manager</w:t>
            </w:r>
            <w:r w:rsidR="00DC46ED" w:rsidRPr="007C2642">
              <w:rPr>
                <w:rFonts w:asciiTheme="majorHAnsi" w:eastAsia="Arial" w:hAnsiTheme="majorHAnsi" w:cs="Arial"/>
                <w:color w:val="000000"/>
              </w:rPr>
              <w:t xml:space="preserve">   </w:t>
            </w:r>
          </w:p>
          <w:p w14:paraId="7AE6D70E" w14:textId="45444CAE" w:rsidR="009B0D44" w:rsidRPr="007C2642" w:rsidRDefault="007064F0" w:rsidP="00670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4"/>
              </w:tabs>
              <w:rPr>
                <w:rFonts w:asciiTheme="majorHAnsi" w:eastAsia="Arial" w:hAnsiTheme="majorHAnsi" w:cs="Arial"/>
                <w:color w:val="000000"/>
              </w:rPr>
            </w:pPr>
            <w:r w:rsidRPr="007064F0">
              <w:rPr>
                <w:rFonts w:asciiTheme="majorHAnsi" w:eastAsia="Arial" w:hAnsiTheme="majorHAnsi" w:cs="Arial"/>
                <w:color w:val="000000"/>
              </w:rPr>
              <w:t xml:space="preserve">Grandium </w:t>
            </w:r>
            <w:r w:rsidR="00C33770">
              <w:rPr>
                <w:rFonts w:asciiTheme="majorHAnsi" w:eastAsia="Arial" w:hAnsiTheme="majorHAnsi" w:cs="Arial"/>
                <w:color w:val="000000"/>
              </w:rPr>
              <w:t>Hotel Prague</w:t>
            </w:r>
            <w:r w:rsidR="00DC46ED" w:rsidRPr="007C2642">
              <w:rPr>
                <w:rFonts w:asciiTheme="majorHAnsi" w:eastAsia="Arial" w:hAnsiTheme="majorHAnsi" w:cs="Arial"/>
                <w:color w:val="000000"/>
              </w:rPr>
              <w:t xml:space="preserve">                                    </w:t>
            </w:r>
          </w:p>
        </w:tc>
        <w:tc>
          <w:tcPr>
            <w:tcW w:w="1036" w:type="dxa"/>
            <w:gridSpan w:val="2"/>
          </w:tcPr>
          <w:p w14:paraId="04D52FA6" w14:textId="77777777" w:rsidR="009B0D44" w:rsidRPr="007064F0" w:rsidRDefault="009B0D44" w:rsidP="00670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4"/>
              </w:tabs>
              <w:rPr>
                <w:rFonts w:asciiTheme="majorHAnsi" w:eastAsia="Arial" w:hAnsiTheme="majorHAnsi" w:cs="Arial"/>
                <w:color w:val="000000"/>
              </w:rPr>
            </w:pPr>
          </w:p>
        </w:tc>
        <w:tc>
          <w:tcPr>
            <w:tcW w:w="4312" w:type="dxa"/>
            <w:gridSpan w:val="2"/>
          </w:tcPr>
          <w:p w14:paraId="14B3786A" w14:textId="7078226C" w:rsidR="00FC71D6" w:rsidRDefault="00FC71D6" w:rsidP="009A320C">
            <w:pPr>
              <w:autoSpaceDE w:val="0"/>
              <w:autoSpaceDN w:val="0"/>
              <w:spacing w:line="200" w:lineRule="exact"/>
              <w:rPr>
                <w:rFonts w:asciiTheme="majorHAnsi" w:eastAsia="Arial" w:hAnsiTheme="majorHAnsi" w:cs="Arial"/>
                <w:color w:val="000000"/>
              </w:rPr>
            </w:pPr>
            <w:r>
              <w:rPr>
                <w:rFonts w:asciiTheme="majorHAnsi" w:eastAsia="Arial" w:hAnsiTheme="majorHAnsi" w:cs="Arial"/>
                <w:color w:val="000000"/>
              </w:rPr>
              <w:t xml:space="preserve">Ing. </w:t>
            </w:r>
            <w:r w:rsidR="007E3086">
              <w:rPr>
                <w:rFonts w:asciiTheme="majorHAnsi" w:eastAsia="Arial" w:hAnsiTheme="majorHAnsi" w:cs="Arial"/>
                <w:color w:val="000000"/>
              </w:rPr>
              <w:t>XXX</w:t>
            </w:r>
            <w:r>
              <w:rPr>
                <w:rFonts w:asciiTheme="majorHAnsi" w:eastAsia="Arial" w:hAnsiTheme="majorHAnsi" w:cs="Arial"/>
                <w:color w:val="000000"/>
              </w:rPr>
              <w:t>, Ph.D.</w:t>
            </w:r>
            <w:r w:rsidRPr="009A320C">
              <w:rPr>
                <w:rFonts w:asciiTheme="majorHAnsi" w:eastAsia="Arial" w:hAnsiTheme="majorHAnsi" w:cs="Arial"/>
                <w:color w:val="000000"/>
              </w:rPr>
              <w:t xml:space="preserve"> </w:t>
            </w:r>
          </w:p>
          <w:p w14:paraId="5C72B81B" w14:textId="77777777" w:rsidR="00FC71D6" w:rsidRDefault="00FC71D6" w:rsidP="009A320C">
            <w:pPr>
              <w:jc w:val="both"/>
              <w:rPr>
                <w:rFonts w:asciiTheme="majorHAnsi" w:eastAsia="Arial" w:hAnsiTheme="majorHAnsi" w:cs="Arial"/>
                <w:color w:val="000000"/>
              </w:rPr>
            </w:pPr>
            <w:r w:rsidRPr="00FC71D6">
              <w:rPr>
                <w:rFonts w:asciiTheme="majorHAnsi" w:eastAsia="Arial" w:hAnsiTheme="majorHAnsi" w:cs="Arial"/>
                <w:color w:val="000000"/>
              </w:rPr>
              <w:t>ředitel ČCCR – CzechTourism</w:t>
            </w:r>
            <w:r w:rsidRPr="009A320C">
              <w:rPr>
                <w:rFonts w:asciiTheme="majorHAnsi" w:eastAsia="Arial" w:hAnsiTheme="majorHAnsi" w:cs="Arial"/>
                <w:color w:val="000000"/>
              </w:rPr>
              <w:t xml:space="preserve"> </w:t>
            </w:r>
          </w:p>
          <w:p w14:paraId="7276389A" w14:textId="5A53D081" w:rsidR="009A320C" w:rsidRPr="009A320C" w:rsidRDefault="009A320C" w:rsidP="009A320C">
            <w:pPr>
              <w:jc w:val="both"/>
              <w:rPr>
                <w:rFonts w:asciiTheme="majorHAnsi" w:eastAsia="Arial" w:hAnsiTheme="majorHAnsi" w:cs="Arial"/>
                <w:color w:val="000000"/>
              </w:rPr>
            </w:pPr>
            <w:r w:rsidRPr="009A320C">
              <w:rPr>
                <w:rFonts w:asciiTheme="majorHAnsi" w:eastAsia="Arial" w:hAnsiTheme="majorHAnsi" w:cs="Arial"/>
                <w:color w:val="000000"/>
              </w:rPr>
              <w:t xml:space="preserve">Česká centrála cestovního ruchu – CzechTourism </w:t>
            </w:r>
          </w:p>
          <w:p w14:paraId="31FA0E5E" w14:textId="3DEE470B" w:rsidR="009B0D44" w:rsidRPr="007064F0" w:rsidRDefault="007D7C77" w:rsidP="008014CE">
            <w:pPr>
              <w:tabs>
                <w:tab w:val="left" w:pos="5104"/>
              </w:tabs>
              <w:rPr>
                <w:rFonts w:asciiTheme="majorHAnsi" w:eastAsia="Arial" w:hAnsiTheme="majorHAnsi" w:cs="Arial"/>
                <w:color w:val="000000"/>
              </w:rPr>
            </w:pPr>
            <w:r w:rsidRPr="007064F0">
              <w:rPr>
                <w:rFonts w:asciiTheme="majorHAnsi" w:eastAsia="Arial" w:hAnsiTheme="majorHAnsi" w:cs="Arial"/>
                <w:color w:val="000000"/>
              </w:rPr>
              <w:br/>
            </w:r>
            <w:r w:rsidR="00BB0390" w:rsidRPr="007064F0">
              <w:rPr>
                <w:rFonts w:asciiTheme="majorHAnsi" w:eastAsia="Arial" w:hAnsiTheme="majorHAnsi" w:cs="Arial"/>
                <w:color w:val="000000"/>
              </w:rPr>
              <w:br/>
            </w:r>
          </w:p>
        </w:tc>
      </w:tr>
    </w:tbl>
    <w:p w14:paraId="3D0424E5" w14:textId="383D7FCC" w:rsidR="009B0D44" w:rsidRPr="007C2642" w:rsidRDefault="009B0D44" w:rsidP="00A93BA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="Arial"/>
          <w:color w:val="000000"/>
          <w:sz w:val="22"/>
          <w:szCs w:val="22"/>
        </w:rPr>
      </w:pPr>
    </w:p>
    <w:sectPr w:rsidR="009B0D44" w:rsidRPr="007C2642" w:rsidSect="002E515A">
      <w:headerReference w:type="default" r:id="rId8"/>
      <w:footerReference w:type="default" r:id="rId9"/>
      <w:pgSz w:w="11906" w:h="16838"/>
      <w:pgMar w:top="1418" w:right="1418" w:bottom="1418" w:left="1134" w:header="113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10EA" w14:textId="77777777" w:rsidR="002148E3" w:rsidRDefault="002148E3">
      <w:r>
        <w:separator/>
      </w:r>
    </w:p>
  </w:endnote>
  <w:endnote w:type="continuationSeparator" w:id="0">
    <w:p w14:paraId="5B9E3E8B" w14:textId="77777777" w:rsidR="002148E3" w:rsidRDefault="0021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6356" w14:textId="77777777" w:rsidR="00B36DBB" w:rsidRPr="00CA5B33" w:rsidRDefault="00B36DBB" w:rsidP="00CA5B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eastAsia="Arial" w:hAnsiTheme="majorHAnsi" w:cs="Arial"/>
        <w:color w:val="000000"/>
        <w:sz w:val="16"/>
        <w:szCs w:val="16"/>
      </w:rPr>
    </w:pPr>
    <w:r w:rsidRPr="00CA5B33">
      <w:rPr>
        <w:rFonts w:asciiTheme="majorHAnsi" w:eastAsia="Arial" w:hAnsiTheme="majorHAnsi" w:cs="Arial"/>
        <w:color w:val="000000"/>
        <w:sz w:val="16"/>
        <w:szCs w:val="16"/>
      </w:rPr>
      <w:t xml:space="preserve">Page </w:t>
    </w:r>
    <w:r w:rsidRPr="00CA5B33">
      <w:rPr>
        <w:rFonts w:asciiTheme="majorHAnsi" w:eastAsia="Arial" w:hAnsiTheme="majorHAnsi" w:cs="Arial"/>
        <w:color w:val="000000"/>
        <w:sz w:val="16"/>
        <w:szCs w:val="16"/>
      </w:rPr>
      <w:fldChar w:fldCharType="begin"/>
    </w:r>
    <w:r w:rsidRPr="00CA5B33">
      <w:rPr>
        <w:rFonts w:asciiTheme="majorHAnsi" w:eastAsia="Arial" w:hAnsiTheme="majorHAnsi" w:cs="Arial"/>
        <w:color w:val="000000"/>
        <w:sz w:val="16"/>
        <w:szCs w:val="16"/>
      </w:rPr>
      <w:instrText>PAGE</w:instrText>
    </w:r>
    <w:r w:rsidRPr="00CA5B33">
      <w:rPr>
        <w:rFonts w:asciiTheme="majorHAnsi" w:eastAsia="Arial" w:hAnsiTheme="majorHAnsi" w:cs="Arial"/>
        <w:color w:val="000000"/>
        <w:sz w:val="16"/>
        <w:szCs w:val="16"/>
      </w:rPr>
      <w:fldChar w:fldCharType="separate"/>
    </w:r>
    <w:r w:rsidR="00E70E7F">
      <w:rPr>
        <w:rFonts w:asciiTheme="majorHAnsi" w:eastAsia="Arial" w:hAnsiTheme="majorHAnsi" w:cs="Arial"/>
        <w:noProof/>
        <w:color w:val="000000"/>
        <w:sz w:val="16"/>
        <w:szCs w:val="16"/>
      </w:rPr>
      <w:t>4</w:t>
    </w:r>
    <w:r w:rsidRPr="00CA5B33">
      <w:rPr>
        <w:rFonts w:asciiTheme="majorHAnsi" w:eastAsia="Arial" w:hAnsiTheme="majorHAnsi" w:cs="Arial"/>
        <w:color w:val="000000"/>
        <w:sz w:val="16"/>
        <w:szCs w:val="16"/>
      </w:rPr>
      <w:fldChar w:fldCharType="end"/>
    </w:r>
    <w:r w:rsidRPr="00CA5B33">
      <w:rPr>
        <w:rFonts w:asciiTheme="majorHAnsi" w:eastAsia="Arial" w:hAnsiTheme="majorHAnsi" w:cs="Arial"/>
        <w:color w:val="000000"/>
        <w:sz w:val="16"/>
        <w:szCs w:val="16"/>
      </w:rPr>
      <w:t xml:space="preserve"> / </w:t>
    </w:r>
    <w:r w:rsidRPr="00CA5B33">
      <w:rPr>
        <w:rFonts w:asciiTheme="majorHAnsi" w:eastAsia="Arial" w:hAnsiTheme="majorHAnsi" w:cs="Arial"/>
        <w:color w:val="000000"/>
        <w:sz w:val="16"/>
        <w:szCs w:val="16"/>
      </w:rPr>
      <w:fldChar w:fldCharType="begin"/>
    </w:r>
    <w:r w:rsidRPr="00CA5B33">
      <w:rPr>
        <w:rFonts w:asciiTheme="majorHAnsi" w:eastAsia="Arial" w:hAnsiTheme="majorHAnsi" w:cs="Arial"/>
        <w:color w:val="000000"/>
        <w:sz w:val="16"/>
        <w:szCs w:val="16"/>
      </w:rPr>
      <w:instrText>NUMPAGES</w:instrText>
    </w:r>
    <w:r w:rsidRPr="00CA5B33">
      <w:rPr>
        <w:rFonts w:asciiTheme="majorHAnsi" w:eastAsia="Arial" w:hAnsiTheme="majorHAnsi" w:cs="Arial"/>
        <w:color w:val="000000"/>
        <w:sz w:val="16"/>
        <w:szCs w:val="16"/>
      </w:rPr>
      <w:fldChar w:fldCharType="separate"/>
    </w:r>
    <w:r w:rsidR="00E70E7F">
      <w:rPr>
        <w:rFonts w:asciiTheme="majorHAnsi" w:eastAsia="Arial" w:hAnsiTheme="majorHAnsi" w:cs="Arial"/>
        <w:noProof/>
        <w:color w:val="000000"/>
        <w:sz w:val="16"/>
        <w:szCs w:val="16"/>
      </w:rPr>
      <w:t>5</w:t>
    </w:r>
    <w:r w:rsidRPr="00CA5B33">
      <w:rPr>
        <w:rFonts w:asciiTheme="majorHAnsi" w:eastAsia="Arial" w:hAnsiTheme="majorHAnsi" w:cs="Arial"/>
        <w:color w:val="000000"/>
        <w:sz w:val="16"/>
        <w:szCs w:val="16"/>
      </w:rPr>
      <w:fldChar w:fldCharType="end"/>
    </w:r>
  </w:p>
  <w:p w14:paraId="11737B4A" w14:textId="77777777" w:rsidR="00176369" w:rsidRPr="00CE72D9" w:rsidRDefault="00176369" w:rsidP="00176369">
    <w:pPr>
      <w:pStyle w:val="Zpat"/>
      <w:jc w:val="center"/>
      <w:rPr>
        <w:rFonts w:ascii="Calibri" w:hAnsi="Calibri" w:cs="Arial"/>
        <w:b/>
        <w:color w:val="222A35"/>
        <w:lang w:val="en-US"/>
      </w:rPr>
    </w:pPr>
    <w:r w:rsidRPr="00CE72D9">
      <w:rPr>
        <w:rFonts w:ascii="Calibri" w:hAnsi="Calibri" w:cs="Arial"/>
        <w:b/>
        <w:color w:val="222A35"/>
        <w:lang w:val="en-US"/>
      </w:rPr>
      <w:t>GRANDIUM HOTEL PRAGUE</w:t>
    </w:r>
  </w:p>
  <w:p w14:paraId="164D7D55" w14:textId="77777777" w:rsidR="00176369" w:rsidRPr="00CE72D9" w:rsidRDefault="00176369" w:rsidP="00176369">
    <w:pPr>
      <w:pStyle w:val="Zpat"/>
      <w:jc w:val="center"/>
      <w:rPr>
        <w:rFonts w:ascii="Calibri" w:hAnsi="Calibri" w:cs="Arial"/>
        <w:color w:val="222A35"/>
        <w:lang w:val="en-US"/>
      </w:rPr>
    </w:pPr>
    <w:r w:rsidRPr="00CE72D9">
      <w:rPr>
        <w:rFonts w:ascii="Calibri" w:hAnsi="Calibri" w:cs="Arial"/>
        <w:color w:val="222A35"/>
        <w:lang w:val="en-US"/>
      </w:rPr>
      <w:t xml:space="preserve">Politických vězňů 12, 110 00 Prague 1, Czech Republic, </w:t>
    </w:r>
  </w:p>
  <w:p w14:paraId="35CDE93E" w14:textId="77777777" w:rsidR="00176369" w:rsidRPr="00CE72D9" w:rsidRDefault="00176369" w:rsidP="00176369">
    <w:pPr>
      <w:pStyle w:val="Zpat"/>
      <w:jc w:val="center"/>
      <w:rPr>
        <w:rFonts w:ascii="Calibri" w:hAnsi="Calibri" w:cs="Arial"/>
        <w:color w:val="222A35"/>
        <w:lang w:val="en-US"/>
      </w:rPr>
    </w:pPr>
    <w:r w:rsidRPr="00CE72D9">
      <w:rPr>
        <w:rFonts w:ascii="Calibri" w:hAnsi="Calibri" w:cs="Arial"/>
        <w:color w:val="222A35"/>
        <w:lang w:val="en-US"/>
      </w:rPr>
      <w:t>Phone:+420 234 100 100, Fax:+420 234 100 101, E-mail: reservation@hotel-grandium.cz,</w:t>
    </w:r>
  </w:p>
  <w:p w14:paraId="3779AE50" w14:textId="77777777" w:rsidR="00176369" w:rsidRPr="00CE72D9" w:rsidRDefault="007E3086" w:rsidP="00176369">
    <w:pPr>
      <w:pStyle w:val="Zpat"/>
      <w:jc w:val="center"/>
      <w:rPr>
        <w:rFonts w:ascii="Calibri" w:hAnsi="Calibri" w:cs="Arial"/>
        <w:color w:val="222A35"/>
      </w:rPr>
    </w:pPr>
    <w:hyperlink r:id="rId1" w:history="1">
      <w:r w:rsidR="00176369" w:rsidRPr="00CE72D9">
        <w:rPr>
          <w:rStyle w:val="Hypertextovodkaz"/>
          <w:rFonts w:ascii="Calibri" w:hAnsi="Calibri" w:cs="Arial"/>
          <w:color w:val="222A35"/>
        </w:rPr>
        <w:t>www.hotel-grandium.cz</w:t>
      </w:r>
    </w:hyperlink>
    <w:r w:rsidR="00176369" w:rsidRPr="00CE72D9">
      <w:rPr>
        <w:rFonts w:ascii="Calibri" w:hAnsi="Calibri" w:cs="Arial"/>
        <w:color w:val="222A35"/>
      </w:rPr>
      <w:t xml:space="preserve"> | </w:t>
    </w:r>
    <w:hyperlink r:id="rId2" w:history="1">
      <w:r w:rsidR="00176369" w:rsidRPr="00CE72D9">
        <w:rPr>
          <w:rStyle w:val="Hypertextovodkaz"/>
          <w:rFonts w:ascii="Calibri" w:hAnsi="Calibri" w:cs="Arial"/>
          <w:color w:val="222A35"/>
        </w:rPr>
        <w:t>www.le-hotels.cz</w:t>
      </w:r>
    </w:hyperlink>
  </w:p>
  <w:p w14:paraId="52211525" w14:textId="77777777" w:rsidR="00B36DBB" w:rsidRPr="00CA5B33" w:rsidRDefault="00B36DBB" w:rsidP="001763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4612" w14:textId="77777777" w:rsidR="002148E3" w:rsidRDefault="002148E3">
      <w:r>
        <w:separator/>
      </w:r>
    </w:p>
  </w:footnote>
  <w:footnote w:type="continuationSeparator" w:id="0">
    <w:p w14:paraId="5AA9D3E0" w14:textId="77777777" w:rsidR="002148E3" w:rsidRDefault="00214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8973" w14:textId="77777777" w:rsidR="00B36DBB" w:rsidRDefault="001763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entury" w:eastAsia="Century" w:hAnsi="Century" w:cs="Century"/>
        <w:color w:val="0000FF"/>
        <w:sz w:val="24"/>
        <w:szCs w:val="24"/>
      </w:rPr>
    </w:pPr>
    <w:r>
      <w:rPr>
        <w:rFonts w:ascii="Century" w:eastAsia="Century" w:hAnsi="Century" w:cs="Century"/>
        <w:noProof/>
        <w:color w:val="0000FF"/>
        <w:sz w:val="24"/>
        <w:szCs w:val="24"/>
      </w:rPr>
      <w:drawing>
        <wp:anchor distT="0" distB="0" distL="114300" distR="114300" simplePos="0" relativeHeight="251660288" behindDoc="1" locked="0" layoutInCell="1" allowOverlap="1" wp14:anchorId="24166A6B" wp14:editId="0AFD52E1">
          <wp:simplePos x="0" y="0"/>
          <wp:positionH relativeFrom="page">
            <wp:posOffset>5807710</wp:posOffset>
          </wp:positionH>
          <wp:positionV relativeFrom="paragraph">
            <wp:posOffset>17145</wp:posOffset>
          </wp:positionV>
          <wp:extent cx="1408430" cy="784860"/>
          <wp:effectExtent l="0" t="0" r="1270" b="0"/>
          <wp:wrapTight wrapText="bothSides">
            <wp:wrapPolygon edited="0">
              <wp:start x="8472" y="1573"/>
              <wp:lineTo x="0" y="9437"/>
              <wp:lineTo x="0" y="11534"/>
              <wp:lineTo x="292" y="17301"/>
              <wp:lineTo x="8472" y="19398"/>
              <wp:lineTo x="14900" y="19398"/>
              <wp:lineTo x="18114" y="18350"/>
              <wp:lineTo x="21327" y="14680"/>
              <wp:lineTo x="21327" y="8913"/>
              <wp:lineTo x="18990" y="6816"/>
              <wp:lineTo x="12855" y="1573"/>
              <wp:lineTo x="8472" y="1573"/>
            </wp:wrapPolygon>
          </wp:wrapTight>
          <wp:docPr id="3" name="Obrázek 3" descr="Hotel Gran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tel Grandium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DBB">
      <w:rPr>
        <w:rFonts w:ascii="Century" w:eastAsia="Century" w:hAnsi="Century" w:cs="Century"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3614A92" wp14:editId="36768BCC">
          <wp:simplePos x="0" y="0"/>
          <wp:positionH relativeFrom="column">
            <wp:posOffset>-862965</wp:posOffset>
          </wp:positionH>
          <wp:positionV relativeFrom="paragraph">
            <wp:posOffset>-71755</wp:posOffset>
          </wp:positionV>
          <wp:extent cx="1743075" cy="809625"/>
          <wp:effectExtent l="19050" t="0" r="9525" b="0"/>
          <wp:wrapSquare wrapText="bothSides"/>
          <wp:docPr id="2" name="obrázek 1" descr="LH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HG logo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9EF045" w14:textId="77777777" w:rsidR="00B36DBB" w:rsidRDefault="00B36D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888"/>
    <w:multiLevelType w:val="multilevel"/>
    <w:tmpl w:val="A942CA9E"/>
    <w:lvl w:ilvl="0">
      <w:start w:val="1"/>
      <w:numFmt w:val="bullet"/>
      <w:lvlText w:val="●"/>
      <w:lvlJc w:val="left"/>
      <w:pPr>
        <w:ind w:left="1134" w:hanging="45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5C7180E"/>
    <w:multiLevelType w:val="hybridMultilevel"/>
    <w:tmpl w:val="3F727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3F6"/>
    <w:multiLevelType w:val="hybridMultilevel"/>
    <w:tmpl w:val="365A8A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2B12"/>
    <w:multiLevelType w:val="hybridMultilevel"/>
    <w:tmpl w:val="13668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55078"/>
    <w:multiLevelType w:val="hybridMultilevel"/>
    <w:tmpl w:val="B88A00B4"/>
    <w:lvl w:ilvl="0" w:tplc="FD8EB9D2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6FF4"/>
    <w:multiLevelType w:val="hybridMultilevel"/>
    <w:tmpl w:val="1D1043E6"/>
    <w:lvl w:ilvl="0" w:tplc="3236C7E4">
      <w:start w:val="725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5AC789F"/>
    <w:multiLevelType w:val="multilevel"/>
    <w:tmpl w:val="B1F47AE6"/>
    <w:numStyleLink w:val="Heading-Number-FollowNumber"/>
  </w:abstractNum>
  <w:abstractNum w:abstractNumId="7" w15:restartNumberingAfterBreak="0">
    <w:nsid w:val="2693084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FE1E7A"/>
    <w:multiLevelType w:val="multilevel"/>
    <w:tmpl w:val="C882B7AA"/>
    <w:numStyleLink w:val="Headings"/>
  </w:abstractNum>
  <w:abstractNum w:abstractNumId="9" w15:restartNumberingAfterBreak="0">
    <w:nsid w:val="3A797375"/>
    <w:multiLevelType w:val="hybridMultilevel"/>
    <w:tmpl w:val="FDF2AFF0"/>
    <w:lvl w:ilvl="0" w:tplc="7716EF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A2387"/>
    <w:multiLevelType w:val="multilevel"/>
    <w:tmpl w:val="6E564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E260A44"/>
    <w:multiLevelType w:val="hybridMultilevel"/>
    <w:tmpl w:val="27F0A6EA"/>
    <w:lvl w:ilvl="0" w:tplc="0405000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2" w15:restartNumberingAfterBreak="0">
    <w:nsid w:val="3FC52ADD"/>
    <w:multiLevelType w:val="hybridMultilevel"/>
    <w:tmpl w:val="8BDAA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</w:lvl>
    <w:lvl w:ilvl="2">
      <w:start w:val="1"/>
      <w:numFmt w:val="decimal"/>
      <w:isLgl/>
      <w:lvlText w:val="%1.%2.%3"/>
      <w:lvlJc w:val="left"/>
      <w:pPr>
        <w:ind w:left="1588" w:hanging="908"/>
      </w:p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4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cs="Times New Roman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cs="Times New Roman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cs="Times New Roman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cs="Times New Roman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cs="Times New Roman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cs="Times New Roman"/>
        <w:b/>
        <w:i w:val="0"/>
      </w:rPr>
    </w:lvl>
  </w:abstractNum>
  <w:abstractNum w:abstractNumId="15" w15:restartNumberingAfterBreak="0">
    <w:nsid w:val="4FCB737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C2E2A45"/>
    <w:multiLevelType w:val="hybridMultilevel"/>
    <w:tmpl w:val="41607F2E"/>
    <w:lvl w:ilvl="0" w:tplc="FD2E51C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8480B"/>
    <w:multiLevelType w:val="hybridMultilevel"/>
    <w:tmpl w:val="5B902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E3C94"/>
    <w:multiLevelType w:val="hybridMultilevel"/>
    <w:tmpl w:val="99700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A1153"/>
    <w:multiLevelType w:val="multilevel"/>
    <w:tmpl w:val="AB94E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Heading2CzechTourism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02232407">
    <w:abstractNumId w:val="10"/>
  </w:num>
  <w:num w:numId="2" w16cid:durableId="1943953346">
    <w:abstractNumId w:val="19"/>
  </w:num>
  <w:num w:numId="3" w16cid:durableId="561479380">
    <w:abstractNumId w:val="0"/>
  </w:num>
  <w:num w:numId="4" w16cid:durableId="1765809415">
    <w:abstractNumId w:val="18"/>
  </w:num>
  <w:num w:numId="5" w16cid:durableId="418454436">
    <w:abstractNumId w:val="17"/>
  </w:num>
  <w:num w:numId="6" w16cid:durableId="1288897807">
    <w:abstractNumId w:val="11"/>
  </w:num>
  <w:num w:numId="7" w16cid:durableId="752971484">
    <w:abstractNumId w:val="5"/>
  </w:num>
  <w:num w:numId="8" w16cid:durableId="1952080255">
    <w:abstractNumId w:val="4"/>
  </w:num>
  <w:num w:numId="9" w16cid:durableId="2044592697">
    <w:abstractNumId w:val="12"/>
  </w:num>
  <w:num w:numId="10" w16cid:durableId="655304549">
    <w:abstractNumId w:val="1"/>
  </w:num>
  <w:num w:numId="11" w16cid:durableId="317148396">
    <w:abstractNumId w:val="12"/>
  </w:num>
  <w:num w:numId="12" w16cid:durableId="570622843">
    <w:abstractNumId w:val="9"/>
  </w:num>
  <w:num w:numId="13" w16cid:durableId="1728996120">
    <w:abstractNumId w:val="16"/>
  </w:num>
  <w:num w:numId="14" w16cid:durableId="256868210">
    <w:abstractNumId w:val="11"/>
  </w:num>
  <w:num w:numId="15" w16cid:durableId="210113450">
    <w:abstractNumId w:val="7"/>
    <w:lvlOverride w:ilvl="0">
      <w:startOverride w:val="1"/>
    </w:lvlOverride>
  </w:num>
  <w:num w:numId="16" w16cid:durableId="60908070">
    <w:abstractNumId w:val="2"/>
  </w:num>
  <w:num w:numId="17" w16cid:durableId="925066896">
    <w:abstractNumId w:val="4"/>
  </w:num>
  <w:num w:numId="18" w16cid:durableId="1440106449">
    <w:abstractNumId w:val="3"/>
  </w:num>
  <w:num w:numId="19" w16cid:durableId="1085035336">
    <w:abstractNumId w:val="4"/>
  </w:num>
  <w:num w:numId="20" w16cid:durableId="390619810">
    <w:abstractNumId w:val="4"/>
  </w:num>
  <w:num w:numId="21" w16cid:durableId="221214079">
    <w:abstractNumId w:val="15"/>
    <w:lvlOverride w:ilvl="0">
      <w:startOverride w:val="1"/>
    </w:lvlOverride>
  </w:num>
  <w:num w:numId="22" w16cid:durableId="1058936407">
    <w:abstractNumId w:val="3"/>
  </w:num>
  <w:num w:numId="23" w16cid:durableId="780682371">
    <w:abstractNumId w:val="4"/>
  </w:num>
  <w:num w:numId="24" w16cid:durableId="1765685716">
    <w:abstractNumId w:val="3"/>
  </w:num>
  <w:num w:numId="25" w16cid:durableId="335234072">
    <w:abstractNumId w:val="4"/>
  </w:num>
  <w:num w:numId="26" w16cid:durableId="769617881">
    <w:abstractNumId w:val="3"/>
  </w:num>
  <w:num w:numId="27" w16cid:durableId="1714305874">
    <w:abstractNumId w:val="4"/>
  </w:num>
  <w:num w:numId="28" w16cid:durableId="360134514">
    <w:abstractNumId w:val="14"/>
  </w:num>
  <w:num w:numId="29" w16cid:durableId="15650255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4216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6622447">
    <w:abstractNumId w:val="4"/>
  </w:num>
  <w:num w:numId="32" w16cid:durableId="1250120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 w16cid:durableId="20382639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D44"/>
    <w:rsid w:val="00032B30"/>
    <w:rsid w:val="00061DEC"/>
    <w:rsid w:val="000845BF"/>
    <w:rsid w:val="00091251"/>
    <w:rsid w:val="000919CA"/>
    <w:rsid w:val="00094859"/>
    <w:rsid w:val="000A5988"/>
    <w:rsid w:val="000A7ADD"/>
    <w:rsid w:val="000B13E4"/>
    <w:rsid w:val="000B3321"/>
    <w:rsid w:val="000C0B5E"/>
    <w:rsid w:val="000D1435"/>
    <w:rsid w:val="000E1325"/>
    <w:rsid w:val="000E503C"/>
    <w:rsid w:val="000F76CA"/>
    <w:rsid w:val="00102949"/>
    <w:rsid w:val="00113EB7"/>
    <w:rsid w:val="00142DBE"/>
    <w:rsid w:val="00144207"/>
    <w:rsid w:val="001452F7"/>
    <w:rsid w:val="00176369"/>
    <w:rsid w:val="001877B4"/>
    <w:rsid w:val="001A14ED"/>
    <w:rsid w:val="001B129F"/>
    <w:rsid w:val="001D3129"/>
    <w:rsid w:val="001E06DF"/>
    <w:rsid w:val="0020598B"/>
    <w:rsid w:val="002148E3"/>
    <w:rsid w:val="0023634F"/>
    <w:rsid w:val="00244C22"/>
    <w:rsid w:val="002477B6"/>
    <w:rsid w:val="00282641"/>
    <w:rsid w:val="0029183D"/>
    <w:rsid w:val="00293644"/>
    <w:rsid w:val="002B0C0A"/>
    <w:rsid w:val="002B6379"/>
    <w:rsid w:val="002B6891"/>
    <w:rsid w:val="002D6CFA"/>
    <w:rsid w:val="002E515A"/>
    <w:rsid w:val="002F20D7"/>
    <w:rsid w:val="0030057D"/>
    <w:rsid w:val="00310E3B"/>
    <w:rsid w:val="00317962"/>
    <w:rsid w:val="00317AED"/>
    <w:rsid w:val="00322A5E"/>
    <w:rsid w:val="00332E60"/>
    <w:rsid w:val="00335472"/>
    <w:rsid w:val="00377B2F"/>
    <w:rsid w:val="003848E3"/>
    <w:rsid w:val="003A0190"/>
    <w:rsid w:val="003C332C"/>
    <w:rsid w:val="003D1E83"/>
    <w:rsid w:val="003D26DA"/>
    <w:rsid w:val="003E7085"/>
    <w:rsid w:val="00427BCA"/>
    <w:rsid w:val="00431A49"/>
    <w:rsid w:val="00443576"/>
    <w:rsid w:val="00462508"/>
    <w:rsid w:val="00463CB5"/>
    <w:rsid w:val="00474681"/>
    <w:rsid w:val="00483684"/>
    <w:rsid w:val="004849EE"/>
    <w:rsid w:val="004C1079"/>
    <w:rsid w:val="004D1C86"/>
    <w:rsid w:val="004D4D9F"/>
    <w:rsid w:val="004E3A91"/>
    <w:rsid w:val="004F53E1"/>
    <w:rsid w:val="00542CFB"/>
    <w:rsid w:val="00551AE4"/>
    <w:rsid w:val="00562612"/>
    <w:rsid w:val="00570CAB"/>
    <w:rsid w:val="00571067"/>
    <w:rsid w:val="0057616A"/>
    <w:rsid w:val="00576506"/>
    <w:rsid w:val="005908A3"/>
    <w:rsid w:val="00593A47"/>
    <w:rsid w:val="005A0719"/>
    <w:rsid w:val="005A6F5F"/>
    <w:rsid w:val="005B3538"/>
    <w:rsid w:val="005B4F18"/>
    <w:rsid w:val="005B7B05"/>
    <w:rsid w:val="005C06F9"/>
    <w:rsid w:val="005C7823"/>
    <w:rsid w:val="005D7A4D"/>
    <w:rsid w:val="005E13DC"/>
    <w:rsid w:val="005E5DF7"/>
    <w:rsid w:val="00603D96"/>
    <w:rsid w:val="0060574C"/>
    <w:rsid w:val="00613DED"/>
    <w:rsid w:val="00615CEA"/>
    <w:rsid w:val="006213CB"/>
    <w:rsid w:val="00631D2E"/>
    <w:rsid w:val="00634A51"/>
    <w:rsid w:val="00641912"/>
    <w:rsid w:val="00643450"/>
    <w:rsid w:val="00650D61"/>
    <w:rsid w:val="00655866"/>
    <w:rsid w:val="00657CE1"/>
    <w:rsid w:val="00660068"/>
    <w:rsid w:val="00660AD3"/>
    <w:rsid w:val="0066410A"/>
    <w:rsid w:val="00670AB0"/>
    <w:rsid w:val="00680144"/>
    <w:rsid w:val="00695BC8"/>
    <w:rsid w:val="006A6489"/>
    <w:rsid w:val="006C11BE"/>
    <w:rsid w:val="006C306F"/>
    <w:rsid w:val="006D00C7"/>
    <w:rsid w:val="006D0E24"/>
    <w:rsid w:val="006F3801"/>
    <w:rsid w:val="007064F0"/>
    <w:rsid w:val="00707A98"/>
    <w:rsid w:val="00712C1A"/>
    <w:rsid w:val="00721336"/>
    <w:rsid w:val="00722EB7"/>
    <w:rsid w:val="00746BDE"/>
    <w:rsid w:val="00753C2E"/>
    <w:rsid w:val="007565D7"/>
    <w:rsid w:val="00781FF3"/>
    <w:rsid w:val="0078758F"/>
    <w:rsid w:val="007A36AE"/>
    <w:rsid w:val="007B5C01"/>
    <w:rsid w:val="007C22FD"/>
    <w:rsid w:val="007C2642"/>
    <w:rsid w:val="007C7206"/>
    <w:rsid w:val="007D7C77"/>
    <w:rsid w:val="007E3086"/>
    <w:rsid w:val="007E370D"/>
    <w:rsid w:val="008014CE"/>
    <w:rsid w:val="00814632"/>
    <w:rsid w:val="008218A9"/>
    <w:rsid w:val="00827812"/>
    <w:rsid w:val="00832F9B"/>
    <w:rsid w:val="008372A3"/>
    <w:rsid w:val="00840718"/>
    <w:rsid w:val="00844B41"/>
    <w:rsid w:val="0086712D"/>
    <w:rsid w:val="00867DF8"/>
    <w:rsid w:val="00877675"/>
    <w:rsid w:val="008841E8"/>
    <w:rsid w:val="0088515D"/>
    <w:rsid w:val="00895F08"/>
    <w:rsid w:val="008A05C9"/>
    <w:rsid w:val="008C335F"/>
    <w:rsid w:val="008F2F8C"/>
    <w:rsid w:val="00903945"/>
    <w:rsid w:val="00913242"/>
    <w:rsid w:val="00917791"/>
    <w:rsid w:val="0092646D"/>
    <w:rsid w:val="00963DB1"/>
    <w:rsid w:val="0097535A"/>
    <w:rsid w:val="00996D7F"/>
    <w:rsid w:val="009A2AFB"/>
    <w:rsid w:val="009A320C"/>
    <w:rsid w:val="009B0D44"/>
    <w:rsid w:val="009C2598"/>
    <w:rsid w:val="009D259E"/>
    <w:rsid w:val="009E0C47"/>
    <w:rsid w:val="009E5C98"/>
    <w:rsid w:val="00A11C35"/>
    <w:rsid w:val="00A23CFB"/>
    <w:rsid w:val="00A4189B"/>
    <w:rsid w:val="00A457F6"/>
    <w:rsid w:val="00A474CB"/>
    <w:rsid w:val="00A5082F"/>
    <w:rsid w:val="00A515D0"/>
    <w:rsid w:val="00A52F66"/>
    <w:rsid w:val="00A61A35"/>
    <w:rsid w:val="00A61BF9"/>
    <w:rsid w:val="00A6701B"/>
    <w:rsid w:val="00A743C0"/>
    <w:rsid w:val="00A90010"/>
    <w:rsid w:val="00A93BA2"/>
    <w:rsid w:val="00A960CB"/>
    <w:rsid w:val="00AA4264"/>
    <w:rsid w:val="00AA5EFF"/>
    <w:rsid w:val="00AC1EE1"/>
    <w:rsid w:val="00AC740F"/>
    <w:rsid w:val="00AD1FA9"/>
    <w:rsid w:val="00AD5A37"/>
    <w:rsid w:val="00AF0DB3"/>
    <w:rsid w:val="00AF2112"/>
    <w:rsid w:val="00AF2BB8"/>
    <w:rsid w:val="00B034C8"/>
    <w:rsid w:val="00B20B6E"/>
    <w:rsid w:val="00B2172F"/>
    <w:rsid w:val="00B217F7"/>
    <w:rsid w:val="00B2677A"/>
    <w:rsid w:val="00B30787"/>
    <w:rsid w:val="00B36DBB"/>
    <w:rsid w:val="00B42A95"/>
    <w:rsid w:val="00B56F7A"/>
    <w:rsid w:val="00B6426F"/>
    <w:rsid w:val="00B90BE7"/>
    <w:rsid w:val="00B91B14"/>
    <w:rsid w:val="00B947A6"/>
    <w:rsid w:val="00BB0390"/>
    <w:rsid w:val="00BD2BCA"/>
    <w:rsid w:val="00BD37C9"/>
    <w:rsid w:val="00BD6878"/>
    <w:rsid w:val="00BE7652"/>
    <w:rsid w:val="00BF5942"/>
    <w:rsid w:val="00C11AE1"/>
    <w:rsid w:val="00C1526F"/>
    <w:rsid w:val="00C250CE"/>
    <w:rsid w:val="00C33770"/>
    <w:rsid w:val="00C3538D"/>
    <w:rsid w:val="00C40ECE"/>
    <w:rsid w:val="00C4139E"/>
    <w:rsid w:val="00C56E87"/>
    <w:rsid w:val="00C643AA"/>
    <w:rsid w:val="00C74558"/>
    <w:rsid w:val="00C74F50"/>
    <w:rsid w:val="00C80AB3"/>
    <w:rsid w:val="00C93445"/>
    <w:rsid w:val="00CA3E8C"/>
    <w:rsid w:val="00CA5B33"/>
    <w:rsid w:val="00CA75CD"/>
    <w:rsid w:val="00CC7189"/>
    <w:rsid w:val="00CD344B"/>
    <w:rsid w:val="00D04FD8"/>
    <w:rsid w:val="00D228B3"/>
    <w:rsid w:val="00D33AFC"/>
    <w:rsid w:val="00D35EBE"/>
    <w:rsid w:val="00D47EAC"/>
    <w:rsid w:val="00D510E2"/>
    <w:rsid w:val="00D60E5B"/>
    <w:rsid w:val="00D71618"/>
    <w:rsid w:val="00D763D1"/>
    <w:rsid w:val="00D9649F"/>
    <w:rsid w:val="00DA27EF"/>
    <w:rsid w:val="00DA720E"/>
    <w:rsid w:val="00DB05DC"/>
    <w:rsid w:val="00DC0B7A"/>
    <w:rsid w:val="00DC0DA4"/>
    <w:rsid w:val="00DC46ED"/>
    <w:rsid w:val="00DC7BD9"/>
    <w:rsid w:val="00DE2544"/>
    <w:rsid w:val="00DE61CB"/>
    <w:rsid w:val="00E01619"/>
    <w:rsid w:val="00E119CE"/>
    <w:rsid w:val="00E24051"/>
    <w:rsid w:val="00E26AB7"/>
    <w:rsid w:val="00E33DD2"/>
    <w:rsid w:val="00E36464"/>
    <w:rsid w:val="00E45C1B"/>
    <w:rsid w:val="00E578B8"/>
    <w:rsid w:val="00E70D9D"/>
    <w:rsid w:val="00E70E7F"/>
    <w:rsid w:val="00E84E47"/>
    <w:rsid w:val="00EB4081"/>
    <w:rsid w:val="00EB5C7C"/>
    <w:rsid w:val="00EB6C9C"/>
    <w:rsid w:val="00ED74CD"/>
    <w:rsid w:val="00EF37AD"/>
    <w:rsid w:val="00F019F8"/>
    <w:rsid w:val="00F1011F"/>
    <w:rsid w:val="00F640D2"/>
    <w:rsid w:val="00F73E2A"/>
    <w:rsid w:val="00F769F9"/>
    <w:rsid w:val="00F80633"/>
    <w:rsid w:val="00F9149B"/>
    <w:rsid w:val="00F95BDE"/>
    <w:rsid w:val="00FC71D6"/>
    <w:rsid w:val="00FF2B20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64F08776"/>
  <w15:docId w15:val="{73858EF0-C957-4F73-B3E5-783B9EB2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5082F"/>
  </w:style>
  <w:style w:type="paragraph" w:styleId="Nadpis1">
    <w:name w:val="heading 1"/>
    <w:basedOn w:val="Normln"/>
    <w:next w:val="Normln"/>
    <w:rsid w:val="00A508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508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508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508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508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A5082F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508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5082F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A508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5082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A5082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A5082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A5082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E13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1325"/>
  </w:style>
  <w:style w:type="paragraph" w:styleId="Zpat">
    <w:name w:val="footer"/>
    <w:basedOn w:val="Normln"/>
    <w:link w:val="ZpatChar"/>
    <w:unhideWhenUsed/>
    <w:rsid w:val="000E13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1325"/>
  </w:style>
  <w:style w:type="character" w:styleId="Hypertextovodkaz">
    <w:name w:val="Hyperlink"/>
    <w:basedOn w:val="Standardnpsmoodstavce"/>
    <w:uiPriority w:val="99"/>
    <w:unhideWhenUsed/>
    <w:rsid w:val="0057650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37C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C0B5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F2B20"/>
    <w:pPr>
      <w:spacing w:before="100" w:beforeAutospacing="1" w:after="100" w:afterAutospacing="1"/>
    </w:pPr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15A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15A"/>
    <w:rPr>
      <w:rFonts w:ascii="Arial" w:hAnsi="Arial" w:cs="Arial"/>
      <w:sz w:val="18"/>
      <w:szCs w:val="18"/>
    </w:rPr>
  </w:style>
  <w:style w:type="paragraph" w:styleId="Zkladntext2">
    <w:name w:val="Body Text 2"/>
    <w:basedOn w:val="Normln"/>
    <w:link w:val="Zkladntext2Char"/>
    <w:rsid w:val="00832F9B"/>
    <w:pPr>
      <w:widowControl w:val="0"/>
      <w:numPr>
        <w:ilvl w:val="12"/>
      </w:numPr>
      <w:autoSpaceDE w:val="0"/>
      <w:autoSpaceDN w:val="0"/>
      <w:jc w:val="both"/>
    </w:pPr>
    <w:rPr>
      <w:rFonts w:ascii="Arial Narrow" w:hAnsi="Arial Narrow"/>
      <w:sz w:val="18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832F9B"/>
    <w:rPr>
      <w:rFonts w:ascii="Arial Narrow" w:hAnsi="Arial Narrow"/>
      <w:sz w:val="18"/>
      <w:szCs w:val="16"/>
    </w:rPr>
  </w:style>
  <w:style w:type="character" w:styleId="Siln">
    <w:name w:val="Strong"/>
    <w:uiPriority w:val="22"/>
    <w:qFormat/>
    <w:rsid w:val="004849EE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4849E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849EE"/>
  </w:style>
  <w:style w:type="paragraph" w:customStyle="1" w:styleId="Heading2CzechTourism">
    <w:name w:val="Heading 2 (Czech Tourism)"/>
    <w:basedOn w:val="Normln"/>
    <w:uiPriority w:val="99"/>
    <w:rsid w:val="009A320C"/>
    <w:pPr>
      <w:numPr>
        <w:ilvl w:val="1"/>
        <w:numId w:val="2"/>
      </w:numPr>
      <w:spacing w:before="260" w:line="260" w:lineRule="exact"/>
    </w:pPr>
    <w:rPr>
      <w:rFonts w:ascii="Georgia" w:eastAsiaTheme="minorHAnsi" w:hAnsi="Georgia" w:cs="Calibri"/>
      <w:b/>
      <w:bCs/>
      <w:sz w:val="22"/>
      <w:szCs w:val="22"/>
      <w:lang w:eastAsia="en-US"/>
    </w:rPr>
  </w:style>
  <w:style w:type="numbering" w:customStyle="1" w:styleId="Headings">
    <w:name w:val="Headings"/>
    <w:rsid w:val="009A320C"/>
    <w:pPr>
      <w:numPr>
        <w:numId w:val="28"/>
      </w:numPr>
    </w:pPr>
  </w:style>
  <w:style w:type="paragraph" w:styleId="Textkomente">
    <w:name w:val="annotation text"/>
    <w:basedOn w:val="Normln"/>
    <w:link w:val="TextkomenteChar"/>
    <w:uiPriority w:val="99"/>
    <w:unhideWhenUsed/>
    <w:rsid w:val="002F20D7"/>
  </w:style>
  <w:style w:type="character" w:customStyle="1" w:styleId="TextkomenteChar">
    <w:name w:val="Text komentáře Char"/>
    <w:basedOn w:val="Standardnpsmoodstavce"/>
    <w:link w:val="Textkomente"/>
    <w:uiPriority w:val="99"/>
    <w:rsid w:val="002F20D7"/>
  </w:style>
  <w:style w:type="character" w:styleId="Odkaznakoment">
    <w:name w:val="annotation reference"/>
    <w:basedOn w:val="Standardnpsmoodstavce"/>
    <w:uiPriority w:val="99"/>
    <w:semiHidden/>
    <w:unhideWhenUsed/>
    <w:rsid w:val="002F20D7"/>
    <w:rPr>
      <w:sz w:val="16"/>
      <w:szCs w:val="16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A743C0"/>
    <w:pPr>
      <w:keepNext w:val="0"/>
      <w:keepLines w:val="0"/>
      <w:numPr>
        <w:numId w:val="3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/>
      <w:sz w:val="26"/>
      <w:szCs w:val="26"/>
      <w:lang w:val="x-none" w:eastAsia="en-US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A743C0"/>
    <w:pPr>
      <w:numPr>
        <w:ilvl w:val="1"/>
        <w:numId w:val="33"/>
      </w:numPr>
      <w:spacing w:line="260" w:lineRule="exact"/>
    </w:pPr>
    <w:rPr>
      <w:rFonts w:ascii="Georgia" w:eastAsia="Calibri" w:hAnsi="Georgia" w:cs="Arial"/>
      <w:sz w:val="22"/>
      <w:lang w:eastAsia="en-US"/>
    </w:rPr>
  </w:style>
  <w:style w:type="numbering" w:customStyle="1" w:styleId="Heading-Number-FollowNumber">
    <w:name w:val="Heading - Number - Follow Number"/>
    <w:rsid w:val="00A743C0"/>
    <w:pPr>
      <w:numPr>
        <w:numId w:val="33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25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259E"/>
    <w:rPr>
      <w:b/>
      <w:bCs/>
    </w:rPr>
  </w:style>
  <w:style w:type="character" w:customStyle="1" w:styleId="normaltextrun">
    <w:name w:val="normaltextrun"/>
    <w:basedOn w:val="Standardnpsmoodstavce"/>
    <w:rsid w:val="00B9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-hotels.cz" TargetMode="External"/><Relationship Id="rId1" Type="http://schemas.openxmlformats.org/officeDocument/2006/relationships/hyperlink" Target="http://www.hotel-grandium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hotel-grandium.cz/files/img/hotel-grandium-prague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225B2-8AF8-4B40-BD01-2CF3A977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1596</Words>
  <Characters>9421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stribrska</dc:creator>
  <cp:lastModifiedBy>Glombová Sylva</cp:lastModifiedBy>
  <cp:revision>6</cp:revision>
  <cp:lastPrinted>2021-12-28T12:56:00Z</cp:lastPrinted>
  <dcterms:created xsi:type="dcterms:W3CDTF">2023-06-28T10:16:00Z</dcterms:created>
  <dcterms:modified xsi:type="dcterms:W3CDTF">2023-06-28T10:19:00Z</dcterms:modified>
</cp:coreProperties>
</file>