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C6" w:rsidRDefault="005D5BF8">
      <w:pPr>
        <w:spacing w:after="69" w:line="259" w:lineRule="auto"/>
        <w:ind w:left="0" w:right="6" w:firstLine="0"/>
        <w:jc w:val="center"/>
      </w:pPr>
      <w:r>
        <w:rPr>
          <w:b/>
          <w:sz w:val="28"/>
        </w:rPr>
        <w:t xml:space="preserve">Smlouva o dílo </w:t>
      </w:r>
    </w:p>
    <w:p w:rsidR="00690DC6" w:rsidRDefault="005D5BF8">
      <w:pPr>
        <w:spacing w:after="125" w:line="259" w:lineRule="auto"/>
        <w:ind w:left="44" w:right="0" w:firstLine="0"/>
        <w:jc w:val="center"/>
      </w:pPr>
      <w:r>
        <w:rPr>
          <w:b/>
        </w:rPr>
        <w:t xml:space="preserve"> </w:t>
      </w:r>
    </w:p>
    <w:p w:rsidR="00690DC6" w:rsidRDefault="005D5BF8">
      <w:pPr>
        <w:spacing w:after="0" w:line="399" w:lineRule="auto"/>
        <w:ind w:left="-15" w:right="3610" w:firstLine="3826"/>
      </w:pPr>
      <w:r>
        <w:rPr>
          <w:b/>
        </w:rPr>
        <w:t>SMLUVNÍ STRANY 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Objednatel </w:t>
      </w:r>
    </w:p>
    <w:p w:rsidR="00690DC6" w:rsidRDefault="005D5BF8">
      <w:pPr>
        <w:spacing w:after="137" w:line="261" w:lineRule="auto"/>
        <w:ind w:left="427" w:right="0" w:firstLine="0"/>
      </w:pPr>
      <w:r>
        <w:rPr>
          <w:b/>
        </w:rPr>
        <w:t xml:space="preserve">Střední škola F. D. Roosevelta Brno, příspěvková organizace </w:t>
      </w:r>
    </w:p>
    <w:p w:rsidR="00690DC6" w:rsidRDefault="005D5BF8">
      <w:pPr>
        <w:spacing w:after="2" w:line="383" w:lineRule="auto"/>
        <w:ind w:left="427" w:firstLine="0"/>
      </w:pPr>
      <w:r>
        <w:t xml:space="preserve">zastoupená:  </w:t>
      </w:r>
      <w:r>
        <w:tab/>
        <w:t xml:space="preserve"> </w:t>
      </w:r>
      <w:r>
        <w:tab/>
        <w:t xml:space="preserve"> </w:t>
      </w:r>
      <w:r>
        <w:tab/>
        <w:t xml:space="preserve">Ing. Miroslavou Zahradníkovou, ředitelkou se sídlem:   </w:t>
      </w:r>
      <w:r>
        <w:tab/>
        <w:t xml:space="preserve"> </w:t>
      </w:r>
      <w:r>
        <w:tab/>
        <w:t xml:space="preserve"> </w:t>
      </w:r>
      <w:r>
        <w:tab/>
        <w:t xml:space="preserve">Křižíkova 1694/11, Královo Pole, 612 00 Brno </w:t>
      </w:r>
    </w:p>
    <w:p w:rsidR="00690DC6" w:rsidRDefault="005D5BF8">
      <w:pPr>
        <w:spacing w:after="0" w:line="383" w:lineRule="auto"/>
        <w:ind w:left="427" w:right="4267" w:firstLine="0"/>
      </w:pPr>
      <w:r>
        <w:t xml:space="preserve">IČO: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00567191</w:t>
      </w:r>
      <w:r>
        <w:t xml:space="preserve"> plátce DPH: </w:t>
      </w:r>
      <w:r>
        <w:tab/>
        <w:t xml:space="preserve"> </w:t>
      </w:r>
      <w:r>
        <w:tab/>
        <w:t xml:space="preserve"> </w:t>
      </w:r>
      <w:r>
        <w:tab/>
        <w:t xml:space="preserve">NE </w:t>
      </w:r>
    </w:p>
    <w:p w:rsidR="00690DC6" w:rsidRDefault="005D5BF8">
      <w:pPr>
        <w:spacing w:after="0" w:line="383" w:lineRule="auto"/>
        <w:ind w:left="422" w:right="4047" w:hanging="10"/>
        <w:jc w:val="left"/>
      </w:pPr>
      <w:r>
        <w:t xml:space="preserve">zapsána v registru ekonomických subjektů ČSÚ v ARES bankovní spojení (číslo účtu):  </w:t>
      </w:r>
      <w:r>
        <w:tab/>
        <w:t xml:space="preserve"> kontaktní osoba: </w:t>
      </w:r>
      <w:bookmarkStart w:id="0" w:name="_GoBack"/>
      <w:bookmarkEnd w:id="0"/>
      <w:r>
        <w:t xml:space="preserve"> </w:t>
      </w:r>
      <w:r>
        <w:tab/>
        <w:t xml:space="preserve"> e-mail: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telefon: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90DC6" w:rsidRDefault="005D5BF8">
      <w:pPr>
        <w:spacing w:after="117"/>
        <w:ind w:left="427" w:right="0" w:firstLine="0"/>
      </w:pPr>
      <w:r>
        <w:t>(dále jen „</w:t>
      </w:r>
      <w:r>
        <w:rPr>
          <w:b/>
          <w:i/>
        </w:rPr>
        <w:t>Objednatel</w:t>
      </w:r>
      <w:r>
        <w:t xml:space="preserve">“) </w:t>
      </w:r>
    </w:p>
    <w:p w:rsidR="00690DC6" w:rsidRDefault="005D5BF8">
      <w:pPr>
        <w:spacing w:after="124" w:line="259" w:lineRule="auto"/>
        <w:ind w:left="427" w:right="0" w:firstLine="0"/>
        <w:jc w:val="left"/>
      </w:pPr>
      <w:r>
        <w:rPr>
          <w:i/>
        </w:rPr>
        <w:t xml:space="preserve"> </w:t>
      </w:r>
    </w:p>
    <w:p w:rsidR="00690DC6" w:rsidRDefault="005D5BF8">
      <w:pPr>
        <w:spacing w:after="122" w:line="261" w:lineRule="auto"/>
        <w:ind w:left="-15" w:right="0" w:firstLine="0"/>
      </w:pPr>
      <w:r>
        <w:rPr>
          <w:b/>
        </w:rPr>
        <w:t xml:space="preserve">a </w:t>
      </w:r>
    </w:p>
    <w:p w:rsidR="00690DC6" w:rsidRDefault="005D5BF8">
      <w:pPr>
        <w:spacing w:after="15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90DC6" w:rsidRDefault="005D5BF8">
      <w:pPr>
        <w:spacing w:after="0" w:line="373" w:lineRule="auto"/>
        <w:ind w:left="420" w:right="7535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Zhotovitel ZTG s.r.o. </w:t>
      </w:r>
    </w:p>
    <w:p w:rsidR="00690DC6" w:rsidRDefault="005D5BF8">
      <w:pPr>
        <w:spacing w:after="15" w:line="370" w:lineRule="auto"/>
        <w:ind w:left="425" w:right="1706" w:firstLine="0"/>
      </w:pPr>
      <w:r>
        <w:t xml:space="preserve">zastoupená:    </w:t>
      </w:r>
      <w:r>
        <w:t xml:space="preserve">Martinem </w:t>
      </w:r>
      <w:proofErr w:type="spellStart"/>
      <w:r>
        <w:t>Sáblíkem</w:t>
      </w:r>
      <w:proofErr w:type="spellEnd"/>
      <w:r>
        <w:t>, jednatelem</w:t>
      </w:r>
      <w:r>
        <w:rPr>
          <w:b/>
        </w:rPr>
        <w:t xml:space="preserve"> </w:t>
      </w:r>
      <w:r>
        <w:t>se sídlem:    Maršovice 92, 592 31 Nové město na Moravě</w:t>
      </w:r>
      <w:r>
        <w:rPr>
          <w:b/>
        </w:rPr>
        <w:t xml:space="preserve"> </w:t>
      </w:r>
    </w:p>
    <w:p w:rsidR="00690DC6" w:rsidRDefault="005D5BF8">
      <w:pPr>
        <w:spacing w:after="0" w:line="383" w:lineRule="auto"/>
        <w:ind w:left="422" w:right="4447" w:hanging="10"/>
        <w:jc w:val="left"/>
      </w:pPr>
      <w:r>
        <w:t xml:space="preserve">IČO: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27670473 DIČ: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CZ27670473 plátce DPH: </w:t>
      </w:r>
      <w:r>
        <w:tab/>
        <w:t xml:space="preserve"> </w:t>
      </w:r>
      <w:r>
        <w:tab/>
        <w:t xml:space="preserve"> </w:t>
      </w:r>
      <w:r>
        <w:tab/>
        <w:t xml:space="preserve">ANO </w:t>
      </w:r>
    </w:p>
    <w:p w:rsidR="00690DC6" w:rsidRDefault="005D5BF8">
      <w:pPr>
        <w:spacing w:after="0" w:line="383" w:lineRule="auto"/>
        <w:ind w:left="422" w:right="1231" w:hanging="10"/>
        <w:jc w:val="left"/>
      </w:pPr>
      <w:r>
        <w:t xml:space="preserve">zapsána v obchodním rejstříku vedeném Krajským soudem v Brně pod </w:t>
      </w:r>
      <w:proofErr w:type="spellStart"/>
      <w:r>
        <w:t>sp</w:t>
      </w:r>
      <w:proofErr w:type="spellEnd"/>
      <w:r>
        <w:t>. zn. C 50647 bankovní spojení (čí</w:t>
      </w:r>
      <w:r>
        <w:t xml:space="preserve">slo účtu): </w:t>
      </w:r>
      <w:r>
        <w:tab/>
        <w:t xml:space="preserve"> e-mail: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90DC6" w:rsidRDefault="005D5BF8">
      <w:pPr>
        <w:tabs>
          <w:tab w:val="center" w:pos="778"/>
          <w:tab w:val="center" w:pos="1418"/>
          <w:tab w:val="center" w:pos="2126"/>
          <w:tab w:val="center" w:pos="2837"/>
          <w:tab w:val="center" w:pos="3545"/>
        </w:tabs>
        <w:ind w:left="0" w:right="0" w:firstLine="0"/>
        <w:jc w:val="left"/>
      </w:pPr>
      <w:r>
        <w:tab/>
      </w:r>
      <w:r>
        <w:t xml:space="preserve">telefon: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90DC6" w:rsidRDefault="005D5BF8">
      <w:pPr>
        <w:tabs>
          <w:tab w:val="center" w:pos="1429"/>
        </w:tabs>
        <w:spacing w:after="119"/>
        <w:ind w:left="-15" w:right="0" w:firstLine="0"/>
        <w:jc w:val="left"/>
      </w:pPr>
      <w:r>
        <w:t xml:space="preserve"> </w:t>
      </w:r>
      <w:r>
        <w:tab/>
        <w:t>(dále jen „</w:t>
      </w:r>
      <w:r>
        <w:rPr>
          <w:b/>
          <w:i/>
        </w:rPr>
        <w:t>Zhotovitel</w:t>
      </w:r>
      <w:r>
        <w:t xml:space="preserve">“) </w:t>
      </w:r>
    </w:p>
    <w:p w:rsidR="00690DC6" w:rsidRDefault="005D5BF8">
      <w:pPr>
        <w:spacing w:after="117"/>
        <w:ind w:left="427" w:right="0" w:firstLine="0"/>
      </w:pPr>
      <w:r>
        <w:t>(Objednatel a Zhotovitel společně dále také jako „</w:t>
      </w:r>
      <w:r>
        <w:rPr>
          <w:b/>
          <w:i/>
        </w:rPr>
        <w:t>Smluvní strany</w:t>
      </w:r>
      <w:r>
        <w:t xml:space="preserve">“) </w:t>
      </w:r>
    </w:p>
    <w:p w:rsidR="00690DC6" w:rsidRDefault="005D5BF8">
      <w:pPr>
        <w:spacing w:after="124" w:line="259" w:lineRule="auto"/>
        <w:ind w:left="427" w:right="0" w:firstLine="0"/>
        <w:jc w:val="left"/>
      </w:pPr>
      <w:r>
        <w:t xml:space="preserve"> </w:t>
      </w:r>
    </w:p>
    <w:p w:rsidR="00690DC6" w:rsidRDefault="005D5BF8">
      <w:pPr>
        <w:ind w:left="-15" w:right="0" w:firstLine="0"/>
      </w:pPr>
      <w:r>
        <w:t xml:space="preserve">uzavřeli v souladu s </w:t>
      </w:r>
      <w:r>
        <w:t>§ 2586 a násl. zákona č. 89/2012 Sb., občanského zákoníku, ve znění pozdějších předpisů (dále jen „</w:t>
      </w:r>
      <w:r>
        <w:rPr>
          <w:b/>
          <w:i/>
        </w:rPr>
        <w:t>Občanský zákoník</w:t>
      </w:r>
      <w:r>
        <w:t>“) tuto smlouvu o dílo (dále jen „</w:t>
      </w:r>
      <w:r>
        <w:rPr>
          <w:b/>
          <w:i/>
        </w:rPr>
        <w:t>Smlouva</w:t>
      </w:r>
      <w:r>
        <w:t xml:space="preserve">“). </w:t>
      </w:r>
    </w:p>
    <w:p w:rsidR="00690DC6" w:rsidRDefault="005D5BF8">
      <w:pPr>
        <w:pStyle w:val="Nadpis1"/>
        <w:ind w:left="721" w:right="5" w:hanging="721"/>
      </w:pPr>
      <w:r>
        <w:lastRenderedPageBreak/>
        <w:t xml:space="preserve">ZÁKLADNÍ USTANOVENÍ A ÚČEL SMLOUVY </w:t>
      </w:r>
    </w:p>
    <w:p w:rsidR="00690DC6" w:rsidRDefault="005D5BF8">
      <w:pPr>
        <w:numPr>
          <w:ilvl w:val="0"/>
          <w:numId w:val="1"/>
        </w:numPr>
        <w:ind w:right="0" w:hanging="427"/>
      </w:pPr>
      <w:r>
        <w:t>Smlouva je uzavřena na základě výsledků výběrového řízení v</w:t>
      </w:r>
      <w:r>
        <w:t xml:space="preserve">eřejné zakázky malého rozsahu s názvem </w:t>
      </w:r>
      <w:r>
        <w:rPr>
          <w:b/>
        </w:rPr>
        <w:t>„Generální oprava kotelny - primárního okruhu a prostupů budovou, úprava strojovny, oddělení přes 3-cestné ventily pro napojení ohřevu TUV“</w:t>
      </w:r>
      <w:r>
        <w:t xml:space="preserve"> (dále jen „</w:t>
      </w:r>
      <w:r>
        <w:rPr>
          <w:b/>
          <w:i/>
        </w:rPr>
        <w:t>Výběrové řízení</w:t>
      </w:r>
      <w:r>
        <w:t>“). Jednotlivá ujednání Smlouvy tak budou vykládána</w:t>
      </w:r>
      <w:r>
        <w:t xml:space="preserve"> v souladu s podmínkami Výběrového řízení a nabídkou Zhotovitele podanou ve Výběrovém řízení. </w:t>
      </w:r>
    </w:p>
    <w:p w:rsidR="00690DC6" w:rsidRDefault="005D5BF8">
      <w:pPr>
        <w:numPr>
          <w:ilvl w:val="0"/>
          <w:numId w:val="1"/>
        </w:numPr>
        <w:ind w:right="0" w:hanging="427"/>
      </w:pPr>
      <w:r>
        <w:t xml:space="preserve">Účelem této smlouvy je prodloužení životnosti technologie kotelny a zajištění spolehlivé a úsporné přípravy ohřevu TUV a vytápění školy.  </w:t>
      </w:r>
    </w:p>
    <w:p w:rsidR="00690DC6" w:rsidRDefault="005D5BF8">
      <w:pPr>
        <w:numPr>
          <w:ilvl w:val="0"/>
          <w:numId w:val="1"/>
        </w:numPr>
        <w:ind w:right="0" w:hanging="427"/>
      </w:pPr>
      <w:r>
        <w:t>Zhotovitel prohlašuje,</w:t>
      </w:r>
      <w:r>
        <w:t xml:space="preserve"> že bankovní účet uvedený v záhlaví této smlouvy je bankovním účtem zveřejněným ve smyslu zákona č. 235/2004 Sb., o dani z přidané hodnoty, ve znění pozdějších předpisů (dále jen „</w:t>
      </w:r>
      <w:r>
        <w:rPr>
          <w:b/>
          <w:i/>
        </w:rPr>
        <w:t>Zákon o DPH</w:t>
      </w:r>
      <w:r>
        <w:t>“). V případě změny tohoto účtu je Zhotovitel povinen doložit vla</w:t>
      </w:r>
      <w:r>
        <w:t xml:space="preserve">stnictví k novému účtu, a to kopií příslušné smlouvy nebo potvrzením peněžního ústavu; nový účet však musí být zveřejněným účtem ve smyslu předchozí věty. </w:t>
      </w:r>
    </w:p>
    <w:p w:rsidR="00690DC6" w:rsidRDefault="005D5BF8">
      <w:pPr>
        <w:numPr>
          <w:ilvl w:val="0"/>
          <w:numId w:val="1"/>
        </w:numPr>
        <w:spacing w:after="512"/>
        <w:ind w:right="0" w:hanging="427"/>
      </w:pPr>
      <w:r>
        <w:t xml:space="preserve">Zhotovitel prohlašuje, že je odborně způsobilý k zajištění předmětu plnění podle této smlouvy. </w:t>
      </w:r>
    </w:p>
    <w:p w:rsidR="00690DC6" w:rsidRDefault="005D5BF8">
      <w:pPr>
        <w:pStyle w:val="Nadpis1"/>
        <w:ind w:left="720" w:right="4" w:hanging="720"/>
      </w:pPr>
      <w:r>
        <w:t xml:space="preserve">PŘEDMĚT SMLOUVY  </w:t>
      </w:r>
    </w:p>
    <w:p w:rsidR="00690DC6" w:rsidRDefault="005D5BF8">
      <w:pPr>
        <w:numPr>
          <w:ilvl w:val="0"/>
          <w:numId w:val="2"/>
        </w:numPr>
        <w:ind w:right="0" w:hanging="425"/>
      </w:pPr>
      <w:r>
        <w:t>Zhotovitel se zavazuje provést pro Objednatele na svůj náklad a nebezpečí dílo spočívající v provedení stavebních prací - opravě a úpravě zdroje vytápění a ohřevu TUV Objednatele a poskytnutí dalších souvisejících plnění (dále jen „</w:t>
      </w:r>
      <w:r>
        <w:rPr>
          <w:b/>
          <w:i/>
        </w:rPr>
        <w:t>Dílo</w:t>
      </w:r>
      <w:r>
        <w:t>“)</w:t>
      </w:r>
      <w:r>
        <w:t xml:space="preserve">. </w:t>
      </w:r>
    </w:p>
    <w:p w:rsidR="00690DC6" w:rsidRDefault="005D5BF8">
      <w:pPr>
        <w:numPr>
          <w:ilvl w:val="0"/>
          <w:numId w:val="2"/>
        </w:numPr>
        <w:ind w:right="0" w:hanging="425"/>
      </w:pPr>
      <w:r>
        <w:t xml:space="preserve">Zhotovitel se zavazuje, že provede Dílo podle: </w:t>
      </w:r>
    </w:p>
    <w:p w:rsidR="00690DC6" w:rsidRDefault="005D5BF8">
      <w:pPr>
        <w:numPr>
          <w:ilvl w:val="1"/>
          <w:numId w:val="3"/>
        </w:numPr>
        <w:ind w:right="0" w:hanging="286"/>
      </w:pPr>
      <w:r>
        <w:t>oceněného Soupisu stavebních prací, dodávek a služeb (dále jen „</w:t>
      </w:r>
      <w:r>
        <w:rPr>
          <w:b/>
          <w:i/>
        </w:rPr>
        <w:t>Položkový rozpočet</w:t>
      </w:r>
      <w:r>
        <w:t xml:space="preserve">“), (Příloha č. 1 této smlouvy), </w:t>
      </w:r>
    </w:p>
    <w:p w:rsidR="00690DC6" w:rsidRDefault="005D5BF8">
      <w:pPr>
        <w:numPr>
          <w:ilvl w:val="1"/>
          <w:numId w:val="3"/>
        </w:numPr>
        <w:ind w:right="0" w:hanging="286"/>
      </w:pPr>
      <w:r>
        <w:t>technické specifikace předmětu plnění, která sestává z projektové dokumentace s názvem</w:t>
      </w:r>
      <w:r>
        <w:rPr>
          <w:b/>
        </w:rPr>
        <w:t xml:space="preserve"> </w:t>
      </w:r>
      <w:r>
        <w:t>„B</w:t>
      </w:r>
      <w:r>
        <w:t>RNO, KŘIŽÍKOVA 1694/11; STŘEDNÍ ŠKOLA F. D. ROOSEVELTA BRNO, ÚPRAVA STROJNÍ ČÁSTI V TECHNICKÉ MÍSTNOSTI PRO VYTÁPĚNÍ“,</w:t>
      </w:r>
      <w:r>
        <w:rPr>
          <w:b/>
        </w:rPr>
        <w:t xml:space="preserve"> </w:t>
      </w:r>
      <w:r>
        <w:t xml:space="preserve">zpracované projektovou kanceláří HJ project, spol. s r.o., se sídlem Maškova 863/9, Černá Pole, 614 00 Brno, IČO: 26899159 (dále jen </w:t>
      </w:r>
      <w:r>
        <w:rPr>
          <w:b/>
        </w:rPr>
        <w:t>„</w:t>
      </w:r>
      <w:r>
        <w:rPr>
          <w:b/>
          <w:i/>
        </w:rPr>
        <w:t>Pro</w:t>
      </w:r>
      <w:r>
        <w:rPr>
          <w:b/>
          <w:i/>
        </w:rPr>
        <w:t>jektová dokumentace</w:t>
      </w:r>
      <w:r>
        <w:rPr>
          <w:b/>
        </w:rPr>
        <w:t>“</w:t>
      </w:r>
      <w:r>
        <w:t xml:space="preserve">). Projektová dokumentace byla Zhotoviteli poskytnuta před uzavřením Smlouvy v rámci Výběrového řízení, </w:t>
      </w:r>
    </w:p>
    <w:p w:rsidR="00690DC6" w:rsidRDefault="005D5BF8">
      <w:pPr>
        <w:numPr>
          <w:ilvl w:val="1"/>
          <w:numId w:val="3"/>
        </w:numPr>
        <w:spacing w:after="156" w:line="261" w:lineRule="auto"/>
        <w:ind w:right="0" w:hanging="286"/>
      </w:pPr>
      <w:r>
        <w:t xml:space="preserve">zadávací dokumentace výběrového řízení a za podmínek dále ujednaných v této smlouvě. </w:t>
      </w:r>
    </w:p>
    <w:p w:rsidR="00690DC6" w:rsidRDefault="005D5BF8">
      <w:pPr>
        <w:numPr>
          <w:ilvl w:val="0"/>
          <w:numId w:val="2"/>
        </w:numPr>
        <w:spacing w:after="155" w:line="261" w:lineRule="auto"/>
        <w:ind w:right="0" w:hanging="425"/>
      </w:pPr>
      <w:r>
        <w:t xml:space="preserve">Dílo zahrnuje zejména: </w:t>
      </w:r>
      <w:r>
        <w:rPr>
          <w:b/>
        </w:rPr>
        <w:t xml:space="preserve">opravu </w:t>
      </w:r>
      <w:r>
        <w:rPr>
          <w:b/>
        </w:rPr>
        <w:t>primárního okruhu a prostupů budovou, úpravu strojovny a oddělení okruhu TUV od okruhu pro vytápění v kotelně budovy Objednatele</w:t>
      </w:r>
      <w:r>
        <w:t xml:space="preserve">, dále demontáž a ekologickou likvidaci potrubí a zařízení. </w:t>
      </w:r>
    </w:p>
    <w:p w:rsidR="00690DC6" w:rsidRDefault="005D5BF8">
      <w:pPr>
        <w:numPr>
          <w:ilvl w:val="0"/>
          <w:numId w:val="2"/>
        </w:numPr>
        <w:ind w:right="0" w:hanging="425"/>
      </w:pPr>
      <w:r>
        <w:t xml:space="preserve">Zhotovení Díla zahrnuje i následující práce a činnosti: 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>zajištění</w:t>
      </w:r>
      <w:r>
        <w:t xml:space="preserve"> a provedení všech opatření organizačního a technologického charakteru k řádnému provedení Díla včetně povinné účasti na kontrolních dnech Díla; 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>veškeré práce a dodávky související s řádnou realizací Díla a s bezpečnostními opatřeními na ochranu lidí a m</w:t>
      </w:r>
      <w:r>
        <w:t xml:space="preserve">ajetku;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 xml:space="preserve">zajištění bezpečnosti práce a ochrany životního prostředí;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lastRenderedPageBreak/>
        <w:t xml:space="preserve">odstranění a zajištění ekologické likvidace stávajících demontovaných zařízení kotelny a potrubí, včetně dokladů o ekologické likvidaci;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>zajištění dokladů k použitým výrobkům (atest tech</w:t>
      </w:r>
      <w:r>
        <w:t xml:space="preserve">nologického zařízení, atesty na trubní materiál, tvarovky, armatury, zařízení, pomocný materiál apod.), prohlášení o shodě (ujištění);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>provedení komplexního vyzkoušení funkčnosti Díla, včetně zajištění revize Díla, která musí být písemně potvrzena revizní</w:t>
      </w:r>
      <w:r>
        <w:t xml:space="preserve">m technikem Objednatele, a to vše před předáním Díla Objednateli;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>odpad vzniklý během realizace stavby bude shromažďován na vyhrazená místa a tříděn dle jednotlivých druhů odpadu; s těmito odpady bude nakládáno dle zákona č. 541/2020 Sb., o odpadech, v pl</w:t>
      </w:r>
      <w:r>
        <w:t xml:space="preserve">atném znění (dále jen „Zákon o odpadech“);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 xml:space="preserve">odvoz a uložení případných vybouraných hmot na skládku, včetně úhrady poplatku za uskladnění v souladu s ustanoveními Zákona o odpadech;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 xml:space="preserve">uvedení všech povrchů dotčených realizací Díla a okolí do původního stavu </w:t>
      </w:r>
      <w:r>
        <w:t xml:space="preserve">(např. přístupové cesty apod.), a to včetně poškození, která při realizaci nebo v souvislosti s realizací Díla Zhotovitel způsobil; </w:t>
      </w:r>
    </w:p>
    <w:p w:rsidR="00690DC6" w:rsidRDefault="005D5BF8">
      <w:pPr>
        <w:numPr>
          <w:ilvl w:val="1"/>
          <w:numId w:val="2"/>
        </w:numPr>
        <w:spacing w:after="0"/>
        <w:ind w:right="0" w:hanging="324"/>
      </w:pPr>
      <w:r>
        <w:t>pořizování fotodokumentace o průběhu realizace Díla a její předání Objednateli při předání a převzetí plnění předmětu Smlou</w:t>
      </w:r>
      <w:r>
        <w:t xml:space="preserve">vy v listinné a v jednom vyhotovení v digitální podobě na CD / </w:t>
      </w:r>
    </w:p>
    <w:p w:rsidR="00690DC6" w:rsidRDefault="005D5BF8">
      <w:pPr>
        <w:ind w:left="708" w:right="0" w:firstLine="0"/>
      </w:pPr>
      <w:r>
        <w:t xml:space="preserve">DVD nosiči / USB </w:t>
      </w:r>
      <w:proofErr w:type="spellStart"/>
      <w:r>
        <w:t>flash</w:t>
      </w:r>
      <w:proofErr w:type="spellEnd"/>
      <w:r>
        <w:t xml:space="preserve"> disku; 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 xml:space="preserve">provedení zaškolení obsluhy Objednatele u všech objektů v rámci Díla, které zaškolení obsluhy vyžadují;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>vypracování manipulačních a provozních řádů pro bezvadn</w:t>
      </w:r>
      <w:r>
        <w:t xml:space="preserve">é provozování Díla, návodů k obsluze, návodů na provoz a údržbu Díla a dokumentaci údržby; 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>provádění průběžného každodenního úklidu přístupových cest k místu plnění Díla a provedení celkového úklidu místa plnění a přístupových cest k místu plnění před př</w:t>
      </w:r>
      <w:r>
        <w:t>edáním a převzetím Díla; n)</w:t>
      </w:r>
      <w:r>
        <w:rPr>
          <w:rFonts w:ascii="Arial" w:eastAsia="Arial" w:hAnsi="Arial" w:cs="Arial"/>
        </w:rPr>
        <w:t xml:space="preserve"> </w:t>
      </w:r>
      <w:r>
        <w:t>pořízení dokumentace skutečného provedení Díla, která bude zohledňovat konkrétní typy výrobků a nutné požadavky na úpravy a práce z hlediska technologie či stavebních částí budovy, v případě, že při provádění Díla dojde k potřeb</w:t>
      </w:r>
      <w:r>
        <w:t xml:space="preserve">ě změny oproti požadavkům této smlouvy, je Zhotovitel povinen projednat potřebnou změnu s Objednatelem a provést ji až po písemném odsouhlasení Objednatelem. </w:t>
      </w:r>
    </w:p>
    <w:p w:rsidR="00690DC6" w:rsidRDefault="005D5BF8">
      <w:pPr>
        <w:numPr>
          <w:ilvl w:val="0"/>
          <w:numId w:val="2"/>
        </w:numPr>
        <w:ind w:right="0" w:hanging="425"/>
      </w:pPr>
      <w:r>
        <w:t xml:space="preserve">Zhotovitel se zavazuje: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>provést Dílo tak, aby výstavbou ani následným provozem nedošlo k negativ</w:t>
      </w:r>
      <w:r>
        <w:t xml:space="preserve">nímu ovlivnění životního prostředí a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 xml:space="preserve">při realizaci Díla použít materiály a zařizovací předměty s maximálním ohledem na šetrnost vůči životnímu prostředí. </w:t>
      </w:r>
    </w:p>
    <w:p w:rsidR="00690DC6" w:rsidRDefault="005D5BF8">
      <w:pPr>
        <w:numPr>
          <w:ilvl w:val="0"/>
          <w:numId w:val="2"/>
        </w:numPr>
        <w:ind w:right="0" w:hanging="425"/>
      </w:pPr>
      <w:r>
        <w:t xml:space="preserve">Zhotovitel se zavazuje: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 xml:space="preserve">provádět veškeré demontážní i montážní práce pouze osobami, které mají pro tyto činnosti potřebné osvědčení nebo oprávnění. 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 xml:space="preserve">provádět veškeré stavební práce proškolenými pracovníky, vybavenými požadovanými ochrannými a pracovními pomůckami, </w:t>
      </w:r>
    </w:p>
    <w:p w:rsidR="00690DC6" w:rsidRDefault="005D5BF8">
      <w:pPr>
        <w:numPr>
          <w:ilvl w:val="1"/>
          <w:numId w:val="2"/>
        </w:numPr>
        <w:spacing w:after="0"/>
        <w:ind w:right="0" w:hanging="324"/>
      </w:pPr>
      <w:r>
        <w:t>při provádění</w:t>
      </w:r>
      <w:r>
        <w:t xml:space="preserve"> stavebních prací dodržovat veškeré obecně závazné předpisy, především zákon </w:t>
      </w:r>
    </w:p>
    <w:p w:rsidR="00690DC6" w:rsidRDefault="005D5BF8">
      <w:pPr>
        <w:ind w:left="708" w:right="0" w:firstLine="0"/>
      </w:pPr>
      <w:r>
        <w:lastRenderedPageBreak/>
        <w:t>č. 309/2006 Sb., kterým se upravují další požadavky bezpečnosti a ochrany zdraví při práci v pracovněprávních vztazích a o zajištění bezpečnosti a ochrany zdraví při činnosti neb</w:t>
      </w:r>
      <w:r>
        <w:t xml:space="preserve">o poskytování služeb mimo pracovněprávní vztahy a nařízení vlády č. 591/2006 Sb., o bližších minimálních požadavcích na bezpečnost a ochranu zdraví při práci na staveništi, obě ve znění pozdějších předpisů.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>zajistit plán bezpečnosti a ochrany zdraví při p</w:t>
      </w:r>
      <w:r>
        <w:t xml:space="preserve">ráci na staveništi v souladu se zákonem 309/2006 Sb., kterým se upravují další požadavky bezpečnosti a ochrany zdraví při práci v pracovněprávních vztazích a o zajištění bezpečnosti a ochrany zdraví při činnosti nebo poskytování služeb mimo pracovněprávní </w:t>
      </w:r>
      <w:r>
        <w:t xml:space="preserve">vztahy, ve znění dalších předpisů,  </w:t>
      </w:r>
    </w:p>
    <w:p w:rsidR="00690DC6" w:rsidRDefault="005D5BF8">
      <w:pPr>
        <w:numPr>
          <w:ilvl w:val="1"/>
          <w:numId w:val="2"/>
        </w:numPr>
        <w:ind w:right="0" w:hanging="324"/>
      </w:pPr>
      <w:r>
        <w:t xml:space="preserve">navrhnout všechny části stavby v souladu s přepisy platnými v České republice. </w:t>
      </w:r>
    </w:p>
    <w:p w:rsidR="00690DC6" w:rsidRDefault="005D5BF8">
      <w:pPr>
        <w:numPr>
          <w:ilvl w:val="0"/>
          <w:numId w:val="2"/>
        </w:numPr>
        <w:ind w:right="0" w:hanging="425"/>
      </w:pPr>
      <w:r>
        <w:t xml:space="preserve">Zhotovitel prohlašuje, že se seznámil s místem plnění dostatečně pro řádné provedení Díla dle této smlouvy. </w:t>
      </w:r>
    </w:p>
    <w:p w:rsidR="00690DC6" w:rsidRDefault="005D5BF8">
      <w:pPr>
        <w:numPr>
          <w:ilvl w:val="0"/>
          <w:numId w:val="2"/>
        </w:numPr>
        <w:ind w:right="0" w:hanging="425"/>
      </w:pPr>
      <w:r>
        <w:t>Provádění Díla či jeho částí s</w:t>
      </w:r>
      <w:r>
        <w:t xml:space="preserve">e řídí zejména touto smlouvou, podmínkami stanovenými ČSN (EN), obecně závaznými metodikami a doporučeními výrobců komponentů a technologií použitých při výstavbě, neodporují-li platným ČSN (EN) a obecně závaznými právními předpisy. </w:t>
      </w:r>
    </w:p>
    <w:p w:rsidR="00690DC6" w:rsidRDefault="005D5BF8">
      <w:pPr>
        <w:numPr>
          <w:ilvl w:val="0"/>
          <w:numId w:val="2"/>
        </w:numPr>
        <w:spacing w:after="509"/>
        <w:ind w:right="0" w:hanging="425"/>
      </w:pPr>
      <w:r>
        <w:t>Objednatel se zavazuje</w:t>
      </w:r>
      <w:r>
        <w:t xml:space="preserve"> převzít Dílo provedené bez vad a nedodělků a zaplatit za poskytnuté plnění Zhotoviteli za dohodnutých podmínek cenu dle čl. VII Smlouvy.  </w:t>
      </w:r>
    </w:p>
    <w:p w:rsidR="00690DC6" w:rsidRDefault="005D5BF8">
      <w:pPr>
        <w:pStyle w:val="Nadpis1"/>
        <w:ind w:left="720" w:right="8" w:hanging="720"/>
      </w:pPr>
      <w:r>
        <w:t xml:space="preserve">DOBA PLNĚNÍ </w:t>
      </w:r>
    </w:p>
    <w:p w:rsidR="00690DC6" w:rsidRDefault="005D5BF8">
      <w:pPr>
        <w:numPr>
          <w:ilvl w:val="0"/>
          <w:numId w:val="4"/>
        </w:numPr>
        <w:ind w:right="0" w:hanging="425"/>
      </w:pPr>
      <w:r>
        <w:t>Zhotovitel zahájí práce na Díle</w:t>
      </w:r>
      <w:r>
        <w:rPr>
          <w:b/>
        </w:rPr>
        <w:t xml:space="preserve"> </w:t>
      </w:r>
      <w:r>
        <w:t>na</w:t>
      </w:r>
      <w:r>
        <w:rPr>
          <w:b/>
        </w:rPr>
        <w:t xml:space="preserve"> </w:t>
      </w:r>
      <w:r>
        <w:t xml:space="preserve">základě výzvy Objednatele k </w:t>
      </w:r>
      <w:r>
        <w:t xml:space="preserve">převzetí staveniště; uvedenou výzvu Objednatel zašle Zhotoviteli nejméně 5 dnů přede dnem předání staveniště. Realizaci Díla Zhotovitel zahájí bezodkladně po převzetí staveniště.  </w:t>
      </w:r>
    </w:p>
    <w:p w:rsidR="00690DC6" w:rsidRDefault="005D5BF8">
      <w:pPr>
        <w:numPr>
          <w:ilvl w:val="0"/>
          <w:numId w:val="4"/>
        </w:numPr>
        <w:ind w:right="0" w:hanging="425"/>
      </w:pPr>
      <w:r>
        <w:t xml:space="preserve">Dílo bude řádně provedeno a protokolárně předáno Objednateli nejpozději do </w:t>
      </w:r>
      <w:r>
        <w:rPr>
          <w:b/>
        </w:rPr>
        <w:t>15. 11. 2023</w:t>
      </w:r>
      <w:r>
        <w:t xml:space="preserve">. </w:t>
      </w:r>
    </w:p>
    <w:p w:rsidR="00690DC6" w:rsidRDefault="005D5BF8">
      <w:pPr>
        <w:numPr>
          <w:ilvl w:val="0"/>
          <w:numId w:val="4"/>
        </w:numPr>
        <w:ind w:right="0" w:hanging="425"/>
      </w:pPr>
      <w:r>
        <w:t xml:space="preserve">Zhotovitel je oprávněn Dílo na místě plnění realizovat v pracovních dnech, ve svátcích i o víkendech, a to pouze v době od 7:00 do 19:00 hodin. </w:t>
      </w:r>
    </w:p>
    <w:p w:rsidR="00690DC6" w:rsidRDefault="005D5BF8">
      <w:pPr>
        <w:numPr>
          <w:ilvl w:val="0"/>
          <w:numId w:val="4"/>
        </w:numPr>
        <w:ind w:right="0" w:hanging="425"/>
      </w:pPr>
      <w:r>
        <w:t xml:space="preserve">Zhotovitel je oprávněn dokončit Dílo i dříve, tj. před uplynutím sjednané lhůty. </w:t>
      </w:r>
    </w:p>
    <w:p w:rsidR="00690DC6" w:rsidRDefault="005D5BF8">
      <w:pPr>
        <w:numPr>
          <w:ilvl w:val="0"/>
          <w:numId w:val="4"/>
        </w:numPr>
        <w:spacing w:after="155" w:line="261" w:lineRule="auto"/>
        <w:ind w:right="0" w:hanging="425"/>
      </w:pPr>
      <w:r>
        <w:rPr>
          <w:b/>
        </w:rPr>
        <w:t>Zhotovitel po převzetí staveniště dodrží následující postup – nejdříve po převzetí staveniště odhalení přívodních hadic na vnější straně budovy, následně kompletní odstávka topení tak aby byl zachován ohřev TUV. Pak do 24. 8. 2023 samotná realizace tak, že</w:t>
      </w:r>
      <w:r>
        <w:rPr>
          <w:b/>
        </w:rPr>
        <w:t xml:space="preserve"> od 25. 8. 2023 musí být v provozu TUV a od 15. 9. 2023 musí být v provozu topení. Následně lze provádět všechny činnosti, které nenaruší topení a dodávku TUV (izolace, zapravení, malování, průběžné zkoušky, včetně venkovních úprav).  </w:t>
      </w:r>
    </w:p>
    <w:p w:rsidR="00690DC6" w:rsidRDefault="005D5BF8">
      <w:pPr>
        <w:numPr>
          <w:ilvl w:val="0"/>
          <w:numId w:val="4"/>
        </w:numPr>
        <w:spacing w:after="509"/>
        <w:ind w:right="0" w:hanging="425"/>
      </w:pPr>
      <w:r>
        <w:t>V případě, že Objedn</w:t>
      </w:r>
      <w:r>
        <w:t>atel, osoba vykonávající za Objednatele technický dozor (dále jen „</w:t>
      </w:r>
      <w:r>
        <w:rPr>
          <w:b/>
          <w:i/>
        </w:rPr>
        <w:t>TDI</w:t>
      </w:r>
      <w:r>
        <w:t>“), případně koordinátor bezpečnosti a ochrany zdraví při práci na staveništi (dále jen „</w:t>
      </w:r>
      <w:r>
        <w:rPr>
          <w:b/>
          <w:i/>
        </w:rPr>
        <w:t>koordinátor BOZP</w:t>
      </w:r>
      <w:r>
        <w:t>“) nebo jiná k tomu oprávněná osoba (např. oblastní inspektorát práce) přeruší pr</w:t>
      </w:r>
      <w:r>
        <w:t xml:space="preserve">áce na Díle z důvodu porušení pravidel bezpečnosti a ochrany zdraví při práci, toto přerušení nebude mít vliv na lhůtu plnění sjednanou dle tohoto článku.  </w:t>
      </w:r>
    </w:p>
    <w:p w:rsidR="00690DC6" w:rsidRDefault="005D5BF8">
      <w:pPr>
        <w:pStyle w:val="Nadpis1"/>
        <w:ind w:left="720" w:right="8" w:hanging="720"/>
      </w:pPr>
      <w:r>
        <w:t xml:space="preserve">MÍSTO PLNĚNÍ </w:t>
      </w:r>
    </w:p>
    <w:p w:rsidR="00690DC6" w:rsidRDefault="005D5BF8">
      <w:pPr>
        <w:spacing w:after="510"/>
        <w:ind w:left="420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Místem realizace Díla je sídlo Objednatele na adrese Křižíkova 1694/11, Královo Po</w:t>
      </w:r>
      <w:r>
        <w:t xml:space="preserve">le, 612 00 Brno. Další podrobnosti místa plnění jsou uvedeny v Projektové dokumentaci. </w:t>
      </w:r>
    </w:p>
    <w:p w:rsidR="00690DC6" w:rsidRDefault="005D5BF8">
      <w:pPr>
        <w:pStyle w:val="Nadpis1"/>
        <w:ind w:left="720" w:right="3" w:hanging="720"/>
      </w:pPr>
      <w:r>
        <w:t xml:space="preserve">PRÁVA A POVINNOSTI ZHOTOVITELE </w:t>
      </w:r>
    </w:p>
    <w:p w:rsidR="00690DC6" w:rsidRDefault="005D5BF8">
      <w:pPr>
        <w:numPr>
          <w:ilvl w:val="0"/>
          <w:numId w:val="5"/>
        </w:numPr>
        <w:ind w:right="0"/>
      </w:pPr>
      <w:r>
        <w:t>Zhotovitel se zavazuje provést Dílo řádně dle podmínek této smlouvy. Dále je povinen se řídit při plnění této smlouvy obecně platnými př</w:t>
      </w:r>
      <w:r>
        <w:t xml:space="preserve">edpisy a pokyny Objednatele, které mu budou zadávány v průběhu plnění Smlouvy.  </w:t>
      </w:r>
    </w:p>
    <w:p w:rsidR="00690DC6" w:rsidRDefault="005D5BF8">
      <w:pPr>
        <w:numPr>
          <w:ilvl w:val="0"/>
          <w:numId w:val="5"/>
        </w:numPr>
        <w:ind w:right="0"/>
      </w:pPr>
      <w:r>
        <w:t>Zhotovitel je povinen při plnění povinností vyplývajících z této smlouvy postupovat samostatně, odborně a s vynaložením veškeré potřebné péče k dosažení optimálního výsledku p</w:t>
      </w:r>
      <w:r>
        <w:t xml:space="preserve">lnění Smlouvy.  </w:t>
      </w:r>
    </w:p>
    <w:p w:rsidR="00690DC6" w:rsidRDefault="005D5BF8">
      <w:pPr>
        <w:numPr>
          <w:ilvl w:val="0"/>
          <w:numId w:val="5"/>
        </w:numPr>
        <w:ind w:right="0"/>
      </w:pPr>
      <w:r>
        <w:t>Zhotovitel je povinen provést Dílo za pomoci osoby, kterou prokázal splnění profesních kvalifikačních předpokladů a kterou uvedl ve formuláři nabídky (Příloha č. 4. Výzvy k podání nabídek), tedy panem</w:t>
      </w:r>
      <w:r>
        <w:rPr>
          <w:b/>
        </w:rPr>
        <w:t xml:space="preserve"> Ing. Jaroslavem Janovským.</w:t>
      </w:r>
      <w:r>
        <w:t xml:space="preserve"> Změna osoby</w:t>
      </w:r>
      <w:r>
        <w:t xml:space="preserve"> je možná jen s předchozím souhlasem Objednatele. Objednatel udělí tento souhlas, pokud nová osoba splňuje kvalifikační požadavky stanovené ve Výběrovém řízení alespoň v takovém rozsahu, jako osoba původní. </w:t>
      </w:r>
    </w:p>
    <w:p w:rsidR="00690DC6" w:rsidRDefault="005D5BF8">
      <w:pPr>
        <w:numPr>
          <w:ilvl w:val="0"/>
          <w:numId w:val="5"/>
        </w:numPr>
        <w:ind w:right="0"/>
      </w:pPr>
      <w:r>
        <w:t>Dílo nebo jeho část vykazující prokazatelný neso</w:t>
      </w:r>
      <w:r>
        <w:t>ulad s touto smlouvou, jejími přílohami či pokyny Objednatele je Zhotovitel povinen na žádost Objednatele ve formě zápisu do stavebního deníku v přiměřené lhůtě odstranit. V případě, že tak Zhotovitel ve stanovené době neučiní, je Objednatel oprávněn odstr</w:t>
      </w:r>
      <w:r>
        <w:t xml:space="preserve">anit uvedené nedostatky třetí osobou na náklady Zhotovitele. </w:t>
      </w:r>
    </w:p>
    <w:p w:rsidR="00690DC6" w:rsidRDefault="005D5BF8">
      <w:pPr>
        <w:numPr>
          <w:ilvl w:val="0"/>
          <w:numId w:val="5"/>
        </w:numPr>
        <w:ind w:right="0"/>
      </w:pPr>
      <w:r>
        <w:t xml:space="preserve">Zhotovitel je povinen upozornit Objednatele na nevhodnou povahu jeho pokynů, pokud taková situace nastane. </w:t>
      </w:r>
    </w:p>
    <w:p w:rsidR="00690DC6" w:rsidRDefault="005D5BF8">
      <w:pPr>
        <w:numPr>
          <w:ilvl w:val="0"/>
          <w:numId w:val="5"/>
        </w:numPr>
        <w:ind w:right="0"/>
      </w:pPr>
      <w:r>
        <w:t xml:space="preserve">Zhotovitel se zavazuje, že Dílo bude mít obvyklé vlastnosti bezvadného Díla obdobného </w:t>
      </w:r>
      <w:r>
        <w:t>charakteru jako Dílo dle této smlouvy, zejména bude mít vlastnosti stanovené touto smlouvou; vč. jejich příloh a technickými normami, které se vztahují k materiálům a pracím prováděným na základě této smlouvy. Bude-li v rámci plnění Díla dodáváno zboží (na</w:t>
      </w:r>
      <w:r>
        <w:t xml:space="preserve">př. materiál nebo zařizovací předměty), Zhotovitel se zavazuje, že toto zboží bude dodáno v I. jakosti. </w:t>
      </w:r>
    </w:p>
    <w:p w:rsidR="00690DC6" w:rsidRDefault="005D5BF8">
      <w:pPr>
        <w:numPr>
          <w:ilvl w:val="0"/>
          <w:numId w:val="5"/>
        </w:numPr>
        <w:ind w:right="0"/>
      </w:pPr>
      <w:r>
        <w:t xml:space="preserve">Zhotovitel zajistí, aby při realizaci Díla nedošlo k poškození či odcizení majetku Objednatele ani poškození či odcizení majetku jiných osob. O těchto </w:t>
      </w:r>
      <w:r>
        <w:t xml:space="preserve">povinnostech je Zhotovitel povinen poučit osoby podílející se na realizaci Díla. </w:t>
      </w:r>
    </w:p>
    <w:p w:rsidR="00690DC6" w:rsidRDefault="005D5BF8">
      <w:pPr>
        <w:numPr>
          <w:ilvl w:val="0"/>
          <w:numId w:val="5"/>
        </w:numPr>
        <w:ind w:right="0"/>
      </w:pPr>
      <w:r>
        <w:t>Zhotovitel zajistí dodržování pravidel bezpečnosti a ochrany zdraví při práci (dále jen „</w:t>
      </w:r>
      <w:r>
        <w:rPr>
          <w:b/>
          <w:i/>
        </w:rPr>
        <w:t>BOZP</w:t>
      </w:r>
      <w:r>
        <w:t>“) při plnění této smlouvy a o pravidlech BOZP poučí osoby, které budou Dílo prov</w:t>
      </w:r>
      <w:r>
        <w:t xml:space="preserve">ádět. </w:t>
      </w:r>
    </w:p>
    <w:p w:rsidR="00690DC6" w:rsidRDefault="005D5BF8">
      <w:pPr>
        <w:numPr>
          <w:ilvl w:val="0"/>
          <w:numId w:val="5"/>
        </w:numPr>
        <w:ind w:right="0"/>
      </w:pPr>
      <w:r>
        <w:t xml:space="preserve">Zhotovitel je povinen umožnit Objednateli, TDI, koordinátorovi BOZP a příslušným orgánům státní správy provedení kontroly realizace Díla. </w:t>
      </w:r>
    </w:p>
    <w:p w:rsidR="00690DC6" w:rsidRDefault="005D5BF8">
      <w:pPr>
        <w:numPr>
          <w:ilvl w:val="0"/>
          <w:numId w:val="5"/>
        </w:numPr>
        <w:ind w:right="0"/>
      </w:pPr>
      <w:r>
        <w:t>Kontrola prováděných prací bude realizována v rámci kontrolních dnů, s tím, že kontrolní dny se budou konat dl</w:t>
      </w:r>
      <w:r>
        <w:t xml:space="preserve">e potřeby zpravidla jednou za 14 dnů. </w:t>
      </w:r>
    </w:p>
    <w:p w:rsidR="00690DC6" w:rsidRDefault="005D5BF8">
      <w:pPr>
        <w:numPr>
          <w:ilvl w:val="0"/>
          <w:numId w:val="5"/>
        </w:numPr>
        <w:ind w:right="0"/>
      </w:pPr>
      <w:r>
        <w:t>Zhotovitel je povinen vést stavební deník sloužící jako doklad o průběhu provádění Díla. Ve stavebním deníku budou zapsány všechny skutečnosti rozhodné pro plnění této smlouvy, zejména údaje o časovém postupu prací, j</w:t>
      </w:r>
      <w:r>
        <w:t xml:space="preserve">ejich množství, jakosti a bezpečnostních opatřeních. Stavební deník bude veden v souladu s vyhláškou 499/2006 Sb., o dokumentaci staveb, ve znění pozdějších předpisů, případně podle jiného právního předpisu platného v době plnění. </w:t>
      </w:r>
    </w:p>
    <w:p w:rsidR="00690DC6" w:rsidRDefault="005D5BF8">
      <w:pPr>
        <w:numPr>
          <w:ilvl w:val="0"/>
          <w:numId w:val="5"/>
        </w:numPr>
        <w:ind w:right="0"/>
      </w:pPr>
      <w:r>
        <w:t xml:space="preserve">Zhotovitel se zavazuje, </w:t>
      </w:r>
      <w:r>
        <w:t xml:space="preserve">že stavební deník bude trvale, po celou dobu provádění Díla dle této smlouvy, uložen na místě plnění. Po odstranění veškerých vad a nedodělků Díla dle této smlouvy a po převzetí Díla Objednatelem předá Zhotovitel Objednateli originál stavebního deníku. </w:t>
      </w:r>
    </w:p>
    <w:p w:rsidR="00690DC6" w:rsidRDefault="005D5BF8">
      <w:pPr>
        <w:numPr>
          <w:ilvl w:val="0"/>
          <w:numId w:val="5"/>
        </w:numPr>
        <w:ind w:right="0"/>
      </w:pPr>
      <w:r>
        <w:t>De</w:t>
      </w:r>
      <w:r>
        <w:t xml:space="preserve">nní záznamy ve stavebním deníku čitelně zapisuje a podepisuje osoba pověřená vedením realizace Díla, popřípadě její zástupce zásadně v den, kdy byly práce provedeny nebo kdy nastaly skutečnosti, které jsou předmětem zápisu. Při denních záznamech nesmí být </w:t>
      </w:r>
      <w:r>
        <w:t xml:space="preserve">vynechána volná místa.  </w:t>
      </w:r>
    </w:p>
    <w:p w:rsidR="00690DC6" w:rsidRDefault="005D5BF8">
      <w:pPr>
        <w:numPr>
          <w:ilvl w:val="0"/>
          <w:numId w:val="5"/>
        </w:numPr>
        <w:ind w:right="0"/>
      </w:pPr>
      <w:r>
        <w:t xml:space="preserve">Objednatel a TDI, příp. koordinátor BOZP má právo nahlížet do stavebního deníku a k záznamům v něm uvedeným připojovat svá stanoviska (souhlas, námitky, připomínky atd.). V případě, kdy osoba oprávněná vedením stavebního deníku za </w:t>
      </w:r>
      <w:r>
        <w:t xml:space="preserve">Zhotovitele nesouhlasí s provedeným záznamem Objednatele, TDI, příp. koordinátora BOZP, je povinna připojit k záznamu do tří pracovních dnů své vyjádření. V opačném případě se má za to, že Zhotovitel s obsahem záznamu souhlasí.  </w:t>
      </w:r>
    </w:p>
    <w:p w:rsidR="00690DC6" w:rsidRDefault="005D5BF8">
      <w:pPr>
        <w:numPr>
          <w:ilvl w:val="0"/>
          <w:numId w:val="5"/>
        </w:numPr>
        <w:ind w:right="0"/>
      </w:pPr>
      <w:r>
        <w:t>Zhotovitel je povinen ulož</w:t>
      </w:r>
      <w:r>
        <w:t xml:space="preserve">it průpis denních záznamů odděleně od originálu tak, aby byly k dispozici v případě ztráty nebo zničení stavebního deníku. Zhotovitel je povinen stavební deník chránit před odcizením a poškozením. Stavební deník musí být k dispozici Objednateli. </w:t>
      </w:r>
    </w:p>
    <w:p w:rsidR="00690DC6" w:rsidRDefault="005D5BF8">
      <w:pPr>
        <w:numPr>
          <w:ilvl w:val="0"/>
          <w:numId w:val="5"/>
        </w:numPr>
        <w:ind w:right="0"/>
      </w:pPr>
      <w:r>
        <w:t xml:space="preserve">Žádný </w:t>
      </w:r>
      <w:r>
        <w:t xml:space="preserve">záznam v stavebním deníku nelze považovat za změnu této smlouvy. </w:t>
      </w:r>
    </w:p>
    <w:p w:rsidR="00690DC6" w:rsidRDefault="005D5BF8">
      <w:pPr>
        <w:numPr>
          <w:ilvl w:val="0"/>
          <w:numId w:val="5"/>
        </w:numPr>
        <w:ind w:right="0"/>
      </w:pPr>
      <w:r>
        <w:t xml:space="preserve">Zhotovitel je povinen zajistit stejnou dobu splatnosti faktur vůči svým </w:t>
      </w:r>
      <w:proofErr w:type="gramStart"/>
      <w:r>
        <w:t>poddodavatelům jaká</w:t>
      </w:r>
      <w:proofErr w:type="gramEnd"/>
      <w:r>
        <w:t xml:space="preserve"> je stanovena v čl. VIII odst. 5 Smlouvy. Zhotovitel je rovněž povinen provádět platby svým poddoda</w:t>
      </w:r>
      <w:r>
        <w:t>vatelům řádně a včas. Ve stejném rozsahu je Zhotovitel povinen zavázat i své poddodavatele ve vztahu k dalším článkům poddodavatelského řetězce. Objednatel je oprávněn kontrolovat splnění těchto povinností namátkově, a to osobně na staveništi nebo formou v</w:t>
      </w:r>
      <w:r>
        <w:t xml:space="preserve">yžádání si relevantních podkladů od Zhotovitele či dalších subjektů v jeho poddodavatelském řetězci a Zhotovitel je povinen takové doklady Objednateli poskytnout nejpozději do 10 pracovních dnů od výzvy. Za porušení tohoto odstavce se považuje jeden každý </w:t>
      </w:r>
      <w:r>
        <w:t xml:space="preserve">případ porušení zde uvedených povinností. </w:t>
      </w:r>
    </w:p>
    <w:p w:rsidR="00690DC6" w:rsidRDefault="005D5BF8">
      <w:pPr>
        <w:numPr>
          <w:ilvl w:val="0"/>
          <w:numId w:val="5"/>
        </w:numPr>
        <w:spacing w:after="524"/>
        <w:ind w:right="0"/>
      </w:pPr>
      <w:r>
        <w:t>Pokud Zhotovitel nebude moci některý ze závazků plnit sám, je povinen zajistit jeho plnění pomocí třetí strany uvedené v seznamu poddodavatelů, který byl jako součást nabídky předložen ve Výběrovém řízení, a který</w:t>
      </w:r>
      <w:r>
        <w:t xml:space="preserve"> je přílohou této smlouvy. Zhotovitel přejímá na sebe odpovědnost za provedení činností třetí stranou, která musí být dostatečně kvalifikována a oprávněna k dané činnosti. Změny v seznamu poddodavatelů jsou možné jen se souhlasem Objednatele. </w:t>
      </w:r>
    </w:p>
    <w:p w:rsidR="00690DC6" w:rsidRDefault="005D5BF8">
      <w:pPr>
        <w:pStyle w:val="Nadpis1"/>
        <w:ind w:left="720" w:right="6" w:hanging="720"/>
      </w:pPr>
      <w:r>
        <w:t>PRÁVA A POVI</w:t>
      </w:r>
      <w:r>
        <w:t xml:space="preserve">NNOSTI OBJEDNATELE </w:t>
      </w:r>
    </w:p>
    <w:p w:rsidR="00690DC6" w:rsidRDefault="005D5BF8">
      <w:pPr>
        <w:numPr>
          <w:ilvl w:val="0"/>
          <w:numId w:val="6"/>
        </w:numPr>
        <w:spacing w:after="156" w:line="261" w:lineRule="auto"/>
        <w:ind w:right="0" w:hanging="427"/>
      </w:pPr>
      <w:r>
        <w:t xml:space="preserve">Objednatel je vlastníkem Díla. Nebezpečí škody na zhotovované věci, která je předmětem Díla, nese Zhotovitel. Nebezpečí škody na Díle přechází na Objednatele dnem převzetí Díla Objednatelem. </w:t>
      </w:r>
    </w:p>
    <w:p w:rsidR="00690DC6" w:rsidRDefault="005D5BF8">
      <w:pPr>
        <w:numPr>
          <w:ilvl w:val="0"/>
          <w:numId w:val="6"/>
        </w:numPr>
        <w:ind w:right="0" w:hanging="427"/>
      </w:pPr>
      <w:r>
        <w:t xml:space="preserve">Objednatel je povinen:  </w:t>
      </w:r>
    </w:p>
    <w:p w:rsidR="00690DC6" w:rsidRDefault="005D5BF8">
      <w:pPr>
        <w:numPr>
          <w:ilvl w:val="1"/>
          <w:numId w:val="6"/>
        </w:numPr>
        <w:ind w:right="0" w:hanging="283"/>
      </w:pPr>
      <w:r>
        <w:t>poskytnout Zhotovit</w:t>
      </w:r>
      <w:r>
        <w:t xml:space="preserve">eli součinnost nezbytnou k provedení Díla, zejména umožnit osobám provádějícím Dílo vstup na místo plnění v době plnění sjednané v čl. III odst. 2 a 3 Smlouvy; </w:t>
      </w:r>
    </w:p>
    <w:p w:rsidR="00690DC6" w:rsidRDefault="005D5BF8">
      <w:pPr>
        <w:numPr>
          <w:ilvl w:val="1"/>
          <w:numId w:val="6"/>
        </w:numPr>
        <w:ind w:right="0" w:hanging="283"/>
      </w:pPr>
      <w:r>
        <w:t xml:space="preserve">řádně provedené Dílo převzít a Zhotoviteli uhradit sjednanou cenu. </w:t>
      </w:r>
    </w:p>
    <w:p w:rsidR="00690DC6" w:rsidRDefault="005D5BF8">
      <w:pPr>
        <w:numPr>
          <w:ilvl w:val="0"/>
          <w:numId w:val="6"/>
        </w:numPr>
        <w:ind w:right="0" w:hanging="427"/>
      </w:pPr>
      <w:r>
        <w:t>Objednatel je oprávněn kont</w:t>
      </w:r>
      <w:r>
        <w:t xml:space="preserve">rolovat provádění Díla. Kontrola bude prováděna Objednatelem a jím pověřenými osobami. </w:t>
      </w:r>
    </w:p>
    <w:p w:rsidR="00690DC6" w:rsidRDefault="005D5BF8">
      <w:pPr>
        <w:numPr>
          <w:ilvl w:val="0"/>
          <w:numId w:val="6"/>
        </w:numPr>
        <w:spacing w:after="510"/>
        <w:ind w:right="0" w:hanging="427"/>
      </w:pPr>
      <w:r>
        <w:t xml:space="preserve">Objednatel zajistí pro Zhotovitele prostor staveniště ve dvoře areálu sídla Objednatele. </w:t>
      </w:r>
    </w:p>
    <w:p w:rsidR="00690DC6" w:rsidRDefault="005D5BF8">
      <w:pPr>
        <w:pStyle w:val="Nadpis1"/>
        <w:ind w:left="720" w:right="4" w:hanging="720"/>
      </w:pPr>
      <w:r>
        <w:t xml:space="preserve">CENA DÍLA </w:t>
      </w:r>
    </w:p>
    <w:p w:rsidR="00690DC6" w:rsidRDefault="005D5BF8">
      <w:pPr>
        <w:numPr>
          <w:ilvl w:val="0"/>
          <w:numId w:val="7"/>
        </w:numPr>
        <w:ind w:right="0" w:hanging="427"/>
      </w:pPr>
      <w:r>
        <w:t xml:space="preserve">Celková cena za splnění celého předmětu Smlouvy se sjednává takto: </w:t>
      </w:r>
    </w:p>
    <w:p w:rsidR="00690DC6" w:rsidRDefault="005D5BF8">
      <w:pPr>
        <w:tabs>
          <w:tab w:val="center" w:pos="2455"/>
          <w:tab w:val="center" w:pos="7092"/>
        </w:tabs>
        <w:spacing w:after="123" w:line="261" w:lineRule="auto"/>
        <w:ind w:left="0" w:right="0" w:firstLine="0"/>
        <w:jc w:val="left"/>
      </w:pPr>
      <w:r>
        <w:tab/>
      </w:r>
      <w:r>
        <w:t xml:space="preserve">cena celkem bez DPH </w:t>
      </w:r>
      <w:r>
        <w:tab/>
        <w:t xml:space="preserve">2 592 959,95 Kč </w:t>
      </w:r>
    </w:p>
    <w:p w:rsidR="00690DC6" w:rsidRDefault="005D5BF8">
      <w:pPr>
        <w:spacing w:after="0" w:line="359" w:lineRule="auto"/>
        <w:ind w:left="1500" w:right="1031" w:firstLine="0"/>
      </w:pPr>
      <w:r>
        <w:t xml:space="preserve">DPH (21 %) </w:t>
      </w:r>
      <w:r>
        <w:tab/>
        <w:t xml:space="preserve">544 521,59 Kč cena celkem včetně DPH 3 137 481,54 Kč, </w:t>
      </w:r>
    </w:p>
    <w:p w:rsidR="00690DC6" w:rsidRDefault="005D5BF8">
      <w:pPr>
        <w:spacing w:after="148" w:line="259" w:lineRule="auto"/>
        <w:ind w:left="566" w:right="0" w:firstLine="0"/>
        <w:jc w:val="left"/>
      </w:pPr>
      <w:r>
        <w:t>(dále jen</w:t>
      </w:r>
      <w:r>
        <w:rPr>
          <w:b/>
        </w:rPr>
        <w:t xml:space="preserve"> </w:t>
      </w:r>
      <w:r>
        <w:rPr>
          <w:b/>
          <w:i/>
        </w:rPr>
        <w:t>„Sjednaná cena“</w:t>
      </w:r>
      <w:r>
        <w:t>).</w:t>
      </w:r>
      <w:r>
        <w:rPr>
          <w:b/>
          <w:i/>
          <w:color w:val="FF0000"/>
        </w:rPr>
        <w:t xml:space="preserve"> </w:t>
      </w:r>
    </w:p>
    <w:p w:rsidR="00690DC6" w:rsidRDefault="005D5BF8">
      <w:pPr>
        <w:numPr>
          <w:ilvl w:val="0"/>
          <w:numId w:val="7"/>
        </w:numPr>
        <w:ind w:right="0" w:hanging="427"/>
      </w:pPr>
      <w:r>
        <w:t xml:space="preserve">Cena Díla dle odst. 1 tohoto článku Smlouvy je dána součtem cen jednotlivých položek Položkového rozpočtu, který </w:t>
      </w:r>
      <w:r>
        <w:t xml:space="preserve">tvoří přílohu č. 1 této smlouvy. </w:t>
      </w:r>
    </w:p>
    <w:p w:rsidR="00690DC6" w:rsidRDefault="005D5BF8">
      <w:pPr>
        <w:numPr>
          <w:ilvl w:val="0"/>
          <w:numId w:val="7"/>
        </w:numPr>
        <w:ind w:right="0" w:hanging="427"/>
      </w:pPr>
      <w:r>
        <w:t xml:space="preserve">Ke Sjednané ceně bude připočtena DPH podle účinných obecně závazných právních předpisů.  </w:t>
      </w:r>
    </w:p>
    <w:p w:rsidR="00690DC6" w:rsidRDefault="005D5BF8">
      <w:pPr>
        <w:numPr>
          <w:ilvl w:val="0"/>
          <w:numId w:val="7"/>
        </w:numPr>
        <w:ind w:right="0" w:hanging="427"/>
      </w:pPr>
      <w:r>
        <w:t>Ve Sjednané ceně jsou zahrnuty veškeré náklady Zhotovitele na řádnou realizaci Díla, včetně nákladů na dopravu. V ceně Díla jsou zah</w:t>
      </w:r>
      <w:r>
        <w:t xml:space="preserve">rnuta veškerá možná rizika se zhotovením Díla spojená. </w:t>
      </w:r>
    </w:p>
    <w:p w:rsidR="00690DC6" w:rsidRDefault="005D5BF8">
      <w:pPr>
        <w:numPr>
          <w:ilvl w:val="0"/>
          <w:numId w:val="7"/>
        </w:numPr>
        <w:ind w:right="0" w:hanging="427"/>
      </w:pPr>
      <w:r>
        <w:t xml:space="preserve">Cena Díla, která je podrobně specifikována Položkovým rozpočtem, je dohodnuta jako cena nejvýše přípustná, kterou je možné překročit, pouze </w:t>
      </w:r>
    </w:p>
    <w:p w:rsidR="00690DC6" w:rsidRDefault="005D5BF8">
      <w:pPr>
        <w:numPr>
          <w:ilvl w:val="1"/>
          <w:numId w:val="7"/>
        </w:numPr>
        <w:ind w:right="0" w:hanging="281"/>
      </w:pPr>
      <w:r>
        <w:t>dohodou Smluvních stran, pokud se Objednatel se Zhotovitele</w:t>
      </w:r>
      <w:r>
        <w:t xml:space="preserve">m za dále sjednaných podmínek dohodnou na provedení i jiných prací nebo dodávek než těch, které byly obsahem Položkového rozpočtu nebo Projektové dokumentace,  </w:t>
      </w:r>
    </w:p>
    <w:p w:rsidR="00690DC6" w:rsidRDefault="005D5BF8">
      <w:pPr>
        <w:numPr>
          <w:ilvl w:val="1"/>
          <w:numId w:val="7"/>
        </w:numPr>
        <w:ind w:right="0" w:hanging="281"/>
      </w:pPr>
      <w:r>
        <w:t xml:space="preserve">pokud dojde ke změně zákonné sazby DPH, Zhotovitel je v tomto případě povinen ke sjednané ceně </w:t>
      </w:r>
      <w:r>
        <w:t xml:space="preserve">Díla bez DPH účtovat DPH v platné výši; Smluvní strany se dohodly, že v případě změny ceny v důsledku změny sazby DPH není nutno ke Smlouvě uzavírat dodatek. </w:t>
      </w:r>
    </w:p>
    <w:p w:rsidR="00690DC6" w:rsidRDefault="005D5BF8">
      <w:pPr>
        <w:numPr>
          <w:ilvl w:val="0"/>
          <w:numId w:val="7"/>
        </w:numPr>
        <w:ind w:right="0" w:hanging="427"/>
      </w:pPr>
      <w:r>
        <w:t>Dodatečnými stavebními pracemi se rozumí stavební práce, které nebyly obsaženy v původních zadáva</w:t>
      </w:r>
      <w:r>
        <w:t xml:space="preserve">cích podmínkách, jejich potřeba vznikla v důsledku okolností, které Objednatel jednající s náležitou péčí nemohl předvídat, a tyto dodatečné stavební práce jsou nezbytné pro provedení původních stavebních prací. </w:t>
      </w:r>
    </w:p>
    <w:p w:rsidR="00690DC6" w:rsidRDefault="005D5BF8">
      <w:pPr>
        <w:numPr>
          <w:ilvl w:val="0"/>
          <w:numId w:val="7"/>
        </w:numPr>
        <w:ind w:right="0" w:hanging="427"/>
      </w:pPr>
      <w:r>
        <w:t>V případě, že se v průběhu realizace Díla v</w:t>
      </w:r>
      <w:r>
        <w:t>yskytne potřeba provést dodatečné stavební práce oproti Položkovému rozpočtu a Projektové dokumentaci, musí Zhotovitel tyto dodatečné stavební práce projednat s Objednatelem před tím, než započne s jejich prováděním. Objednatel prověří nutnost provedení do</w:t>
      </w:r>
      <w:r>
        <w:t>datečných stavebních prací. Teprve po uzavření dodatku ke Smlouvě může Zhotovitel realizovat tyto dodatečné práce a má právo na jejich úhradu. Podkladem pro zpracování návrhu dodatku ke Smlouvě je Objednatelem schválený změnový list obsahující položkový ro</w:t>
      </w:r>
      <w:r>
        <w:t xml:space="preserve">zpočet dodatečných stavebních prací. Dodatečné stavební práce je možné provést pouze za podmínek daných touto smlouvou. </w:t>
      </w:r>
    </w:p>
    <w:p w:rsidR="00690DC6" w:rsidRDefault="005D5BF8">
      <w:pPr>
        <w:numPr>
          <w:ilvl w:val="0"/>
          <w:numId w:val="7"/>
        </w:numPr>
        <w:spacing w:after="509"/>
        <w:ind w:right="0" w:hanging="427"/>
      </w:pPr>
      <w:r>
        <w:t>Při ocenění dodatečných stavebních prací bude postupováno takto: na základě písemného soupisu víceprací doplní Zhotovitel jednotkové ce</w:t>
      </w:r>
      <w:r>
        <w:t>ny ve výši podle Položkového rozpočtu, který tvoří přílohu č. 1 této smlouvy; v případě, že požadované položky víceprací v Položkovém rozpočtu uvedeny nejsou, bude jejich cena stanovena dohodou Smluvních stran podle cen obvyklých v daném čase na území Česk</w:t>
      </w:r>
      <w:r>
        <w:t xml:space="preserve">é republiky. </w:t>
      </w:r>
    </w:p>
    <w:p w:rsidR="00690DC6" w:rsidRDefault="005D5BF8">
      <w:pPr>
        <w:pStyle w:val="Nadpis1"/>
        <w:ind w:left="720" w:right="7" w:hanging="720"/>
      </w:pPr>
      <w:r>
        <w:t xml:space="preserve">PLATEBNÍ PODMÍNKY </w:t>
      </w:r>
    </w:p>
    <w:p w:rsidR="00690DC6" w:rsidRDefault="005D5BF8">
      <w:pPr>
        <w:numPr>
          <w:ilvl w:val="0"/>
          <w:numId w:val="8"/>
        </w:numPr>
        <w:ind w:right="0" w:hanging="427"/>
      </w:pPr>
      <w:r>
        <w:t>Objednatel bude hradit Zhotoviteli cenu Díla průběžně za předcházející měsíc na základě faktur (dále jen „</w:t>
      </w:r>
      <w:r>
        <w:rPr>
          <w:b/>
          <w:i/>
        </w:rPr>
        <w:t>Faktura</w:t>
      </w:r>
      <w:r>
        <w:t xml:space="preserve">“) vystavených za stavební práce, dodávky a služby na Díle provedené, dodané a </w:t>
      </w:r>
      <w:r>
        <w:t xml:space="preserve">poskytnuté v příslušném měsíci. Soupis prací bude předem odsouhlasen TDI a Objednatelem. Datum uskutečnění zdanitelného plnění je vždy poslední den měsíce, za který je Faktura vystavována.  </w:t>
      </w:r>
    </w:p>
    <w:p w:rsidR="00690DC6" w:rsidRDefault="005D5BF8">
      <w:pPr>
        <w:numPr>
          <w:ilvl w:val="0"/>
          <w:numId w:val="8"/>
        </w:numPr>
        <w:ind w:right="0" w:hanging="427"/>
      </w:pPr>
      <w:r>
        <w:t>Po převzetí Díla Objednatelem v souladu se Smlouvou vystaví Zhoto</w:t>
      </w:r>
      <w:r>
        <w:t>vitel závěrečnou Fakturu (dále jen „</w:t>
      </w:r>
      <w:r>
        <w:rPr>
          <w:b/>
          <w:i/>
        </w:rPr>
        <w:t>Závěrečná Faktura</w:t>
      </w:r>
      <w:r>
        <w:t>“) vystavenou za stavební práce, dodávky a služby na Díle provedené, dodané a poskytnuté od poslední vystavené Faktury do převzetí Díla Objednatelem. Datum uskutečnění zdanitelného plnění u Závěrečné Fak</w:t>
      </w:r>
      <w:r>
        <w:t xml:space="preserve">tury je den převzetí Díla Objednatelem.  </w:t>
      </w:r>
    </w:p>
    <w:p w:rsidR="00690DC6" w:rsidRDefault="005D5BF8">
      <w:pPr>
        <w:numPr>
          <w:ilvl w:val="0"/>
          <w:numId w:val="8"/>
        </w:numPr>
        <w:ind w:right="0" w:hanging="427"/>
      </w:pPr>
      <w:r>
        <w:t xml:space="preserve">Závěrečnou Fakturu je Zhotovitel oprávněn vystavit </w:t>
      </w:r>
      <w:r>
        <w:rPr>
          <w:b/>
        </w:rPr>
        <w:t>do 10 dnů po předání a převzetí Díla</w:t>
      </w:r>
      <w:r>
        <w:t xml:space="preserve"> s veškerou požadovanou dokumentací dle článku XII Smlouvy. Přílohou Závěrečné Faktury bude protokol o předání a převzetí Díla </w:t>
      </w:r>
      <w:r>
        <w:t xml:space="preserve">Objednatelem včetně potvrzení technického dozoru investora a autorského dozoru dle článku XII Smlouvy.  </w:t>
      </w:r>
    </w:p>
    <w:p w:rsidR="00690DC6" w:rsidRDefault="005D5BF8">
      <w:pPr>
        <w:numPr>
          <w:ilvl w:val="0"/>
          <w:numId w:val="8"/>
        </w:numPr>
        <w:ind w:right="0" w:hanging="427"/>
      </w:pPr>
      <w:r>
        <w:t xml:space="preserve">Faktury budou mít náležitosti daňového dokladu dle Zákona o DPH a náležitosti stanovené </w:t>
      </w:r>
      <w:proofErr w:type="spellStart"/>
      <w:r>
        <w:t>ust</w:t>
      </w:r>
      <w:proofErr w:type="spellEnd"/>
      <w:r>
        <w:t xml:space="preserve">. § 435 Občanského zákoníku.  </w:t>
      </w:r>
    </w:p>
    <w:p w:rsidR="00690DC6" w:rsidRDefault="005D5BF8">
      <w:pPr>
        <w:numPr>
          <w:ilvl w:val="0"/>
          <w:numId w:val="8"/>
        </w:numPr>
        <w:ind w:right="0" w:hanging="427"/>
      </w:pPr>
      <w:r>
        <w:t>Zhotovitel je povinen průběžn</w:t>
      </w:r>
      <w:r>
        <w:t>é i Závěrečnou fakturu podle tohoto článku, zaslat Objednateli v elektronické podobě ve strojově čitelném formátu *.</w:t>
      </w:r>
      <w:proofErr w:type="spellStart"/>
      <w:r>
        <w:t>pdf</w:t>
      </w:r>
      <w:proofErr w:type="spellEnd"/>
      <w:r>
        <w:t xml:space="preserve"> na e-mail Objednatele:  V takovém případě Zhotovitel není povinen doručit Objednateli fakturu v listinné podobě.       </w:t>
      </w:r>
    </w:p>
    <w:p w:rsidR="00690DC6" w:rsidRDefault="005D5BF8">
      <w:pPr>
        <w:numPr>
          <w:ilvl w:val="0"/>
          <w:numId w:val="8"/>
        </w:numPr>
        <w:ind w:right="0" w:hanging="427"/>
      </w:pPr>
      <w:r>
        <w:t>Lhůta splatnosti</w:t>
      </w:r>
      <w:r>
        <w:t xml:space="preserve"> faktur dle této smlouvy je s ohledem na povahu závazku dohodou stanovena na </w:t>
      </w:r>
      <w:r>
        <w:rPr>
          <w:b/>
        </w:rPr>
        <w:t>30 kalendářních dnů</w:t>
      </w:r>
      <w:r>
        <w:t xml:space="preserve"> od jejího doručení Objednateli, a to bezhotovostně na účet Zhotovitele uvedený v této smlouvě. </w:t>
      </w:r>
    </w:p>
    <w:p w:rsidR="00690DC6" w:rsidRDefault="005D5BF8">
      <w:pPr>
        <w:numPr>
          <w:ilvl w:val="0"/>
          <w:numId w:val="8"/>
        </w:numPr>
        <w:ind w:right="0" w:hanging="427"/>
      </w:pPr>
      <w:r>
        <w:t>Objednatel je oprávněn fakturu dle této smlouvy bez zaplacení v</w:t>
      </w:r>
      <w:r>
        <w:t xml:space="preserve">rátit druhé smluvní straně před uplynutím lhůty splatnosti, a to k provedení opravy, nebude-li faktura obsahovat některou povinnou nebo dohodnutou náležitost nebo bude-li chybně vyúčtována cena za Dílo. </w:t>
      </w:r>
    </w:p>
    <w:p w:rsidR="00690DC6" w:rsidRDefault="005D5BF8">
      <w:pPr>
        <w:numPr>
          <w:ilvl w:val="0"/>
          <w:numId w:val="8"/>
        </w:numPr>
        <w:ind w:right="0" w:hanging="427"/>
      </w:pPr>
      <w:r>
        <w:t>Objednatel sdělí Zhotoviteli důvod vrácení faktury n</w:t>
      </w:r>
      <w:r>
        <w:t>ejpozději současně s vrácením faktury. Zhotovitel provede opravu vystavením nové faktury. Vrátí-li Objednatel vadnou fakturu Zhotoviteli, přestává běžet původní lhůta splatnosti. Celá lhůta splatnosti běží opět ode dne doručení nově vyhotovené faktury Obje</w:t>
      </w:r>
      <w:r>
        <w:t xml:space="preserve">dnateli. Zhotovitel je povinen doručit Objednateli opravenou fakturu do 3 pracovních dnů po obdržení Objednatelem vrácené vadné faktury. </w:t>
      </w:r>
    </w:p>
    <w:p w:rsidR="00690DC6" w:rsidRDefault="005D5BF8">
      <w:pPr>
        <w:numPr>
          <w:ilvl w:val="0"/>
          <w:numId w:val="8"/>
        </w:numPr>
        <w:spacing w:after="509"/>
        <w:ind w:right="0" w:hanging="427"/>
      </w:pPr>
      <w:r>
        <w:t>Peněžitý závazek (dluh) Objednatele se považuje za splněný v den, kdy je dlužná částka odepsána z účtu Objednatele. Je</w:t>
      </w:r>
      <w:r>
        <w:t xml:space="preserve">stliže dojde z důvodů na straně banky k prodlení s proveditelnou platbou faktury, není Objednatel po tuto dobu v prodlení se zaplacením příslušné částky. </w:t>
      </w:r>
    </w:p>
    <w:p w:rsidR="00690DC6" w:rsidRDefault="005D5BF8">
      <w:pPr>
        <w:pStyle w:val="Nadpis1"/>
        <w:ind w:left="720" w:right="5" w:hanging="720"/>
      </w:pPr>
      <w:r>
        <w:t xml:space="preserve">POJIŠTĚNÍ </w:t>
      </w:r>
    </w:p>
    <w:p w:rsidR="00690DC6" w:rsidRDefault="005D5BF8">
      <w:pPr>
        <w:numPr>
          <w:ilvl w:val="0"/>
          <w:numId w:val="9"/>
        </w:numPr>
        <w:ind w:right="0" w:hanging="425"/>
      </w:pPr>
      <w:r>
        <w:t>Zhotovitel prohlašuje, že v postavení pojištěného má uzavřenu pojistnou smlouvu s pojišťov</w:t>
      </w:r>
      <w:r>
        <w:t>nou na pojištění odpovědnosti za škody způsobené při výkonu činnosti dle této smlouvy s jednorázovým pojistným plněním minimálně ve výši ceny Díla za jednu škodnou událost. Pojistná smlouva bude platná a účinná po celou dobu trvání této smlouvy, jakož i po</w:t>
      </w:r>
      <w:r>
        <w:t xml:space="preserve"> celou dobu trvání závazků z této smlouvy vyplývajících. Zhotovitel je povinen předložit originál nebo ověřenou kopii pojistné smlouvy nebo originál nebo ověřenou kopii pojistného certifikátu Objednateli nejpozději do 5 pracovních dnů poté, kdy bude Objedn</w:t>
      </w:r>
      <w:r>
        <w:t xml:space="preserve">atelem k předložení vyzván. Porušení povinnosti dle tohoto odstavce se považuje za podstatné porušení smlouvy na straně Zhotovitele.  </w:t>
      </w:r>
    </w:p>
    <w:p w:rsidR="00690DC6" w:rsidRDefault="005D5BF8">
      <w:pPr>
        <w:numPr>
          <w:ilvl w:val="0"/>
          <w:numId w:val="9"/>
        </w:numPr>
        <w:ind w:right="0" w:hanging="425"/>
      </w:pPr>
      <w:r>
        <w:t xml:space="preserve">Náklady na pojištění nese Zhotovitel a má je zahrnuty v ceně sjednané dle této smlouvy. </w:t>
      </w:r>
    </w:p>
    <w:p w:rsidR="00690DC6" w:rsidRDefault="005D5BF8">
      <w:pPr>
        <w:numPr>
          <w:ilvl w:val="0"/>
          <w:numId w:val="9"/>
        </w:numPr>
        <w:spacing w:after="510"/>
        <w:ind w:right="0" w:hanging="425"/>
      </w:pPr>
      <w:r>
        <w:t xml:space="preserve">Zhotovitel se zavazuje uplatnit </w:t>
      </w:r>
      <w:r>
        <w:t xml:space="preserve">veškeré pojistné události související s poskytováním plnění dle této smlouvy u pojišťovny bez zbytečného odkladu. </w:t>
      </w:r>
    </w:p>
    <w:p w:rsidR="00690DC6" w:rsidRDefault="005D5BF8">
      <w:pPr>
        <w:pStyle w:val="Nadpis1"/>
        <w:ind w:left="720" w:right="9" w:hanging="720"/>
      </w:pPr>
      <w:r>
        <w:t xml:space="preserve">ZÁRUKA. ODPOVĚDNOST ZA VADY. ODPOVĚDNOST ZA ŠKODU  </w:t>
      </w:r>
    </w:p>
    <w:p w:rsidR="00690DC6" w:rsidRDefault="005D5BF8">
      <w:pPr>
        <w:numPr>
          <w:ilvl w:val="0"/>
          <w:numId w:val="10"/>
        </w:numPr>
        <w:ind w:right="0" w:hanging="427"/>
      </w:pPr>
      <w:r>
        <w:t>Zhotovitel se zavazuje, že Dílo bude mít obvyklé vlastnosti bezvadného díla obdobného cha</w:t>
      </w:r>
      <w:r>
        <w:t xml:space="preserve">rakteru jako dílo dle této smlouvy, zejména bude mít vlastnosti stanovené touto smlouvou a technickými normami, které se vztahují k materiálům a pracím prováděným na základě této smlouvy, a bude způsobilé k neomezenému užívání k účelu dle této smlouvy.  </w:t>
      </w:r>
    </w:p>
    <w:p w:rsidR="00690DC6" w:rsidRDefault="005D5BF8">
      <w:pPr>
        <w:numPr>
          <w:ilvl w:val="0"/>
          <w:numId w:val="10"/>
        </w:numPr>
        <w:ind w:right="0" w:hanging="427"/>
      </w:pPr>
      <w:r>
        <w:t>S</w:t>
      </w:r>
      <w:r>
        <w:t xml:space="preserve">mluvní strany si výslovně sjednaly, že Zhotovitel nese plnou odpovědnost za splnění všech závazků a povinností vyplývajících z této smlouvy i ze strany svých případných poddodavatelů.  </w:t>
      </w:r>
    </w:p>
    <w:p w:rsidR="00690DC6" w:rsidRDefault="005D5BF8">
      <w:pPr>
        <w:numPr>
          <w:ilvl w:val="0"/>
          <w:numId w:val="10"/>
        </w:numPr>
        <w:ind w:right="0" w:hanging="427"/>
      </w:pPr>
      <w:r>
        <w:t>Zhotovitel poskytuje Objednateli na provedené Dílo záruku za jakost (d</w:t>
      </w:r>
      <w:r>
        <w:t>ále jen „</w:t>
      </w:r>
      <w:r>
        <w:rPr>
          <w:b/>
          <w:i/>
        </w:rPr>
        <w:t>Záruka</w:t>
      </w:r>
      <w:r>
        <w:t xml:space="preserve">“) ve smyslu § 2619 a § 2113 a násl. Občanského zákoníku, a to v délce </w:t>
      </w:r>
      <w:r>
        <w:rPr>
          <w:b/>
        </w:rPr>
        <w:t>24 měsíců</w:t>
      </w:r>
      <w:r>
        <w:t>. (dále jen „</w:t>
      </w:r>
      <w:r>
        <w:rPr>
          <w:b/>
          <w:i/>
        </w:rPr>
        <w:t>Záruční doba</w:t>
      </w:r>
      <w:r>
        <w:t xml:space="preserve">“).  </w:t>
      </w:r>
    </w:p>
    <w:p w:rsidR="00690DC6" w:rsidRDefault="005D5BF8">
      <w:pPr>
        <w:numPr>
          <w:ilvl w:val="0"/>
          <w:numId w:val="10"/>
        </w:numPr>
        <w:ind w:right="0" w:hanging="427"/>
      </w:pPr>
      <w:r>
        <w:t xml:space="preserve">Není-li výslovně stanoveno jinak, Záruční doba začíná běžet dnem převzetí Díla Objednatelem dle čl. II odst. 9 </w:t>
      </w:r>
      <w:r>
        <w:t xml:space="preserve">Smlouvy. Záruční doba se staví po dobu, po kterou nemůže Objednatel Dílo řádně užívat pro vady, za které nese odpovědnost Zhotovitel. Pro nahlašování a odstraňování vad v rámci Záruky platí podmínky uvedené v odst. 5 a násl. tohoto článku Smlouvy.  </w:t>
      </w:r>
    </w:p>
    <w:p w:rsidR="00690DC6" w:rsidRDefault="005D5BF8">
      <w:pPr>
        <w:numPr>
          <w:ilvl w:val="0"/>
          <w:numId w:val="10"/>
        </w:numPr>
        <w:ind w:right="0" w:hanging="427"/>
      </w:pPr>
      <w:r>
        <w:t xml:space="preserve">Vady Díla, které se projeví v průběhu Záruční doby, budou Zhotovitelem odstraněny bezplatně.  </w:t>
      </w:r>
    </w:p>
    <w:p w:rsidR="00690DC6" w:rsidRDefault="005D5BF8">
      <w:pPr>
        <w:numPr>
          <w:ilvl w:val="0"/>
          <w:numId w:val="10"/>
        </w:numPr>
        <w:ind w:right="0" w:hanging="427"/>
      </w:pPr>
      <w:r>
        <w:t>Plnění poskytované zhotovitelem dle této smlouvy má vadu, neodpovídá-li této smlouvě. Objednatel se zavazuje, že případnou vadu Díla uplatní bezodkladně po jejím</w:t>
      </w:r>
      <w:r>
        <w:t xml:space="preserve"> zjištění písemným oznámením na adresu Zhotovitele (za písemné oznámení se považuje i oznámení prostým e-mailem na adresu:. </w:t>
      </w:r>
    </w:p>
    <w:p w:rsidR="00690DC6" w:rsidRDefault="005D5BF8">
      <w:pPr>
        <w:numPr>
          <w:ilvl w:val="0"/>
          <w:numId w:val="10"/>
        </w:numPr>
        <w:ind w:right="0" w:hanging="427"/>
      </w:pPr>
      <w:r>
        <w:t>Zhotovitel je povinen vady odstranit do 5 pracovních dnů od reklamace Objednatele; v případě havárie je Zhotovitel povinen nastoupi</w:t>
      </w:r>
      <w:r>
        <w:t xml:space="preserve">t na opravu nejpozději do 24 hodin od nahlášení havárie.  </w:t>
      </w:r>
    </w:p>
    <w:p w:rsidR="00690DC6" w:rsidRDefault="005D5BF8">
      <w:pPr>
        <w:numPr>
          <w:ilvl w:val="0"/>
          <w:numId w:val="10"/>
        </w:numPr>
        <w:ind w:right="0" w:hanging="427"/>
      </w:pPr>
      <w:r>
        <w:t xml:space="preserve">Zhotovitel odpovídá za škodu, která vznikne porušením jeho povinností při plnění předmětu Smlouvy Objednateli a obecně platných předpisů.  </w:t>
      </w:r>
    </w:p>
    <w:p w:rsidR="00690DC6" w:rsidRDefault="005D5BF8">
      <w:pPr>
        <w:numPr>
          <w:ilvl w:val="0"/>
          <w:numId w:val="10"/>
        </w:numPr>
        <w:spacing w:after="511"/>
        <w:ind w:right="0" w:hanging="427"/>
      </w:pPr>
      <w:r>
        <w:t>Zhotovitel je povinen na výzvu Objednatele způsobenou ško</w:t>
      </w:r>
      <w:r>
        <w:t xml:space="preserve">du nahradit. </w:t>
      </w:r>
    </w:p>
    <w:p w:rsidR="00690DC6" w:rsidRDefault="005D5BF8">
      <w:pPr>
        <w:pStyle w:val="Nadpis1"/>
        <w:ind w:left="720" w:right="8" w:hanging="720"/>
      </w:pPr>
      <w:r>
        <w:t xml:space="preserve">SANKCE, ODSTOUPENÍ OD SMLOUVY </w:t>
      </w:r>
    </w:p>
    <w:p w:rsidR="00690DC6" w:rsidRDefault="005D5BF8">
      <w:pPr>
        <w:numPr>
          <w:ilvl w:val="0"/>
          <w:numId w:val="11"/>
        </w:numPr>
        <w:ind w:right="0" w:hanging="427"/>
      </w:pPr>
      <w:r>
        <w:t xml:space="preserve">Dojde-li k prodlení s úhradou Faktury, je Zhotovitel oprávněn účtovat Objednateli úrok z prodlení ve výši 0,01 % z dlužné částky za každý den.  </w:t>
      </w:r>
    </w:p>
    <w:p w:rsidR="00690DC6" w:rsidRDefault="005D5BF8">
      <w:pPr>
        <w:numPr>
          <w:ilvl w:val="0"/>
          <w:numId w:val="11"/>
        </w:numPr>
        <w:ind w:right="0" w:hanging="427"/>
      </w:pPr>
      <w:r>
        <w:t>Nesplní-li Zhotovitel svůj závazek realizovat Dílo řádně a ve sjed</w:t>
      </w:r>
      <w:r>
        <w:t xml:space="preserve">nané lhůtě, vzniká Objednateli právo účtovat Zhotoviteli smluvní pokutu ve výši 1 000,- Kč (slovy: jeden tisíc korun českých) za každý započatý den prodlení. </w:t>
      </w:r>
    </w:p>
    <w:p w:rsidR="00690DC6" w:rsidRDefault="005D5BF8">
      <w:pPr>
        <w:numPr>
          <w:ilvl w:val="0"/>
          <w:numId w:val="11"/>
        </w:numPr>
        <w:ind w:right="0" w:hanging="427"/>
      </w:pPr>
      <w:r>
        <w:t xml:space="preserve">Nesplní-li Zhotovitel svůj závazek realizovat Dílo za pomoci kvalifikované osoby dle čl. V odst. </w:t>
      </w:r>
      <w:r>
        <w:t xml:space="preserve">3 Smlouvy, vzniká Objednateli právo účtovat Zhotoviteli smluvní pokutu ve výši 30 000,- Kč (slovy: třicet tisíc korun českých). </w:t>
      </w:r>
    </w:p>
    <w:p w:rsidR="00690DC6" w:rsidRDefault="005D5BF8">
      <w:pPr>
        <w:numPr>
          <w:ilvl w:val="0"/>
          <w:numId w:val="11"/>
        </w:numPr>
        <w:ind w:right="0" w:hanging="427"/>
      </w:pPr>
      <w:r>
        <w:t>Nesplní-li Zhotovitel svůj závazek odstranit vady dle čl. X odst. 7, vzniká Objednateli právo účtovat Zhotoviteli smluvní pokut</w:t>
      </w:r>
      <w:r>
        <w:t xml:space="preserve">u ve výši 5 000,- Kč (slovy: pět tisíc korun českých) za každou vadu a za každý započatý den prodlení až do úplného odstranění příslušných vad.  </w:t>
      </w:r>
    </w:p>
    <w:p w:rsidR="00690DC6" w:rsidRDefault="005D5BF8">
      <w:pPr>
        <w:numPr>
          <w:ilvl w:val="0"/>
          <w:numId w:val="11"/>
        </w:numPr>
        <w:ind w:right="0" w:hanging="427"/>
      </w:pPr>
      <w:r>
        <w:t>Nesplní-li Zhotovitel svou povinnost předložit Objednateli na jeho výzvu pojistnou smlouvu nebo pojistný certi</w:t>
      </w:r>
      <w:r>
        <w:t xml:space="preserve">fikát za podmínek dle čl. IX odst. 1 Smlouvy, vzniká Objednateli právo účtovat Zhotoviteli smluvní pokutu ve výši 5 000,- Kč (slovy: pět tisíc korun českých) za každé takové porušení povinnosti Zhotovitele, a to i opakovaně. </w:t>
      </w:r>
    </w:p>
    <w:p w:rsidR="00690DC6" w:rsidRDefault="005D5BF8">
      <w:pPr>
        <w:numPr>
          <w:ilvl w:val="0"/>
          <w:numId w:val="11"/>
        </w:numPr>
        <w:ind w:right="0" w:hanging="427"/>
      </w:pPr>
      <w:r>
        <w:t>Objednatel je oprávněn účtovat</w:t>
      </w:r>
      <w:r>
        <w:t xml:space="preserve"> Zhotoviteli smluvní pokutu ve výši 10 000,- Kč (slovy: deset tisíc korun českých) za každý jednotlivý případ porušení povinnosti Zhotovitele dle čl. V odst. 17 Smlouvy zajistit stejnou dobu splatnosti faktur vůči svým poddodavatelům jaká je stanovena v čl</w:t>
      </w:r>
      <w:r>
        <w:t xml:space="preserve">. VIII odst. 5 Smlouvy a/nebo povinnosti provádět platby svým poddodavatelům řádně a včas, a to i opakovaně. </w:t>
      </w:r>
    </w:p>
    <w:p w:rsidR="00690DC6" w:rsidRDefault="005D5BF8">
      <w:pPr>
        <w:numPr>
          <w:ilvl w:val="0"/>
          <w:numId w:val="11"/>
        </w:numPr>
        <w:ind w:right="0" w:hanging="427"/>
      </w:pPr>
      <w:r>
        <w:t>Odstoupit od Smlouvy je Objednatel oprávněn v případě podstatného porušení smlouvy Zhotovitelem. Za podstatné porušení smlouvy na straně Zhotovite</w:t>
      </w:r>
      <w:r>
        <w:t xml:space="preserve">le se považuje zejména: </w:t>
      </w:r>
    </w:p>
    <w:p w:rsidR="00690DC6" w:rsidRDefault="005D5BF8">
      <w:pPr>
        <w:numPr>
          <w:ilvl w:val="1"/>
          <w:numId w:val="11"/>
        </w:numPr>
        <w:ind w:right="0" w:hanging="252"/>
      </w:pPr>
      <w:r>
        <w:t xml:space="preserve">prodlení Zhotovitele s dokončením Díla delší než 15 dnů. </w:t>
      </w:r>
    </w:p>
    <w:p w:rsidR="00690DC6" w:rsidRDefault="005D5BF8">
      <w:pPr>
        <w:numPr>
          <w:ilvl w:val="1"/>
          <w:numId w:val="11"/>
        </w:numPr>
        <w:ind w:right="0" w:hanging="252"/>
      </w:pPr>
      <w:r>
        <w:t>dojde-li k neoprávněnému zastavení realizace Díla z rozhodnutí Zhotovitele po dobu delší než 15 dnů nebo pokud Zhotovitel postupuje při provádění Díla způsobem, který zjevně</w:t>
      </w:r>
      <w:r>
        <w:t xml:space="preserve"> neodpovídá dohodnutému rozsahu Díla nebo </w:t>
      </w:r>
    </w:p>
    <w:p w:rsidR="00690DC6" w:rsidRDefault="005D5BF8">
      <w:pPr>
        <w:numPr>
          <w:ilvl w:val="1"/>
          <w:numId w:val="11"/>
        </w:numPr>
        <w:spacing w:after="4" w:line="259" w:lineRule="auto"/>
        <w:ind w:right="0" w:hanging="252"/>
      </w:pPr>
      <w:r>
        <w:t xml:space="preserve">bylo-li příslušným soudem rozhodnuto o tom, že Zhotovitel je v úpadku ve smyslu zákona </w:t>
      </w:r>
    </w:p>
    <w:p w:rsidR="00690DC6" w:rsidRDefault="005D5BF8">
      <w:pPr>
        <w:ind w:left="679" w:right="0" w:firstLine="0"/>
      </w:pPr>
      <w:r>
        <w:t>č. 182/2006 Sb., o úpadku a způsobech jeho řešení (insolvenční zákon), ve znění pozdějších předpisů (a to bez ohledu na právn</w:t>
      </w:r>
      <w:r>
        <w:t xml:space="preserve">í moc tohoto rozhodnutí) nebo </w:t>
      </w:r>
    </w:p>
    <w:p w:rsidR="00690DC6" w:rsidRDefault="005D5BF8">
      <w:pPr>
        <w:numPr>
          <w:ilvl w:val="1"/>
          <w:numId w:val="11"/>
        </w:numPr>
        <w:ind w:right="0" w:hanging="252"/>
      </w:pPr>
      <w:r>
        <w:t xml:space="preserve">bylo-li zahájeno insolvenční řízení na základě dlužnického návrhu Zhotovitele nebo </w:t>
      </w:r>
    </w:p>
    <w:p w:rsidR="00690DC6" w:rsidRDefault="005D5BF8">
      <w:pPr>
        <w:numPr>
          <w:ilvl w:val="1"/>
          <w:numId w:val="11"/>
        </w:numPr>
        <w:spacing w:after="153" w:line="264" w:lineRule="auto"/>
        <w:ind w:right="0" w:hanging="252"/>
      </w:pPr>
      <w:r>
        <w:t xml:space="preserve">přestane-li Zhotovitel nebo jeho poddodavatel, který se na plnění z </w:t>
      </w:r>
      <w:r>
        <w:t xml:space="preserve">této smlouvy podílí z více než 10 %, splňovat podmínky dle Nařízení Rady (EU) 2022/576 ze dne 8. dubna 2022, kterým se mění nařízení (EU) č. 833/2014 o omezujících opatřeních vzhledem k činnostem Ruska destabilizujícím situaci na Ukrajině, </w:t>
      </w:r>
    </w:p>
    <w:p w:rsidR="00690DC6" w:rsidRDefault="005D5BF8">
      <w:pPr>
        <w:numPr>
          <w:ilvl w:val="1"/>
          <w:numId w:val="11"/>
        </w:numPr>
        <w:ind w:right="0" w:hanging="252"/>
      </w:pPr>
      <w:r>
        <w:t>ostatní případy</w:t>
      </w:r>
      <w:r>
        <w:t xml:space="preserve"> podstatného porušení smlouvy ze strany Zhotovitele výslovně v této smlouvě označené jako podstatné porušení smlouvy. </w:t>
      </w:r>
    </w:p>
    <w:p w:rsidR="00690DC6" w:rsidRDefault="005D5BF8">
      <w:pPr>
        <w:numPr>
          <w:ilvl w:val="0"/>
          <w:numId w:val="11"/>
        </w:numPr>
        <w:ind w:right="0" w:hanging="427"/>
      </w:pPr>
      <w:r>
        <w:t xml:space="preserve">Odstoupit od Smlouvy je Zhotovitel oprávněn v případě podstatného porušení smlouvy Objednatelem. Za podstatné porušení smlouvy na straně </w:t>
      </w:r>
      <w:r>
        <w:t xml:space="preserve">Objednatele se považuje zejména prodlení Objednatele s úhradou řádně vystavené faktury delší než 60 dnů. </w:t>
      </w:r>
    </w:p>
    <w:p w:rsidR="00690DC6" w:rsidRDefault="005D5BF8">
      <w:pPr>
        <w:numPr>
          <w:ilvl w:val="0"/>
          <w:numId w:val="11"/>
        </w:numPr>
        <w:ind w:right="0" w:hanging="427"/>
      </w:pPr>
      <w:r>
        <w:t xml:space="preserve">Odstoupení musí mít písemnou formu s tím, že je účinné od jeho doručení druhé smluvní straně.  </w:t>
      </w:r>
    </w:p>
    <w:p w:rsidR="00690DC6" w:rsidRDefault="005D5BF8">
      <w:pPr>
        <w:numPr>
          <w:ilvl w:val="0"/>
          <w:numId w:val="11"/>
        </w:numPr>
        <w:ind w:right="0" w:hanging="427"/>
      </w:pPr>
      <w:r>
        <w:t>Odstoupením od Smlouvy není dotčeno právo oprávněné sm</w:t>
      </w:r>
      <w:r>
        <w:t xml:space="preserve">luvní strany na zaplacení smluvní pokuty ani na náhradu škody vzniklé porušením Smlouvy. Toto ustanovení zavazuje Smluvní strany i po odstoupení od Smlouvy. </w:t>
      </w:r>
    </w:p>
    <w:p w:rsidR="00690DC6" w:rsidRDefault="005D5BF8">
      <w:pPr>
        <w:numPr>
          <w:ilvl w:val="0"/>
          <w:numId w:val="11"/>
        </w:numPr>
        <w:ind w:right="0" w:hanging="427"/>
      </w:pPr>
      <w:r>
        <w:t>Sjednané smluvní pokuty zaplatí povinná strana nezávisle na zavinění a na tom, zda a v jaké výši v</w:t>
      </w:r>
      <w:r>
        <w:t xml:space="preserve">znikne druhé straně škoda.  </w:t>
      </w:r>
    </w:p>
    <w:p w:rsidR="00690DC6" w:rsidRDefault="005D5BF8">
      <w:pPr>
        <w:numPr>
          <w:ilvl w:val="0"/>
          <w:numId w:val="11"/>
        </w:numPr>
        <w:ind w:right="0" w:hanging="427"/>
      </w:pPr>
      <w:r>
        <w:t xml:space="preserve">Smluvní pokuty budou hrazeny na základě vystavených faktur se lhůtou splatnosti 15 kalendářních dnů ode dne jejich doručení druhé smluvní straně. </w:t>
      </w:r>
    </w:p>
    <w:p w:rsidR="00690DC6" w:rsidRDefault="005D5BF8">
      <w:pPr>
        <w:numPr>
          <w:ilvl w:val="0"/>
          <w:numId w:val="11"/>
        </w:numPr>
        <w:spacing w:after="510"/>
        <w:ind w:right="0" w:hanging="427"/>
      </w:pPr>
      <w:r>
        <w:t>Smluvní pokuty se nezapočítávají na náhradu případně vzniklé škody. Náhradu škod</w:t>
      </w:r>
      <w:r>
        <w:t xml:space="preserve">y lze vymáhat samostatně vedle smluvní pokuty v plné výši. </w:t>
      </w:r>
    </w:p>
    <w:p w:rsidR="00690DC6" w:rsidRDefault="005D5BF8">
      <w:pPr>
        <w:pStyle w:val="Nadpis1"/>
        <w:ind w:left="720" w:right="4" w:hanging="720"/>
      </w:pPr>
      <w:r>
        <w:t xml:space="preserve">PŘEDÁVÁNÍ A PŘEJÍMÁNÍ DÍLA </w:t>
      </w:r>
    </w:p>
    <w:p w:rsidR="00690DC6" w:rsidRDefault="005D5BF8">
      <w:pPr>
        <w:numPr>
          <w:ilvl w:val="0"/>
          <w:numId w:val="12"/>
        </w:numPr>
        <w:ind w:right="0" w:hanging="427"/>
      </w:pPr>
      <w:r>
        <w:t xml:space="preserve">Závazek Zhotovitele provést Dílo je splněn jeho řádným dokončením a předáním dokončeného Díla Objednateli ve sjednané lhůtě. Součástí předání Díla bude potvrzení TDI a </w:t>
      </w:r>
      <w:r>
        <w:t xml:space="preserve">autorského dozoru (projektant), že Dílo bylo provedeno v souladu s Projektovou dokumentací, je plně funkční a nevykazuje vady a nedodělky. </w:t>
      </w:r>
    </w:p>
    <w:p w:rsidR="00690DC6" w:rsidRDefault="005D5BF8">
      <w:pPr>
        <w:numPr>
          <w:ilvl w:val="0"/>
          <w:numId w:val="12"/>
        </w:numPr>
        <w:ind w:right="0" w:hanging="427"/>
      </w:pPr>
      <w:r>
        <w:t>Je-li pro řádné provedení Díla potřeba provést zkoušky dle platných právních předpisů a technických norem, je Zhotov</w:t>
      </w:r>
      <w:r>
        <w:t xml:space="preserve">itel povinen tyto zkoušky provést nebo jejich provedení zabezpečit. Úspěšné provedení těchto zkoušek je podmínkou převzetí Díla Objednatelem. </w:t>
      </w:r>
    </w:p>
    <w:p w:rsidR="00690DC6" w:rsidRDefault="005D5BF8">
      <w:pPr>
        <w:numPr>
          <w:ilvl w:val="0"/>
          <w:numId w:val="12"/>
        </w:numPr>
        <w:ind w:right="0" w:hanging="427"/>
      </w:pPr>
      <w:r>
        <w:t>Doklady o řádném provedení Díla dle technických norem a předpisů, o provedených zkouškách, revizích, atestech, ná</w:t>
      </w:r>
      <w:r>
        <w:t>vody a další dokumentaci podle této smlouvy včetně prohlášení o shodě (je-li u jednotlivých výrobků vyžadováno) Zhotovitel předá Objednateli při předání Díla. Pokud Zhotovitel Objednateli doklady dle předchozí věty nepředá, Objednatel Dílo nepřevezme. Před</w:t>
      </w:r>
      <w:r>
        <w:t xml:space="preserve">áním Díla Objednateli není Zhotovitel zbaven povinnosti doklady na výzvu Objednatele doplnit. </w:t>
      </w:r>
    </w:p>
    <w:p w:rsidR="00690DC6" w:rsidRDefault="005D5BF8">
      <w:pPr>
        <w:numPr>
          <w:ilvl w:val="0"/>
          <w:numId w:val="12"/>
        </w:numPr>
        <w:ind w:right="0" w:hanging="427"/>
      </w:pPr>
      <w:r>
        <w:t xml:space="preserve">Technická dokumentace podle odst. 3 tohoto článku Smlouvy bude předána v listinné a v jednom vyhotovení v digitální podobě na CD / DVD nosiči / USB </w:t>
      </w:r>
      <w:proofErr w:type="spellStart"/>
      <w:r>
        <w:t>flash</w:t>
      </w:r>
      <w:proofErr w:type="spellEnd"/>
      <w:r>
        <w:t xml:space="preserve"> disku. </w:t>
      </w:r>
    </w:p>
    <w:p w:rsidR="00690DC6" w:rsidRDefault="005D5BF8">
      <w:pPr>
        <w:numPr>
          <w:ilvl w:val="0"/>
          <w:numId w:val="12"/>
        </w:numPr>
        <w:ind w:right="0" w:hanging="427"/>
      </w:pPr>
      <w:r>
        <w:t xml:space="preserve">Zhotovitel se zavazuje vyzvat Objednatele písemně nejméně pět (5) pracovních dnů předem k předání a převzetí Díla. Zhotovitel je povinen zajistit účast u přejímacího řízení těch svých smluvních partnerů, jejichž účast je k řádnému předání a převzetí Díla </w:t>
      </w:r>
      <w:r>
        <w:t xml:space="preserve">nutná. </w:t>
      </w:r>
    </w:p>
    <w:p w:rsidR="00690DC6" w:rsidRDefault="005D5BF8">
      <w:pPr>
        <w:numPr>
          <w:ilvl w:val="0"/>
          <w:numId w:val="12"/>
        </w:numPr>
        <w:ind w:right="0" w:hanging="427"/>
      </w:pPr>
      <w:r>
        <w:t xml:space="preserve">Zhotovitel je povinen před předáním a převzetím Díla vyklidit místo plnění a prostory, které mu Objednatel poskytl k uskladnění materiálu. </w:t>
      </w:r>
    </w:p>
    <w:p w:rsidR="00690DC6" w:rsidRDefault="005D5BF8">
      <w:pPr>
        <w:numPr>
          <w:ilvl w:val="0"/>
          <w:numId w:val="12"/>
        </w:numPr>
        <w:ind w:right="0" w:hanging="427"/>
      </w:pPr>
      <w:r>
        <w:t>O předání a převzetí Díla bude sepsán protokol o předání a převzetí Díla (dále jen „</w:t>
      </w:r>
      <w:r>
        <w:rPr>
          <w:b/>
          <w:i/>
        </w:rPr>
        <w:t>Předávací protokol</w:t>
      </w:r>
      <w:r>
        <w:t>“), je</w:t>
      </w:r>
      <w:r>
        <w:t xml:space="preserve">hož součástí bude i příslušná dokumentace, je-li vyžadována touto smlouvou, nebo jeli to v praxi obvyklé. Zhotovitel se zavazuje poskytnout Objednateli veškerou součinnost potřebnou k předání Díla a sepsání Předávacího protokolu. </w:t>
      </w:r>
    </w:p>
    <w:p w:rsidR="00690DC6" w:rsidRDefault="005D5BF8">
      <w:pPr>
        <w:numPr>
          <w:ilvl w:val="0"/>
          <w:numId w:val="12"/>
        </w:numPr>
        <w:spacing w:after="509"/>
        <w:ind w:right="0" w:hanging="427"/>
      </w:pPr>
      <w:r>
        <w:t xml:space="preserve">V případě, že Objednatel </w:t>
      </w:r>
      <w:r>
        <w:t>odmítne Dílo převzít, sepíší obě strany zápis, v němž uvedou svá stanoviska a jejich odůvodnění a dohodnou náhradní termín předání a převzetí Díla včetně způsobu odstranění zjištěných vad a nedodělků. O předání a převzetí Díla v náhradním termínu sepíší st</w:t>
      </w:r>
      <w:r>
        <w:t xml:space="preserve">rany přejímací zápis s náležitostmi podle předchozího odstavce. Tím není dotčena povinnost Zhotovitele dokončit a předat Dílo Objednateli v termínu dle čl. III Smlouvy. </w:t>
      </w:r>
    </w:p>
    <w:p w:rsidR="00690DC6" w:rsidRDefault="005D5BF8">
      <w:pPr>
        <w:pStyle w:val="Nadpis1"/>
        <w:ind w:left="720" w:right="5" w:hanging="720"/>
      </w:pPr>
      <w:r>
        <w:t xml:space="preserve">ZÁVĚREČNÁ USTANOVENÍ </w:t>
      </w:r>
    </w:p>
    <w:p w:rsidR="00690DC6" w:rsidRDefault="005D5BF8">
      <w:pPr>
        <w:numPr>
          <w:ilvl w:val="0"/>
          <w:numId w:val="13"/>
        </w:numPr>
        <w:spacing w:after="112"/>
        <w:ind w:right="0" w:hanging="427"/>
      </w:pPr>
      <w:r>
        <w:t>V případě plurality osob na straně Zhotovitele se tyto osoby zavazují, že budou vůči Objednateli a třetím osobám z jakýchkoliv právních vztahů vzniklých v souvislosti s plněním předmětu této smlouvy zavázáni společně a nerozdílně, a to po celou dobu plnění</w:t>
      </w:r>
      <w:r>
        <w:t xml:space="preserve"> této smlouvy, i po dobu trvání jiných závazků vyplývajících z této smlouvy. </w:t>
      </w:r>
    </w:p>
    <w:p w:rsidR="00690DC6" w:rsidRDefault="005D5BF8">
      <w:pPr>
        <w:numPr>
          <w:ilvl w:val="0"/>
          <w:numId w:val="13"/>
        </w:numPr>
        <w:spacing w:after="109"/>
        <w:ind w:right="0" w:hanging="427"/>
      </w:pPr>
      <w:r>
        <w:t>Změnit nebo doplnit Smlouvu mohou Smluvní strany pouze formou písemných dodatků, které budou vzestupně číslovány, výslovně prohlášeny za dodatek této smlouvy a podepsány oprávněn</w:t>
      </w:r>
      <w:r>
        <w:t xml:space="preserve">ými zástupci Smluvních stran. </w:t>
      </w:r>
    </w:p>
    <w:p w:rsidR="00690DC6" w:rsidRDefault="005D5BF8">
      <w:pPr>
        <w:numPr>
          <w:ilvl w:val="0"/>
          <w:numId w:val="13"/>
        </w:numPr>
        <w:spacing w:after="109"/>
        <w:ind w:right="0" w:hanging="427"/>
      </w:pPr>
      <w:r>
        <w:t>Tato Smlouva je uzavřena dnem jejího podpisu oprávněnými zástupci Smluvních stran. Smlouva nabude účinnosti uveřejněním v registru smluv podle zákona č. 340/2015 Sb., o zvláštních podmínkách účinnosti některých smluv, uveřejň</w:t>
      </w:r>
      <w:r>
        <w:t xml:space="preserve">ování těchto smluv a o registru smluv (zákon o registru smluv), ve znění pozdějších předpisů. Smluvní strany se dohodly, že uveřejnění v registru smluv provede Objednatel.  </w:t>
      </w:r>
    </w:p>
    <w:p w:rsidR="00690DC6" w:rsidRDefault="005D5BF8">
      <w:pPr>
        <w:numPr>
          <w:ilvl w:val="0"/>
          <w:numId w:val="13"/>
        </w:numPr>
        <w:spacing w:after="113"/>
        <w:ind w:right="0" w:hanging="427"/>
      </w:pPr>
      <w:r>
        <w:t xml:space="preserve">Smlouva je vyhotovena elektronicky. </w:t>
      </w:r>
    </w:p>
    <w:p w:rsidR="00690DC6" w:rsidRDefault="005D5BF8">
      <w:pPr>
        <w:numPr>
          <w:ilvl w:val="0"/>
          <w:numId w:val="13"/>
        </w:numPr>
        <w:spacing w:after="109"/>
        <w:ind w:right="0" w:hanging="427"/>
      </w:pPr>
      <w:r>
        <w:t>Zhotovitel nemůže bez souhlasu Objednatele po</w:t>
      </w:r>
      <w:r>
        <w:t xml:space="preserve">stoupit svá práva a povinnosti plynoucí ze Smlouvy třetí osobě. </w:t>
      </w:r>
    </w:p>
    <w:p w:rsidR="00690DC6" w:rsidRDefault="005D5BF8">
      <w:pPr>
        <w:numPr>
          <w:ilvl w:val="0"/>
          <w:numId w:val="13"/>
        </w:numPr>
        <w:spacing w:after="112"/>
        <w:ind w:right="0" w:hanging="427"/>
      </w:pPr>
      <w:r>
        <w:t xml:space="preserve">Právní vztahy mezi Smluvními stranami, které nejsou upraveny touto smlouvou, se řídí platným právním řádem České republiky. </w:t>
      </w:r>
    </w:p>
    <w:p w:rsidR="00690DC6" w:rsidRDefault="005D5BF8">
      <w:pPr>
        <w:numPr>
          <w:ilvl w:val="0"/>
          <w:numId w:val="13"/>
        </w:numPr>
        <w:ind w:right="0" w:hanging="427"/>
      </w:pPr>
      <w:r>
        <w:t>Zhotovitel je povinen chránit osobní údaje a při jejich ochraně po</w:t>
      </w:r>
      <w:r>
        <w:t>stupovat v souladu s příslušnými právními předpisy, zejména NAŘÍZENÍM EVROPSKÉHO PARLAMENTU A RADY (EU) 2016/679 o ochraně fyzických osob v souvislosti se zpracováním osobních údajů a o volném pohybu těchto údajů a o zrušení směrnice 95/46/ES (obecné naříz</w:t>
      </w:r>
      <w:r>
        <w:t xml:space="preserve">ení o ochraně osobních údajů) ze dne 27. dubna 2016. </w:t>
      </w:r>
    </w:p>
    <w:p w:rsidR="00690DC6" w:rsidRDefault="005D5BF8">
      <w:pPr>
        <w:numPr>
          <w:ilvl w:val="0"/>
          <w:numId w:val="13"/>
        </w:numPr>
        <w:ind w:right="0" w:hanging="427"/>
      </w:pPr>
      <w:r>
        <w:t>Zhotovitel je povinen zachovávat mlčenlivost o všech skutečnostech a informacích, které jsou obsažené ve Smlouvě, a dále o všech skutečnostech a informacích, které mu byly v souvislosti se Smlouvou nebo</w:t>
      </w:r>
      <w:r>
        <w:t xml:space="preserve"> jejím plněním, jakkoliv zpřístupněny, předány, či sděleny Objednatelem, vyjma těch, které jsou v okamžiku podpisu Smlouvy veřejně dostupné. </w:t>
      </w:r>
    </w:p>
    <w:p w:rsidR="00690DC6" w:rsidRDefault="005D5BF8">
      <w:pPr>
        <w:numPr>
          <w:ilvl w:val="0"/>
          <w:numId w:val="13"/>
        </w:numPr>
        <w:spacing w:after="153" w:line="264" w:lineRule="auto"/>
        <w:ind w:right="0" w:hanging="427"/>
      </w:pPr>
      <w:r>
        <w:t xml:space="preserve">Zhotovitel se zavazuje k veškeré nezbytné součinnosti pro výkon finanční kontroly ve smyslu </w:t>
      </w:r>
      <w:proofErr w:type="spellStart"/>
      <w:r>
        <w:t>ust</w:t>
      </w:r>
      <w:proofErr w:type="spellEnd"/>
      <w:r>
        <w:t>. § 2 písm. e) záko</w:t>
      </w:r>
      <w:r>
        <w:t xml:space="preserve">na č. 320/2001 Sb., o finanční kontrole ve veřejné správě a o změně některých zákonů (zákon o finanční kontrole), ve znění pozdějších předpisů, a to v souvislosti s plněním předmětu této Smlouvy. </w:t>
      </w:r>
    </w:p>
    <w:p w:rsidR="00690DC6" w:rsidRDefault="005D5BF8">
      <w:pPr>
        <w:numPr>
          <w:ilvl w:val="0"/>
          <w:numId w:val="13"/>
        </w:numPr>
        <w:ind w:right="0" w:hanging="427"/>
      </w:pPr>
      <w:r>
        <w:t xml:space="preserve">V případě, že některé ustanovení této smlouvy je nebo se stane neúčinné, zůstávají ostatní ustanovení Smlouvy účinná. Smluvní strany se zavazují nahradit neúčinné ustanovení Smlouvy ustanovením jiným, účinným, které svým obsahem a smyslem odpovídá nejlépe </w:t>
      </w:r>
      <w:r>
        <w:t xml:space="preserve">obsahu a smyslu ustanovení původního, neúčinného. </w:t>
      </w:r>
    </w:p>
    <w:p w:rsidR="00690DC6" w:rsidRDefault="005D5BF8">
      <w:pPr>
        <w:numPr>
          <w:ilvl w:val="0"/>
          <w:numId w:val="13"/>
        </w:numPr>
        <w:spacing w:after="109"/>
        <w:ind w:right="0" w:hanging="427"/>
      </w:pPr>
      <w:r>
        <w:t>Smluvní strany shodně prohlašují, že si Smlouvu před jejím podpisem přečetly a dohodly se o celém jejím obsahu, což stvrzují svými podpisy. Smluvní strany svými podpisy současně potvrzují, že Smlouvu uzavř</w:t>
      </w:r>
      <w:r>
        <w:t>ely po vzájemném projednání podle jejich svobodné a pravé vůle projevené určitě a srozumitelně a rovněž potvrzují, že při jejím uzavření nebylo zneužito tísně, nezkušenosti, rozumové slabosti, rozrušení nebo lehkomyslnosti žádné ze Smluvních stran, a že vz</w:t>
      </w:r>
      <w:r>
        <w:t xml:space="preserve">ájemná protiplnění, k nimž se strany touto smlouvou zavázaly, nejsou v hrubém nepoměru. </w:t>
      </w:r>
    </w:p>
    <w:p w:rsidR="00690DC6" w:rsidRDefault="005D5BF8">
      <w:pPr>
        <w:numPr>
          <w:ilvl w:val="0"/>
          <w:numId w:val="13"/>
        </w:numPr>
        <w:ind w:right="0" w:hanging="427"/>
      </w:pPr>
      <w:r>
        <w:t xml:space="preserve">Nedílnou součástí Smlouvy jsou tyto přílohy:  </w:t>
      </w:r>
    </w:p>
    <w:p w:rsidR="00690DC6" w:rsidRDefault="005D5BF8">
      <w:pPr>
        <w:tabs>
          <w:tab w:val="center" w:pos="933"/>
          <w:tab w:val="center" w:pos="2569"/>
        </w:tabs>
        <w:ind w:left="0" w:right="0" w:firstLine="0"/>
        <w:jc w:val="left"/>
      </w:pPr>
      <w:r>
        <w:tab/>
      </w:r>
      <w:r>
        <w:rPr>
          <w:b/>
        </w:rPr>
        <w:t>Příloha č. 1</w:t>
      </w:r>
      <w:r>
        <w:t xml:space="preserve"> </w:t>
      </w:r>
      <w:r>
        <w:tab/>
        <w:t xml:space="preserve">Položkový rozpočet </w:t>
      </w:r>
    </w:p>
    <w:p w:rsidR="00690DC6" w:rsidRDefault="005D5BF8">
      <w:pPr>
        <w:tabs>
          <w:tab w:val="center" w:pos="933"/>
          <w:tab w:val="center" w:pos="2752"/>
        </w:tabs>
        <w:spacing w:after="117"/>
        <w:ind w:left="0" w:right="0" w:firstLine="0"/>
        <w:jc w:val="left"/>
      </w:pPr>
      <w:r>
        <w:tab/>
      </w:r>
      <w:r>
        <w:rPr>
          <w:b/>
        </w:rPr>
        <w:t xml:space="preserve">Příloha č. 2  </w:t>
      </w:r>
      <w:r>
        <w:rPr>
          <w:b/>
        </w:rPr>
        <w:tab/>
      </w:r>
      <w:r>
        <w:t xml:space="preserve">Seznam poddodavatelů  </w:t>
      </w:r>
    </w:p>
    <w:p w:rsidR="00690DC6" w:rsidRDefault="005D5BF8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8874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057"/>
      </w:tblGrid>
      <w:tr w:rsidR="00690DC6">
        <w:trPr>
          <w:trHeight w:val="30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690DC6" w:rsidRDefault="005D5BF8">
            <w:pPr>
              <w:spacing w:after="0" w:line="259" w:lineRule="auto"/>
              <w:ind w:left="0" w:right="0" w:firstLine="0"/>
              <w:jc w:val="left"/>
            </w:pPr>
            <w:r>
              <w:t xml:space="preserve">V Brně dne 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690DC6" w:rsidRDefault="005D5BF8">
            <w:pPr>
              <w:spacing w:after="0" w:line="259" w:lineRule="auto"/>
              <w:ind w:left="0" w:right="0" w:firstLine="0"/>
              <w:jc w:val="left"/>
            </w:pPr>
            <w:r>
              <w:t xml:space="preserve">V Maršovicích dne </w:t>
            </w:r>
          </w:p>
        </w:tc>
      </w:tr>
      <w:tr w:rsidR="00690DC6">
        <w:trPr>
          <w:trHeight w:val="3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690DC6" w:rsidRDefault="005D5BF8">
            <w:pPr>
              <w:spacing w:after="0" w:line="259" w:lineRule="auto"/>
              <w:ind w:left="0" w:right="0" w:firstLine="0"/>
              <w:jc w:val="left"/>
            </w:pPr>
            <w:r>
              <w:t xml:space="preserve">Za Objednatele 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690DC6" w:rsidRDefault="005D5BF8">
            <w:pPr>
              <w:spacing w:after="0" w:line="259" w:lineRule="auto"/>
              <w:ind w:left="0" w:right="0" w:firstLine="0"/>
              <w:jc w:val="left"/>
            </w:pPr>
            <w:r>
              <w:t xml:space="preserve">Za Zhotovitele </w:t>
            </w:r>
          </w:p>
        </w:tc>
      </w:tr>
      <w:tr w:rsidR="00690DC6">
        <w:trPr>
          <w:trHeight w:val="1501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690DC6" w:rsidRDefault="005D5BF8">
            <w:pPr>
              <w:spacing w:after="8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90DC6" w:rsidRDefault="005D5BF8">
            <w:pPr>
              <w:spacing w:after="8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90DC6" w:rsidRDefault="005D5BF8">
            <w:pPr>
              <w:spacing w:after="8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90DC6" w:rsidRDefault="005D5B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690DC6" w:rsidRDefault="005D5B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90DC6">
        <w:trPr>
          <w:trHeight w:val="3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690DC6" w:rsidRDefault="005D5BF8">
            <w:pPr>
              <w:spacing w:after="0" w:line="259" w:lineRule="auto"/>
              <w:ind w:left="0" w:right="0" w:firstLine="0"/>
              <w:jc w:val="left"/>
            </w:pPr>
            <w:r>
              <w:t xml:space="preserve">……………………………………………………………………. 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690DC6" w:rsidRDefault="005D5BF8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……………………………………………………………………. </w:t>
            </w:r>
          </w:p>
        </w:tc>
      </w:tr>
      <w:tr w:rsidR="00690DC6">
        <w:trPr>
          <w:trHeight w:val="671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690DC6" w:rsidRDefault="005D5BF8">
            <w:pPr>
              <w:spacing w:after="0" w:line="259" w:lineRule="auto"/>
              <w:ind w:left="1228" w:right="0" w:hanging="554"/>
            </w:pPr>
            <w:r>
              <w:rPr>
                <w:b/>
              </w:rPr>
              <w:t xml:space="preserve">Střední škola F. D. Roosevelta Brno,  příspěvková organizace 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690DC6" w:rsidRDefault="005D5BF8">
            <w:pPr>
              <w:spacing w:after="0" w:line="259" w:lineRule="auto"/>
              <w:ind w:left="265" w:right="0" w:firstLine="0"/>
              <w:jc w:val="center"/>
            </w:pPr>
            <w:r>
              <w:rPr>
                <w:b/>
              </w:rPr>
              <w:t xml:space="preserve">ZTG s.r.o. </w:t>
            </w:r>
          </w:p>
        </w:tc>
      </w:tr>
      <w:tr w:rsidR="00690DC6">
        <w:trPr>
          <w:trHeight w:val="30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690DC6" w:rsidRDefault="005D5BF8">
            <w:pPr>
              <w:spacing w:after="0" w:line="259" w:lineRule="auto"/>
              <w:ind w:left="0" w:right="216" w:firstLine="0"/>
              <w:jc w:val="center"/>
            </w:pPr>
            <w:r>
              <w:t xml:space="preserve">Ing. Miroslava Zahradníková, ředitelka 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690DC6" w:rsidRDefault="005D5BF8">
            <w:pPr>
              <w:spacing w:after="0" w:line="259" w:lineRule="auto"/>
              <w:ind w:left="267" w:right="0" w:firstLine="0"/>
              <w:jc w:val="center"/>
            </w:pPr>
            <w:r>
              <w:t xml:space="preserve">Martin </w:t>
            </w:r>
            <w:proofErr w:type="spellStart"/>
            <w:r>
              <w:t>Sáblík</w:t>
            </w:r>
            <w:proofErr w:type="spellEnd"/>
            <w:r>
              <w:t xml:space="preserve">, jednatel </w:t>
            </w:r>
          </w:p>
        </w:tc>
      </w:tr>
    </w:tbl>
    <w:p w:rsidR="00690DC6" w:rsidRDefault="005D5BF8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90DC6">
      <w:footerReference w:type="even" r:id="rId7"/>
      <w:footerReference w:type="default" r:id="rId8"/>
      <w:footerReference w:type="first" r:id="rId9"/>
      <w:pgSz w:w="11904" w:h="16836"/>
      <w:pgMar w:top="1034" w:right="1296" w:bottom="1487" w:left="1304" w:header="708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5BF8">
      <w:pPr>
        <w:spacing w:after="0" w:line="240" w:lineRule="auto"/>
      </w:pPr>
      <w:r>
        <w:separator/>
      </w:r>
    </w:p>
  </w:endnote>
  <w:endnote w:type="continuationSeparator" w:id="0">
    <w:p w:rsidR="00000000" w:rsidRDefault="005D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C6" w:rsidRDefault="005D5BF8">
    <w:pPr>
      <w:spacing w:after="0" w:line="259" w:lineRule="auto"/>
      <w:ind w:left="0" w:right="4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12</w:t>
    </w:r>
    <w:r>
      <w:rPr>
        <w:b/>
      </w:rPr>
      <w:fldChar w:fldCharType="end"/>
    </w:r>
    <w:r>
      <w:t xml:space="preserve"> </w:t>
    </w:r>
  </w:p>
  <w:p w:rsidR="00690DC6" w:rsidRDefault="005D5BF8">
    <w:pPr>
      <w:spacing w:after="0" w:line="259" w:lineRule="auto"/>
      <w:ind w:left="0" w:right="-44" w:firstLine="0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C6" w:rsidRDefault="005D5BF8">
    <w:pPr>
      <w:spacing w:after="0" w:line="259" w:lineRule="auto"/>
      <w:ind w:left="0" w:right="4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Pr="005D5BF8">
      <w:rPr>
        <w:b/>
        <w:noProof/>
      </w:rPr>
      <w:t>13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5D5BF8">
      <w:rPr>
        <w:b/>
        <w:noProof/>
      </w:rPr>
      <w:t>13</w:t>
    </w:r>
    <w:r>
      <w:rPr>
        <w:b/>
      </w:rPr>
      <w:fldChar w:fldCharType="end"/>
    </w:r>
    <w:r>
      <w:t xml:space="preserve"> </w:t>
    </w:r>
  </w:p>
  <w:p w:rsidR="00690DC6" w:rsidRDefault="005D5BF8">
    <w:pPr>
      <w:spacing w:after="0" w:line="259" w:lineRule="auto"/>
      <w:ind w:left="0" w:right="-44" w:firstLine="0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C6" w:rsidRDefault="005D5BF8">
    <w:pPr>
      <w:spacing w:after="0" w:line="259" w:lineRule="auto"/>
      <w:ind w:left="0" w:right="4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12</w:t>
    </w:r>
    <w:r>
      <w:rPr>
        <w:b/>
      </w:rPr>
      <w:fldChar w:fldCharType="end"/>
    </w:r>
    <w:r>
      <w:t xml:space="preserve"> </w:t>
    </w:r>
  </w:p>
  <w:p w:rsidR="00690DC6" w:rsidRDefault="005D5BF8">
    <w:pPr>
      <w:spacing w:after="0" w:line="259" w:lineRule="auto"/>
      <w:ind w:left="0" w:right="-44" w:firstLine="0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5BF8">
      <w:pPr>
        <w:spacing w:after="0" w:line="240" w:lineRule="auto"/>
      </w:pPr>
      <w:r>
        <w:separator/>
      </w:r>
    </w:p>
  </w:footnote>
  <w:footnote w:type="continuationSeparator" w:id="0">
    <w:p w:rsidR="00000000" w:rsidRDefault="005D5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3A39"/>
    <w:multiLevelType w:val="hybridMultilevel"/>
    <w:tmpl w:val="A91AE5EA"/>
    <w:lvl w:ilvl="0" w:tplc="099039B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D0A708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02C47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E2686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7AAAE0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80D92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0F3B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3C764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B2C43E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15CB4"/>
    <w:multiLevelType w:val="hybridMultilevel"/>
    <w:tmpl w:val="672ED57C"/>
    <w:lvl w:ilvl="0" w:tplc="91D048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41E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221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EB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ECEC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14A7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A71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C13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A9E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53F7A"/>
    <w:multiLevelType w:val="hybridMultilevel"/>
    <w:tmpl w:val="B9407AC0"/>
    <w:lvl w:ilvl="0" w:tplc="76D2E2E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46753A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CDB5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CA61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2FF8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4377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4C786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48FB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A51A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56ED1"/>
    <w:multiLevelType w:val="hybridMultilevel"/>
    <w:tmpl w:val="4F444174"/>
    <w:lvl w:ilvl="0" w:tplc="9558FC08">
      <w:start w:val="1"/>
      <w:numFmt w:val="decimal"/>
      <w:lvlText w:val="%1.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B059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7ED8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278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CB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A59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82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4692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7A1B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9873B5"/>
    <w:multiLevelType w:val="hybridMultilevel"/>
    <w:tmpl w:val="7076E782"/>
    <w:lvl w:ilvl="0" w:tplc="1FCAD2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48342C">
      <w:start w:val="1"/>
      <w:numFmt w:val="lowerLetter"/>
      <w:lvlText w:val="%2)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CFEFC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4A59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868D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45AC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628EE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4CD3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2EBC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2927F4"/>
    <w:multiLevelType w:val="hybridMultilevel"/>
    <w:tmpl w:val="08420946"/>
    <w:lvl w:ilvl="0" w:tplc="FC3E771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5EF7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4C5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E50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366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540A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4A4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A34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DA2E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0D3DBD"/>
    <w:multiLevelType w:val="hybridMultilevel"/>
    <w:tmpl w:val="9286B7F4"/>
    <w:lvl w:ilvl="0" w:tplc="AD4025B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865D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E89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FCB6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0E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E69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2DF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A5D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C5C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83F0D"/>
    <w:multiLevelType w:val="hybridMultilevel"/>
    <w:tmpl w:val="465CC1CA"/>
    <w:lvl w:ilvl="0" w:tplc="FFF052B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EAAA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74BC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0E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1C44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6E7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9690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821E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E12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9A7ECF"/>
    <w:multiLevelType w:val="hybridMultilevel"/>
    <w:tmpl w:val="36189D04"/>
    <w:lvl w:ilvl="0" w:tplc="10447F42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2DE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1604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086C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AE5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681A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2417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B6C9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D609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727909"/>
    <w:multiLevelType w:val="hybridMultilevel"/>
    <w:tmpl w:val="1D081A68"/>
    <w:lvl w:ilvl="0" w:tplc="6FDE369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5816B6">
      <w:start w:val="1"/>
      <w:numFmt w:val="bullet"/>
      <w:lvlText w:val="-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69540">
      <w:start w:val="1"/>
      <w:numFmt w:val="bullet"/>
      <w:lvlText w:val="▪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AA1CCC">
      <w:start w:val="1"/>
      <w:numFmt w:val="bullet"/>
      <w:lvlText w:val="•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A7400">
      <w:start w:val="1"/>
      <w:numFmt w:val="bullet"/>
      <w:lvlText w:val="o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0B438">
      <w:start w:val="1"/>
      <w:numFmt w:val="bullet"/>
      <w:lvlText w:val="▪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5E6534">
      <w:start w:val="1"/>
      <w:numFmt w:val="bullet"/>
      <w:lvlText w:val="•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E460C">
      <w:start w:val="1"/>
      <w:numFmt w:val="bullet"/>
      <w:lvlText w:val="o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9CA7F6">
      <w:start w:val="1"/>
      <w:numFmt w:val="bullet"/>
      <w:lvlText w:val="▪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600610"/>
    <w:multiLevelType w:val="hybridMultilevel"/>
    <w:tmpl w:val="6ED433C0"/>
    <w:lvl w:ilvl="0" w:tplc="D242B59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681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C5D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F87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4B1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0644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D497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9255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26E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F07761"/>
    <w:multiLevelType w:val="hybridMultilevel"/>
    <w:tmpl w:val="1312EE20"/>
    <w:lvl w:ilvl="0" w:tplc="DA881A8E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0E9C0A">
      <w:start w:val="1"/>
      <w:numFmt w:val="lowerLetter"/>
      <w:lvlText w:val="%2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A4CB12">
      <w:start w:val="1"/>
      <w:numFmt w:val="lowerRoman"/>
      <w:lvlText w:val="%3"/>
      <w:lvlJc w:val="left"/>
      <w:pPr>
        <w:ind w:left="1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A3D5E">
      <w:start w:val="1"/>
      <w:numFmt w:val="decimal"/>
      <w:lvlText w:val="%4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F690B4">
      <w:start w:val="1"/>
      <w:numFmt w:val="lowerLetter"/>
      <w:lvlText w:val="%5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84D68">
      <w:start w:val="1"/>
      <w:numFmt w:val="lowerRoman"/>
      <w:lvlText w:val="%6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81B7C">
      <w:start w:val="1"/>
      <w:numFmt w:val="decimal"/>
      <w:lvlText w:val="%7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E2DC22">
      <w:start w:val="1"/>
      <w:numFmt w:val="lowerLetter"/>
      <w:lvlText w:val="%8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840046">
      <w:start w:val="1"/>
      <w:numFmt w:val="lowerRoman"/>
      <w:lvlText w:val="%9"/>
      <w:lvlJc w:val="left"/>
      <w:pPr>
        <w:ind w:left="5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CA471D"/>
    <w:multiLevelType w:val="hybridMultilevel"/>
    <w:tmpl w:val="D86638D2"/>
    <w:lvl w:ilvl="0" w:tplc="618EF026">
      <w:start w:val="1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01A9A">
      <w:start w:val="1"/>
      <w:numFmt w:val="lowerLetter"/>
      <w:lvlText w:val="%2"/>
      <w:lvlJc w:val="left"/>
      <w:pPr>
        <w:ind w:left="4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CD432">
      <w:start w:val="1"/>
      <w:numFmt w:val="lowerRoman"/>
      <w:lvlText w:val="%3"/>
      <w:lvlJc w:val="left"/>
      <w:pPr>
        <w:ind w:left="4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9E7F18">
      <w:start w:val="1"/>
      <w:numFmt w:val="decimal"/>
      <w:lvlText w:val="%4"/>
      <w:lvlJc w:val="left"/>
      <w:pPr>
        <w:ind w:left="5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E62EA2">
      <w:start w:val="1"/>
      <w:numFmt w:val="lowerLetter"/>
      <w:lvlText w:val="%5"/>
      <w:lvlJc w:val="left"/>
      <w:pPr>
        <w:ind w:left="6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600AA">
      <w:start w:val="1"/>
      <w:numFmt w:val="lowerRoman"/>
      <w:lvlText w:val="%6"/>
      <w:lvlJc w:val="left"/>
      <w:pPr>
        <w:ind w:left="6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187C6A">
      <w:start w:val="1"/>
      <w:numFmt w:val="decimal"/>
      <w:lvlText w:val="%7"/>
      <w:lvlJc w:val="left"/>
      <w:pPr>
        <w:ind w:left="7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8AB04">
      <w:start w:val="1"/>
      <w:numFmt w:val="lowerLetter"/>
      <w:lvlText w:val="%8"/>
      <w:lvlJc w:val="left"/>
      <w:pPr>
        <w:ind w:left="8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8AD30">
      <w:start w:val="1"/>
      <w:numFmt w:val="lowerRoman"/>
      <w:lvlText w:val="%9"/>
      <w:lvlJc w:val="left"/>
      <w:pPr>
        <w:ind w:left="9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C237BE"/>
    <w:multiLevelType w:val="hybridMultilevel"/>
    <w:tmpl w:val="502062E2"/>
    <w:lvl w:ilvl="0" w:tplc="0238647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F640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F2DF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83D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231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C060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C81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D856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004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C6"/>
    <w:rsid w:val="005D5BF8"/>
    <w:rsid w:val="006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AA361-51A7-44E8-8ACC-B63315D8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9" w:line="267" w:lineRule="auto"/>
      <w:ind w:left="862" w:right="1721" w:hanging="435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4"/>
      </w:numPr>
      <w:spacing w:after="159"/>
      <w:ind w:left="10" w:right="36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4893</Words>
  <Characters>28869</Characters>
  <Application>Microsoft Office Word</Application>
  <DocSecurity>0</DocSecurity>
  <Lines>240</Lines>
  <Paragraphs>67</Paragraphs>
  <ScaleCrop>false</ScaleCrop>
  <Company>HP</Company>
  <LinksUpToDate>false</LinksUpToDate>
  <CharactersWithSpaces>33695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</dc:creator>
  <cp:keywords/>
  <cp:lastModifiedBy>Dagmar Kleinová</cp:lastModifiedBy>
  <cp:revision>2</cp:revision>
  <dcterms:created xsi:type="dcterms:W3CDTF">2023-06-28T09:11:00Z</dcterms:created>
  <dcterms:modified xsi:type="dcterms:W3CDTF">2023-06-28T09:11:00Z</dcterms:modified>
</cp:coreProperties>
</file>