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E9" w:rsidRDefault="00425CE9">
      <w:pPr>
        <w:pStyle w:val="Nzev"/>
        <w:spacing w:before="0"/>
        <w:rPr>
          <w:rFonts w:ascii="Arial" w:hAnsi="Arial"/>
          <w:sz w:val="32"/>
        </w:rPr>
      </w:pPr>
      <w:bookmarkStart w:id="0" w:name="_GoBack"/>
      <w:bookmarkEnd w:id="0"/>
      <w:r>
        <w:rPr>
          <w:rFonts w:ascii="Arial" w:hAnsi="Arial"/>
          <w:sz w:val="32"/>
        </w:rPr>
        <w:t xml:space="preserve">Smlouva o dílo </w:t>
      </w:r>
    </w:p>
    <w:p w:rsidR="00425CE9" w:rsidRDefault="00425CE9">
      <w:pPr>
        <w:pStyle w:val="Nzev"/>
        <w:spacing w:before="0"/>
        <w:rPr>
          <w:rFonts w:ascii="Arial" w:hAnsi="Arial"/>
          <w:sz w:val="20"/>
        </w:rPr>
      </w:pPr>
    </w:p>
    <w:p w:rsidR="00425CE9" w:rsidRDefault="00AE2550">
      <w:pPr>
        <w:pStyle w:val="Nzev"/>
        <w:spacing w:before="0"/>
        <w:jc w:val="both"/>
        <w:rPr>
          <w:rFonts w:ascii="Arial" w:hAnsi="Arial"/>
          <w:b w:val="0"/>
          <w:sz w:val="22"/>
        </w:rPr>
      </w:pPr>
      <w:r>
        <w:rPr>
          <w:rFonts w:ascii="Arial" w:hAnsi="Arial"/>
          <w:b w:val="0"/>
          <w:sz w:val="22"/>
        </w:rPr>
        <w:t xml:space="preserve">     č. </w:t>
      </w:r>
      <w:r w:rsidR="00B70DA3">
        <w:rPr>
          <w:rFonts w:ascii="Arial" w:hAnsi="Arial"/>
          <w:b w:val="0"/>
          <w:sz w:val="22"/>
        </w:rPr>
        <w:t>02</w:t>
      </w:r>
      <w:r w:rsidR="00251F62">
        <w:rPr>
          <w:rFonts w:ascii="Arial" w:hAnsi="Arial"/>
          <w:b w:val="0"/>
          <w:sz w:val="22"/>
        </w:rPr>
        <w:t>51</w:t>
      </w:r>
      <w:r w:rsidR="00B70DA3">
        <w:rPr>
          <w:rFonts w:ascii="Arial" w:hAnsi="Arial"/>
          <w:b w:val="0"/>
          <w:sz w:val="22"/>
        </w:rPr>
        <w:t>/K7</w:t>
      </w:r>
      <w:r w:rsidR="00251F62">
        <w:rPr>
          <w:rFonts w:ascii="Arial" w:hAnsi="Arial"/>
          <w:b w:val="0"/>
          <w:sz w:val="22"/>
        </w:rPr>
        <w:t>5</w:t>
      </w:r>
      <w:r w:rsidR="00B70DA3">
        <w:rPr>
          <w:rFonts w:ascii="Arial" w:hAnsi="Arial"/>
          <w:b w:val="0"/>
          <w:sz w:val="22"/>
        </w:rPr>
        <w:t>00/16</w:t>
      </w:r>
      <w:r w:rsidR="0027215F">
        <w:rPr>
          <w:rFonts w:ascii="Arial" w:hAnsi="Arial"/>
          <w:b w:val="0"/>
          <w:sz w:val="22"/>
        </w:rPr>
        <w:t>/RS</w:t>
      </w:r>
      <w:r>
        <w:rPr>
          <w:rFonts w:ascii="Arial" w:hAnsi="Arial"/>
          <w:b w:val="0"/>
          <w:sz w:val="22"/>
        </w:rPr>
        <w:t xml:space="preserve"> (objednate</w:t>
      </w:r>
      <w:r w:rsidR="00B854DA">
        <w:rPr>
          <w:rFonts w:ascii="Arial" w:hAnsi="Arial"/>
          <w:b w:val="0"/>
          <w:sz w:val="22"/>
        </w:rPr>
        <w:t>le)</w:t>
      </w:r>
      <w:r w:rsidR="00B854DA">
        <w:rPr>
          <w:rFonts w:ascii="Arial" w:hAnsi="Arial"/>
          <w:b w:val="0"/>
          <w:sz w:val="22"/>
        </w:rPr>
        <w:tab/>
      </w:r>
      <w:r w:rsidR="00B854DA">
        <w:rPr>
          <w:rFonts w:ascii="Arial" w:hAnsi="Arial"/>
          <w:b w:val="0"/>
          <w:sz w:val="22"/>
        </w:rPr>
        <w:tab/>
      </w:r>
      <w:r w:rsidR="00860F8B">
        <w:rPr>
          <w:rFonts w:ascii="Arial" w:hAnsi="Arial"/>
          <w:b w:val="0"/>
          <w:sz w:val="22"/>
        </w:rPr>
        <w:t xml:space="preserve"> č. </w:t>
      </w:r>
      <w:r w:rsidR="00F43D82">
        <w:rPr>
          <w:rFonts w:ascii="Arial" w:hAnsi="Arial"/>
          <w:b w:val="0"/>
          <w:sz w:val="22"/>
        </w:rPr>
        <w:t>P-</w:t>
      </w:r>
      <w:r w:rsidR="00251F62">
        <w:rPr>
          <w:rFonts w:ascii="Arial" w:hAnsi="Arial"/>
          <w:b w:val="0"/>
          <w:sz w:val="22"/>
        </w:rPr>
        <w:t>1593</w:t>
      </w:r>
      <w:r w:rsidR="00C921D1">
        <w:rPr>
          <w:rFonts w:ascii="Arial" w:hAnsi="Arial"/>
          <w:b w:val="0"/>
          <w:sz w:val="22"/>
        </w:rPr>
        <w:t>/16</w:t>
      </w:r>
      <w:r w:rsidR="00425CE9">
        <w:rPr>
          <w:rFonts w:ascii="Arial" w:hAnsi="Arial"/>
          <w:b w:val="0"/>
          <w:sz w:val="22"/>
        </w:rPr>
        <w:t xml:space="preserve"> (zhotovitele)</w:t>
      </w:r>
    </w:p>
    <w:p w:rsidR="00B854DA" w:rsidRDefault="00B854DA">
      <w:pPr>
        <w:pStyle w:val="Nzev"/>
        <w:spacing w:before="0"/>
        <w:jc w:val="both"/>
        <w:rPr>
          <w:rFonts w:ascii="Arial" w:hAnsi="Arial"/>
          <w:b w:val="0"/>
          <w:sz w:val="22"/>
        </w:rPr>
      </w:pPr>
    </w:p>
    <w:p w:rsidR="00425CE9" w:rsidRPr="008952C9" w:rsidRDefault="00425CE9">
      <w:pPr>
        <w:pStyle w:val="Nzev"/>
        <w:spacing w:before="100"/>
        <w:rPr>
          <w:rFonts w:ascii="Arial" w:hAnsi="Arial" w:cs="Arial"/>
          <w:sz w:val="22"/>
          <w:szCs w:val="22"/>
        </w:rPr>
      </w:pPr>
      <w:r w:rsidRPr="008B0049">
        <w:rPr>
          <w:rFonts w:ascii="Arial" w:hAnsi="Arial" w:cs="Arial"/>
          <w:sz w:val="22"/>
          <w:szCs w:val="22"/>
        </w:rPr>
        <w:t xml:space="preserve">uzavřená podle § </w:t>
      </w:r>
      <w:r w:rsidR="008B0049" w:rsidRPr="008B0049">
        <w:rPr>
          <w:rFonts w:ascii="Arial" w:hAnsi="Arial" w:cs="Arial"/>
          <w:sz w:val="22"/>
          <w:szCs w:val="22"/>
        </w:rPr>
        <w:t>2586 a násl. zákona č. 89/2012 Sb., občanského zákoníku</w:t>
      </w:r>
      <w:r w:rsidRPr="008952C9">
        <w:rPr>
          <w:rFonts w:ascii="Arial" w:hAnsi="Arial" w:cs="Arial"/>
          <w:sz w:val="22"/>
          <w:szCs w:val="22"/>
        </w:rPr>
        <w:t>, v platném znění</w:t>
      </w:r>
    </w:p>
    <w:p w:rsidR="00425CE9" w:rsidRDefault="00425CE9">
      <w:pPr>
        <w:pStyle w:val="Nzev"/>
        <w:spacing w:before="100"/>
        <w:rPr>
          <w:rFonts w:ascii="Arial" w:hAnsi="Arial"/>
          <w:sz w:val="20"/>
        </w:rPr>
      </w:pPr>
    </w:p>
    <w:p w:rsidR="00425CE9" w:rsidRDefault="00425CE9">
      <w:pPr>
        <w:pStyle w:val="Nzev"/>
        <w:spacing w:before="100" w:after="100"/>
        <w:rPr>
          <w:rFonts w:ascii="Arial" w:hAnsi="Arial"/>
          <w:sz w:val="24"/>
        </w:rPr>
      </w:pPr>
      <w:r>
        <w:rPr>
          <w:rFonts w:ascii="Arial" w:hAnsi="Arial"/>
          <w:sz w:val="24"/>
        </w:rPr>
        <w:t>I. Smluvní strany</w:t>
      </w:r>
    </w:p>
    <w:p w:rsidR="00425CE9" w:rsidRPr="00D14C53" w:rsidRDefault="00425CE9">
      <w:pPr>
        <w:rPr>
          <w:rFonts w:ascii="Arial" w:hAnsi="Arial" w:cs="Arial"/>
          <w:b/>
          <w:sz w:val="22"/>
          <w:szCs w:val="22"/>
        </w:rPr>
      </w:pPr>
      <w:r w:rsidRPr="00D14C53">
        <w:rPr>
          <w:rFonts w:ascii="Arial" w:hAnsi="Arial" w:cs="Arial"/>
          <w:b/>
          <w:sz w:val="22"/>
          <w:szCs w:val="22"/>
        </w:rPr>
        <w:t xml:space="preserve">Objednatel: </w:t>
      </w:r>
      <w:r w:rsidRPr="00D14C53">
        <w:rPr>
          <w:rFonts w:ascii="Arial" w:hAnsi="Arial" w:cs="Arial"/>
          <w:b/>
          <w:sz w:val="22"/>
          <w:szCs w:val="22"/>
        </w:rPr>
        <w:tab/>
        <w:t>Pražská vodohospodářská společnost a.s.</w:t>
      </w:r>
    </w:p>
    <w:p w:rsidR="00425CE9" w:rsidRPr="00B70DA3" w:rsidRDefault="00650A6C">
      <w:pPr>
        <w:rPr>
          <w:rFonts w:ascii="Arial" w:hAnsi="Arial" w:cs="Arial"/>
          <w:sz w:val="22"/>
          <w:szCs w:val="22"/>
        </w:rPr>
      </w:pPr>
      <w:r w:rsidRPr="00D14C53">
        <w:rPr>
          <w:rFonts w:ascii="Arial" w:hAnsi="Arial" w:cs="Arial"/>
          <w:sz w:val="22"/>
          <w:szCs w:val="22"/>
        </w:rPr>
        <w:t xml:space="preserve">se sídlem </w:t>
      </w:r>
      <w:r w:rsidR="000B3CEE" w:rsidRPr="00D14C53">
        <w:rPr>
          <w:rFonts w:ascii="Arial" w:hAnsi="Arial" w:cs="Arial"/>
          <w:bCs/>
          <w:sz w:val="22"/>
          <w:szCs w:val="22"/>
        </w:rPr>
        <w:t xml:space="preserve">Praha </w:t>
      </w:r>
      <w:r w:rsidR="000B3CEE" w:rsidRPr="00B70DA3">
        <w:rPr>
          <w:rFonts w:ascii="Arial" w:hAnsi="Arial" w:cs="Arial"/>
          <w:bCs/>
          <w:sz w:val="22"/>
          <w:szCs w:val="22"/>
        </w:rPr>
        <w:t>1, Staré Město, Žatecká 110/2, PSČ 110 00</w:t>
      </w:r>
    </w:p>
    <w:p w:rsidR="00052BF3" w:rsidRPr="00B70DA3" w:rsidRDefault="00E551A2" w:rsidP="00052BF3">
      <w:pPr>
        <w:ind w:left="1440" w:hanging="1440"/>
        <w:jc w:val="both"/>
        <w:rPr>
          <w:rFonts w:ascii="Arial" w:hAnsi="Arial" w:cs="Arial"/>
          <w:sz w:val="22"/>
          <w:szCs w:val="22"/>
        </w:rPr>
      </w:pPr>
      <w:r w:rsidRPr="00B70DA3">
        <w:rPr>
          <w:rFonts w:ascii="Arial" w:hAnsi="Arial" w:cs="Arial"/>
          <w:sz w:val="22"/>
          <w:szCs w:val="22"/>
        </w:rPr>
        <w:t>zastoupena</w:t>
      </w:r>
      <w:r w:rsidR="00F45CD6" w:rsidRPr="00B70DA3">
        <w:rPr>
          <w:rFonts w:ascii="Arial" w:hAnsi="Arial" w:cs="Arial"/>
          <w:sz w:val="22"/>
          <w:szCs w:val="22"/>
        </w:rPr>
        <w:t>:</w:t>
      </w:r>
      <w:r w:rsidR="00F45CD6" w:rsidRPr="00B70DA3">
        <w:rPr>
          <w:rFonts w:ascii="Arial" w:hAnsi="Arial" w:cs="Arial"/>
          <w:sz w:val="22"/>
          <w:szCs w:val="22"/>
        </w:rPr>
        <w:tab/>
      </w:r>
      <w:r w:rsidR="00052BF3" w:rsidRPr="00B70DA3">
        <w:rPr>
          <w:rFonts w:ascii="Arial" w:hAnsi="Arial" w:cs="Arial"/>
          <w:sz w:val="22"/>
          <w:szCs w:val="22"/>
        </w:rPr>
        <w:t xml:space="preserve">Ing. Petrem </w:t>
      </w:r>
      <w:r w:rsidR="00251F62">
        <w:rPr>
          <w:rFonts w:ascii="Arial" w:hAnsi="Arial" w:cs="Arial"/>
          <w:sz w:val="22"/>
          <w:szCs w:val="22"/>
        </w:rPr>
        <w:t>Burešem</w:t>
      </w:r>
      <w:r w:rsidR="00052BF3" w:rsidRPr="00B70DA3">
        <w:rPr>
          <w:rFonts w:ascii="Arial" w:hAnsi="Arial" w:cs="Arial"/>
          <w:sz w:val="22"/>
          <w:szCs w:val="22"/>
        </w:rPr>
        <w:t xml:space="preserve">, </w:t>
      </w:r>
      <w:r w:rsidR="00251F62">
        <w:rPr>
          <w:rFonts w:ascii="Arial" w:hAnsi="Arial" w:cs="Arial"/>
          <w:sz w:val="22"/>
          <w:szCs w:val="22"/>
        </w:rPr>
        <w:t>ředitelem obchodní divize</w:t>
      </w:r>
      <w:r w:rsidR="00052BF3" w:rsidRPr="00B70DA3">
        <w:rPr>
          <w:rFonts w:ascii="Arial" w:hAnsi="Arial" w:cs="Arial"/>
          <w:sz w:val="22"/>
          <w:szCs w:val="22"/>
        </w:rPr>
        <w:t xml:space="preserve">, na základě </w:t>
      </w:r>
      <w:r w:rsidR="00251F62">
        <w:rPr>
          <w:rFonts w:ascii="Arial" w:hAnsi="Arial" w:cs="Arial"/>
          <w:sz w:val="22"/>
          <w:szCs w:val="22"/>
        </w:rPr>
        <w:t>pověření</w:t>
      </w:r>
    </w:p>
    <w:p w:rsidR="00425CE9" w:rsidRPr="00B70DA3" w:rsidRDefault="00425CE9">
      <w:pPr>
        <w:rPr>
          <w:rFonts w:ascii="Arial" w:hAnsi="Arial" w:cs="Arial"/>
          <w:sz w:val="22"/>
          <w:szCs w:val="22"/>
        </w:rPr>
      </w:pPr>
      <w:r w:rsidRPr="00B70DA3">
        <w:rPr>
          <w:rFonts w:ascii="Arial" w:hAnsi="Arial" w:cs="Arial"/>
          <w:sz w:val="22"/>
          <w:szCs w:val="22"/>
        </w:rPr>
        <w:t xml:space="preserve">IČ: </w:t>
      </w:r>
      <w:r w:rsidRPr="00B70DA3">
        <w:rPr>
          <w:rFonts w:ascii="Arial" w:hAnsi="Arial" w:cs="Arial"/>
          <w:sz w:val="22"/>
          <w:szCs w:val="22"/>
        </w:rPr>
        <w:tab/>
      </w:r>
      <w:r w:rsidRPr="00B70DA3">
        <w:rPr>
          <w:rFonts w:ascii="Arial" w:hAnsi="Arial" w:cs="Arial"/>
          <w:sz w:val="22"/>
          <w:szCs w:val="22"/>
        </w:rPr>
        <w:tab/>
        <w:t>25656112</w:t>
      </w:r>
    </w:p>
    <w:p w:rsidR="00425CE9" w:rsidRPr="00B70DA3" w:rsidRDefault="00425CE9">
      <w:pPr>
        <w:rPr>
          <w:rFonts w:ascii="Arial" w:hAnsi="Arial" w:cs="Arial"/>
          <w:sz w:val="22"/>
          <w:szCs w:val="22"/>
        </w:rPr>
      </w:pPr>
      <w:r w:rsidRPr="00B70DA3">
        <w:rPr>
          <w:rFonts w:ascii="Arial" w:hAnsi="Arial" w:cs="Arial"/>
          <w:sz w:val="22"/>
          <w:szCs w:val="22"/>
        </w:rPr>
        <w:t xml:space="preserve">DIČ: </w:t>
      </w:r>
      <w:r w:rsidRPr="00B70DA3">
        <w:rPr>
          <w:rFonts w:ascii="Arial" w:hAnsi="Arial" w:cs="Arial"/>
          <w:sz w:val="22"/>
          <w:szCs w:val="22"/>
        </w:rPr>
        <w:tab/>
      </w:r>
      <w:r w:rsidRPr="00B70DA3">
        <w:rPr>
          <w:rFonts w:ascii="Arial" w:hAnsi="Arial" w:cs="Arial"/>
          <w:sz w:val="22"/>
          <w:szCs w:val="22"/>
        </w:rPr>
        <w:tab/>
        <w:t>CZ25656112</w:t>
      </w:r>
    </w:p>
    <w:p w:rsidR="00425CE9" w:rsidRPr="00D14C53" w:rsidRDefault="00425CE9" w:rsidP="007C087C">
      <w:pPr>
        <w:rPr>
          <w:rFonts w:ascii="Arial" w:hAnsi="Arial" w:cs="Arial"/>
          <w:sz w:val="22"/>
          <w:szCs w:val="22"/>
        </w:rPr>
      </w:pPr>
      <w:r w:rsidRPr="00B70DA3">
        <w:rPr>
          <w:rFonts w:ascii="Arial" w:hAnsi="Arial" w:cs="Arial"/>
          <w:sz w:val="22"/>
          <w:szCs w:val="22"/>
        </w:rPr>
        <w:t>zapsaná v obchodním</w:t>
      </w:r>
      <w:r w:rsidRPr="00D14C53">
        <w:rPr>
          <w:rFonts w:ascii="Arial" w:hAnsi="Arial" w:cs="Arial"/>
          <w:sz w:val="22"/>
          <w:szCs w:val="22"/>
        </w:rPr>
        <w:t xml:space="preserve"> rejstříku u Městského soudu v Praze oddíl B, vložka 5290 </w:t>
      </w:r>
    </w:p>
    <w:p w:rsidR="00425CE9" w:rsidRPr="00D14C53" w:rsidRDefault="00425CE9">
      <w:pPr>
        <w:rPr>
          <w:rFonts w:ascii="Arial" w:hAnsi="Arial" w:cs="Arial"/>
          <w:sz w:val="22"/>
          <w:szCs w:val="22"/>
        </w:rPr>
      </w:pPr>
      <w:r w:rsidRPr="00D14C53">
        <w:rPr>
          <w:rFonts w:ascii="Arial" w:hAnsi="Arial" w:cs="Arial"/>
          <w:sz w:val="22"/>
          <w:szCs w:val="22"/>
        </w:rPr>
        <w:t xml:space="preserve">dále i jen PVS nebo objednatel </w:t>
      </w:r>
    </w:p>
    <w:p w:rsidR="00425CE9" w:rsidRPr="00D14C53" w:rsidRDefault="00425CE9">
      <w:pPr>
        <w:rPr>
          <w:rFonts w:ascii="Arial" w:hAnsi="Arial" w:cs="Arial"/>
          <w:sz w:val="22"/>
          <w:szCs w:val="22"/>
        </w:rPr>
      </w:pPr>
    </w:p>
    <w:p w:rsidR="00A1083B" w:rsidRPr="00D14C53" w:rsidRDefault="00905A7C" w:rsidP="00A1083B">
      <w:pPr>
        <w:rPr>
          <w:rFonts w:ascii="Arial" w:hAnsi="Arial" w:cs="Arial"/>
          <w:b/>
          <w:sz w:val="22"/>
          <w:szCs w:val="22"/>
        </w:rPr>
      </w:pPr>
      <w:r>
        <w:rPr>
          <w:rFonts w:ascii="Arial" w:hAnsi="Arial" w:cs="Arial"/>
          <w:b/>
          <w:sz w:val="22"/>
          <w:szCs w:val="22"/>
        </w:rPr>
        <w:t>Zhotovitel:</w:t>
      </w:r>
      <w:r>
        <w:rPr>
          <w:rFonts w:ascii="Arial" w:hAnsi="Arial" w:cs="Arial"/>
          <w:b/>
          <w:sz w:val="22"/>
          <w:szCs w:val="22"/>
        </w:rPr>
        <w:tab/>
      </w:r>
      <w:r w:rsidR="00C921D1">
        <w:rPr>
          <w:rFonts w:ascii="Arial" w:hAnsi="Arial" w:cs="Arial"/>
          <w:b/>
          <w:sz w:val="22"/>
          <w:szCs w:val="22"/>
        </w:rPr>
        <w:t>KO-KA s.r.o.</w:t>
      </w:r>
    </w:p>
    <w:p w:rsidR="005741D5" w:rsidRDefault="00A1083B" w:rsidP="005741D5">
      <w:pPr>
        <w:rPr>
          <w:rFonts w:ascii="Arial" w:hAnsi="Arial" w:cs="Arial"/>
          <w:sz w:val="22"/>
          <w:szCs w:val="22"/>
        </w:rPr>
      </w:pPr>
      <w:r w:rsidRPr="00D14C53">
        <w:rPr>
          <w:rFonts w:ascii="Arial" w:hAnsi="Arial" w:cs="Arial"/>
          <w:sz w:val="22"/>
          <w:szCs w:val="22"/>
        </w:rPr>
        <w:t>se sídlem</w:t>
      </w:r>
      <w:r w:rsidRPr="00D14C53">
        <w:rPr>
          <w:rFonts w:ascii="Arial" w:hAnsi="Arial" w:cs="Arial"/>
          <w:sz w:val="22"/>
          <w:szCs w:val="22"/>
        </w:rPr>
        <w:tab/>
      </w:r>
      <w:r w:rsidR="00C921D1">
        <w:rPr>
          <w:rFonts w:ascii="Arial" w:hAnsi="Arial" w:cs="Arial"/>
          <w:sz w:val="22"/>
          <w:szCs w:val="22"/>
        </w:rPr>
        <w:t>Na Výšinách 16, Praha 7, 170 00</w:t>
      </w:r>
      <w:r w:rsidRPr="00D14C53">
        <w:rPr>
          <w:rFonts w:ascii="Arial" w:hAnsi="Arial" w:cs="Arial"/>
          <w:sz w:val="22"/>
          <w:szCs w:val="22"/>
        </w:rPr>
        <w:tab/>
      </w:r>
    </w:p>
    <w:p w:rsidR="00A1083B" w:rsidRPr="00D14C53" w:rsidRDefault="005741D5" w:rsidP="005741D5">
      <w:pPr>
        <w:rPr>
          <w:rFonts w:ascii="Arial" w:hAnsi="Arial" w:cs="Arial"/>
          <w:sz w:val="22"/>
          <w:szCs w:val="22"/>
        </w:rPr>
      </w:pPr>
      <w:r>
        <w:rPr>
          <w:rFonts w:ascii="Arial" w:hAnsi="Arial" w:cs="Arial"/>
          <w:sz w:val="22"/>
          <w:szCs w:val="22"/>
        </w:rPr>
        <w:t>zastoupena</w:t>
      </w:r>
      <w:r w:rsidR="00A1083B" w:rsidRPr="00D14C53">
        <w:rPr>
          <w:rFonts w:ascii="Arial" w:hAnsi="Arial" w:cs="Arial"/>
          <w:sz w:val="22"/>
          <w:szCs w:val="22"/>
        </w:rPr>
        <w:t xml:space="preserve">: </w:t>
      </w:r>
      <w:r w:rsidR="00A1083B" w:rsidRPr="00D14C53">
        <w:rPr>
          <w:rFonts w:ascii="Arial" w:hAnsi="Arial" w:cs="Arial"/>
          <w:sz w:val="22"/>
          <w:szCs w:val="22"/>
        </w:rPr>
        <w:tab/>
      </w:r>
      <w:r w:rsidR="00C921D1">
        <w:rPr>
          <w:rFonts w:ascii="Arial" w:hAnsi="Arial" w:cs="Arial"/>
          <w:sz w:val="22"/>
          <w:szCs w:val="22"/>
        </w:rPr>
        <w:t>Ing. Štěpánem Moučkou, jednatelem společnosti</w:t>
      </w:r>
      <w:r w:rsidR="00A1083B" w:rsidRPr="00D14C53">
        <w:rPr>
          <w:rFonts w:ascii="Arial" w:hAnsi="Arial" w:cs="Arial"/>
          <w:sz w:val="22"/>
          <w:szCs w:val="22"/>
        </w:rPr>
        <w:tab/>
      </w:r>
    </w:p>
    <w:p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IČ: </w:t>
      </w:r>
      <w:r w:rsidRPr="00D14C53">
        <w:rPr>
          <w:rFonts w:ascii="Arial" w:hAnsi="Arial" w:cs="Arial"/>
          <w:sz w:val="22"/>
          <w:szCs w:val="22"/>
        </w:rPr>
        <w:tab/>
      </w:r>
      <w:r w:rsidR="00C921D1">
        <w:rPr>
          <w:rFonts w:ascii="Arial" w:hAnsi="Arial" w:cs="Arial"/>
          <w:sz w:val="22"/>
        </w:rPr>
        <w:t>25117297</w:t>
      </w:r>
    </w:p>
    <w:p w:rsidR="00A1083B" w:rsidRPr="00D14C53" w:rsidRDefault="00A1083B" w:rsidP="00A1083B">
      <w:pPr>
        <w:tabs>
          <w:tab w:val="left" w:pos="1418"/>
        </w:tabs>
        <w:rPr>
          <w:rFonts w:ascii="Arial" w:hAnsi="Arial" w:cs="Arial"/>
          <w:sz w:val="22"/>
          <w:szCs w:val="22"/>
        </w:rPr>
      </w:pPr>
      <w:r w:rsidRPr="00D14C53">
        <w:rPr>
          <w:rFonts w:ascii="Arial" w:hAnsi="Arial" w:cs="Arial"/>
          <w:sz w:val="22"/>
          <w:szCs w:val="22"/>
        </w:rPr>
        <w:t xml:space="preserve">DIČ: </w:t>
      </w:r>
      <w:r w:rsidRPr="00D14C53">
        <w:rPr>
          <w:rFonts w:ascii="Arial" w:hAnsi="Arial" w:cs="Arial"/>
          <w:sz w:val="22"/>
          <w:szCs w:val="22"/>
        </w:rPr>
        <w:tab/>
        <w:t>CZ</w:t>
      </w:r>
      <w:r w:rsidR="00C921D1">
        <w:rPr>
          <w:rFonts w:ascii="Arial" w:hAnsi="Arial" w:cs="Arial"/>
          <w:sz w:val="22"/>
        </w:rPr>
        <w:t>25117297</w:t>
      </w:r>
    </w:p>
    <w:p w:rsidR="00A1083B" w:rsidRPr="00D14C53" w:rsidRDefault="00A1083B" w:rsidP="00A1083B">
      <w:pPr>
        <w:rPr>
          <w:rFonts w:ascii="Arial" w:hAnsi="Arial" w:cs="Arial"/>
          <w:sz w:val="22"/>
          <w:szCs w:val="22"/>
        </w:rPr>
      </w:pPr>
      <w:r w:rsidRPr="00D14C53">
        <w:rPr>
          <w:rFonts w:ascii="Arial" w:hAnsi="Arial" w:cs="Arial"/>
          <w:sz w:val="22"/>
          <w:szCs w:val="22"/>
        </w:rPr>
        <w:t>zapsaný v obchodním rejstříku u Městského soudu v Praze oddíl</w:t>
      </w:r>
      <w:r w:rsidR="00FD31E5">
        <w:rPr>
          <w:rFonts w:ascii="Arial" w:hAnsi="Arial" w:cs="Arial"/>
          <w:sz w:val="22"/>
          <w:szCs w:val="22"/>
        </w:rPr>
        <w:t xml:space="preserve"> C</w:t>
      </w:r>
      <w:r w:rsidRPr="00D14C53">
        <w:rPr>
          <w:rFonts w:ascii="Arial" w:hAnsi="Arial" w:cs="Arial"/>
          <w:sz w:val="22"/>
          <w:szCs w:val="22"/>
        </w:rPr>
        <w:t xml:space="preserve">, vložka </w:t>
      </w:r>
      <w:r w:rsidR="00FD31E5">
        <w:rPr>
          <w:rFonts w:ascii="Arial" w:hAnsi="Arial" w:cs="Arial"/>
          <w:sz w:val="22"/>
          <w:szCs w:val="22"/>
        </w:rPr>
        <w:t>51132</w:t>
      </w:r>
    </w:p>
    <w:p w:rsidR="00A1083B" w:rsidRPr="00D14C53" w:rsidRDefault="00A1083B" w:rsidP="00A1083B">
      <w:pPr>
        <w:rPr>
          <w:rFonts w:ascii="Arial" w:hAnsi="Arial" w:cs="Arial"/>
          <w:sz w:val="22"/>
          <w:szCs w:val="22"/>
        </w:rPr>
      </w:pPr>
      <w:r w:rsidRPr="00D14C53">
        <w:rPr>
          <w:rFonts w:ascii="Arial" w:hAnsi="Arial" w:cs="Arial"/>
          <w:sz w:val="22"/>
          <w:szCs w:val="22"/>
        </w:rPr>
        <w:t>dále i jen zhotovitel</w:t>
      </w:r>
    </w:p>
    <w:p w:rsidR="00425CE9" w:rsidRDefault="00425CE9">
      <w:pPr>
        <w:spacing w:before="120" w:line="20" w:lineRule="atLeast"/>
        <w:jc w:val="both"/>
        <w:rPr>
          <w:rFonts w:ascii="Arial" w:hAnsi="Arial"/>
          <w:snapToGrid w:val="0"/>
        </w:rPr>
      </w:pPr>
    </w:p>
    <w:p w:rsidR="00425CE9" w:rsidRDefault="00425CE9">
      <w:pPr>
        <w:pStyle w:val="Nadpis8"/>
        <w:rPr>
          <w:rFonts w:ascii="Arial" w:hAnsi="Arial"/>
          <w:snapToGrid w:val="0"/>
          <w:sz w:val="24"/>
        </w:rPr>
      </w:pPr>
      <w:r>
        <w:rPr>
          <w:rFonts w:ascii="Arial" w:hAnsi="Arial"/>
          <w:sz w:val="24"/>
        </w:rPr>
        <w:t>II. Předmět plnění</w:t>
      </w:r>
    </w:p>
    <w:p w:rsidR="006A36EC" w:rsidRPr="00B70DA3" w:rsidRDefault="006A36EC" w:rsidP="006A36EC">
      <w:pPr>
        <w:spacing w:before="120" w:line="20" w:lineRule="atLeast"/>
        <w:jc w:val="both"/>
        <w:rPr>
          <w:rFonts w:ascii="Arial" w:hAnsi="Arial"/>
          <w:snapToGrid w:val="0"/>
          <w:sz w:val="22"/>
        </w:rPr>
      </w:pPr>
      <w:r>
        <w:rPr>
          <w:rFonts w:ascii="Arial" w:hAnsi="Arial"/>
          <w:snapToGrid w:val="0"/>
          <w:sz w:val="22"/>
        </w:rPr>
        <w:t xml:space="preserve">Předmětem plnění je na základě </w:t>
      </w:r>
      <w:r w:rsidR="00C067BF" w:rsidRPr="00B70DA3">
        <w:rPr>
          <w:rFonts w:ascii="Arial" w:hAnsi="Arial"/>
          <w:snapToGrid w:val="0"/>
          <w:sz w:val="22"/>
        </w:rPr>
        <w:t>poptávky</w:t>
      </w:r>
      <w:r w:rsidRPr="00B70DA3">
        <w:rPr>
          <w:rFonts w:ascii="Arial" w:hAnsi="Arial"/>
          <w:snapToGrid w:val="0"/>
          <w:sz w:val="22"/>
        </w:rPr>
        <w:t xml:space="preserve"> k podání nabídky na zakázku malého</w:t>
      </w:r>
      <w:r w:rsidR="00FF4DCD" w:rsidRPr="00B70DA3">
        <w:rPr>
          <w:rFonts w:ascii="Arial" w:hAnsi="Arial"/>
          <w:snapToGrid w:val="0"/>
          <w:sz w:val="22"/>
        </w:rPr>
        <w:t xml:space="preserve"> rozsahu a předloženého zadání:</w:t>
      </w:r>
    </w:p>
    <w:p w:rsidR="004108F6" w:rsidRDefault="006A36EC" w:rsidP="004108F6">
      <w:pPr>
        <w:numPr>
          <w:ilvl w:val="0"/>
          <w:numId w:val="2"/>
        </w:numPr>
        <w:tabs>
          <w:tab w:val="clear" w:pos="644"/>
          <w:tab w:val="num" w:pos="709"/>
        </w:tabs>
        <w:spacing w:before="120" w:line="20" w:lineRule="atLeast"/>
        <w:ind w:left="709" w:hanging="425"/>
        <w:jc w:val="both"/>
        <w:rPr>
          <w:rFonts w:ascii="Arial" w:hAnsi="Arial" w:cs="Arial"/>
          <w:snapToGrid w:val="0"/>
          <w:sz w:val="22"/>
        </w:rPr>
      </w:pPr>
      <w:r w:rsidRPr="00B70DA3">
        <w:rPr>
          <w:rFonts w:ascii="Arial" w:hAnsi="Arial" w:cs="Arial"/>
          <w:snapToGrid w:val="0"/>
          <w:sz w:val="22"/>
        </w:rPr>
        <w:t xml:space="preserve">zpracování veškeré projektové a jiné dokumentace nezbytné k podání žádosti na vydání stavebního povolení (k ohlášení) ve smyslu ustanovení stav. </w:t>
      </w:r>
      <w:proofErr w:type="gramStart"/>
      <w:r w:rsidRPr="00B70DA3">
        <w:rPr>
          <w:rFonts w:ascii="Arial" w:hAnsi="Arial" w:cs="Arial"/>
          <w:snapToGrid w:val="0"/>
          <w:sz w:val="22"/>
        </w:rPr>
        <w:t>zákona</w:t>
      </w:r>
      <w:proofErr w:type="gramEnd"/>
      <w:r w:rsidR="004108F6" w:rsidRPr="00B70DA3">
        <w:rPr>
          <w:rFonts w:ascii="Arial" w:hAnsi="Arial" w:cs="Arial"/>
          <w:snapToGrid w:val="0"/>
          <w:sz w:val="22"/>
        </w:rPr>
        <w:t>. Případně zajistit</w:t>
      </w:r>
      <w:r w:rsidR="004108F6">
        <w:rPr>
          <w:rFonts w:ascii="Arial" w:hAnsi="Arial" w:cs="Arial"/>
          <w:snapToGrid w:val="0"/>
          <w:sz w:val="22"/>
        </w:rPr>
        <w:t xml:space="preserve"> uzavření majetkoprávních smluv s vlastníky dotčených pozemků, po předchozím odsouhlasení objednatelem, nezbytných k vydání </w:t>
      </w:r>
      <w:r w:rsidR="00B84D21">
        <w:rPr>
          <w:rFonts w:ascii="Arial" w:hAnsi="Arial" w:cs="Arial"/>
          <w:snapToGrid w:val="0"/>
          <w:sz w:val="22"/>
        </w:rPr>
        <w:t>stavebního povolení</w:t>
      </w:r>
    </w:p>
    <w:p w:rsidR="006A36EC" w:rsidRDefault="006A36EC" w:rsidP="006A36EC">
      <w:pPr>
        <w:numPr>
          <w:ilvl w:val="0"/>
          <w:numId w:val="2"/>
        </w:numPr>
        <w:tabs>
          <w:tab w:val="clear" w:pos="644"/>
          <w:tab w:val="num" w:pos="709"/>
        </w:tabs>
        <w:spacing w:before="120" w:line="20" w:lineRule="atLeast"/>
        <w:ind w:left="709" w:hanging="425"/>
        <w:jc w:val="both"/>
        <w:rPr>
          <w:rFonts w:ascii="Arial" w:hAnsi="Arial" w:cs="Arial"/>
          <w:snapToGrid w:val="0"/>
          <w:sz w:val="22"/>
        </w:rPr>
      </w:pPr>
      <w:r>
        <w:rPr>
          <w:rFonts w:ascii="Arial" w:hAnsi="Arial" w:cs="Arial"/>
          <w:snapToGrid w:val="0"/>
          <w:sz w:val="22"/>
        </w:rPr>
        <w:t>podání žádosti na vydání stavebního povolení (podání ohlášení stavby) a v tomto řízení objednatele zastupovat až do doby vydání pravomocného stavebního povolení</w:t>
      </w:r>
    </w:p>
    <w:p w:rsidR="00425CE9" w:rsidRDefault="00425CE9">
      <w:pPr>
        <w:pStyle w:val="doba"/>
        <w:keepLines w:val="0"/>
        <w:tabs>
          <w:tab w:val="clear" w:pos="284"/>
          <w:tab w:val="clear" w:pos="567"/>
          <w:tab w:val="clear" w:pos="851"/>
          <w:tab w:val="clear" w:pos="1134"/>
          <w:tab w:val="clear" w:pos="9639"/>
        </w:tabs>
        <w:suppressAutoHyphens w:val="0"/>
        <w:spacing w:before="120" w:after="0" w:line="20" w:lineRule="atLeast"/>
        <w:rPr>
          <w:rFonts w:ascii="Arial" w:hAnsi="Arial"/>
          <w:snapToGrid w:val="0"/>
          <w:spacing w:val="0"/>
        </w:rPr>
      </w:pPr>
    </w:p>
    <w:p w:rsidR="00425CE9" w:rsidRDefault="00425CE9">
      <w:pPr>
        <w:spacing w:line="20" w:lineRule="atLeast"/>
        <w:jc w:val="both"/>
        <w:rPr>
          <w:rFonts w:ascii="Arial" w:hAnsi="Arial"/>
          <w:snapToGrid w:val="0"/>
          <w:sz w:val="22"/>
        </w:rPr>
      </w:pPr>
      <w:r>
        <w:rPr>
          <w:rFonts w:ascii="Arial" w:hAnsi="Arial"/>
          <w:snapToGrid w:val="0"/>
          <w:sz w:val="22"/>
        </w:rPr>
        <w:t xml:space="preserve">pro akci </w:t>
      </w:r>
      <w:r w:rsidR="00251F62">
        <w:rPr>
          <w:rFonts w:ascii="Arial" w:hAnsi="Arial"/>
          <w:b/>
          <w:snapToGrid w:val="0"/>
          <w:sz w:val="22"/>
        </w:rPr>
        <w:t>„</w:t>
      </w:r>
      <w:r w:rsidR="00251F62" w:rsidRPr="00B35764">
        <w:rPr>
          <w:rFonts w:ascii="Arial" w:hAnsi="Arial"/>
          <w:b/>
          <w:snapToGrid w:val="0"/>
          <w:sz w:val="22"/>
        </w:rPr>
        <w:t>Rekonstrukce kanalizace, ul. Politických vězňů, P</w:t>
      </w:r>
      <w:r w:rsidR="00251F62">
        <w:rPr>
          <w:rFonts w:ascii="Arial" w:hAnsi="Arial"/>
          <w:b/>
          <w:snapToGrid w:val="0"/>
          <w:sz w:val="22"/>
        </w:rPr>
        <w:t xml:space="preserve">raha </w:t>
      </w:r>
      <w:r w:rsidR="00251F62" w:rsidRPr="00B35764">
        <w:rPr>
          <w:rFonts w:ascii="Arial" w:hAnsi="Arial"/>
          <w:b/>
          <w:snapToGrid w:val="0"/>
          <w:sz w:val="22"/>
        </w:rPr>
        <w:t>1</w:t>
      </w:r>
      <w:r w:rsidR="00251F62">
        <w:rPr>
          <w:rFonts w:ascii="Arial" w:hAnsi="Arial"/>
          <w:b/>
          <w:snapToGrid w:val="0"/>
          <w:sz w:val="22"/>
        </w:rPr>
        <w:t>“</w:t>
      </w:r>
      <w:r>
        <w:rPr>
          <w:rFonts w:ascii="Arial" w:hAnsi="Arial"/>
          <w:b/>
          <w:snapToGrid w:val="0"/>
          <w:sz w:val="22"/>
        </w:rPr>
        <w:t>,</w:t>
      </w:r>
      <w:r w:rsidR="00405EFF">
        <w:rPr>
          <w:rFonts w:ascii="Arial" w:hAnsi="Arial"/>
          <w:b/>
          <w:snapToGrid w:val="0"/>
          <w:sz w:val="22"/>
        </w:rPr>
        <w:t xml:space="preserve"> </w:t>
      </w:r>
      <w:r w:rsidR="00AE2550">
        <w:rPr>
          <w:rFonts w:ascii="Arial" w:hAnsi="Arial"/>
          <w:snapToGrid w:val="0"/>
          <w:sz w:val="22"/>
        </w:rPr>
        <w:t xml:space="preserve">číslo investiční akce </w:t>
      </w:r>
      <w:r w:rsidR="00251F62">
        <w:rPr>
          <w:rFonts w:ascii="Arial" w:hAnsi="Arial"/>
          <w:snapToGrid w:val="0"/>
          <w:sz w:val="22"/>
        </w:rPr>
        <w:t>1/1/K75</w:t>
      </w:r>
      <w:r w:rsidR="00213FB9">
        <w:rPr>
          <w:rFonts w:ascii="Arial" w:hAnsi="Arial"/>
          <w:snapToGrid w:val="0"/>
          <w:sz w:val="22"/>
        </w:rPr>
        <w:t>/00</w:t>
      </w:r>
    </w:p>
    <w:p w:rsidR="00B70DA3" w:rsidRPr="00914493" w:rsidRDefault="00B70DA3">
      <w:pPr>
        <w:spacing w:line="20" w:lineRule="atLeast"/>
        <w:jc w:val="both"/>
        <w:rPr>
          <w:rFonts w:ascii="Arial" w:hAnsi="Arial"/>
          <w:snapToGrid w:val="0"/>
          <w:sz w:val="22"/>
        </w:rPr>
      </w:pPr>
    </w:p>
    <w:p w:rsidR="00251F62" w:rsidRDefault="00425CE9" w:rsidP="00251F62">
      <w:pPr>
        <w:spacing w:line="20" w:lineRule="atLeast"/>
        <w:jc w:val="both"/>
        <w:rPr>
          <w:rFonts w:ascii="Arial" w:hAnsi="Arial"/>
          <w:snapToGrid w:val="0"/>
          <w:sz w:val="22"/>
        </w:rPr>
      </w:pPr>
      <w:r>
        <w:rPr>
          <w:rFonts w:ascii="Arial" w:hAnsi="Arial"/>
          <w:snapToGrid w:val="0"/>
          <w:sz w:val="22"/>
        </w:rPr>
        <w:t>v následujícím rozsahu:</w:t>
      </w:r>
      <w:r w:rsidR="007C087C">
        <w:rPr>
          <w:rFonts w:ascii="Arial" w:hAnsi="Arial"/>
          <w:snapToGrid w:val="0"/>
          <w:sz w:val="22"/>
        </w:rPr>
        <w:t xml:space="preserve"> </w:t>
      </w:r>
      <w:r w:rsidR="00DC6D77">
        <w:rPr>
          <w:rFonts w:ascii="Arial" w:hAnsi="Arial"/>
          <w:snapToGrid w:val="0"/>
          <w:sz w:val="22"/>
        </w:rPr>
        <w:t>j</w:t>
      </w:r>
      <w:r w:rsidR="00251F62">
        <w:rPr>
          <w:rFonts w:ascii="Arial" w:hAnsi="Arial"/>
          <w:snapToGrid w:val="0"/>
          <w:sz w:val="22"/>
        </w:rPr>
        <w:t xml:space="preserve">edná se o kompletní </w:t>
      </w:r>
      <w:r w:rsidR="00DC6D77">
        <w:rPr>
          <w:rFonts w:ascii="Arial" w:hAnsi="Arial"/>
          <w:snapToGrid w:val="0"/>
          <w:sz w:val="22"/>
        </w:rPr>
        <w:t xml:space="preserve">rekonstrukci </w:t>
      </w:r>
      <w:r w:rsidR="00251F62">
        <w:rPr>
          <w:rFonts w:ascii="Arial" w:hAnsi="Arial"/>
          <w:snapToGrid w:val="0"/>
          <w:sz w:val="22"/>
        </w:rPr>
        <w:t xml:space="preserve">úseků stoky mezi VŠ 2 (196,37) a VŠ 5 (195,14) – </w:t>
      </w:r>
      <w:proofErr w:type="spellStart"/>
      <w:r w:rsidR="00251F62">
        <w:rPr>
          <w:rFonts w:ascii="Arial" w:hAnsi="Arial"/>
          <w:snapToGrid w:val="0"/>
          <w:sz w:val="22"/>
        </w:rPr>
        <w:t>přeražba</w:t>
      </w:r>
      <w:proofErr w:type="spellEnd"/>
      <w:r w:rsidR="00251F62">
        <w:rPr>
          <w:rFonts w:ascii="Arial" w:hAnsi="Arial"/>
          <w:snapToGrid w:val="0"/>
          <w:sz w:val="22"/>
        </w:rPr>
        <w:t xml:space="preserve"> stávající stoky a výstavba vejčité stoky VP 700/1250 v dl. 129</w:t>
      </w:r>
      <w:r w:rsidR="00DC6D77">
        <w:rPr>
          <w:rFonts w:ascii="Arial" w:hAnsi="Arial"/>
          <w:snapToGrid w:val="0"/>
          <w:sz w:val="22"/>
        </w:rPr>
        <w:t xml:space="preserve"> </w:t>
      </w:r>
      <w:r w:rsidR="00251F62">
        <w:rPr>
          <w:rFonts w:ascii="Arial" w:hAnsi="Arial"/>
          <w:snapToGrid w:val="0"/>
          <w:sz w:val="22"/>
        </w:rPr>
        <w:t>m a kompletní obnova 3</w:t>
      </w:r>
      <w:r w:rsidR="00DC6D77">
        <w:rPr>
          <w:rFonts w:ascii="Arial" w:hAnsi="Arial"/>
          <w:snapToGrid w:val="0"/>
          <w:sz w:val="22"/>
        </w:rPr>
        <w:t xml:space="preserve"> </w:t>
      </w:r>
      <w:r w:rsidR="00251F62">
        <w:rPr>
          <w:rFonts w:ascii="Arial" w:hAnsi="Arial"/>
          <w:snapToGrid w:val="0"/>
          <w:sz w:val="22"/>
        </w:rPr>
        <w:t>ks vstupních šachet VŠ 195,95, 195,59 a 195,14. Následující 2 úseky mezi VŠ 5 (195,14) a VŠ 7 (194,28) v dl. 108</w:t>
      </w:r>
      <w:r w:rsidR="00DC6D77">
        <w:rPr>
          <w:rFonts w:ascii="Arial" w:hAnsi="Arial"/>
          <w:snapToGrid w:val="0"/>
          <w:sz w:val="22"/>
        </w:rPr>
        <w:t xml:space="preserve"> </w:t>
      </w:r>
      <w:r w:rsidR="00251F62">
        <w:rPr>
          <w:rFonts w:ascii="Arial" w:hAnsi="Arial"/>
          <w:snapToGrid w:val="0"/>
          <w:sz w:val="22"/>
        </w:rPr>
        <w:t>m jsou navrženy k sanaci spodní části profilu stoky (osazení čedičových žlabů) a injektáži okolí konstrukce stoky. Na tomto úseku se navrhuje obnova 2</w:t>
      </w:r>
      <w:r w:rsidR="00DC6D77">
        <w:rPr>
          <w:rFonts w:ascii="Arial" w:hAnsi="Arial"/>
          <w:snapToGrid w:val="0"/>
          <w:sz w:val="22"/>
        </w:rPr>
        <w:t xml:space="preserve"> </w:t>
      </w:r>
      <w:r w:rsidR="00251F62">
        <w:rPr>
          <w:rFonts w:ascii="Arial" w:hAnsi="Arial"/>
          <w:snapToGrid w:val="0"/>
          <w:sz w:val="22"/>
        </w:rPr>
        <w:t xml:space="preserve">ks VŠ 194,74 a </w:t>
      </w:r>
      <w:proofErr w:type="gramStart"/>
      <w:r w:rsidR="00251F62">
        <w:rPr>
          <w:rFonts w:ascii="Arial" w:hAnsi="Arial"/>
          <w:snapToGrid w:val="0"/>
          <w:sz w:val="22"/>
        </w:rPr>
        <w:t>194,28</w:t>
      </w:r>
      <w:r w:rsidR="00DC6D77">
        <w:rPr>
          <w:rFonts w:ascii="Arial" w:hAnsi="Arial"/>
          <w:snapToGrid w:val="0"/>
          <w:sz w:val="22"/>
        </w:rPr>
        <w:t xml:space="preserve"> a </w:t>
      </w:r>
      <w:r w:rsidR="00251F62">
        <w:rPr>
          <w:rFonts w:ascii="Arial" w:hAnsi="Arial"/>
          <w:snapToGrid w:val="0"/>
          <w:sz w:val="22"/>
        </w:rPr>
        <w:t xml:space="preserve"> jedné</w:t>
      </w:r>
      <w:proofErr w:type="gramEnd"/>
      <w:r w:rsidR="00251F62">
        <w:rPr>
          <w:rFonts w:ascii="Arial" w:hAnsi="Arial"/>
          <w:snapToGrid w:val="0"/>
          <w:sz w:val="22"/>
        </w:rPr>
        <w:t xml:space="preserve"> VŠ 193,85 v křížení s ul. Olivova.</w:t>
      </w:r>
    </w:p>
    <w:p w:rsidR="00425CE9" w:rsidRDefault="00425CE9" w:rsidP="00AE2550">
      <w:pPr>
        <w:spacing w:line="20" w:lineRule="atLeast"/>
        <w:jc w:val="both"/>
        <w:rPr>
          <w:rFonts w:ascii="Arial" w:hAnsi="Arial"/>
          <w:snapToGrid w:val="0"/>
          <w:sz w:val="22"/>
        </w:rPr>
      </w:pPr>
    </w:p>
    <w:p w:rsidR="00425CE9" w:rsidRDefault="00425CE9">
      <w:pPr>
        <w:spacing w:line="20" w:lineRule="atLeast"/>
        <w:jc w:val="both"/>
        <w:rPr>
          <w:rFonts w:ascii="Arial" w:hAnsi="Arial"/>
          <w:snapToGrid w:val="0"/>
          <w:sz w:val="22"/>
        </w:rPr>
      </w:pPr>
      <w:r>
        <w:rPr>
          <w:rFonts w:ascii="Arial" w:hAnsi="Arial"/>
          <w:snapToGrid w:val="0"/>
          <w:sz w:val="22"/>
        </w:rPr>
        <w:t>Zhotovitel prohlašuje, že se podrobně seznámil s </w:t>
      </w:r>
      <w:r w:rsidRPr="00B70DA3">
        <w:rPr>
          <w:rFonts w:ascii="Arial" w:hAnsi="Arial"/>
          <w:snapToGrid w:val="0"/>
          <w:sz w:val="22"/>
        </w:rPr>
        <w:t xml:space="preserve">obsahem </w:t>
      </w:r>
      <w:r w:rsidR="00504C9B" w:rsidRPr="00B70DA3">
        <w:rPr>
          <w:rFonts w:ascii="Arial" w:hAnsi="Arial"/>
          <w:snapToGrid w:val="0"/>
          <w:sz w:val="22"/>
        </w:rPr>
        <w:t>poptávky</w:t>
      </w:r>
      <w:r w:rsidR="00C74E12" w:rsidRPr="00B70DA3">
        <w:rPr>
          <w:rFonts w:ascii="Arial" w:hAnsi="Arial"/>
          <w:snapToGrid w:val="0"/>
          <w:sz w:val="22"/>
        </w:rPr>
        <w:t xml:space="preserve"> k podání nabídky na zakázku malého rozsahu</w:t>
      </w:r>
      <w:r w:rsidRPr="00B70DA3">
        <w:rPr>
          <w:rFonts w:ascii="Arial" w:hAnsi="Arial"/>
          <w:snapToGrid w:val="0"/>
          <w:sz w:val="22"/>
        </w:rPr>
        <w:t xml:space="preserve">. Zhotovitel prohlašuje, že na základě své odborné způsobilosti posoudil obsah </w:t>
      </w:r>
      <w:r w:rsidR="00504C9B" w:rsidRPr="00B70DA3">
        <w:rPr>
          <w:rFonts w:ascii="Arial" w:hAnsi="Arial"/>
          <w:snapToGrid w:val="0"/>
          <w:sz w:val="22"/>
        </w:rPr>
        <w:t>poptávky</w:t>
      </w:r>
      <w:r w:rsidR="009A139F" w:rsidRPr="00B70DA3">
        <w:rPr>
          <w:rFonts w:ascii="Arial" w:hAnsi="Arial"/>
          <w:snapToGrid w:val="0"/>
          <w:sz w:val="22"/>
        </w:rPr>
        <w:t xml:space="preserve"> </w:t>
      </w:r>
      <w:r w:rsidRPr="00B70DA3">
        <w:rPr>
          <w:rFonts w:ascii="Arial" w:hAnsi="Arial"/>
          <w:snapToGrid w:val="0"/>
          <w:sz w:val="22"/>
        </w:rPr>
        <w:t xml:space="preserve">i </w:t>
      </w:r>
      <w:r w:rsidR="00C74E12" w:rsidRPr="00B70DA3">
        <w:rPr>
          <w:rFonts w:ascii="Arial" w:hAnsi="Arial"/>
          <w:snapToGrid w:val="0"/>
          <w:sz w:val="22"/>
        </w:rPr>
        <w:t xml:space="preserve">celého </w:t>
      </w:r>
      <w:r w:rsidRPr="00B70DA3">
        <w:rPr>
          <w:rFonts w:ascii="Arial" w:hAnsi="Arial"/>
          <w:snapToGrid w:val="0"/>
          <w:sz w:val="22"/>
        </w:rPr>
        <w:t xml:space="preserve">zadání, a že také jsou mu ke </w:t>
      </w:r>
      <w:r w:rsidRPr="00B70DA3">
        <w:rPr>
          <w:rFonts w:ascii="Arial" w:hAnsi="Arial"/>
          <w:snapToGrid w:val="0"/>
          <w:sz w:val="22"/>
        </w:rPr>
        <w:lastRenderedPageBreak/>
        <w:t>dni uzavření této smlouvy známy ze strany objednatele všechny skutečnosti potřebné k realizaci předmětu díla a na základě těcht</w:t>
      </w:r>
      <w:r>
        <w:rPr>
          <w:rFonts w:ascii="Arial" w:hAnsi="Arial"/>
          <w:snapToGrid w:val="0"/>
          <w:sz w:val="22"/>
        </w:rPr>
        <w:t>o znalostí uzavírá s plnou odpovědností níže uvedená smluvní ujednání. Zhotovitel rovněž prohlašuje, že provedl před uzavřením této smlouvy místní šetření v zájmovém území umístění stavby, jsou mu známy všeobecné poměry a veškeré skutečnosti rozhodující pro provedení díla.</w:t>
      </w:r>
    </w:p>
    <w:p w:rsidR="00425CE9" w:rsidRDefault="00425CE9">
      <w:pPr>
        <w:spacing w:before="120"/>
        <w:jc w:val="both"/>
        <w:rPr>
          <w:rFonts w:ascii="Arial" w:hAnsi="Arial"/>
          <w:snapToGrid w:val="0"/>
        </w:rPr>
      </w:pPr>
      <w:r>
        <w:rPr>
          <w:rFonts w:ascii="Arial" w:hAnsi="Arial"/>
          <w:snapToGrid w:val="0"/>
          <w:sz w:val="22"/>
        </w:rPr>
        <w:t xml:space="preserve">Dokumentace bude vypracována a předána v provozuschopné a </w:t>
      </w:r>
      <w:proofErr w:type="spellStart"/>
      <w:r>
        <w:rPr>
          <w:rFonts w:ascii="Arial" w:hAnsi="Arial"/>
          <w:snapToGrid w:val="0"/>
          <w:sz w:val="22"/>
        </w:rPr>
        <w:t>nezaheslované</w:t>
      </w:r>
      <w:proofErr w:type="spellEnd"/>
      <w:r>
        <w:rPr>
          <w:rFonts w:ascii="Arial" w:hAnsi="Arial"/>
          <w:snapToGrid w:val="0"/>
          <w:sz w:val="22"/>
        </w:rPr>
        <w:t xml:space="preserve"> digitální formě. V digitální formě budou předány objednateli situace s popisem ve formátu DGN nebo DXF, textové části budou předány ve formátu Microsoft </w:t>
      </w:r>
      <w:proofErr w:type="gramStart"/>
      <w:r>
        <w:rPr>
          <w:rFonts w:ascii="Arial" w:hAnsi="Arial"/>
          <w:snapToGrid w:val="0"/>
          <w:sz w:val="22"/>
        </w:rPr>
        <w:t>Word *.doc.</w:t>
      </w:r>
      <w:proofErr w:type="gramEnd"/>
      <w:r>
        <w:rPr>
          <w:rFonts w:ascii="Arial" w:hAnsi="Arial"/>
          <w:snapToGrid w:val="0"/>
          <w:sz w:val="22"/>
        </w:rPr>
        <w:t xml:space="preserve"> Projektová dokumentace bude vypracována v souladu s obecně závaznými právními předpisy, technickými normami, Městskými standardy vodárenských a kanalizačních zařízení na území hl. m. Prahy a požadavky orgánů státní správy, samosprávy a dotčených subjektů. Dokumentace pro stavební povolení bude v souladu a v rozsahu s požadavky Sazebníku UNIKA </w:t>
      </w:r>
      <w:r>
        <w:rPr>
          <w:rFonts w:ascii="Arial" w:hAnsi="Arial" w:cs="Arial"/>
          <w:snapToGrid w:val="0"/>
          <w:sz w:val="22"/>
        </w:rPr>
        <w:t xml:space="preserve">a </w:t>
      </w:r>
      <w:r w:rsidR="00CF384D">
        <w:rPr>
          <w:rFonts w:ascii="Arial" w:hAnsi="Arial" w:cs="Arial"/>
          <w:snapToGrid w:val="0"/>
          <w:sz w:val="22"/>
        </w:rPr>
        <w:t xml:space="preserve">s vyhláškou </w:t>
      </w:r>
      <w:r w:rsidR="00AE2550" w:rsidRPr="00A1083B">
        <w:rPr>
          <w:rFonts w:ascii="Arial" w:hAnsi="Arial" w:cs="Arial"/>
          <w:snapToGrid w:val="0"/>
          <w:sz w:val="22"/>
        </w:rPr>
        <w:t>č. 499</w:t>
      </w:r>
      <w:r w:rsidR="00AE2550" w:rsidRPr="00AE2550">
        <w:rPr>
          <w:rFonts w:ascii="Arial" w:hAnsi="Arial" w:cs="Arial"/>
          <w:snapToGrid w:val="0"/>
          <w:sz w:val="22"/>
        </w:rPr>
        <w:t>/2006 Sb. o dokumentaci staveb</w:t>
      </w:r>
      <w:r w:rsidR="00C204B4">
        <w:rPr>
          <w:rFonts w:ascii="Arial" w:hAnsi="Arial" w:cs="Arial"/>
          <w:snapToGrid w:val="0"/>
          <w:sz w:val="22"/>
        </w:rPr>
        <w:t>.</w:t>
      </w:r>
      <w:r w:rsidR="00B70DA3">
        <w:rPr>
          <w:rFonts w:ascii="Arial" w:hAnsi="Arial" w:cs="Arial"/>
          <w:snapToGrid w:val="0"/>
          <w:sz w:val="22"/>
        </w:rPr>
        <w:t xml:space="preserve"> </w:t>
      </w:r>
      <w:r w:rsidRPr="00AE2550">
        <w:rPr>
          <w:rFonts w:ascii="Arial" w:hAnsi="Arial"/>
          <w:snapToGrid w:val="0"/>
          <w:sz w:val="22"/>
        </w:rPr>
        <w:t>V</w:t>
      </w:r>
      <w:r>
        <w:rPr>
          <w:rFonts w:ascii="Arial" w:hAnsi="Arial"/>
          <w:snapToGrid w:val="0"/>
          <w:sz w:val="22"/>
        </w:rPr>
        <w:t> dokumentaci budou zapracovány a dodrženy podmínky vyjadřujících se orgánů a organizací. V samostatné složce, která bude součástí dodávky, budou veškerá vyjádření, zápisy a dohody doloženy v originále nebo ověřené kopii.</w:t>
      </w:r>
    </w:p>
    <w:p w:rsidR="00425CE9" w:rsidRDefault="00425CE9">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t>III. Obsah a rozsah dokumentace</w:t>
      </w:r>
    </w:p>
    <w:p w:rsidR="008976FA" w:rsidRPr="00F877B3" w:rsidRDefault="008976FA" w:rsidP="008976FA">
      <w:pPr>
        <w:pStyle w:val="Zkladntext2"/>
        <w:ind w:right="-52"/>
        <w:rPr>
          <w:rFonts w:ascii="Arial" w:hAnsi="Arial" w:cs="Arial"/>
          <w:sz w:val="22"/>
          <w:szCs w:val="22"/>
        </w:rPr>
      </w:pPr>
      <w:r w:rsidRPr="00F877B3">
        <w:rPr>
          <w:rFonts w:ascii="Arial" w:hAnsi="Arial" w:cs="Arial"/>
          <w:sz w:val="22"/>
          <w:szCs w:val="22"/>
        </w:rPr>
        <w:t>Zhotovitel se zavazuje dodat objednateli níže uvedenou dokumentaci:</w:t>
      </w:r>
    </w:p>
    <w:p w:rsidR="00425CE9" w:rsidRDefault="00425CE9">
      <w:pPr>
        <w:pStyle w:val="Zkladntext2"/>
        <w:spacing w:after="100" w:afterAutospacing="1"/>
        <w:ind w:right="-51"/>
        <w:rPr>
          <w:rFonts w:ascii="Arial" w:hAnsi="Arial" w:cs="Arial"/>
          <w:sz w:val="22"/>
          <w:u w:val="single"/>
        </w:rPr>
      </w:pPr>
      <w:r>
        <w:rPr>
          <w:rFonts w:ascii="Arial" w:hAnsi="Arial" w:cs="Arial"/>
          <w:sz w:val="22"/>
          <w:u w:val="single"/>
        </w:rPr>
        <w:t>Dokumentace ke stavebnímu povolení</w:t>
      </w:r>
      <w:r w:rsidR="00172519">
        <w:rPr>
          <w:rFonts w:ascii="Arial" w:hAnsi="Arial" w:cs="Arial"/>
          <w:sz w:val="22"/>
          <w:u w:val="single"/>
        </w:rPr>
        <w:t xml:space="preserve"> bude obsahovat kromě náležitostí dle přílohy č. </w:t>
      </w:r>
      <w:r w:rsidR="00861EEE">
        <w:rPr>
          <w:rFonts w:ascii="Arial" w:hAnsi="Arial" w:cs="Arial"/>
          <w:sz w:val="22"/>
          <w:u w:val="single"/>
        </w:rPr>
        <w:t>5</w:t>
      </w:r>
      <w:r w:rsidR="00172519">
        <w:rPr>
          <w:rFonts w:ascii="Arial" w:hAnsi="Arial" w:cs="Arial"/>
          <w:sz w:val="22"/>
          <w:u w:val="single"/>
        </w:rPr>
        <w:t xml:space="preserve"> vyhlášky č. 499/2006 Sb. následující údaje</w:t>
      </w:r>
      <w:r w:rsidR="00AE2550">
        <w:rPr>
          <w:rFonts w:ascii="Arial" w:hAnsi="Arial" w:cs="Arial"/>
          <w:sz w:val="22"/>
          <w:u w:val="single"/>
        </w:rPr>
        <w:t>:</w:t>
      </w:r>
    </w:p>
    <w:p w:rsidR="00AE2550" w:rsidRPr="00C9675F" w:rsidRDefault="00AE2550" w:rsidP="00E242C0">
      <w:pPr>
        <w:numPr>
          <w:ilvl w:val="0"/>
          <w:numId w:val="12"/>
        </w:numPr>
        <w:spacing w:after="120"/>
        <w:jc w:val="both"/>
        <w:rPr>
          <w:rFonts w:ascii="Arial" w:hAnsi="Arial" w:cs="Arial"/>
          <w:snapToGrid w:val="0"/>
          <w:sz w:val="22"/>
        </w:rPr>
      </w:pPr>
      <w:r w:rsidRPr="00C9675F">
        <w:rPr>
          <w:rFonts w:ascii="Arial" w:hAnsi="Arial" w:cs="Arial"/>
          <w:snapToGrid w:val="0"/>
          <w:sz w:val="22"/>
        </w:rPr>
        <w:t xml:space="preserve">členění staveb na stavební objekty  </w:t>
      </w:r>
    </w:p>
    <w:p w:rsidR="00156D8D" w:rsidRDefault="00AE2550" w:rsidP="00AE2550">
      <w:pPr>
        <w:numPr>
          <w:ilvl w:val="0"/>
          <w:numId w:val="12"/>
        </w:numPr>
        <w:spacing w:after="100" w:afterAutospacing="1"/>
        <w:jc w:val="both"/>
        <w:rPr>
          <w:rFonts w:ascii="Arial" w:hAnsi="Arial" w:cs="Arial"/>
          <w:snapToGrid w:val="0"/>
          <w:sz w:val="22"/>
        </w:rPr>
      </w:pPr>
      <w:r w:rsidRPr="00C9675F">
        <w:rPr>
          <w:rFonts w:ascii="Arial" w:hAnsi="Arial" w:cs="Arial"/>
          <w:snapToGrid w:val="0"/>
          <w:sz w:val="22"/>
        </w:rPr>
        <w:t>„Popis technické specifikace stavby“ se soupisem technických norem, technických schválení a technických specifikací</w:t>
      </w:r>
    </w:p>
    <w:p w:rsidR="00AE2550" w:rsidRDefault="00AE2550" w:rsidP="00AE2550">
      <w:pPr>
        <w:numPr>
          <w:ilvl w:val="0"/>
          <w:numId w:val="12"/>
        </w:numPr>
        <w:spacing w:before="60" w:after="100" w:afterAutospacing="1"/>
        <w:jc w:val="both"/>
        <w:rPr>
          <w:rFonts w:ascii="Arial" w:hAnsi="Arial" w:cs="Arial"/>
          <w:sz w:val="22"/>
        </w:rPr>
      </w:pPr>
      <w:r w:rsidRPr="00AE2550">
        <w:rPr>
          <w:rFonts w:ascii="Arial" w:hAnsi="Arial" w:cs="Arial"/>
          <w:sz w:val="22"/>
        </w:rPr>
        <w:t xml:space="preserve">zápis z výrobního výboru za účasti </w:t>
      </w:r>
      <w:r w:rsidR="00EC60B8">
        <w:rPr>
          <w:rFonts w:ascii="Arial" w:hAnsi="Arial" w:cs="Arial"/>
          <w:sz w:val="22"/>
        </w:rPr>
        <w:t xml:space="preserve">obchodní </w:t>
      </w:r>
      <w:r w:rsidRPr="00AE2550">
        <w:rPr>
          <w:rFonts w:ascii="Arial" w:hAnsi="Arial" w:cs="Arial"/>
          <w:sz w:val="22"/>
        </w:rPr>
        <w:t>divize PVS (úsek přípravy i úsek realizace), příslušného provozu </w:t>
      </w:r>
      <w:r w:rsidR="0052778C">
        <w:rPr>
          <w:rFonts w:ascii="Arial" w:hAnsi="Arial" w:cs="Arial"/>
          <w:sz w:val="22"/>
        </w:rPr>
        <w:t>nebo</w:t>
      </w:r>
      <w:r w:rsidRPr="00AE2550">
        <w:rPr>
          <w:rFonts w:ascii="Arial" w:hAnsi="Arial" w:cs="Arial"/>
          <w:sz w:val="22"/>
        </w:rPr>
        <w:t xml:space="preserve"> technického úseku PVK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tabelární zpracování přepojovaných vodovodních a kanalizačních přípojek, co nejpřesnější zakreslení jejich skutečného uložení a vyznačení přípojek v</w:t>
      </w:r>
      <w:r w:rsidR="00156D8D">
        <w:rPr>
          <w:rFonts w:ascii="Arial" w:hAnsi="Arial" w:cs="Arial"/>
          <w:sz w:val="22"/>
        </w:rPr>
        <w:t> </w:t>
      </w:r>
      <w:r w:rsidRPr="00AE2550">
        <w:rPr>
          <w:rFonts w:ascii="Arial" w:hAnsi="Arial" w:cs="Arial"/>
          <w:sz w:val="22"/>
        </w:rPr>
        <w:t>situaci</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technologický postup rušení starých vodovodních a kanalizačních řadů</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vytyčovací výkresy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předepsat způsob manipulace na řadech a přepojování na stokách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přesná formulace při definování materiálů, technologií atd. bez uvedení výrobce nebo obchodního názvu (pro potřeby zadaní zakázky podle zákona č. 137/2006 Sb.)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členění na stavební, provozní a technologické objekty s ohledem na budoucí zařazení investiční akce do DHM, pro potřeby zařazování majetku bude PD zpracována tak, aby bylo možné zařazení jednotlivých objektů do tzv. „jednotné klasifikace staveb“</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situace zásahů a záborů do komunikací, včetně skladby, příčné řezy, složení vrstev, zásypy a jejich hutnění, včetně požadovaných kontrol hutnění laboratoří TSK hl. m. Prahy a dodržení Technických podmínek TSK hl. m. Prahy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 případě provádění prací hornickým způsobem budou zajištěny veškeré náležitosti požadované OBÚ Kladno ve smyslu platných předpisů a vyhlášek</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lastRenderedPageBreak/>
        <w:t>součástí dokumentace bude statické posouzení tunelových rámů a pažnic větrání, postup prací, povolenou délku zabírky při tažení druh a způsob pažení štoly, způsob likvidace jam a přípustnost rabování tunelářských rámů, pažení čelby, návrh trhacích prací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údaje o geologických a hydrologických poměrech</w:t>
      </w:r>
    </w:p>
    <w:p w:rsidR="00156D8D"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2 x aktuální vyjádření a zákresy inženýrských sítí</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AE2550">
        <w:rPr>
          <w:rFonts w:ascii="Arial" w:hAnsi="Arial" w:cs="Arial"/>
          <w:sz w:val="22"/>
        </w:rPr>
        <w:t>všechny zápisy budou provedeny s podpisy všech zúčastněných a budou součástí technické zprávy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C9675F">
        <w:rPr>
          <w:rFonts w:ascii="Arial" w:hAnsi="Arial" w:cs="Arial"/>
          <w:sz w:val="22"/>
        </w:rPr>
        <w:t xml:space="preserve">2 x </w:t>
      </w:r>
      <w:r w:rsidR="00454249">
        <w:rPr>
          <w:rFonts w:ascii="Arial" w:hAnsi="Arial" w:cs="Arial"/>
          <w:sz w:val="22"/>
        </w:rPr>
        <w:t>propočet nákladů</w:t>
      </w:r>
    </w:p>
    <w:p w:rsidR="0029053B" w:rsidRDefault="0029053B" w:rsidP="00E7382D">
      <w:pPr>
        <w:numPr>
          <w:ilvl w:val="0"/>
          <w:numId w:val="12"/>
        </w:numPr>
        <w:tabs>
          <w:tab w:val="num" w:pos="1070"/>
        </w:tabs>
        <w:spacing w:before="60" w:after="100" w:afterAutospacing="1"/>
        <w:ind w:left="714" w:hanging="357"/>
        <w:jc w:val="both"/>
        <w:rPr>
          <w:rFonts w:ascii="Arial" w:hAnsi="Arial" w:cs="Arial"/>
          <w:sz w:val="22"/>
        </w:rPr>
      </w:pPr>
      <w:r>
        <w:rPr>
          <w:rFonts w:ascii="Arial" w:hAnsi="Arial" w:cs="Arial"/>
          <w:sz w:val="22"/>
        </w:rPr>
        <w:t>plán kontrolních prohlídek stavby</w:t>
      </w:r>
    </w:p>
    <w:p w:rsidR="00AE2550" w:rsidRDefault="00AE2550" w:rsidP="00156D8D">
      <w:pPr>
        <w:numPr>
          <w:ilvl w:val="0"/>
          <w:numId w:val="12"/>
        </w:numPr>
        <w:tabs>
          <w:tab w:val="num" w:pos="1070"/>
        </w:tabs>
        <w:spacing w:before="60" w:after="100" w:afterAutospacing="1"/>
        <w:jc w:val="both"/>
        <w:rPr>
          <w:rFonts w:ascii="Arial" w:hAnsi="Arial" w:cs="Arial"/>
          <w:sz w:val="22"/>
        </w:rPr>
      </w:pPr>
      <w:r w:rsidRPr="00D75ABB">
        <w:rPr>
          <w:rFonts w:ascii="Arial" w:hAnsi="Arial" w:cs="Arial"/>
          <w:sz w:val="22"/>
        </w:rPr>
        <w:t>součástí projektové dokumentace bud</w:t>
      </w:r>
      <w:r w:rsidR="00FC6AAE">
        <w:rPr>
          <w:rFonts w:ascii="Arial" w:hAnsi="Arial" w:cs="Arial"/>
          <w:sz w:val="22"/>
        </w:rPr>
        <w:t>ou zásady</w:t>
      </w:r>
      <w:r w:rsidRPr="00D75ABB">
        <w:rPr>
          <w:rFonts w:ascii="Arial" w:hAnsi="Arial" w:cs="Arial"/>
          <w:sz w:val="22"/>
        </w:rPr>
        <w:t xml:space="preserve"> organizace výstavby</w:t>
      </w:r>
      <w:r>
        <w:rPr>
          <w:rFonts w:ascii="Arial" w:hAnsi="Arial" w:cs="Arial"/>
          <w:sz w:val="22"/>
        </w:rPr>
        <w:t xml:space="preserve"> - </w:t>
      </w:r>
      <w:r w:rsidR="00FC6AAE">
        <w:rPr>
          <w:rFonts w:ascii="Arial" w:hAnsi="Arial" w:cs="Arial"/>
          <w:sz w:val="22"/>
        </w:rPr>
        <w:t>Z</w:t>
      </w:r>
      <w:r>
        <w:rPr>
          <w:rFonts w:ascii="Arial" w:hAnsi="Arial" w:cs="Arial"/>
          <w:sz w:val="22"/>
        </w:rPr>
        <w:t>OV</w:t>
      </w:r>
      <w:r w:rsidRPr="00D75ABB">
        <w:rPr>
          <w:rFonts w:ascii="Arial" w:hAnsi="Arial" w:cs="Arial"/>
          <w:sz w:val="22"/>
        </w:rPr>
        <w:t>, jehož součástí bude harmonogram výstavby, včetně čisté lhůty výstavby</w:t>
      </w:r>
      <w:r>
        <w:rPr>
          <w:rFonts w:ascii="Arial" w:hAnsi="Arial" w:cs="Arial"/>
          <w:sz w:val="22"/>
        </w:rPr>
        <w:t xml:space="preserve">. Součástí </w:t>
      </w:r>
      <w:r w:rsidR="00FC6AAE">
        <w:rPr>
          <w:rFonts w:ascii="Arial" w:hAnsi="Arial" w:cs="Arial"/>
          <w:sz w:val="22"/>
        </w:rPr>
        <w:t>Z</w:t>
      </w:r>
      <w:r>
        <w:rPr>
          <w:rFonts w:ascii="Arial" w:hAnsi="Arial" w:cs="Arial"/>
          <w:sz w:val="22"/>
        </w:rPr>
        <w:t>OV bude i návrh umístění zařízení staveniště.</w:t>
      </w:r>
    </w:p>
    <w:p w:rsidR="00AE2550" w:rsidRPr="00172519" w:rsidRDefault="00AE2550" w:rsidP="00156D8D">
      <w:pPr>
        <w:numPr>
          <w:ilvl w:val="0"/>
          <w:numId w:val="12"/>
        </w:numPr>
        <w:tabs>
          <w:tab w:val="num" w:pos="1070"/>
        </w:tabs>
        <w:spacing w:before="60" w:after="100" w:afterAutospacing="1"/>
        <w:jc w:val="both"/>
        <w:rPr>
          <w:rFonts w:ascii="Arial" w:hAnsi="Arial" w:cs="Arial"/>
          <w:sz w:val="22"/>
        </w:rPr>
      </w:pPr>
      <w:r w:rsidRPr="00860594">
        <w:rPr>
          <w:rFonts w:ascii="Arial" w:hAnsi="Arial" w:cs="Arial"/>
          <w:sz w:val="22"/>
          <w:szCs w:val="22"/>
        </w:rPr>
        <w:t xml:space="preserve">součástí projektové dokumentace bude </w:t>
      </w:r>
      <w:r>
        <w:rPr>
          <w:rFonts w:ascii="Arial" w:hAnsi="Arial" w:cs="Arial"/>
          <w:sz w:val="22"/>
          <w:szCs w:val="22"/>
        </w:rPr>
        <w:t xml:space="preserve">návrh plánu BOZP </w:t>
      </w:r>
      <w:r w:rsidRPr="00860594">
        <w:rPr>
          <w:rFonts w:ascii="Arial" w:hAnsi="Arial" w:cs="Arial"/>
          <w:sz w:val="22"/>
          <w:szCs w:val="22"/>
        </w:rPr>
        <w:t>dle zákona č. 309/2006 Sb. o zajištění dalších podmínek bezpečnosti a ochrany</w:t>
      </w:r>
      <w:r>
        <w:rPr>
          <w:rFonts w:ascii="Arial" w:hAnsi="Arial" w:cs="Arial"/>
          <w:sz w:val="22"/>
          <w:szCs w:val="22"/>
        </w:rPr>
        <w:t xml:space="preserve"> zdraví</w:t>
      </w:r>
      <w:r w:rsidRPr="00860594">
        <w:rPr>
          <w:rFonts w:ascii="Arial" w:hAnsi="Arial" w:cs="Arial"/>
          <w:sz w:val="22"/>
          <w:szCs w:val="22"/>
        </w:rPr>
        <w:t xml:space="preserve"> při práci v souladu s</w:t>
      </w:r>
      <w:r>
        <w:rPr>
          <w:rFonts w:ascii="Arial" w:hAnsi="Arial" w:cs="Arial"/>
          <w:sz w:val="22"/>
          <w:szCs w:val="22"/>
        </w:rPr>
        <w:t> nařízeními vlády č. 591/2006 Sb. a 592/2006 Sb.</w:t>
      </w:r>
    </w:p>
    <w:p w:rsidR="00172519" w:rsidRPr="00156D8D" w:rsidRDefault="00172519" w:rsidP="00E7382D">
      <w:pPr>
        <w:numPr>
          <w:ilvl w:val="0"/>
          <w:numId w:val="12"/>
        </w:numPr>
        <w:tabs>
          <w:tab w:val="num" w:pos="1070"/>
        </w:tabs>
        <w:spacing w:before="60" w:after="100" w:afterAutospacing="1"/>
        <w:ind w:left="714" w:hanging="357"/>
        <w:jc w:val="both"/>
        <w:rPr>
          <w:rFonts w:ascii="Arial" w:hAnsi="Arial" w:cs="Arial"/>
          <w:snapToGrid w:val="0"/>
          <w:sz w:val="22"/>
        </w:rPr>
      </w:pPr>
      <w:r w:rsidRPr="00AE2550">
        <w:rPr>
          <w:rFonts w:ascii="Arial" w:hAnsi="Arial" w:cs="Arial"/>
          <w:sz w:val="22"/>
        </w:rPr>
        <w:t xml:space="preserve">12 x pare projektové dokumentace </w:t>
      </w:r>
    </w:p>
    <w:p w:rsidR="00425CE9" w:rsidRDefault="00425CE9">
      <w:pPr>
        <w:spacing w:before="120"/>
        <w:jc w:val="both"/>
        <w:rPr>
          <w:rFonts w:ascii="Arial" w:hAnsi="Arial"/>
          <w:snapToGrid w:val="0"/>
        </w:rPr>
      </w:pPr>
    </w:p>
    <w:p w:rsidR="00425CE9" w:rsidRDefault="00425CE9">
      <w:pPr>
        <w:pStyle w:val="Zkladntext2"/>
        <w:jc w:val="center"/>
        <w:rPr>
          <w:rFonts w:ascii="Arial" w:hAnsi="Arial"/>
          <w:b/>
        </w:rPr>
      </w:pPr>
      <w:r>
        <w:rPr>
          <w:rFonts w:ascii="Arial" w:hAnsi="Arial"/>
          <w:b/>
        </w:rPr>
        <w:t>IV. Součinnost objednatele</w:t>
      </w:r>
    </w:p>
    <w:p w:rsidR="00425CE9" w:rsidRDefault="008976FA">
      <w:pPr>
        <w:pStyle w:val="Zkladntext2"/>
        <w:rPr>
          <w:rFonts w:ascii="Arial" w:hAnsi="Arial"/>
          <w:sz w:val="22"/>
        </w:rPr>
      </w:pPr>
      <w:r>
        <w:rPr>
          <w:rFonts w:ascii="Arial" w:hAnsi="Arial"/>
          <w:sz w:val="22"/>
        </w:rPr>
        <w:t xml:space="preserve">Objednatel pro účely plnění díla zabezpečí prostřednictvím provozovatele sítě a </w:t>
      </w:r>
      <w:r w:rsidR="00721D15">
        <w:rPr>
          <w:rFonts w:ascii="Arial" w:hAnsi="Arial"/>
          <w:sz w:val="22"/>
        </w:rPr>
        <w:t xml:space="preserve">Institutu plánování a rozvoje hl. m. Prahy </w:t>
      </w:r>
      <w:r>
        <w:rPr>
          <w:rFonts w:ascii="Arial" w:hAnsi="Arial"/>
          <w:sz w:val="22"/>
        </w:rPr>
        <w:t>bezplatné předání následujících digitálních dat zhotoviteli, a to nejpozději do 30 kalendářních dní od uzavření této smlouvy</w:t>
      </w:r>
      <w:r w:rsidR="00425CE9">
        <w:rPr>
          <w:rFonts w:ascii="Arial" w:hAnsi="Arial"/>
          <w:sz w:val="22"/>
        </w:rPr>
        <w:t>:</w:t>
      </w:r>
    </w:p>
    <w:p w:rsidR="00425CE9" w:rsidRDefault="00425CE9">
      <w:pPr>
        <w:numPr>
          <w:ilvl w:val="0"/>
          <w:numId w:val="6"/>
        </w:numPr>
        <w:spacing w:before="120"/>
        <w:jc w:val="both"/>
        <w:rPr>
          <w:rFonts w:ascii="Arial" w:hAnsi="Arial"/>
          <w:snapToGrid w:val="0"/>
          <w:sz w:val="22"/>
        </w:rPr>
      </w:pPr>
      <w:r>
        <w:rPr>
          <w:rFonts w:ascii="Arial" w:hAnsi="Arial"/>
          <w:snapToGrid w:val="0"/>
          <w:sz w:val="22"/>
        </w:rPr>
        <w:t xml:space="preserve">digitální data vodovodní / stokové sítě v rozsahu nezbytném pro technické </w:t>
      </w:r>
      <w:r>
        <w:rPr>
          <w:rFonts w:ascii="Arial" w:hAnsi="Arial"/>
          <w:snapToGrid w:val="0"/>
          <w:sz w:val="22"/>
        </w:rPr>
        <w:tab/>
        <w:t>řešení celé akce</w:t>
      </w:r>
    </w:p>
    <w:p w:rsidR="00425CE9" w:rsidRDefault="00425CE9">
      <w:pPr>
        <w:pStyle w:val="Zkladntext3"/>
        <w:rPr>
          <w:sz w:val="22"/>
        </w:rPr>
      </w:pPr>
      <w:r>
        <w:rPr>
          <w:sz w:val="22"/>
        </w:rPr>
        <w:t>Objednatel je oprávněn průběžně kontrolovat provádění předmětu díla. Za tímto účelem se zhotovitel zavazuje projednat s objednatelem jednotlivé stupně projektové dokumentace vždy alespoň na dvou výrobních výborech a zavazuje se respektovat a zapracovat eventu</w:t>
      </w:r>
      <w:r w:rsidR="006D0E55">
        <w:rPr>
          <w:sz w:val="22"/>
        </w:rPr>
        <w:t>á</w:t>
      </w:r>
      <w:r>
        <w:rPr>
          <w:sz w:val="22"/>
        </w:rPr>
        <w:t>lní písemné připomínky objednatele vzešlé z těchto jednání.</w:t>
      </w:r>
    </w:p>
    <w:p w:rsidR="009D4F54" w:rsidRDefault="005E65B8">
      <w:pPr>
        <w:pStyle w:val="Zkladntext3"/>
        <w:rPr>
          <w:rFonts w:cs="Arial"/>
          <w:sz w:val="22"/>
        </w:rPr>
      </w:pPr>
      <w:r w:rsidRPr="008C50A9">
        <w:rPr>
          <w:sz w:val="22"/>
        </w:rPr>
        <w:t xml:space="preserve">V případě, že zhotovitel zajišťuje uzavření </w:t>
      </w:r>
      <w:r w:rsidRPr="008C50A9">
        <w:rPr>
          <w:rFonts w:cs="Arial"/>
          <w:sz w:val="22"/>
        </w:rPr>
        <w:t>majetkoprávních smluv s vlastníky dotčených pozemků, předá objednateli originál uzavřené smlouvy do 14 dnů od podpisu takovéto smlouvy</w:t>
      </w:r>
      <w:r w:rsidR="009D4F54">
        <w:rPr>
          <w:rFonts w:cs="Arial"/>
          <w:sz w:val="22"/>
        </w:rPr>
        <w:t>.</w:t>
      </w:r>
    </w:p>
    <w:p w:rsidR="005E65B8" w:rsidRDefault="00A47450">
      <w:pPr>
        <w:pStyle w:val="Zkladntext3"/>
        <w:rPr>
          <w:sz w:val="22"/>
        </w:rPr>
      </w:pPr>
      <w:r>
        <w:rPr>
          <w:rFonts w:cs="Arial"/>
          <w:sz w:val="22"/>
        </w:rPr>
        <w:t>V případě</w:t>
      </w:r>
      <w:r w:rsidR="005E65B8" w:rsidRPr="008C50A9">
        <w:rPr>
          <w:rFonts w:cs="Arial"/>
          <w:sz w:val="22"/>
        </w:rPr>
        <w:t xml:space="preserve">, </w:t>
      </w:r>
      <w:r>
        <w:rPr>
          <w:rFonts w:cs="Arial"/>
          <w:sz w:val="22"/>
        </w:rPr>
        <w:t>že zhotovitel v rámci inženýrské činnosti převezme nebo obdrží</w:t>
      </w:r>
      <w:r w:rsidR="00E242C0">
        <w:rPr>
          <w:rFonts w:cs="Arial"/>
          <w:sz w:val="22"/>
        </w:rPr>
        <w:t xml:space="preserve"> </w:t>
      </w:r>
      <w:r w:rsidR="005E65B8" w:rsidRPr="008C50A9">
        <w:rPr>
          <w:sz w:val="22"/>
        </w:rPr>
        <w:t>podmín</w:t>
      </w:r>
      <w:r>
        <w:rPr>
          <w:sz w:val="22"/>
        </w:rPr>
        <w:t>ky</w:t>
      </w:r>
      <w:r w:rsidR="00572A11" w:rsidRPr="008C50A9">
        <w:rPr>
          <w:sz w:val="22"/>
        </w:rPr>
        <w:t xml:space="preserve"> (stanovisk</w:t>
      </w:r>
      <w:r>
        <w:rPr>
          <w:sz w:val="22"/>
        </w:rPr>
        <w:t>a</w:t>
      </w:r>
      <w:r w:rsidR="00572A11" w:rsidRPr="008C50A9">
        <w:rPr>
          <w:sz w:val="22"/>
        </w:rPr>
        <w:t xml:space="preserve"> atd.)</w:t>
      </w:r>
      <w:r w:rsidR="005E65B8" w:rsidRPr="008C50A9">
        <w:rPr>
          <w:sz w:val="22"/>
        </w:rPr>
        <w:t xml:space="preserve"> vyjadřujících se orgánů či organizací,</w:t>
      </w:r>
      <w:r>
        <w:rPr>
          <w:sz w:val="22"/>
        </w:rPr>
        <w:t xml:space="preserve"> z kterých plynou další úkony, změny nebo závazky objednatele,</w:t>
      </w:r>
      <w:r w:rsidR="005E65B8" w:rsidRPr="008C50A9">
        <w:rPr>
          <w:sz w:val="22"/>
        </w:rPr>
        <w:t xml:space="preserve"> předá</w:t>
      </w:r>
      <w:r w:rsidR="00B70DA3">
        <w:rPr>
          <w:sz w:val="22"/>
        </w:rPr>
        <w:t xml:space="preserve"> </w:t>
      </w:r>
      <w:r>
        <w:rPr>
          <w:sz w:val="22"/>
        </w:rPr>
        <w:t xml:space="preserve">takovéto </w:t>
      </w:r>
      <w:r w:rsidR="00572A11" w:rsidRPr="008C50A9">
        <w:rPr>
          <w:sz w:val="22"/>
        </w:rPr>
        <w:t>podmínky objednateli do 14 dnů od jejich převzetí nebo doručení.</w:t>
      </w:r>
    </w:p>
    <w:p w:rsidR="00425CE9" w:rsidRDefault="00425CE9">
      <w:pPr>
        <w:pStyle w:val="Zkladntext3"/>
        <w:rPr>
          <w:sz w:val="22"/>
        </w:rPr>
      </w:pPr>
    </w:p>
    <w:p w:rsidR="00425CE9" w:rsidRDefault="00425CE9">
      <w:pPr>
        <w:jc w:val="center"/>
        <w:rPr>
          <w:rFonts w:ascii="Arial" w:hAnsi="Arial"/>
          <w:b/>
          <w:snapToGrid w:val="0"/>
        </w:rPr>
      </w:pPr>
    </w:p>
    <w:p w:rsidR="00425CE9" w:rsidRDefault="00425CE9">
      <w:pPr>
        <w:pStyle w:val="Zkladntext2"/>
        <w:spacing w:before="0" w:after="100"/>
        <w:jc w:val="center"/>
        <w:rPr>
          <w:rFonts w:ascii="Arial" w:hAnsi="Arial"/>
        </w:rPr>
      </w:pPr>
      <w:r>
        <w:rPr>
          <w:rFonts w:ascii="Arial" w:hAnsi="Arial"/>
          <w:b/>
        </w:rPr>
        <w:t>V. Doba plnění</w:t>
      </w:r>
    </w:p>
    <w:p w:rsidR="00425CE9" w:rsidRDefault="00425CE9">
      <w:pPr>
        <w:pStyle w:val="Zkladntext2"/>
        <w:spacing w:before="0"/>
        <w:rPr>
          <w:rFonts w:ascii="Arial" w:hAnsi="Arial"/>
          <w:sz w:val="22"/>
        </w:rPr>
      </w:pPr>
      <w:r>
        <w:rPr>
          <w:rFonts w:ascii="Arial" w:hAnsi="Arial"/>
          <w:sz w:val="22"/>
        </w:rPr>
        <w:t>Zhotovitel předá objednateli výsledky sjednaných prací v následujících termínech:</w:t>
      </w:r>
    </w:p>
    <w:p w:rsidR="00425CE9" w:rsidRDefault="00425CE9">
      <w:pPr>
        <w:pStyle w:val="Zkladntext2"/>
        <w:spacing w:before="0"/>
        <w:rPr>
          <w:rFonts w:ascii="Arial" w:hAnsi="Arial"/>
          <w:sz w:val="22"/>
        </w:rPr>
      </w:pPr>
    </w:p>
    <w:p w:rsidR="00425CE9" w:rsidRDefault="00425CE9" w:rsidP="007E0200">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PD k </w:t>
      </w:r>
      <w:proofErr w:type="gramStart"/>
      <w:r>
        <w:rPr>
          <w:rFonts w:ascii="Arial" w:hAnsi="Arial"/>
          <w:snapToGrid w:val="0"/>
          <w:sz w:val="22"/>
        </w:rPr>
        <w:t xml:space="preserve">SP.........................................    </w:t>
      </w:r>
      <w:r w:rsidR="00C60B34">
        <w:rPr>
          <w:rFonts w:ascii="Arial" w:hAnsi="Arial"/>
          <w:snapToGrid w:val="0"/>
          <w:sz w:val="22"/>
        </w:rPr>
        <w:t>2</w:t>
      </w:r>
      <w:r w:rsidR="00251F62">
        <w:rPr>
          <w:rFonts w:ascii="Arial" w:hAnsi="Arial"/>
          <w:snapToGrid w:val="0"/>
          <w:sz w:val="22"/>
        </w:rPr>
        <w:t>8</w:t>
      </w:r>
      <w:r w:rsidR="00905A7C">
        <w:rPr>
          <w:rFonts w:ascii="Arial" w:hAnsi="Arial"/>
          <w:snapToGrid w:val="0"/>
          <w:sz w:val="22"/>
        </w:rPr>
        <w:t>.</w:t>
      </w:r>
      <w:r w:rsidR="003372D3">
        <w:rPr>
          <w:rFonts w:ascii="Arial" w:hAnsi="Arial"/>
          <w:snapToGrid w:val="0"/>
          <w:sz w:val="22"/>
        </w:rPr>
        <w:t>0</w:t>
      </w:r>
      <w:r w:rsidR="00905A7C">
        <w:rPr>
          <w:rFonts w:ascii="Arial" w:hAnsi="Arial"/>
          <w:snapToGrid w:val="0"/>
          <w:sz w:val="22"/>
        </w:rPr>
        <w:t>2.</w:t>
      </w:r>
      <w:r w:rsidR="00251F62">
        <w:rPr>
          <w:rFonts w:ascii="Arial" w:hAnsi="Arial"/>
          <w:snapToGrid w:val="0"/>
          <w:sz w:val="22"/>
        </w:rPr>
        <w:t>2017</w:t>
      </w:r>
      <w:proofErr w:type="gramEnd"/>
    </w:p>
    <w:p w:rsidR="00425CE9" w:rsidRDefault="00425CE9" w:rsidP="007E0200">
      <w:pPr>
        <w:numPr>
          <w:ilvl w:val="0"/>
          <w:numId w:val="10"/>
        </w:numPr>
        <w:tabs>
          <w:tab w:val="clear" w:pos="720"/>
          <w:tab w:val="num" w:pos="426"/>
          <w:tab w:val="left" w:pos="3969"/>
        </w:tabs>
        <w:ind w:hanging="720"/>
        <w:jc w:val="both"/>
        <w:rPr>
          <w:rFonts w:ascii="Arial" w:hAnsi="Arial"/>
          <w:snapToGrid w:val="0"/>
          <w:sz w:val="22"/>
        </w:rPr>
      </w:pPr>
      <w:r>
        <w:rPr>
          <w:rFonts w:ascii="Arial" w:hAnsi="Arial"/>
          <w:snapToGrid w:val="0"/>
          <w:sz w:val="22"/>
        </w:rPr>
        <w:t>podání žádosti na vyd</w:t>
      </w:r>
      <w:r w:rsidR="00F569F2">
        <w:rPr>
          <w:rFonts w:ascii="Arial" w:hAnsi="Arial"/>
          <w:snapToGrid w:val="0"/>
          <w:sz w:val="22"/>
        </w:rPr>
        <w:t xml:space="preserve">ání </w:t>
      </w:r>
      <w:proofErr w:type="gramStart"/>
      <w:r w:rsidR="00F569F2">
        <w:rPr>
          <w:rFonts w:ascii="Arial" w:hAnsi="Arial"/>
          <w:snapToGrid w:val="0"/>
          <w:sz w:val="22"/>
        </w:rPr>
        <w:t xml:space="preserve">SP.........    </w:t>
      </w:r>
      <w:r w:rsidR="00905A7C">
        <w:rPr>
          <w:rFonts w:ascii="Arial" w:hAnsi="Arial"/>
          <w:snapToGrid w:val="0"/>
          <w:sz w:val="22"/>
        </w:rPr>
        <w:t>30.</w:t>
      </w:r>
      <w:r w:rsidR="00C60B34">
        <w:rPr>
          <w:rFonts w:ascii="Arial" w:hAnsi="Arial"/>
          <w:snapToGrid w:val="0"/>
          <w:sz w:val="22"/>
        </w:rPr>
        <w:t>0</w:t>
      </w:r>
      <w:r w:rsidR="00251F62">
        <w:rPr>
          <w:rFonts w:ascii="Arial" w:hAnsi="Arial"/>
          <w:snapToGrid w:val="0"/>
          <w:sz w:val="22"/>
        </w:rPr>
        <w:t>6</w:t>
      </w:r>
      <w:r w:rsidR="00905A7C">
        <w:rPr>
          <w:rFonts w:ascii="Arial" w:hAnsi="Arial"/>
          <w:snapToGrid w:val="0"/>
          <w:sz w:val="22"/>
        </w:rPr>
        <w:t>.</w:t>
      </w:r>
      <w:r w:rsidR="00C60B34">
        <w:rPr>
          <w:rFonts w:ascii="Arial" w:hAnsi="Arial"/>
          <w:snapToGrid w:val="0"/>
          <w:sz w:val="22"/>
        </w:rPr>
        <w:t>2017</w:t>
      </w:r>
      <w:proofErr w:type="gramEnd"/>
    </w:p>
    <w:p w:rsidR="00400AFD" w:rsidRDefault="00400AFD" w:rsidP="00400AFD">
      <w:pPr>
        <w:jc w:val="both"/>
        <w:rPr>
          <w:rFonts w:ascii="Arial" w:hAnsi="Arial"/>
          <w:snapToGrid w:val="0"/>
          <w:sz w:val="22"/>
        </w:rPr>
      </w:pPr>
    </w:p>
    <w:p w:rsidR="00425CE9" w:rsidRDefault="00425CE9" w:rsidP="00400AFD">
      <w:pPr>
        <w:pStyle w:val="doba"/>
        <w:tabs>
          <w:tab w:val="left" w:leader="dot" w:pos="4253"/>
        </w:tabs>
        <w:spacing w:after="0"/>
        <w:rPr>
          <w:rFonts w:ascii="Arial" w:hAnsi="Arial"/>
        </w:rPr>
      </w:pPr>
      <w:r>
        <w:rPr>
          <w:rFonts w:ascii="Arial" w:hAnsi="Arial"/>
        </w:rPr>
        <w:t>V termínu „Doba plnění“ u bodu 2. zhotovitel předá objednateli doklad o podání žádosti na vydání stavebního povolení u příslušného odboru MHMP nebo příslušného stavebního úřadu, termínem plnění se rozumí podání žádosti na vydání stavebního povolení.</w:t>
      </w:r>
    </w:p>
    <w:p w:rsidR="00425CE9" w:rsidRDefault="00425CE9">
      <w:pPr>
        <w:pStyle w:val="doba"/>
        <w:tabs>
          <w:tab w:val="left" w:leader="dot" w:pos="4253"/>
        </w:tabs>
        <w:rPr>
          <w:rFonts w:ascii="Arial" w:hAnsi="Arial"/>
        </w:rPr>
      </w:pPr>
      <w:r>
        <w:rPr>
          <w:rFonts w:ascii="Arial" w:hAnsi="Arial"/>
        </w:rPr>
        <w:lastRenderedPageBreak/>
        <w:t xml:space="preserve">Vlastnictví k předmětu dílu přechází na objednatele jeho předáním. </w:t>
      </w:r>
    </w:p>
    <w:p w:rsidR="002E7279" w:rsidRDefault="002E7279">
      <w:pPr>
        <w:pStyle w:val="doba"/>
        <w:tabs>
          <w:tab w:val="left" w:leader="dot" w:pos="4253"/>
        </w:tabs>
        <w:rPr>
          <w:rFonts w:ascii="Arial" w:hAnsi="Arial"/>
        </w:rPr>
      </w:pPr>
    </w:p>
    <w:p w:rsidR="00425CE9" w:rsidRDefault="00425CE9">
      <w:pPr>
        <w:pStyle w:val="Zkladntextodsazen3"/>
        <w:tabs>
          <w:tab w:val="clear" w:pos="7513"/>
          <w:tab w:val="right" w:pos="7088"/>
          <w:tab w:val="decimal" w:pos="7797"/>
        </w:tabs>
        <w:spacing w:before="0" w:line="360" w:lineRule="auto"/>
        <w:ind w:left="0" w:firstLine="0"/>
        <w:rPr>
          <w:rFonts w:ascii="Arial" w:hAnsi="Arial"/>
        </w:rPr>
      </w:pPr>
    </w:p>
    <w:p w:rsidR="00425CE9" w:rsidRDefault="00425CE9">
      <w:pPr>
        <w:pStyle w:val="Zkladntextodsazen3"/>
        <w:tabs>
          <w:tab w:val="clear" w:pos="7513"/>
          <w:tab w:val="right" w:pos="7088"/>
          <w:tab w:val="decimal" w:pos="7797"/>
        </w:tabs>
        <w:spacing w:before="0" w:line="360" w:lineRule="auto"/>
        <w:ind w:left="0" w:firstLine="0"/>
        <w:jc w:val="center"/>
        <w:rPr>
          <w:rFonts w:ascii="Arial" w:hAnsi="Arial"/>
          <w:b/>
          <w:sz w:val="24"/>
        </w:rPr>
      </w:pPr>
      <w:r>
        <w:rPr>
          <w:rFonts w:ascii="Arial" w:hAnsi="Arial"/>
          <w:b/>
          <w:sz w:val="24"/>
        </w:rPr>
        <w:t>VI. Cena</w:t>
      </w:r>
    </w:p>
    <w:p w:rsidR="00A1083B" w:rsidRDefault="00A1083B" w:rsidP="00533C65">
      <w:pPr>
        <w:pStyle w:val="Zkladntextodsazen3"/>
        <w:tabs>
          <w:tab w:val="clear" w:pos="7513"/>
          <w:tab w:val="right" w:pos="7088"/>
          <w:tab w:val="decimal" w:pos="7797"/>
        </w:tabs>
        <w:spacing w:before="0" w:line="360" w:lineRule="auto"/>
        <w:ind w:left="0" w:firstLine="0"/>
        <w:rPr>
          <w:rFonts w:ascii="Arial" w:hAnsi="Arial" w:cs="Arial"/>
          <w:sz w:val="22"/>
        </w:rPr>
      </w:pPr>
      <w:r>
        <w:rPr>
          <w:rFonts w:ascii="Arial" w:hAnsi="Arial" w:cs="Arial"/>
          <w:sz w:val="22"/>
        </w:rPr>
        <w:t xml:space="preserve">Celková cena za dílo se sjednává ve výši bez DPH </w:t>
      </w:r>
      <w:r>
        <w:rPr>
          <w:rFonts w:ascii="Arial" w:hAnsi="Arial" w:cs="Arial"/>
          <w:sz w:val="22"/>
        </w:rPr>
        <w:tab/>
      </w:r>
      <w:r w:rsidR="00251F62">
        <w:rPr>
          <w:rFonts w:ascii="Arial" w:hAnsi="Arial" w:cs="Arial"/>
          <w:sz w:val="22"/>
        </w:rPr>
        <w:t>833 770 Kč</w:t>
      </w:r>
      <w:r>
        <w:rPr>
          <w:rFonts w:ascii="Arial" w:hAnsi="Arial" w:cs="Arial"/>
          <w:sz w:val="22"/>
        </w:rPr>
        <w:t>.</w:t>
      </w:r>
    </w:p>
    <w:p w:rsidR="00A1083B" w:rsidRDefault="00A1083B" w:rsidP="00A1083B">
      <w:pPr>
        <w:pStyle w:val="Zkladntextodsazen3"/>
        <w:tabs>
          <w:tab w:val="clear" w:pos="7513"/>
          <w:tab w:val="right" w:pos="7088"/>
        </w:tabs>
        <w:spacing w:before="0" w:line="360" w:lineRule="auto"/>
        <w:ind w:left="0" w:firstLine="0"/>
        <w:rPr>
          <w:rFonts w:ascii="Arial" w:hAnsi="Arial" w:cs="Arial"/>
          <w:sz w:val="22"/>
        </w:rPr>
      </w:pPr>
      <w:r>
        <w:rPr>
          <w:rFonts w:ascii="Arial" w:hAnsi="Arial" w:cs="Arial"/>
          <w:sz w:val="22"/>
        </w:rPr>
        <w:t>K</w:t>
      </w:r>
      <w:r w:rsidR="00636B13">
        <w:rPr>
          <w:rFonts w:ascii="Arial" w:hAnsi="Arial" w:cs="Arial"/>
          <w:sz w:val="22"/>
        </w:rPr>
        <w:t> této ceně bude připočteno DPH 2</w:t>
      </w:r>
      <w:r w:rsidR="00E551A2">
        <w:rPr>
          <w:rFonts w:ascii="Arial" w:hAnsi="Arial" w:cs="Arial"/>
          <w:sz w:val="22"/>
        </w:rPr>
        <w:t>1</w:t>
      </w:r>
      <w:r>
        <w:rPr>
          <w:rFonts w:ascii="Arial" w:hAnsi="Arial" w:cs="Arial"/>
          <w:sz w:val="22"/>
        </w:rPr>
        <w:t xml:space="preserve"> %  </w:t>
      </w:r>
      <w:r>
        <w:rPr>
          <w:rFonts w:ascii="Arial" w:hAnsi="Arial" w:cs="Arial"/>
          <w:sz w:val="22"/>
        </w:rPr>
        <w:tab/>
      </w:r>
      <w:r w:rsidR="00251F62">
        <w:rPr>
          <w:rFonts w:ascii="Arial" w:hAnsi="Arial" w:cs="Arial"/>
          <w:sz w:val="22"/>
        </w:rPr>
        <w:t>175 092</w:t>
      </w:r>
      <w:r>
        <w:rPr>
          <w:rFonts w:ascii="Arial" w:hAnsi="Arial" w:cs="Arial"/>
          <w:sz w:val="22"/>
        </w:rPr>
        <w:t xml:space="preserve"> Kč.</w:t>
      </w:r>
    </w:p>
    <w:p w:rsidR="00A1083B" w:rsidRDefault="00A1083B" w:rsidP="00A1083B">
      <w:pPr>
        <w:pStyle w:val="Zkladntextodsazen3"/>
        <w:tabs>
          <w:tab w:val="clear" w:pos="7513"/>
          <w:tab w:val="right" w:pos="7088"/>
        </w:tabs>
        <w:spacing w:before="0" w:line="360" w:lineRule="auto"/>
        <w:ind w:left="0" w:firstLine="0"/>
        <w:jc w:val="left"/>
        <w:rPr>
          <w:rFonts w:ascii="Arial" w:hAnsi="Arial" w:cs="Arial"/>
          <w:sz w:val="22"/>
        </w:rPr>
      </w:pPr>
      <w:r>
        <w:rPr>
          <w:rFonts w:ascii="Arial" w:hAnsi="Arial" w:cs="Arial"/>
          <w:sz w:val="22"/>
        </w:rPr>
        <w:t xml:space="preserve">Po připočtení DPH činí cena včetně DPH </w:t>
      </w:r>
      <w:r>
        <w:rPr>
          <w:rFonts w:ascii="Arial" w:hAnsi="Arial" w:cs="Arial"/>
          <w:sz w:val="22"/>
        </w:rPr>
        <w:tab/>
      </w:r>
      <w:r w:rsidR="00C60B34">
        <w:rPr>
          <w:rFonts w:ascii="Arial" w:hAnsi="Arial" w:cs="Arial"/>
          <w:sz w:val="22"/>
        </w:rPr>
        <w:t>1</w:t>
      </w:r>
      <w:r w:rsidR="00251F62">
        <w:rPr>
          <w:rFonts w:ascii="Arial" w:hAnsi="Arial" w:cs="Arial"/>
          <w:sz w:val="22"/>
        </w:rPr>
        <w:t> 008 862</w:t>
      </w:r>
      <w:r>
        <w:rPr>
          <w:rFonts w:ascii="Arial" w:hAnsi="Arial" w:cs="Arial"/>
          <w:sz w:val="22"/>
        </w:rPr>
        <w:t xml:space="preserve"> Kč,</w:t>
      </w:r>
    </w:p>
    <w:p w:rsidR="00A1083B" w:rsidRDefault="00A1083B" w:rsidP="00A1083B">
      <w:pPr>
        <w:pStyle w:val="Zkladntextodsazen3"/>
        <w:tabs>
          <w:tab w:val="right" w:pos="7088"/>
        </w:tabs>
        <w:spacing w:before="0" w:line="360" w:lineRule="auto"/>
        <w:ind w:left="0" w:firstLine="0"/>
        <w:jc w:val="left"/>
        <w:rPr>
          <w:rFonts w:ascii="Arial" w:hAnsi="Arial" w:cs="Arial"/>
          <w:sz w:val="22"/>
        </w:rPr>
      </w:pPr>
      <w:r>
        <w:rPr>
          <w:rFonts w:ascii="Arial" w:hAnsi="Arial" w:cs="Arial"/>
          <w:sz w:val="22"/>
        </w:rPr>
        <w:t xml:space="preserve">slovy </w:t>
      </w:r>
      <w:proofErr w:type="spellStart"/>
      <w:r w:rsidR="00251F62">
        <w:rPr>
          <w:rFonts w:ascii="Arial" w:hAnsi="Arial" w:cs="Arial"/>
          <w:sz w:val="22"/>
        </w:rPr>
        <w:t>jedenmilionosmtisícosmsetšedesátdva</w:t>
      </w:r>
      <w:proofErr w:type="spellEnd"/>
      <w:r w:rsidR="00251F62">
        <w:rPr>
          <w:rFonts w:ascii="Arial" w:hAnsi="Arial" w:cs="Arial"/>
          <w:sz w:val="22"/>
        </w:rPr>
        <w:t xml:space="preserve"> </w:t>
      </w:r>
      <w:r>
        <w:rPr>
          <w:rFonts w:ascii="Arial" w:hAnsi="Arial" w:cs="Arial"/>
          <w:sz w:val="22"/>
        </w:rPr>
        <w:t>Kč.</w:t>
      </w:r>
    </w:p>
    <w:p w:rsidR="00425CE9" w:rsidRPr="006D17B3" w:rsidRDefault="004A13EA">
      <w:pPr>
        <w:pStyle w:val="Zkladntext"/>
        <w:tabs>
          <w:tab w:val="left" w:pos="1230"/>
        </w:tabs>
        <w:rPr>
          <w:rFonts w:ascii="Arial" w:hAnsi="Arial"/>
          <w:sz w:val="22"/>
          <w:szCs w:val="22"/>
        </w:rPr>
      </w:pPr>
      <w:r w:rsidRPr="004A13EA">
        <w:rPr>
          <w:rFonts w:ascii="Arial" w:hAnsi="Arial"/>
          <w:sz w:val="22"/>
          <w:szCs w:val="22"/>
        </w:rPr>
        <w:t xml:space="preserve">Z celkové ceny činí </w:t>
      </w:r>
      <w:r w:rsidRPr="006D17B3">
        <w:rPr>
          <w:rFonts w:ascii="Arial" w:hAnsi="Arial"/>
          <w:sz w:val="22"/>
          <w:szCs w:val="22"/>
        </w:rPr>
        <w:t>samostatně fakturovatelná dílčí plnění</w:t>
      </w:r>
    </w:p>
    <w:p w:rsidR="00FE5412" w:rsidRPr="006D17B3" w:rsidRDefault="00FE5412">
      <w:pPr>
        <w:pStyle w:val="Zkladntext"/>
        <w:tabs>
          <w:tab w:val="left" w:pos="1230"/>
        </w:tabs>
        <w:rPr>
          <w:rFonts w:ascii="Arial" w:hAnsi="Arial"/>
          <w:sz w:val="20"/>
        </w:rPr>
      </w:pPr>
    </w:p>
    <w:bookmarkStart w:id="1" w:name="_MON_1335599576"/>
    <w:bookmarkStart w:id="2" w:name="_MON_1335597653"/>
    <w:bookmarkEnd w:id="1"/>
    <w:bookmarkEnd w:id="2"/>
    <w:bookmarkStart w:id="3" w:name="_MON_1335597684"/>
    <w:bookmarkEnd w:id="3"/>
    <w:p w:rsidR="004A13EA" w:rsidRPr="006D17B3" w:rsidRDefault="005719A1">
      <w:pPr>
        <w:pStyle w:val="Zkladntext"/>
        <w:tabs>
          <w:tab w:val="left" w:pos="1230"/>
        </w:tabs>
        <w:rPr>
          <w:rFonts w:ascii="Arial" w:hAnsi="Arial"/>
          <w:sz w:val="20"/>
        </w:rPr>
      </w:pPr>
      <w:r w:rsidRPr="006D17B3">
        <w:rPr>
          <w:rFonts w:ascii="Arial" w:hAnsi="Arial"/>
          <w:sz w:val="20"/>
        </w:rPr>
        <w:object w:dxaOrig="8936" w:dyaOrig="11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05pt;height:55.4pt" o:ole="">
            <v:imagedata r:id="rId9" o:title=""/>
          </v:shape>
          <o:OLEObject Type="Embed" ProgID="Excel.Sheet.8" ShapeID="_x0000_i1025" DrawAspect="Content" ObjectID="_1535190654" r:id="rId10"/>
        </w:object>
      </w:r>
    </w:p>
    <w:p w:rsidR="00841F89" w:rsidRPr="006D17B3" w:rsidRDefault="00841F89">
      <w:pPr>
        <w:pStyle w:val="Zkladntext"/>
        <w:tabs>
          <w:tab w:val="left" w:pos="1230"/>
        </w:tabs>
        <w:rPr>
          <w:rFonts w:ascii="Arial" w:hAnsi="Arial"/>
          <w:sz w:val="20"/>
        </w:rPr>
      </w:pPr>
    </w:p>
    <w:p w:rsidR="000907D7" w:rsidRDefault="000907D7" w:rsidP="000907D7">
      <w:pPr>
        <w:pStyle w:val="Zkladntext"/>
        <w:tabs>
          <w:tab w:val="left" w:pos="4820"/>
          <w:tab w:val="left" w:pos="6096"/>
          <w:tab w:val="left" w:pos="7230"/>
        </w:tabs>
        <w:jc w:val="both"/>
        <w:rPr>
          <w:rFonts w:ascii="Arial" w:hAnsi="Arial"/>
          <w:sz w:val="22"/>
        </w:rPr>
      </w:pPr>
      <w:r w:rsidRPr="006D17B3">
        <w:rPr>
          <w:rFonts w:ascii="Arial" w:hAnsi="Arial"/>
          <w:sz w:val="22"/>
        </w:rPr>
        <w:t>V celkové ceně za dílo</w:t>
      </w:r>
      <w:r w:rsidR="00B70DA3" w:rsidRPr="006D17B3">
        <w:rPr>
          <w:rFonts w:ascii="Arial" w:hAnsi="Arial"/>
          <w:sz w:val="22"/>
        </w:rPr>
        <w:t xml:space="preserve"> </w:t>
      </w:r>
      <w:r w:rsidRPr="006D17B3">
        <w:rPr>
          <w:rFonts w:ascii="Arial" w:hAnsi="Arial"/>
          <w:sz w:val="22"/>
        </w:rPr>
        <w:t>nejsou zahrnuty správní poplatky, které budou dodatečně vyfakturovány samostatným daňovým dokladem v té výši, v jaké budou správním orgánem určeny. Přílohou tohoto daňového dokladu</w:t>
      </w:r>
      <w:r>
        <w:rPr>
          <w:rFonts w:ascii="Arial" w:hAnsi="Arial"/>
          <w:sz w:val="22"/>
        </w:rPr>
        <w:t xml:space="preserve"> bude kopie příslušného rozhodnutí správního orgánu s vyčíslenou výší správních poplatků a doklad o zaplacení správního poplatku.</w:t>
      </w:r>
    </w:p>
    <w:p w:rsidR="00DE1C5D" w:rsidRDefault="00DE1C5D">
      <w:pPr>
        <w:pStyle w:val="Zkladntext"/>
        <w:tabs>
          <w:tab w:val="left" w:pos="4820"/>
          <w:tab w:val="left" w:pos="6096"/>
          <w:tab w:val="left" w:pos="7230"/>
        </w:tabs>
        <w:jc w:val="both"/>
        <w:rPr>
          <w:rFonts w:ascii="Arial" w:hAnsi="Arial"/>
          <w:sz w:val="22"/>
        </w:rPr>
      </w:pPr>
    </w:p>
    <w:p w:rsidR="00425CE9" w:rsidRDefault="0029053B">
      <w:pPr>
        <w:pStyle w:val="Zkladntext"/>
        <w:tabs>
          <w:tab w:val="left" w:pos="4820"/>
          <w:tab w:val="left" w:pos="6096"/>
          <w:tab w:val="left" w:pos="7230"/>
        </w:tabs>
        <w:jc w:val="both"/>
        <w:rPr>
          <w:rFonts w:ascii="Arial" w:hAnsi="Arial"/>
          <w:sz w:val="22"/>
        </w:rPr>
      </w:pPr>
      <w:r>
        <w:rPr>
          <w:rFonts w:ascii="Arial" w:hAnsi="Arial"/>
          <w:sz w:val="22"/>
        </w:rPr>
        <w:t xml:space="preserve">V </w:t>
      </w:r>
      <w:r w:rsidR="00425CE9">
        <w:rPr>
          <w:rFonts w:ascii="Arial" w:hAnsi="Arial"/>
          <w:sz w:val="22"/>
        </w:rPr>
        <w:t xml:space="preserve">případě, že v době, kdy bude dílo prováděno nebo dokončeno bude uvedená </w:t>
      </w:r>
      <w:r w:rsidR="0032627A">
        <w:rPr>
          <w:rFonts w:ascii="Arial" w:hAnsi="Arial"/>
          <w:sz w:val="22"/>
        </w:rPr>
        <w:t>s</w:t>
      </w:r>
      <w:r w:rsidR="00425CE9">
        <w:rPr>
          <w:rFonts w:ascii="Arial" w:hAnsi="Arial"/>
          <w:sz w:val="22"/>
        </w:rPr>
        <w:t>azba zákonem o dani z přidané hodnoty snížena nebo zvýšena, bude zhotovitel účtovat k ceně plnění daň podle aktuálního znění zákona o DPH.</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2"/>
        </w:rPr>
      </w:pPr>
      <w:r>
        <w:rPr>
          <w:rFonts w:ascii="Arial" w:hAnsi="Arial"/>
          <w:sz w:val="22"/>
        </w:rPr>
        <w:t>Kalkulace ceny je v příloze č. 1, která je nedílnou součástí této smlouvy.</w:t>
      </w:r>
    </w:p>
    <w:p w:rsidR="00425CE9" w:rsidRDefault="00425CE9">
      <w:pPr>
        <w:pStyle w:val="Zkladntext"/>
        <w:tabs>
          <w:tab w:val="left" w:pos="4820"/>
          <w:tab w:val="left" w:pos="6096"/>
          <w:tab w:val="left" w:pos="7230"/>
        </w:tabs>
        <w:rPr>
          <w:rFonts w:ascii="Arial" w:hAnsi="Arial"/>
          <w:sz w:val="22"/>
        </w:rPr>
      </w:pPr>
    </w:p>
    <w:p w:rsidR="00425CE9" w:rsidRDefault="00425CE9">
      <w:pPr>
        <w:pStyle w:val="Zkladntext"/>
        <w:tabs>
          <w:tab w:val="left" w:pos="4820"/>
          <w:tab w:val="left" w:pos="6096"/>
          <w:tab w:val="left" w:pos="7230"/>
        </w:tabs>
        <w:rPr>
          <w:rFonts w:ascii="Arial" w:hAnsi="Arial"/>
          <w:sz w:val="20"/>
        </w:rPr>
      </w:pPr>
    </w:p>
    <w:p w:rsidR="00425CE9" w:rsidRDefault="00425CE9">
      <w:pPr>
        <w:pStyle w:val="Zkladntextodsazen3"/>
        <w:spacing w:before="0" w:after="100"/>
        <w:ind w:left="0" w:firstLine="0"/>
        <w:jc w:val="center"/>
        <w:rPr>
          <w:rFonts w:ascii="Arial" w:hAnsi="Arial"/>
          <w:b/>
          <w:sz w:val="24"/>
        </w:rPr>
      </w:pPr>
      <w:r>
        <w:rPr>
          <w:rFonts w:ascii="Arial" w:hAnsi="Arial"/>
          <w:b/>
          <w:sz w:val="24"/>
        </w:rPr>
        <w:t>VII. Platební podmínky</w:t>
      </w:r>
    </w:p>
    <w:p w:rsidR="00425CE9" w:rsidRDefault="00425CE9" w:rsidP="004646A6">
      <w:pPr>
        <w:pStyle w:val="Zkladntextodsazen3"/>
        <w:spacing w:before="0" w:after="120"/>
        <w:ind w:left="0" w:firstLine="0"/>
        <w:rPr>
          <w:rFonts w:ascii="Arial" w:hAnsi="Arial"/>
          <w:sz w:val="22"/>
        </w:rPr>
      </w:pPr>
      <w:r>
        <w:rPr>
          <w:rFonts w:ascii="Arial" w:hAnsi="Arial"/>
          <w:sz w:val="22"/>
        </w:rPr>
        <w:t>Podkladem pro zaplacení sjednané ceny je daňový doklad, který bude obsahovat náležitosti daňového dokladu podle §</w:t>
      </w:r>
      <w:r w:rsidR="009A139F">
        <w:rPr>
          <w:rFonts w:ascii="Arial" w:hAnsi="Arial"/>
          <w:sz w:val="22"/>
        </w:rPr>
        <w:t xml:space="preserve"> </w:t>
      </w:r>
      <w:r>
        <w:rPr>
          <w:rFonts w:ascii="Arial" w:hAnsi="Arial"/>
          <w:sz w:val="22"/>
        </w:rPr>
        <w:t>2</w:t>
      </w:r>
      <w:r w:rsidR="00213B7E">
        <w:rPr>
          <w:rFonts w:ascii="Arial" w:hAnsi="Arial"/>
          <w:sz w:val="22"/>
        </w:rPr>
        <w:t>9</w:t>
      </w:r>
      <w:r>
        <w:rPr>
          <w:rFonts w:ascii="Arial" w:hAnsi="Arial"/>
          <w:sz w:val="22"/>
        </w:rPr>
        <w:t xml:space="preserve"> zákona o dani z přidané hodnoty č. 235/2004 Sb. v platném znění a musí kromě toho obsahovat tyto údaje: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smlouvy objednatele</w:t>
      </w:r>
    </w:p>
    <w:p w:rsidR="00425CE9" w:rsidRDefault="00425CE9" w:rsidP="00400AFD">
      <w:pPr>
        <w:pStyle w:val="Zkladntextodsazen3"/>
        <w:numPr>
          <w:ilvl w:val="0"/>
          <w:numId w:val="4"/>
        </w:numPr>
        <w:spacing w:before="0"/>
        <w:rPr>
          <w:rFonts w:ascii="Arial" w:hAnsi="Arial"/>
          <w:sz w:val="22"/>
        </w:rPr>
      </w:pPr>
      <w:r>
        <w:rPr>
          <w:rFonts w:ascii="Arial" w:hAnsi="Arial"/>
          <w:sz w:val="22"/>
        </w:rPr>
        <w:t>číslo stavby</w:t>
      </w:r>
    </w:p>
    <w:p w:rsidR="00425CE9" w:rsidRDefault="00425CE9" w:rsidP="004646A6">
      <w:pPr>
        <w:pStyle w:val="Zkladntextodsazen3"/>
        <w:numPr>
          <w:ilvl w:val="0"/>
          <w:numId w:val="4"/>
        </w:numPr>
        <w:spacing w:before="0" w:after="120"/>
        <w:rPr>
          <w:rFonts w:ascii="Arial" w:hAnsi="Arial"/>
          <w:sz w:val="22"/>
        </w:rPr>
      </w:pPr>
      <w:r>
        <w:rPr>
          <w:rFonts w:ascii="Arial" w:hAnsi="Arial"/>
          <w:sz w:val="22"/>
        </w:rPr>
        <w:t>název stavby</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V případě, že daňový doklad nebude obsahovat náležitosti uvedené v této smlouvě,</w:t>
      </w:r>
      <w:r w:rsidR="009A139F">
        <w:rPr>
          <w:rFonts w:ascii="Arial" w:hAnsi="Arial"/>
          <w:snapToGrid w:val="0"/>
          <w:sz w:val="22"/>
        </w:rPr>
        <w:t xml:space="preserve"> </w:t>
      </w:r>
      <w:r w:rsidRPr="00EB078D">
        <w:rPr>
          <w:rFonts w:ascii="Arial" w:hAnsi="Arial"/>
          <w:snapToGrid w:val="0"/>
          <w:sz w:val="22"/>
        </w:rPr>
        <w:t xml:space="preserve">je objednatel oprávněn vrátit daňový doklad zhotoviteli k doplnění. V takovém případě se nepovažuje za řádný daňový doklad, neběží lhůta splatnosti a objednatel je oprávněn daňový doklad vrátit s tím, že zhotovitel je poté povinen vystavit nový daňový doklad s novým termínem splatnosti, přičemž lhůta splatnosti běží teprve od okamžiku doručení nového řádného dokladu. V takovém případě není objednatel v prodlení s placením daňového dokladu. </w:t>
      </w:r>
    </w:p>
    <w:p w:rsidR="008976FA" w:rsidRPr="00EB078D" w:rsidRDefault="008976FA" w:rsidP="008976FA">
      <w:pPr>
        <w:pStyle w:val="slovanseznam"/>
        <w:ind w:left="0" w:firstLine="0"/>
        <w:rPr>
          <w:rFonts w:ascii="Arial" w:hAnsi="Arial"/>
          <w:snapToGrid w:val="0"/>
          <w:sz w:val="22"/>
        </w:rPr>
      </w:pPr>
      <w:r w:rsidRPr="00EB078D">
        <w:rPr>
          <w:rFonts w:ascii="Arial" w:hAnsi="Arial"/>
          <w:snapToGrid w:val="0"/>
          <w:sz w:val="22"/>
        </w:rPr>
        <w:t>Lhůta splatnosti daňového dokladu je 30 dní od jeho doručení objednateli. Právo vystavit daňový doklad vzniká zhotoviteli po předání a převzetí příslušné části předmětu plnění dle článků „II. Předmět plnění“ a „V. Doba plnění“.</w:t>
      </w:r>
    </w:p>
    <w:p w:rsidR="00425CE9" w:rsidRDefault="00425CE9">
      <w:pPr>
        <w:pStyle w:val="Zkladntextodsazen3"/>
        <w:ind w:left="0" w:firstLine="0"/>
        <w:rPr>
          <w:rFonts w:ascii="Arial" w:hAnsi="Arial"/>
          <w:sz w:val="22"/>
        </w:rPr>
      </w:pPr>
      <w:r>
        <w:rPr>
          <w:rFonts w:ascii="Arial" w:hAnsi="Arial"/>
          <w:sz w:val="22"/>
        </w:rPr>
        <w:t>Plán vystavení daňových dokladů:</w:t>
      </w:r>
    </w:p>
    <w:p w:rsidR="00425CE9" w:rsidRDefault="00425CE9" w:rsidP="00400AFD">
      <w:pPr>
        <w:pStyle w:val="Zkladntextodsazen3"/>
        <w:numPr>
          <w:ilvl w:val="0"/>
          <w:numId w:val="5"/>
        </w:numPr>
        <w:tabs>
          <w:tab w:val="clear" w:pos="7513"/>
          <w:tab w:val="left" w:pos="5103"/>
        </w:tabs>
        <w:spacing w:before="0"/>
        <w:rPr>
          <w:rFonts w:ascii="Arial" w:hAnsi="Arial"/>
          <w:sz w:val="22"/>
        </w:rPr>
      </w:pPr>
      <w:r>
        <w:rPr>
          <w:rFonts w:ascii="Arial" w:hAnsi="Arial"/>
          <w:snapToGrid w:val="0"/>
          <w:sz w:val="22"/>
        </w:rPr>
        <w:t>PD k </w:t>
      </w:r>
      <w:proofErr w:type="gramStart"/>
      <w:r>
        <w:rPr>
          <w:rFonts w:ascii="Arial" w:hAnsi="Arial"/>
          <w:snapToGrid w:val="0"/>
          <w:sz w:val="22"/>
        </w:rPr>
        <w:t>SP</w:t>
      </w:r>
      <w:r>
        <w:rPr>
          <w:rFonts w:ascii="Arial" w:hAnsi="Arial"/>
          <w:sz w:val="22"/>
        </w:rPr>
        <w:t xml:space="preserve">   ............................................................</w:t>
      </w:r>
      <w:r w:rsidR="00650A6C">
        <w:rPr>
          <w:rFonts w:ascii="Arial" w:hAnsi="Arial"/>
          <w:sz w:val="22"/>
        </w:rPr>
        <w:t>.</w:t>
      </w:r>
      <w:r w:rsidR="0035116A">
        <w:rPr>
          <w:rFonts w:ascii="Arial" w:hAnsi="Arial"/>
          <w:sz w:val="22"/>
        </w:rPr>
        <w:t>15</w:t>
      </w:r>
      <w:r w:rsidR="00905A7C">
        <w:rPr>
          <w:rFonts w:ascii="Arial" w:hAnsi="Arial"/>
          <w:sz w:val="22"/>
        </w:rPr>
        <w:t>.</w:t>
      </w:r>
      <w:r w:rsidR="003372D3">
        <w:rPr>
          <w:rFonts w:ascii="Arial" w:hAnsi="Arial"/>
          <w:sz w:val="22"/>
        </w:rPr>
        <w:t>0</w:t>
      </w:r>
      <w:r w:rsidR="0035116A">
        <w:rPr>
          <w:rFonts w:ascii="Arial" w:hAnsi="Arial"/>
          <w:sz w:val="22"/>
        </w:rPr>
        <w:t>3</w:t>
      </w:r>
      <w:r w:rsidR="00905A7C">
        <w:rPr>
          <w:rFonts w:ascii="Arial" w:hAnsi="Arial"/>
          <w:sz w:val="22"/>
        </w:rPr>
        <w:t>.</w:t>
      </w:r>
      <w:r w:rsidR="00F54AA8">
        <w:rPr>
          <w:rFonts w:ascii="Arial" w:hAnsi="Arial"/>
          <w:sz w:val="22"/>
        </w:rPr>
        <w:t>201</w:t>
      </w:r>
      <w:r w:rsidR="0035116A">
        <w:rPr>
          <w:rFonts w:ascii="Arial" w:hAnsi="Arial"/>
          <w:sz w:val="22"/>
        </w:rPr>
        <w:t>7</w:t>
      </w:r>
      <w:proofErr w:type="gramEnd"/>
    </w:p>
    <w:p w:rsidR="00425CE9" w:rsidRDefault="00425CE9" w:rsidP="00400AFD">
      <w:pPr>
        <w:pStyle w:val="Zkladntextodsazen3"/>
        <w:numPr>
          <w:ilvl w:val="0"/>
          <w:numId w:val="5"/>
        </w:numPr>
        <w:tabs>
          <w:tab w:val="clear" w:pos="7513"/>
          <w:tab w:val="left" w:pos="5103"/>
        </w:tabs>
        <w:spacing w:before="0"/>
        <w:rPr>
          <w:rFonts w:ascii="Arial" w:hAnsi="Arial"/>
          <w:sz w:val="22"/>
        </w:rPr>
      </w:pPr>
      <w:r>
        <w:rPr>
          <w:rFonts w:ascii="Arial" w:hAnsi="Arial"/>
          <w:sz w:val="22"/>
        </w:rPr>
        <w:t>podání ž</w:t>
      </w:r>
      <w:r w:rsidR="00400AFD">
        <w:rPr>
          <w:rFonts w:ascii="Arial" w:hAnsi="Arial"/>
          <w:sz w:val="22"/>
        </w:rPr>
        <w:t>ádosti na vydání SP…………………</w:t>
      </w:r>
      <w:proofErr w:type="gramStart"/>
      <w:r w:rsidR="00400AFD">
        <w:rPr>
          <w:rFonts w:ascii="Arial" w:hAnsi="Arial"/>
          <w:sz w:val="22"/>
        </w:rPr>
        <w:t>…..</w:t>
      </w:r>
      <w:r w:rsidR="00400AFD">
        <w:rPr>
          <w:rFonts w:ascii="Arial" w:hAnsi="Arial"/>
          <w:sz w:val="22"/>
        </w:rPr>
        <w:tab/>
      </w:r>
      <w:r>
        <w:rPr>
          <w:rFonts w:ascii="Arial" w:hAnsi="Arial"/>
          <w:sz w:val="22"/>
        </w:rPr>
        <w:t>po</w:t>
      </w:r>
      <w:proofErr w:type="gramEnd"/>
      <w:r w:rsidR="00405EFF">
        <w:rPr>
          <w:rFonts w:ascii="Arial" w:hAnsi="Arial"/>
          <w:sz w:val="22"/>
        </w:rPr>
        <w:t xml:space="preserve"> </w:t>
      </w:r>
      <w:r w:rsidR="00400AFD">
        <w:rPr>
          <w:rFonts w:ascii="Arial" w:hAnsi="Arial"/>
          <w:sz w:val="22"/>
        </w:rPr>
        <w:t xml:space="preserve">nabytí </w:t>
      </w:r>
      <w:r>
        <w:rPr>
          <w:rFonts w:ascii="Arial" w:hAnsi="Arial"/>
          <w:sz w:val="22"/>
        </w:rPr>
        <w:t xml:space="preserve">právní moci </w:t>
      </w:r>
      <w:r w:rsidR="00533C65">
        <w:rPr>
          <w:rFonts w:ascii="Arial" w:hAnsi="Arial"/>
          <w:sz w:val="22"/>
        </w:rPr>
        <w:t>SP</w:t>
      </w:r>
    </w:p>
    <w:p w:rsidR="00425CE9" w:rsidRDefault="00425CE9">
      <w:pPr>
        <w:pStyle w:val="Zkladntextodsazen3"/>
        <w:tabs>
          <w:tab w:val="clear" w:pos="7513"/>
          <w:tab w:val="decimal" w:pos="4820"/>
        </w:tabs>
        <w:spacing w:before="0"/>
        <w:rPr>
          <w:rFonts w:ascii="Arial" w:hAnsi="Arial"/>
          <w:sz w:val="22"/>
        </w:rPr>
      </w:pPr>
    </w:p>
    <w:p w:rsidR="00425CE9" w:rsidRDefault="00425CE9" w:rsidP="0093433B">
      <w:pPr>
        <w:pStyle w:val="Zkladntext2"/>
        <w:spacing w:after="120"/>
        <w:jc w:val="center"/>
        <w:rPr>
          <w:rFonts w:ascii="Arial" w:hAnsi="Arial"/>
          <w:b/>
        </w:rPr>
      </w:pPr>
      <w:r>
        <w:rPr>
          <w:rFonts w:ascii="Arial" w:hAnsi="Arial"/>
          <w:b/>
        </w:rPr>
        <w:t>VIII. Smluvní pokuty</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0,2% z ceny díla bez DPH za každý den prodlení, se sjednává pro případ porušení těchto smluvních povinností:</w:t>
      </w:r>
    </w:p>
    <w:p w:rsidR="0093433B" w:rsidRPr="008C50A9" w:rsidRDefault="0093433B" w:rsidP="0093433B">
      <w:pPr>
        <w:pStyle w:val="Zkladntext2"/>
        <w:numPr>
          <w:ilvl w:val="0"/>
          <w:numId w:val="8"/>
        </w:numPr>
        <w:rPr>
          <w:rFonts w:ascii="Arial" w:hAnsi="Arial" w:cs="Arial"/>
          <w:sz w:val="22"/>
          <w:szCs w:val="22"/>
        </w:rPr>
      </w:pPr>
      <w:r w:rsidRPr="008C50A9">
        <w:rPr>
          <w:rFonts w:ascii="Arial" w:hAnsi="Arial" w:cs="Arial"/>
          <w:sz w:val="22"/>
          <w:szCs w:val="22"/>
        </w:rPr>
        <w:t>Bude-li zhotovitel v prodlení s předáním díla</w:t>
      </w:r>
      <w:r w:rsidR="00572A11" w:rsidRPr="008C50A9">
        <w:rPr>
          <w:rFonts w:ascii="Arial" w:hAnsi="Arial" w:cs="Arial"/>
          <w:sz w:val="22"/>
          <w:szCs w:val="22"/>
        </w:rPr>
        <w:t xml:space="preserve"> dle ust. V. Doba plnění</w:t>
      </w:r>
      <w:r w:rsidR="00B16BED" w:rsidRPr="008C50A9">
        <w:rPr>
          <w:rFonts w:ascii="Arial" w:hAnsi="Arial" w:cs="Arial"/>
          <w:sz w:val="22"/>
          <w:szCs w:val="22"/>
        </w:rPr>
        <w:t xml:space="preserve">, nebo s předáním podepsaných majetkoprávních smluv, nebo </w:t>
      </w:r>
      <w:r w:rsidR="00B16BED" w:rsidRPr="008C50A9">
        <w:rPr>
          <w:rFonts w:ascii="Arial" w:hAnsi="Arial" w:cs="Arial"/>
          <w:sz w:val="22"/>
        </w:rPr>
        <w:t>podmínek</w:t>
      </w:r>
      <w:r w:rsidR="00572A11" w:rsidRPr="008C50A9">
        <w:rPr>
          <w:rFonts w:ascii="Arial" w:hAnsi="Arial" w:cs="Arial"/>
          <w:sz w:val="22"/>
        </w:rPr>
        <w:t xml:space="preserve"> (stanovisek apod.)</w:t>
      </w:r>
      <w:r w:rsidR="00B16BED" w:rsidRPr="008C50A9">
        <w:rPr>
          <w:rFonts w:ascii="Arial" w:hAnsi="Arial" w:cs="Arial"/>
          <w:sz w:val="22"/>
        </w:rPr>
        <w:t xml:space="preserve"> vyjadřujících se orgánů či organizací</w:t>
      </w:r>
      <w:r w:rsidR="00572A11" w:rsidRPr="008C50A9">
        <w:rPr>
          <w:rFonts w:ascii="Arial" w:hAnsi="Arial" w:cs="Arial"/>
          <w:sz w:val="22"/>
        </w:rPr>
        <w:t xml:space="preserve"> dle ust. IV. Součinnost objednatele</w:t>
      </w:r>
      <w:r w:rsidR="00B16BED" w:rsidRPr="008C50A9">
        <w:rPr>
          <w:rFonts w:ascii="Arial" w:hAnsi="Arial" w:cs="Arial"/>
          <w:sz w:val="22"/>
        </w:rPr>
        <w:t>.</w:t>
      </w:r>
    </w:p>
    <w:p w:rsidR="0093433B" w:rsidRDefault="0093433B" w:rsidP="0093433B">
      <w:pPr>
        <w:pStyle w:val="Zkladntext2"/>
        <w:numPr>
          <w:ilvl w:val="0"/>
          <w:numId w:val="8"/>
        </w:numPr>
        <w:spacing w:after="100" w:afterAutospacing="1"/>
        <w:rPr>
          <w:rFonts w:ascii="Arial" w:hAnsi="Arial" w:cs="Arial"/>
          <w:sz w:val="22"/>
          <w:szCs w:val="22"/>
        </w:rPr>
      </w:pPr>
      <w:r w:rsidRPr="008C0B1A">
        <w:rPr>
          <w:rFonts w:ascii="Arial" w:hAnsi="Arial" w:cs="Arial"/>
          <w:sz w:val="22"/>
          <w:szCs w:val="22"/>
        </w:rPr>
        <w:t>Bude-li předané dílo vadné a zhotovitel bude v prodlení s odstraněním vad. Prodlením se rozumí doba od termínu dohodnutého pro odstranění vad (není-li dohodnut, platí termín 14 dnů ode dne doručení reklamace) do dne předání bezvadných prací.</w:t>
      </w:r>
    </w:p>
    <w:p w:rsidR="0093433B" w:rsidRPr="008C0B1A" w:rsidRDefault="0093433B" w:rsidP="0093433B">
      <w:pPr>
        <w:pStyle w:val="Zkladntext2"/>
        <w:spacing w:before="0"/>
        <w:rPr>
          <w:rFonts w:ascii="Arial" w:hAnsi="Arial" w:cs="Arial"/>
          <w:sz w:val="22"/>
          <w:szCs w:val="22"/>
        </w:rPr>
      </w:pPr>
      <w:r w:rsidRPr="008C0B1A">
        <w:rPr>
          <w:rFonts w:ascii="Arial" w:hAnsi="Arial" w:cs="Arial"/>
          <w:sz w:val="22"/>
          <w:szCs w:val="22"/>
        </w:rPr>
        <w:t>Smluvní pokuta ve výši 0,05% z ceny díla bez DPH za každý den prodlení, se sjednává pro případ prodlení objednatele s úhradou daňového dokladu.</w:t>
      </w:r>
    </w:p>
    <w:p w:rsidR="001D3842" w:rsidRPr="008C0B1A" w:rsidRDefault="001D3842" w:rsidP="0093433B">
      <w:pPr>
        <w:pStyle w:val="Zkladntext2"/>
        <w:rPr>
          <w:rFonts w:ascii="Arial" w:hAnsi="Arial" w:cs="Arial"/>
          <w:sz w:val="22"/>
          <w:szCs w:val="22"/>
        </w:rPr>
      </w:pPr>
    </w:p>
    <w:p w:rsidR="001D3842" w:rsidRDefault="001D3842" w:rsidP="001D3842">
      <w:pPr>
        <w:pStyle w:val="Zkladntext"/>
        <w:spacing w:before="120" w:after="120"/>
        <w:jc w:val="center"/>
        <w:rPr>
          <w:rFonts w:ascii="Arial" w:hAnsi="Arial" w:cs="Arial"/>
          <w:b/>
          <w:bCs/>
          <w:color w:val="000000"/>
          <w:szCs w:val="24"/>
        </w:rPr>
      </w:pPr>
      <w:r w:rsidRPr="00041109">
        <w:rPr>
          <w:rFonts w:ascii="Arial" w:hAnsi="Arial" w:cs="Arial"/>
          <w:b/>
          <w:bCs/>
          <w:color w:val="000000"/>
          <w:szCs w:val="24"/>
        </w:rPr>
        <w:t>IX. Autorská práva</w:t>
      </w:r>
    </w:p>
    <w:p w:rsidR="001D3842" w:rsidRPr="00041109" w:rsidRDefault="001D3842" w:rsidP="001D3842">
      <w:pPr>
        <w:pStyle w:val="Bezmezer"/>
      </w:pPr>
    </w:p>
    <w:p w:rsidR="001D3842" w:rsidRDefault="001D3842" w:rsidP="00BA1C3B">
      <w:pPr>
        <w:pStyle w:val="Zkladntext"/>
        <w:jc w:val="both"/>
        <w:rPr>
          <w:rFonts w:ascii="Arial" w:hAnsi="Arial" w:cs="Arial"/>
          <w:bCs/>
          <w:color w:val="000000"/>
          <w:sz w:val="22"/>
          <w:szCs w:val="22"/>
        </w:rPr>
      </w:pPr>
      <w:r w:rsidRPr="00041109">
        <w:rPr>
          <w:rFonts w:ascii="Arial" w:hAnsi="Arial" w:cs="Arial"/>
          <w:bCs/>
          <w:color w:val="000000"/>
          <w:sz w:val="22"/>
          <w:szCs w:val="22"/>
        </w:rPr>
        <w:t xml:space="preserve">Za předpokladu, že některá část díla dle této smlouvy splňuje či bude splňovat znaky autorského díla podle zákona č. 121/2000 Sb., autorský zákon, ve znění pozdějších předpisů platí pro takováto autorská díla ujednání obsažená v rámci tohoto článku. </w:t>
      </w:r>
    </w:p>
    <w:p w:rsidR="001D3842" w:rsidRPr="00041109" w:rsidRDefault="001D3842" w:rsidP="00BA1C3B">
      <w:pPr>
        <w:pStyle w:val="Zkladntext"/>
        <w:jc w:val="both"/>
        <w:rPr>
          <w:rFonts w:ascii="Arial" w:hAnsi="Arial" w:cs="Arial"/>
          <w:bCs/>
          <w:color w:val="000000"/>
          <w:sz w:val="22"/>
          <w:szCs w:val="22"/>
        </w:rPr>
      </w:pPr>
    </w:p>
    <w:p w:rsidR="001D3842" w:rsidRPr="00DC3CB3" w:rsidRDefault="001D3842" w:rsidP="00BA1C3B">
      <w:pPr>
        <w:pStyle w:val="Zkladntext"/>
        <w:jc w:val="both"/>
        <w:rPr>
          <w:bCs/>
          <w:color w:val="000000"/>
        </w:rPr>
      </w:pPr>
      <w:r w:rsidRPr="00041109">
        <w:rPr>
          <w:rFonts w:ascii="Arial" w:hAnsi="Arial" w:cs="Arial"/>
          <w:sz w:val="22"/>
          <w:szCs w:val="22"/>
        </w:rPr>
        <w:t>Zhotovitel touto smlouvou poskytuje objednateli oprávnění k výkonu práva autorská díla zhotovená dle této smlouvy užít (licence) k provedení předmětných staveb, pořízení rozmnoženin a jejich prezentace či jiného šíření těchto rozmnoženin v rozsahu neomezeném s tím, že objednatel není povinen licenci využít. Zhotovitel prohlašuje, že není nijak omezen v poskytnutí tohoto oprávnění.</w:t>
      </w:r>
    </w:p>
    <w:p w:rsidR="001D3842" w:rsidRPr="00041109" w:rsidRDefault="001D3842" w:rsidP="00BA1C3B">
      <w:pPr>
        <w:pStyle w:val="Zkladntext"/>
        <w:jc w:val="both"/>
        <w:rPr>
          <w:bCs/>
          <w:color w:val="000000"/>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poskytuje objednateli uvedenou licenci jako výhradní a tuto licenci poskytuje objednateli s ohledem na výši sjednané ceny v čl. VI. této smlouvy bezplatně.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má právo oprávnění tvořící součást licence zcela nebo zčásti poskytnout třetí osobě (podlicence). Objednatel je oprávněn upravit či měnit autorská díla nebo jejich část nebo autorské dílo či jeho část spojit či zařadit do díla souborného</w:t>
      </w:r>
      <w:r>
        <w:rPr>
          <w:rFonts w:ascii="Arial" w:hAnsi="Arial" w:cs="Arial"/>
          <w:sz w:val="22"/>
          <w:szCs w:val="22"/>
        </w:rPr>
        <w:t xml:space="preserve"> a</w:t>
      </w:r>
      <w:r w:rsidRPr="00041109">
        <w:rPr>
          <w:rFonts w:ascii="Arial" w:hAnsi="Arial" w:cs="Arial"/>
          <w:sz w:val="22"/>
          <w:szCs w:val="22"/>
        </w:rPr>
        <w:t xml:space="preserve"> kolektivního.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V rámci udělené licence je objednatel oprávněn dále užívat autorské dílo zejména v podobě vyhotovení projektové dokumentace (dokumentace, vizualizace aj.) shora uvedených staveb nebo pro její přepracování, doplnění nebo změnu projektové dokumentace. </w:t>
      </w:r>
    </w:p>
    <w:p w:rsidR="001D3842" w:rsidRDefault="001D3842" w:rsidP="00BA1C3B"/>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 xml:space="preserve">Zhotovitel uděluje licenci </w:t>
      </w:r>
      <w:r>
        <w:rPr>
          <w:rFonts w:ascii="Arial" w:hAnsi="Arial" w:cs="Arial"/>
          <w:sz w:val="22"/>
          <w:szCs w:val="22"/>
        </w:rPr>
        <w:t>na dobu neurčitou, přinejmenším však na</w:t>
      </w:r>
      <w:r w:rsidR="00B70DA3">
        <w:rPr>
          <w:rFonts w:ascii="Arial" w:hAnsi="Arial" w:cs="Arial"/>
          <w:sz w:val="22"/>
          <w:szCs w:val="22"/>
        </w:rPr>
        <w:t xml:space="preserve"> </w:t>
      </w:r>
      <w:r>
        <w:rPr>
          <w:rFonts w:ascii="Arial" w:hAnsi="Arial" w:cs="Arial"/>
          <w:sz w:val="22"/>
          <w:szCs w:val="22"/>
        </w:rPr>
        <w:t>dobu trvání majetkových práv k a</w:t>
      </w:r>
      <w:r w:rsidRPr="00041109">
        <w:rPr>
          <w:rFonts w:ascii="Arial" w:hAnsi="Arial" w:cs="Arial"/>
          <w:sz w:val="22"/>
          <w:szCs w:val="22"/>
        </w:rPr>
        <w:t xml:space="preserve">utorskému dílu dle ustanovení § 27 </w:t>
      </w:r>
      <w:r w:rsidRPr="00B5547C">
        <w:rPr>
          <w:rFonts w:ascii="Arial" w:hAnsi="Arial" w:cs="Arial"/>
          <w:bCs/>
          <w:color w:val="000000"/>
          <w:sz w:val="22"/>
          <w:szCs w:val="22"/>
        </w:rPr>
        <w:t>zákona č. 121/2000 Sb., autorského zákona, ve znění pozdějších předpisů</w:t>
      </w:r>
      <w:r w:rsidRPr="00041109">
        <w:rPr>
          <w:rFonts w:ascii="Arial" w:hAnsi="Arial" w:cs="Arial"/>
          <w:sz w:val="22"/>
          <w:szCs w:val="22"/>
        </w:rPr>
        <w:t>.</w:t>
      </w:r>
    </w:p>
    <w:p w:rsidR="001D3842" w:rsidRDefault="001D3842" w:rsidP="00BA1C3B"/>
    <w:p w:rsidR="001D3842" w:rsidRDefault="001D3842" w:rsidP="00BA1C3B">
      <w:pPr>
        <w:pStyle w:val="Odstavecseseznamem"/>
        <w:ind w:left="0"/>
        <w:jc w:val="both"/>
        <w:rPr>
          <w:rFonts w:ascii="Arial" w:hAnsi="Arial" w:cs="Arial"/>
          <w:sz w:val="22"/>
          <w:szCs w:val="22"/>
        </w:rPr>
      </w:pPr>
      <w:r w:rsidRPr="00B5547C">
        <w:rPr>
          <w:rFonts w:ascii="Arial" w:hAnsi="Arial" w:cs="Arial"/>
          <w:sz w:val="22"/>
          <w:szCs w:val="22"/>
        </w:rPr>
        <w:t xml:space="preserve">Zhotovitel prohlašuje, že získal před podpisem této smlouvy veškerá povolení a souhlasy autorů a/nebo třetích osob ohledně postoupení výkonu veškerých majetkových práv těchto autorů a/nebo třetích osob, které byly vytvořeny ke splnění povinností plynoucích z této smlouvy, na objednatele. </w:t>
      </w:r>
      <w:r>
        <w:rPr>
          <w:rFonts w:ascii="Arial" w:hAnsi="Arial" w:cs="Arial"/>
          <w:sz w:val="22"/>
          <w:szCs w:val="22"/>
        </w:rPr>
        <w:t>Pro případ bude-li to třeba, z</w:t>
      </w:r>
      <w:r w:rsidRPr="00B5547C">
        <w:rPr>
          <w:rFonts w:ascii="Arial" w:hAnsi="Arial" w:cs="Arial"/>
          <w:sz w:val="22"/>
          <w:szCs w:val="22"/>
        </w:rPr>
        <w:t xml:space="preserve">hotovitel podpisem této smlouvy zaručuje, že postoupí na objednatele veškerá </w:t>
      </w:r>
      <w:r w:rsidRPr="00B5547C">
        <w:rPr>
          <w:rFonts w:ascii="Arial" w:hAnsi="Arial" w:cs="Arial"/>
          <w:sz w:val="22"/>
          <w:szCs w:val="22"/>
        </w:rPr>
        <w:lastRenderedPageBreak/>
        <w:t xml:space="preserve">majetková práva </w:t>
      </w:r>
      <w:r w:rsidRPr="00A71D00">
        <w:rPr>
          <w:rFonts w:ascii="Arial" w:hAnsi="Arial" w:cs="Arial"/>
          <w:sz w:val="22"/>
          <w:szCs w:val="22"/>
        </w:rPr>
        <w:t xml:space="preserve">autorů a/nebo třetích osob </w:t>
      </w:r>
      <w:r w:rsidRPr="00B5547C">
        <w:rPr>
          <w:rFonts w:ascii="Arial" w:hAnsi="Arial" w:cs="Arial"/>
          <w:sz w:val="22"/>
          <w:szCs w:val="22"/>
        </w:rPr>
        <w:t>bezodkladně poté, kdy takové právo vznikne.</w:t>
      </w:r>
    </w:p>
    <w:p w:rsidR="001D3842" w:rsidRPr="00041109" w:rsidRDefault="001D3842" w:rsidP="00BA1C3B">
      <w:pPr>
        <w:pStyle w:val="Odstavecseseznamem"/>
        <w:ind w:left="0"/>
        <w:rPr>
          <w:rFonts w:ascii="Arial" w:hAnsi="Arial" w:cs="Arial"/>
          <w:sz w:val="22"/>
          <w:szCs w:val="22"/>
        </w:rPr>
      </w:pPr>
    </w:p>
    <w:p w:rsidR="001D3842" w:rsidRDefault="001D3842" w:rsidP="00BA1C3B">
      <w:pPr>
        <w:pStyle w:val="Odstavecseseznamem"/>
        <w:ind w:left="0"/>
        <w:jc w:val="both"/>
        <w:rPr>
          <w:rFonts w:ascii="Arial" w:hAnsi="Arial" w:cs="Arial"/>
          <w:sz w:val="22"/>
          <w:szCs w:val="22"/>
        </w:rPr>
      </w:pPr>
      <w:r w:rsidRPr="00041109">
        <w:rPr>
          <w:rFonts w:ascii="Arial" w:hAnsi="Arial" w:cs="Arial"/>
          <w:sz w:val="22"/>
          <w:szCs w:val="22"/>
        </w:rPr>
        <w:t>Objednatel a zhotovitel se dále dohodli, že pokud by se kdykoli v budoucnosti ukázalo, že zhotovitel není oprávněn vykonávat majetková práva k autorským dílům (např. na základě rozhodnutí soudu, dohody autorů a zhotovitele), zavazuje se zhotovitel poskytnout a vyvinout veškeré úsilí a součinnost</w:t>
      </w:r>
      <w:r>
        <w:rPr>
          <w:rFonts w:ascii="Arial" w:hAnsi="Arial" w:cs="Arial"/>
          <w:sz w:val="22"/>
          <w:szCs w:val="22"/>
        </w:rPr>
        <w:t xml:space="preserve"> k tomu, aby jednotliví autoři </w:t>
      </w:r>
      <w:r w:rsidRPr="00041109">
        <w:rPr>
          <w:rFonts w:ascii="Arial" w:hAnsi="Arial" w:cs="Arial"/>
          <w:sz w:val="22"/>
          <w:szCs w:val="22"/>
        </w:rPr>
        <w:t>poskytli na tento případ objednateli licenci k autorským dílům za podmínek uvedených v tomto článku.</w:t>
      </w:r>
    </w:p>
    <w:p w:rsidR="00425CE9" w:rsidRDefault="00425CE9">
      <w:pPr>
        <w:pStyle w:val="Zkladntext2"/>
        <w:rPr>
          <w:rFonts w:ascii="Arial" w:hAnsi="Arial"/>
          <w:sz w:val="20"/>
        </w:rPr>
      </w:pPr>
    </w:p>
    <w:p w:rsidR="00425CE9" w:rsidRDefault="00425CE9">
      <w:pPr>
        <w:pStyle w:val="Zkladntext2"/>
        <w:jc w:val="center"/>
        <w:rPr>
          <w:rFonts w:ascii="Arial" w:hAnsi="Arial"/>
          <w:b/>
        </w:rPr>
      </w:pPr>
      <w:r>
        <w:rPr>
          <w:rFonts w:ascii="Arial" w:hAnsi="Arial"/>
          <w:b/>
        </w:rPr>
        <w:t>X. Záruka</w:t>
      </w:r>
    </w:p>
    <w:p w:rsidR="00425CE9" w:rsidRDefault="00425CE9">
      <w:pPr>
        <w:pStyle w:val="Zkladntext2"/>
        <w:rPr>
          <w:rFonts w:ascii="Arial" w:hAnsi="Arial"/>
          <w:sz w:val="22"/>
        </w:rPr>
      </w:pPr>
      <w:r>
        <w:rPr>
          <w:rFonts w:ascii="Arial" w:hAnsi="Arial"/>
          <w:sz w:val="22"/>
        </w:rPr>
        <w:t>Zhotovitel je povinen provést předmět smlouvy ve sjednaném rozsahu, bezvadně a včas, v souladu se zadáním a v souladu s platnými právními předpisy a právními normami.</w:t>
      </w:r>
    </w:p>
    <w:p w:rsidR="00425CE9" w:rsidRPr="001C10BF" w:rsidRDefault="00425CE9">
      <w:pPr>
        <w:pStyle w:val="Zkladntext2"/>
        <w:rPr>
          <w:rFonts w:ascii="Arial" w:hAnsi="Arial" w:cs="Arial"/>
          <w:sz w:val="22"/>
          <w:szCs w:val="22"/>
        </w:rPr>
      </w:pPr>
      <w:r w:rsidRPr="008B0049">
        <w:rPr>
          <w:rFonts w:ascii="Arial" w:hAnsi="Arial" w:cs="Arial"/>
          <w:sz w:val="22"/>
          <w:szCs w:val="22"/>
        </w:rPr>
        <w:t xml:space="preserve">Zhotovitel ručí za to, že dílo předá objednateli bez vad. Dílo má vady, jestliže provedení díla neodpovídá předmětu plnění </w:t>
      </w:r>
      <w:proofErr w:type="gramStart"/>
      <w:r w:rsidRPr="008B0049">
        <w:rPr>
          <w:rFonts w:ascii="Arial" w:hAnsi="Arial" w:cs="Arial"/>
          <w:sz w:val="22"/>
          <w:szCs w:val="22"/>
        </w:rPr>
        <w:t>určeném</w:t>
      </w:r>
      <w:proofErr w:type="gramEnd"/>
      <w:r w:rsidRPr="008B0049">
        <w:rPr>
          <w:rFonts w:ascii="Arial" w:hAnsi="Arial" w:cs="Arial"/>
          <w:sz w:val="22"/>
          <w:szCs w:val="22"/>
        </w:rPr>
        <w:t xml:space="preserve"> ve smlouvě, tj. pokud nesplňuje všechny požadavky pro daný účel užití sjednané touto smlouvou nebo stanovené platnými českými technickými normami</w:t>
      </w:r>
      <w:r w:rsidR="008B0049" w:rsidRPr="001C10BF">
        <w:rPr>
          <w:rFonts w:ascii="Arial" w:hAnsi="Arial" w:cs="Arial"/>
          <w:sz w:val="22"/>
          <w:szCs w:val="22"/>
        </w:rPr>
        <w:t>, normami EU</w:t>
      </w:r>
      <w:r w:rsidRPr="001C10BF">
        <w:rPr>
          <w:rFonts w:ascii="Arial" w:hAnsi="Arial" w:cs="Arial"/>
          <w:sz w:val="22"/>
          <w:szCs w:val="22"/>
        </w:rPr>
        <w:t xml:space="preserve"> a právními předpisy</w:t>
      </w:r>
      <w:r w:rsidR="008B0049" w:rsidRPr="001C10BF">
        <w:rPr>
          <w:rFonts w:ascii="Arial" w:hAnsi="Arial" w:cs="Arial"/>
          <w:sz w:val="22"/>
          <w:szCs w:val="22"/>
        </w:rPr>
        <w:t xml:space="preserve">, přičemž pokud </w:t>
      </w:r>
      <w:r w:rsidR="008B0049" w:rsidRPr="008B0049">
        <w:rPr>
          <w:rFonts w:ascii="Arial" w:hAnsi="Arial" w:cs="Arial"/>
          <w:sz w:val="22"/>
          <w:szCs w:val="22"/>
        </w:rPr>
        <w:t>některou součást plnění bude upravovat více zákonů, standardů, norem, doporučení výrobce apod. odchylně, použije se bez ohledu na míru závaznosti takového přepisu, normy či doporučení, kritérium nejpřísnější</w:t>
      </w:r>
      <w:r w:rsidRPr="008B0049">
        <w:rPr>
          <w:rFonts w:ascii="Arial" w:hAnsi="Arial" w:cs="Arial"/>
          <w:sz w:val="22"/>
          <w:szCs w:val="22"/>
        </w:rPr>
        <w:t xml:space="preserve">. Zhotovitel však neodpovídá za vady, jejichž původ spočívá v předaných podkladech nebo pokynech objednatele. Zhotovitel odpovídá jen za vady, jež má dílo v době jeho předání objednateli a nenese odpovědnost za vady vzniklé až po předání díla (např. změnou výchozích podmínek – </w:t>
      </w:r>
      <w:r w:rsidRPr="001C10BF">
        <w:rPr>
          <w:rFonts w:ascii="Arial" w:hAnsi="Arial" w:cs="Arial"/>
          <w:sz w:val="22"/>
          <w:szCs w:val="22"/>
        </w:rPr>
        <w:t>právních předpisů, norem, podkladů, sortimentu výrobků, technickým pokrokem apod.).</w:t>
      </w:r>
    </w:p>
    <w:p w:rsidR="00425CE9" w:rsidRDefault="00425CE9">
      <w:pPr>
        <w:pStyle w:val="Zkladntext2"/>
        <w:rPr>
          <w:rFonts w:ascii="Arial" w:hAnsi="Arial"/>
          <w:sz w:val="22"/>
        </w:rPr>
      </w:pPr>
    </w:p>
    <w:p w:rsidR="00425CE9" w:rsidRDefault="008976FA">
      <w:pPr>
        <w:tabs>
          <w:tab w:val="left" w:pos="1980"/>
        </w:tabs>
        <w:jc w:val="both"/>
        <w:rPr>
          <w:rFonts w:ascii="Arial" w:hAnsi="Arial" w:cs="Arial"/>
          <w:snapToGrid w:val="0"/>
          <w:sz w:val="22"/>
        </w:rPr>
      </w:pPr>
      <w:r>
        <w:rPr>
          <w:rFonts w:ascii="Arial" w:hAnsi="Arial" w:cs="Arial"/>
          <w:snapToGrid w:val="0"/>
          <w:sz w:val="22"/>
        </w:rPr>
        <w:t xml:space="preserve">Zhotovitel ručí za vady díla po dobu </w:t>
      </w:r>
      <w:r w:rsidR="0093433B">
        <w:rPr>
          <w:rFonts w:ascii="Arial" w:hAnsi="Arial" w:cs="Arial"/>
          <w:snapToGrid w:val="0"/>
          <w:sz w:val="22"/>
        </w:rPr>
        <w:t>2</w:t>
      </w:r>
      <w:r>
        <w:rPr>
          <w:rFonts w:ascii="Arial" w:hAnsi="Arial" w:cs="Arial"/>
          <w:snapToGrid w:val="0"/>
          <w:sz w:val="22"/>
        </w:rPr>
        <w:t xml:space="preserve"> let ode dne rozhodnutí povolení užívání budoucí stavby, vady oprávněně reklamované v této době budou odstraněny v přiměřené lhůtě určené objednatelem a bezplatně</w:t>
      </w:r>
      <w:r w:rsidR="00425CE9">
        <w:rPr>
          <w:rFonts w:ascii="Arial" w:hAnsi="Arial" w:cs="Arial"/>
          <w:snapToGrid w:val="0"/>
          <w:sz w:val="22"/>
        </w:rPr>
        <w:t>. Zhotovitel projektové dokumentace pro zadání stavby se zavazuje dodržet příslušná ustanovení zákona č. 137/2006 Sb., o veřejných zakázkách, zejména ustanovení § 44 zejména od</w:t>
      </w:r>
      <w:r w:rsidR="0076194A">
        <w:rPr>
          <w:rFonts w:ascii="Arial" w:hAnsi="Arial" w:cs="Arial"/>
          <w:snapToGrid w:val="0"/>
          <w:sz w:val="22"/>
        </w:rPr>
        <w:t xml:space="preserve">st. 9 zákona č. 137/2006 Sb., </w:t>
      </w:r>
      <w:r w:rsidR="00CF384D">
        <w:rPr>
          <w:rFonts w:ascii="Arial" w:hAnsi="Arial" w:cs="Arial"/>
          <w:snapToGrid w:val="0"/>
          <w:sz w:val="22"/>
        </w:rPr>
        <w:t xml:space="preserve">vyhlášky </w:t>
      </w:r>
      <w:r w:rsidR="00CF384D" w:rsidRPr="00A1083B">
        <w:rPr>
          <w:rFonts w:ascii="Arial" w:hAnsi="Arial" w:cs="Arial"/>
          <w:snapToGrid w:val="0"/>
          <w:sz w:val="22"/>
        </w:rPr>
        <w:t>č. 499</w:t>
      </w:r>
      <w:r w:rsidR="00CF384D" w:rsidRPr="00AE2550">
        <w:rPr>
          <w:rFonts w:ascii="Arial" w:hAnsi="Arial" w:cs="Arial"/>
          <w:snapToGrid w:val="0"/>
          <w:sz w:val="22"/>
        </w:rPr>
        <w:t>/2006 Sb. o dokumentaci staveb</w:t>
      </w:r>
      <w:r w:rsidR="00B70DA3">
        <w:rPr>
          <w:rFonts w:ascii="Arial" w:hAnsi="Arial" w:cs="Arial"/>
          <w:snapToGrid w:val="0"/>
          <w:sz w:val="22"/>
        </w:rPr>
        <w:t xml:space="preserve"> </w:t>
      </w:r>
      <w:r w:rsidR="00425CE9">
        <w:rPr>
          <w:rFonts w:ascii="Arial" w:hAnsi="Arial" w:cs="Arial"/>
          <w:snapToGrid w:val="0"/>
          <w:sz w:val="22"/>
        </w:rPr>
        <w:t>a je plně zodpovědný za škody, které porušením tohoto závazku popřípadě objednateli vzniknou.</w:t>
      </w:r>
    </w:p>
    <w:p w:rsidR="00425CE9" w:rsidRDefault="00425CE9">
      <w:pPr>
        <w:pStyle w:val="Zkladntext2"/>
        <w:rPr>
          <w:rFonts w:ascii="Arial" w:hAnsi="Arial"/>
          <w:sz w:val="22"/>
        </w:rPr>
      </w:pPr>
      <w:r>
        <w:rPr>
          <w:rFonts w:ascii="Arial" w:hAnsi="Arial"/>
          <w:sz w:val="22"/>
        </w:rPr>
        <w:t xml:space="preserve">Součinnost objednatele, zejména bezodkladné a úplné informování zhotovitele o všech důležitých skutečnostech souvisejících se sjednaným předmětem plnění, se ve smyslu § </w:t>
      </w:r>
      <w:r w:rsidR="00D35E3B">
        <w:rPr>
          <w:rFonts w:ascii="Arial" w:hAnsi="Arial"/>
          <w:sz w:val="22"/>
        </w:rPr>
        <w:t xml:space="preserve">2903 občanského </w:t>
      </w:r>
      <w:r>
        <w:rPr>
          <w:rFonts w:ascii="Arial" w:hAnsi="Arial"/>
          <w:sz w:val="22"/>
        </w:rPr>
        <w:t>zákoníku považuje za opatření potřebné k odvrácení nebo zmírnění škody, která může vzniknout v důsledku vad díla.</w:t>
      </w:r>
    </w:p>
    <w:p w:rsidR="00425CE9" w:rsidRDefault="00425CE9">
      <w:pPr>
        <w:pStyle w:val="Zkladntext2"/>
        <w:jc w:val="center"/>
        <w:rPr>
          <w:rFonts w:ascii="Arial" w:hAnsi="Arial"/>
          <w:b/>
        </w:rPr>
      </w:pPr>
    </w:p>
    <w:p w:rsidR="00425CE9" w:rsidRDefault="00425CE9">
      <w:pPr>
        <w:pStyle w:val="Zkladntext2"/>
        <w:jc w:val="center"/>
        <w:rPr>
          <w:rFonts w:ascii="Arial" w:hAnsi="Arial"/>
          <w:b/>
        </w:rPr>
      </w:pPr>
      <w:r>
        <w:rPr>
          <w:rFonts w:ascii="Arial" w:hAnsi="Arial"/>
          <w:b/>
        </w:rPr>
        <w:t>X</w:t>
      </w:r>
      <w:r w:rsidR="00BA1C3B">
        <w:rPr>
          <w:rFonts w:ascii="Arial" w:hAnsi="Arial"/>
          <w:b/>
        </w:rPr>
        <w:t>I</w:t>
      </w:r>
      <w:r>
        <w:rPr>
          <w:rFonts w:ascii="Arial" w:hAnsi="Arial"/>
          <w:b/>
        </w:rPr>
        <w:t>. Odstoupení od smlouvy</w:t>
      </w:r>
    </w:p>
    <w:p w:rsidR="00425CE9" w:rsidRDefault="00425CE9">
      <w:pPr>
        <w:pStyle w:val="Zkladntext2"/>
        <w:rPr>
          <w:rFonts w:ascii="Arial" w:hAnsi="Arial"/>
          <w:sz w:val="22"/>
        </w:rPr>
      </w:pPr>
      <w:r>
        <w:rPr>
          <w:rFonts w:ascii="Arial" w:hAnsi="Arial"/>
          <w:sz w:val="22"/>
        </w:rPr>
        <w:t>Objednatel je oprávněn odstoupit od smlouvy, pokud:</w:t>
      </w:r>
    </w:p>
    <w:p w:rsidR="008976FA" w:rsidRDefault="008976FA" w:rsidP="008976FA">
      <w:pPr>
        <w:pStyle w:val="Zkladntext2"/>
        <w:numPr>
          <w:ilvl w:val="0"/>
          <w:numId w:val="7"/>
        </w:numPr>
        <w:tabs>
          <w:tab w:val="clear" w:pos="644"/>
          <w:tab w:val="num" w:pos="567"/>
        </w:tabs>
        <w:ind w:left="567" w:hanging="283"/>
        <w:rPr>
          <w:rFonts w:ascii="Arial" w:hAnsi="Arial"/>
          <w:sz w:val="22"/>
        </w:rPr>
      </w:pPr>
      <w:r>
        <w:rPr>
          <w:rFonts w:ascii="Arial" w:hAnsi="Arial"/>
          <w:sz w:val="22"/>
        </w:rPr>
        <w:t>práce nezačaly podle termínu nebo v plnění dochází k prodlení na straně zhotovitele o více než 30 dnů</w:t>
      </w:r>
    </w:p>
    <w:p w:rsidR="00425CE9" w:rsidRDefault="00425CE9">
      <w:pPr>
        <w:pStyle w:val="Zkladntext2"/>
        <w:numPr>
          <w:ilvl w:val="0"/>
          <w:numId w:val="7"/>
        </w:numPr>
        <w:tabs>
          <w:tab w:val="clear" w:pos="644"/>
          <w:tab w:val="num" w:pos="567"/>
        </w:tabs>
        <w:rPr>
          <w:rFonts w:ascii="Arial" w:hAnsi="Arial"/>
          <w:sz w:val="22"/>
        </w:rPr>
      </w:pPr>
      <w:r>
        <w:rPr>
          <w:rFonts w:ascii="Arial" w:hAnsi="Arial"/>
          <w:sz w:val="22"/>
        </w:rPr>
        <w:t>výkony zhotovitele neodpovídají požadavkům objednatele</w:t>
      </w:r>
    </w:p>
    <w:p w:rsidR="00425CE9" w:rsidRDefault="00425CE9">
      <w:pPr>
        <w:pStyle w:val="Zkladntext2"/>
        <w:numPr>
          <w:ilvl w:val="0"/>
          <w:numId w:val="7"/>
        </w:numPr>
        <w:tabs>
          <w:tab w:val="clear" w:pos="644"/>
          <w:tab w:val="num" w:pos="567"/>
        </w:tabs>
        <w:ind w:left="567" w:hanging="283"/>
        <w:rPr>
          <w:rFonts w:ascii="Arial" w:hAnsi="Arial"/>
          <w:sz w:val="22"/>
        </w:rPr>
      </w:pPr>
      <w:r>
        <w:rPr>
          <w:rFonts w:ascii="Arial" w:hAnsi="Arial"/>
          <w:sz w:val="22"/>
        </w:rPr>
        <w:t>v průběhu provádění předmětu díla vyjde najevo, že zhotovitel provádí dílo v rozporu se svými povinnostmi a zhotovitel na výzvu objednatele ani v přiměřené lhůtě poskytnuté objednatelem neodstraní vady vzniklé vadným prováděním a dílo nezačne provádět řádným způsobem</w:t>
      </w:r>
    </w:p>
    <w:p w:rsidR="00425CE9" w:rsidRDefault="00425CE9" w:rsidP="008E1116">
      <w:pPr>
        <w:pStyle w:val="Zkladntext2"/>
        <w:numPr>
          <w:ilvl w:val="0"/>
          <w:numId w:val="7"/>
        </w:numPr>
        <w:ind w:left="567" w:hanging="283"/>
        <w:rPr>
          <w:rFonts w:ascii="Arial" w:hAnsi="Arial"/>
          <w:sz w:val="22"/>
        </w:rPr>
      </w:pPr>
      <w:r>
        <w:rPr>
          <w:rFonts w:ascii="Arial" w:hAnsi="Arial"/>
          <w:sz w:val="22"/>
        </w:rPr>
        <w:lastRenderedPageBreak/>
        <w:t xml:space="preserve">zhotovitel </w:t>
      </w:r>
      <w:r w:rsidR="00014044">
        <w:rPr>
          <w:rFonts w:ascii="Arial" w:hAnsi="Arial"/>
          <w:sz w:val="22"/>
        </w:rPr>
        <w:t xml:space="preserve">je v insolvenčním řízení, </w:t>
      </w:r>
      <w:r w:rsidR="00014044" w:rsidRPr="00014044">
        <w:rPr>
          <w:rFonts w:ascii="Arial" w:hAnsi="Arial"/>
          <w:sz w:val="22"/>
        </w:rPr>
        <w:t xml:space="preserve">jehož předmětem je dlužníkův úpadek nebo hrozící úpadek </w:t>
      </w:r>
    </w:p>
    <w:p w:rsidR="002E7279" w:rsidRDefault="00425CE9">
      <w:pPr>
        <w:pStyle w:val="Zkladntext2"/>
        <w:numPr>
          <w:ilvl w:val="0"/>
          <w:numId w:val="7"/>
        </w:numPr>
        <w:tabs>
          <w:tab w:val="clear" w:pos="644"/>
          <w:tab w:val="num" w:pos="567"/>
        </w:tabs>
        <w:rPr>
          <w:rFonts w:ascii="Arial" w:hAnsi="Arial"/>
          <w:sz w:val="22"/>
        </w:rPr>
      </w:pPr>
      <w:r>
        <w:rPr>
          <w:rFonts w:ascii="Arial" w:hAnsi="Arial"/>
          <w:sz w:val="22"/>
        </w:rPr>
        <w:t>pokud od realizace budoucího projektu bude odstoupeno</w:t>
      </w:r>
    </w:p>
    <w:p w:rsidR="002E7279" w:rsidRPr="002E7279" w:rsidRDefault="002E7279" w:rsidP="007E0200">
      <w:pPr>
        <w:pStyle w:val="slovn"/>
        <w:numPr>
          <w:ilvl w:val="0"/>
          <w:numId w:val="7"/>
        </w:numPr>
        <w:tabs>
          <w:tab w:val="clear" w:pos="644"/>
          <w:tab w:val="left" w:pos="142"/>
          <w:tab w:val="num" w:pos="567"/>
        </w:tabs>
        <w:spacing w:before="120"/>
        <w:ind w:left="567" w:hanging="283"/>
        <w:rPr>
          <w:rFonts w:ascii="Arial" w:hAnsi="Arial" w:cs="Arial"/>
          <w:b w:val="0"/>
          <w:bCs w:val="0"/>
          <w:i w:val="0"/>
          <w:iCs w:val="0"/>
          <w:color w:val="auto"/>
        </w:rPr>
      </w:pPr>
      <w:r w:rsidRPr="002E7279">
        <w:rPr>
          <w:rFonts w:ascii="Arial" w:hAnsi="Arial" w:cs="Arial"/>
          <w:b w:val="0"/>
          <w:bCs w:val="0"/>
          <w:i w:val="0"/>
          <w:iCs w:val="0"/>
          <w:color w:val="auto"/>
        </w:rPr>
        <w:t>zhotovitel uvedl v nabídce informace nebo doklady, které neodpovídají skutečnosti a měly nebo mohly mít vliv na výsledek zadávacího řízení (§ 82 odst. 8.</w:t>
      </w:r>
      <w:r w:rsidR="009A139F">
        <w:rPr>
          <w:rFonts w:ascii="Arial" w:hAnsi="Arial" w:cs="Arial"/>
          <w:b w:val="0"/>
          <w:bCs w:val="0"/>
          <w:i w:val="0"/>
          <w:iCs w:val="0"/>
          <w:color w:val="auto"/>
        </w:rPr>
        <w:t xml:space="preserve"> </w:t>
      </w:r>
      <w:r w:rsidRPr="002E7279">
        <w:rPr>
          <w:rFonts w:ascii="Arial" w:hAnsi="Arial" w:cs="Arial"/>
          <w:b w:val="0"/>
          <w:bCs w:val="0"/>
          <w:i w:val="0"/>
          <w:iCs w:val="0"/>
          <w:color w:val="auto"/>
        </w:rPr>
        <w:t>zákona č</w:t>
      </w:r>
      <w:r w:rsidR="00C23E79">
        <w:rPr>
          <w:rFonts w:ascii="Arial" w:hAnsi="Arial" w:cs="Arial"/>
          <w:b w:val="0"/>
          <w:bCs w:val="0"/>
          <w:i w:val="0"/>
          <w:iCs w:val="0"/>
          <w:color w:val="auto"/>
        </w:rPr>
        <w:t>.</w:t>
      </w:r>
      <w:r w:rsidRPr="002E7279">
        <w:rPr>
          <w:rFonts w:ascii="Arial" w:hAnsi="Arial" w:cs="Arial"/>
          <w:b w:val="0"/>
          <w:bCs w:val="0"/>
          <w:i w:val="0"/>
          <w:iCs w:val="0"/>
          <w:color w:val="auto"/>
        </w:rPr>
        <w:t xml:space="preserve"> 137/2006 Sb.).</w:t>
      </w:r>
    </w:p>
    <w:p w:rsidR="008976FA" w:rsidRDefault="008976FA" w:rsidP="007E0200">
      <w:pPr>
        <w:pStyle w:val="Zkladntext2"/>
        <w:rPr>
          <w:rFonts w:ascii="Arial" w:hAnsi="Arial"/>
          <w:sz w:val="22"/>
        </w:rPr>
      </w:pPr>
      <w:r>
        <w:rPr>
          <w:rFonts w:ascii="Arial" w:hAnsi="Arial"/>
          <w:sz w:val="22"/>
        </w:rPr>
        <w:t xml:space="preserve">V případě odstoupení od smlouvy se smluvní strany zavazují dohodou písemně vypořádat vzájemně přijatá plnění do 30 dnů od ukončení smluvního vztahu.  </w:t>
      </w:r>
    </w:p>
    <w:p w:rsidR="00425CE9" w:rsidRDefault="00425CE9">
      <w:pPr>
        <w:pStyle w:val="Zkladntext2"/>
        <w:ind w:left="284"/>
        <w:rPr>
          <w:rFonts w:ascii="Arial" w:hAnsi="Arial"/>
          <w:sz w:val="20"/>
        </w:rPr>
      </w:pPr>
    </w:p>
    <w:p w:rsidR="008B5878" w:rsidRPr="00F44A6F" w:rsidRDefault="008B5878" w:rsidP="008B5878">
      <w:pPr>
        <w:pStyle w:val="odstzkl"/>
        <w:spacing w:before="0"/>
        <w:jc w:val="center"/>
        <w:rPr>
          <w:rFonts w:ascii="Arial" w:hAnsi="Arial" w:cs="Arial"/>
          <w:b/>
          <w:bCs/>
          <w:iCs/>
          <w:color w:val="000000" w:themeColor="text1"/>
          <w:sz w:val="22"/>
          <w:szCs w:val="22"/>
        </w:rPr>
      </w:pPr>
      <w:r>
        <w:rPr>
          <w:rFonts w:ascii="Arial" w:hAnsi="Arial" w:cs="Arial"/>
          <w:b/>
          <w:bCs/>
          <w:iCs/>
          <w:color w:val="000000" w:themeColor="text1"/>
          <w:sz w:val="22"/>
          <w:szCs w:val="22"/>
        </w:rPr>
        <w:t xml:space="preserve">XII. </w:t>
      </w:r>
      <w:r w:rsidRPr="00F44A6F">
        <w:rPr>
          <w:rFonts w:ascii="Arial" w:hAnsi="Arial" w:cs="Arial"/>
          <w:b/>
          <w:bCs/>
          <w:iCs/>
          <w:color w:val="000000" w:themeColor="text1"/>
          <w:sz w:val="22"/>
          <w:szCs w:val="22"/>
        </w:rPr>
        <w:t xml:space="preserve">Registr smluv </w:t>
      </w:r>
    </w:p>
    <w:p w:rsidR="008B5878" w:rsidRPr="00F44A6F" w:rsidRDefault="008B5878" w:rsidP="008B5878">
      <w:pPr>
        <w:pStyle w:val="odstzkl"/>
        <w:spacing w:before="0"/>
        <w:jc w:val="center"/>
        <w:rPr>
          <w:rFonts w:ascii="Arial" w:hAnsi="Arial" w:cs="Arial"/>
          <w:b/>
          <w:bCs/>
          <w:iCs/>
          <w:color w:val="000000" w:themeColor="text1"/>
          <w:sz w:val="22"/>
          <w:szCs w:val="22"/>
        </w:rPr>
      </w:pPr>
    </w:p>
    <w:p w:rsidR="008B5878" w:rsidRPr="00F44A6F" w:rsidRDefault="008B5878" w:rsidP="008B5878">
      <w:pPr>
        <w:jc w:val="both"/>
        <w:rPr>
          <w:rFonts w:ascii="Arial" w:hAnsi="Arial" w:cs="Arial"/>
          <w:caps/>
          <w:color w:val="000000" w:themeColor="text1"/>
          <w:sz w:val="22"/>
          <w:szCs w:val="22"/>
        </w:rPr>
      </w:pPr>
      <w:r w:rsidRPr="00F44A6F">
        <w:rPr>
          <w:rFonts w:ascii="Arial" w:hAnsi="Arial" w:cs="Arial"/>
          <w:color w:val="000000" w:themeColor="text1"/>
          <w:sz w:val="22"/>
          <w:szCs w:val="22"/>
        </w:rPr>
        <w:t>Smluvní strany berou na vědomí, že tato smlouva (text smlouvy bez příloh) podléhá povinnosti zveřejnění prostřednictvím registru smluv dle zákona č. 340/2015 Sb., Zákon o registru smluv.   Zveřejnění této smlouvy v registru smluv zajistí objednatel.</w:t>
      </w:r>
    </w:p>
    <w:p w:rsidR="008B5878" w:rsidRPr="00F44A6F" w:rsidRDefault="008B5878" w:rsidP="008B5878">
      <w:pPr>
        <w:jc w:val="both"/>
        <w:rPr>
          <w:rFonts w:ascii="Arial" w:hAnsi="Arial" w:cs="Arial"/>
          <w:caps/>
          <w:color w:val="000000" w:themeColor="text1"/>
          <w:sz w:val="22"/>
          <w:szCs w:val="22"/>
        </w:rPr>
      </w:pPr>
    </w:p>
    <w:p w:rsidR="008B5878" w:rsidRPr="00F44A6F" w:rsidRDefault="008B5878" w:rsidP="008B5878">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Uveřejněním prostřednictvím registru smluv se rozumí vložení elektronického obrazu textového obsahu smlouvy v otevřeném a strojově čitelném formátu a rovněž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do registru smluv.  Zveřejnění podléhají tato </w:t>
      </w:r>
      <w:proofErr w:type="spellStart"/>
      <w:r w:rsidRPr="00F44A6F">
        <w:rPr>
          <w:rFonts w:ascii="Arial" w:hAnsi="Arial" w:cs="Arial"/>
          <w:color w:val="000000" w:themeColor="text1"/>
          <w:sz w:val="22"/>
          <w:szCs w:val="22"/>
        </w:rPr>
        <w:t>metadata</w:t>
      </w:r>
      <w:proofErr w:type="spellEnd"/>
      <w:r w:rsidRPr="00F44A6F">
        <w:rPr>
          <w:rFonts w:ascii="Arial" w:hAnsi="Arial" w:cs="Arial"/>
          <w:color w:val="000000" w:themeColor="text1"/>
          <w:sz w:val="22"/>
          <w:szCs w:val="22"/>
        </w:rPr>
        <w:t>: identifikace smluvních stran, vymezení předmětu smlouvy, cena (případně hodnota předmětu smlouvy, lze-li ji určit), datum uzavření smlouvy.</w:t>
      </w:r>
    </w:p>
    <w:p w:rsidR="008B5878" w:rsidRPr="00F44A6F" w:rsidRDefault="008B5878" w:rsidP="008B5878">
      <w:pPr>
        <w:jc w:val="both"/>
        <w:rPr>
          <w:rFonts w:ascii="Arial" w:hAnsi="Arial" w:cs="Arial"/>
          <w:caps/>
          <w:color w:val="000000" w:themeColor="text1"/>
          <w:sz w:val="22"/>
          <w:szCs w:val="22"/>
        </w:rPr>
      </w:pPr>
    </w:p>
    <w:p w:rsidR="008B5878" w:rsidRPr="00F44A6F" w:rsidRDefault="008B5878" w:rsidP="008B5878">
      <w:pPr>
        <w:jc w:val="both"/>
        <w:rPr>
          <w:rFonts w:ascii="Arial" w:hAnsi="Arial" w:cs="Arial"/>
          <w:caps/>
          <w:color w:val="000000" w:themeColor="text1"/>
          <w:sz w:val="22"/>
          <w:szCs w:val="22"/>
        </w:rPr>
      </w:pPr>
      <w:r w:rsidRPr="00F44A6F">
        <w:rPr>
          <w:rFonts w:ascii="Arial" w:hAnsi="Arial" w:cs="Arial"/>
          <w:color w:val="000000" w:themeColor="text1"/>
          <w:sz w:val="22"/>
          <w:szCs w:val="22"/>
        </w:rPr>
        <w:t xml:space="preserve">Smluvní strany výslovně prohlašují, že informace obsažené v části smlouvy určené ke zveřejnění v registru smluv včetně </w:t>
      </w:r>
      <w:proofErr w:type="spellStart"/>
      <w:r w:rsidRPr="00F44A6F">
        <w:rPr>
          <w:rFonts w:ascii="Arial" w:hAnsi="Arial" w:cs="Arial"/>
          <w:color w:val="000000" w:themeColor="text1"/>
          <w:sz w:val="22"/>
          <w:szCs w:val="22"/>
        </w:rPr>
        <w:t>metadat</w:t>
      </w:r>
      <w:proofErr w:type="spellEnd"/>
      <w:r w:rsidRPr="00F44A6F">
        <w:rPr>
          <w:rFonts w:ascii="Arial" w:hAnsi="Arial" w:cs="Arial"/>
          <w:color w:val="000000" w:themeColor="text1"/>
          <w:sz w:val="22"/>
          <w:szCs w:val="22"/>
        </w:rPr>
        <w:t xml:space="preserve"> neobsahují informace, které nelze poskytnout podle předpisů upravujících svobodný přístup k informacím, a nejsou smluvními stranami označeny za obchodní tajemství. </w:t>
      </w:r>
    </w:p>
    <w:p w:rsidR="008B5878" w:rsidRDefault="008B5878">
      <w:pPr>
        <w:pStyle w:val="Zkladntext2"/>
        <w:ind w:left="284"/>
        <w:rPr>
          <w:rFonts w:ascii="Arial" w:hAnsi="Arial"/>
          <w:sz w:val="20"/>
        </w:rPr>
      </w:pPr>
    </w:p>
    <w:p w:rsidR="00425CE9" w:rsidRDefault="00425CE9">
      <w:pPr>
        <w:pStyle w:val="Nadpis8"/>
        <w:spacing w:line="240" w:lineRule="auto"/>
        <w:rPr>
          <w:rFonts w:ascii="Arial" w:hAnsi="Arial"/>
          <w:snapToGrid w:val="0"/>
          <w:sz w:val="24"/>
        </w:rPr>
      </w:pPr>
      <w:r>
        <w:rPr>
          <w:rFonts w:ascii="Arial" w:hAnsi="Arial"/>
          <w:snapToGrid w:val="0"/>
          <w:sz w:val="24"/>
        </w:rPr>
        <w:t>X</w:t>
      </w:r>
      <w:r w:rsidR="008B5878">
        <w:rPr>
          <w:rFonts w:ascii="Arial" w:hAnsi="Arial"/>
          <w:snapToGrid w:val="0"/>
          <w:sz w:val="24"/>
        </w:rPr>
        <w:t>I</w:t>
      </w:r>
      <w:r w:rsidR="00BA1C3B">
        <w:rPr>
          <w:rFonts w:ascii="Arial" w:hAnsi="Arial"/>
          <w:snapToGrid w:val="0"/>
          <w:sz w:val="24"/>
        </w:rPr>
        <w:t>I</w:t>
      </w:r>
      <w:r>
        <w:rPr>
          <w:rFonts w:ascii="Arial" w:hAnsi="Arial"/>
          <w:snapToGrid w:val="0"/>
          <w:sz w:val="24"/>
        </w:rPr>
        <w:t xml:space="preserve">I. </w:t>
      </w:r>
      <w:r w:rsidR="00F07ACA">
        <w:rPr>
          <w:rFonts w:ascii="Arial" w:hAnsi="Arial"/>
          <w:snapToGrid w:val="0"/>
          <w:sz w:val="24"/>
        </w:rPr>
        <w:t>Závěrečná ustanovení</w:t>
      </w:r>
    </w:p>
    <w:p w:rsidR="00425CE9" w:rsidRDefault="00425CE9">
      <w:pPr>
        <w:spacing w:before="120"/>
        <w:jc w:val="both"/>
        <w:rPr>
          <w:rFonts w:ascii="Arial" w:hAnsi="Arial"/>
          <w:snapToGrid w:val="0"/>
          <w:sz w:val="22"/>
        </w:rPr>
      </w:pPr>
      <w:r>
        <w:rPr>
          <w:rFonts w:ascii="Arial" w:hAnsi="Arial"/>
          <w:snapToGrid w:val="0"/>
          <w:sz w:val="22"/>
        </w:rPr>
        <w:t xml:space="preserve">Práva a povinnosti smluvních stran touto smlouvou výslovně neupravená se řídí příslušnými ustanoveními </w:t>
      </w:r>
      <w:r>
        <w:rPr>
          <w:rFonts w:ascii="Arial" w:hAnsi="Arial"/>
          <w:sz w:val="22"/>
        </w:rPr>
        <w:t xml:space="preserve">zákona č. </w:t>
      </w:r>
      <w:r w:rsidR="008B0049">
        <w:rPr>
          <w:rFonts w:ascii="Arial" w:hAnsi="Arial"/>
          <w:sz w:val="22"/>
        </w:rPr>
        <w:t>89/2012</w:t>
      </w:r>
      <w:r>
        <w:rPr>
          <w:rFonts w:ascii="Arial" w:hAnsi="Arial"/>
          <w:sz w:val="22"/>
        </w:rPr>
        <w:t xml:space="preserve"> Sb. – </w:t>
      </w:r>
      <w:r w:rsidR="008B0049">
        <w:rPr>
          <w:rFonts w:ascii="Arial" w:hAnsi="Arial"/>
          <w:sz w:val="22"/>
        </w:rPr>
        <w:t xml:space="preserve">občanského </w:t>
      </w:r>
      <w:r>
        <w:rPr>
          <w:rFonts w:ascii="Arial" w:hAnsi="Arial"/>
          <w:sz w:val="22"/>
        </w:rPr>
        <w:t>zákoníku, v platném znění</w:t>
      </w:r>
      <w:r>
        <w:rPr>
          <w:rFonts w:ascii="Arial" w:hAnsi="Arial"/>
          <w:snapToGrid w:val="0"/>
          <w:sz w:val="22"/>
        </w:rPr>
        <w:t xml:space="preserve"> a souvisejícími právními předpisy. </w:t>
      </w:r>
    </w:p>
    <w:p w:rsidR="00425CE9" w:rsidRDefault="00425CE9">
      <w:pPr>
        <w:spacing w:before="120"/>
        <w:jc w:val="both"/>
        <w:rPr>
          <w:rFonts w:ascii="Arial" w:hAnsi="Arial"/>
          <w:snapToGrid w:val="0"/>
          <w:sz w:val="22"/>
        </w:rPr>
      </w:pPr>
      <w:r>
        <w:rPr>
          <w:rFonts w:ascii="Arial" w:hAnsi="Arial"/>
          <w:snapToGrid w:val="0"/>
          <w:sz w:val="22"/>
        </w:rPr>
        <w:t xml:space="preserve">Nadpisy jednotlivých článků slouží pouze k snazší orientaci a nemají vliv na interpretaci obsahu.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Práva vyplývající </w:t>
      </w:r>
      <w:r>
        <w:rPr>
          <w:rFonts w:ascii="Arial" w:hAnsi="Arial"/>
          <w:snapToGrid w:val="0"/>
          <w:sz w:val="22"/>
        </w:rPr>
        <w:t>z této smlouvy</w:t>
      </w:r>
      <w:r w:rsidRPr="008952C9">
        <w:rPr>
          <w:rFonts w:ascii="Arial" w:hAnsi="Arial"/>
          <w:snapToGrid w:val="0"/>
          <w:sz w:val="22"/>
        </w:rPr>
        <w:t xml:space="preserve"> či jejího porušení se promlčují ve lhůtě 4 let ode dne, kdy pr</w:t>
      </w:r>
      <w:r w:rsidR="00FD2BC6">
        <w:rPr>
          <w:rFonts w:ascii="Arial" w:hAnsi="Arial"/>
          <w:snapToGrid w:val="0"/>
          <w:sz w:val="22"/>
        </w:rPr>
        <w:t>ávo mohlo být uplatněno poprvé.</w:t>
      </w:r>
    </w:p>
    <w:p w:rsidR="008952C9" w:rsidRPr="008952C9" w:rsidRDefault="008952C9" w:rsidP="008952C9">
      <w:pPr>
        <w:spacing w:before="120"/>
        <w:jc w:val="both"/>
        <w:rPr>
          <w:rFonts w:ascii="Arial" w:hAnsi="Arial"/>
          <w:snapToGrid w:val="0"/>
          <w:sz w:val="22"/>
        </w:rPr>
      </w:pPr>
      <w:r>
        <w:rPr>
          <w:rFonts w:ascii="Arial" w:hAnsi="Arial"/>
          <w:snapToGrid w:val="0"/>
          <w:sz w:val="22"/>
        </w:rPr>
        <w:t>Tato s</w:t>
      </w:r>
      <w:r w:rsidRPr="008952C9">
        <w:rPr>
          <w:rFonts w:ascii="Arial" w:hAnsi="Arial"/>
          <w:snapToGrid w:val="0"/>
          <w:sz w:val="22"/>
        </w:rPr>
        <w:t>mlouva obsahuje úplné ujednání o předmětu smlouvy a všech náležitostech, které strany měly a chtěly ve smlouvě ujednat, a které považují za důležité pro závaznost této smlouvy. Žádný projev stran učiněný po uzavření této smlouvy nesmí být vykládán v rozporu s výslovnými ustanoveními této smlouvy a nezaklád</w:t>
      </w:r>
      <w:r w:rsidR="00FD2BC6">
        <w:rPr>
          <w:rFonts w:ascii="Arial" w:hAnsi="Arial"/>
          <w:snapToGrid w:val="0"/>
          <w:sz w:val="22"/>
        </w:rPr>
        <w:t>á žádný závazek žádné ze stran.</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Strany se dohodly, že závazek zaplatit smluvní pokutu nevylučuje právo na náhradu škody ve výši, v jaké převyšuje smluvní pokutu. </w:t>
      </w:r>
    </w:p>
    <w:p w:rsidR="008952C9" w:rsidRPr="008952C9" w:rsidRDefault="008952C9" w:rsidP="008952C9">
      <w:pPr>
        <w:spacing w:before="120"/>
        <w:jc w:val="both"/>
        <w:rPr>
          <w:rFonts w:ascii="Arial" w:hAnsi="Arial"/>
          <w:snapToGrid w:val="0"/>
          <w:sz w:val="22"/>
        </w:rPr>
      </w:pPr>
      <w:r w:rsidRPr="008952C9">
        <w:rPr>
          <w:rFonts w:ascii="Arial" w:hAnsi="Arial"/>
          <w:snapToGrid w:val="0"/>
          <w:sz w:val="22"/>
        </w:rPr>
        <w:t xml:space="preserve">V případě, kdy bude smluvní pokuta snížená soudem, zůstává zachováno právo na náhradu škody ve výši, v jaké škoda převyšuje částku určenou soudem jako přiměřenou a to bez jakéhokoliv dalšího omezení. Pokud jakýkoliv právní předpis stanoví pokutu (penále) pro porušení smluvní povinností (kdykoliv během trvání této smlouvy), pak nebude takovým nárokem nijak dotčeno právo na náhradu škody ve výši, v jaké převyšuje penále stanovené zákonem. </w:t>
      </w:r>
    </w:p>
    <w:p w:rsidR="008952C9" w:rsidRDefault="008952C9" w:rsidP="008952C9">
      <w:pPr>
        <w:spacing w:before="120"/>
        <w:jc w:val="both"/>
        <w:rPr>
          <w:rFonts w:ascii="Arial" w:hAnsi="Arial"/>
          <w:snapToGrid w:val="0"/>
          <w:sz w:val="22"/>
        </w:rPr>
      </w:pPr>
      <w:r w:rsidRPr="008952C9">
        <w:rPr>
          <w:rFonts w:ascii="Arial" w:hAnsi="Arial"/>
          <w:snapToGrid w:val="0"/>
          <w:sz w:val="22"/>
        </w:rPr>
        <w:t>Strany vylučují aplikaci následujících ustanovení občanského zákoníku na tuto smlouvu: § 557, § 1799 a § 1800, § 1805 odst. 2.</w:t>
      </w:r>
    </w:p>
    <w:p w:rsidR="00425CE9" w:rsidRDefault="00425CE9">
      <w:pPr>
        <w:spacing w:before="120"/>
        <w:jc w:val="both"/>
        <w:rPr>
          <w:rFonts w:ascii="Arial" w:hAnsi="Arial"/>
          <w:snapToGrid w:val="0"/>
          <w:sz w:val="22"/>
        </w:rPr>
      </w:pPr>
      <w:r>
        <w:rPr>
          <w:rFonts w:ascii="Arial" w:hAnsi="Arial"/>
          <w:snapToGrid w:val="0"/>
          <w:sz w:val="22"/>
        </w:rPr>
        <w:lastRenderedPageBreak/>
        <w:t>Tato smlouva může být měněna pouze písemně, oboustranně akceptovanými smluvními dodatky a může být rozšířena o další práce i po splnění dosud sjednaných závazků.</w:t>
      </w:r>
    </w:p>
    <w:p w:rsidR="00425CE9" w:rsidRDefault="00425CE9">
      <w:pPr>
        <w:pStyle w:val="slovanseznam"/>
        <w:ind w:left="0" w:firstLine="0"/>
        <w:rPr>
          <w:rFonts w:ascii="Arial" w:hAnsi="Arial"/>
          <w:sz w:val="22"/>
        </w:rPr>
      </w:pPr>
    </w:p>
    <w:p w:rsidR="00425CE9" w:rsidRDefault="007A354B">
      <w:pPr>
        <w:pStyle w:val="slovanseznam"/>
        <w:ind w:left="0" w:firstLine="0"/>
        <w:rPr>
          <w:rFonts w:ascii="Arial" w:hAnsi="Arial"/>
          <w:sz w:val="22"/>
        </w:rPr>
      </w:pPr>
      <w:r>
        <w:rPr>
          <w:rFonts w:ascii="Arial" w:hAnsi="Arial"/>
          <w:sz w:val="22"/>
        </w:rPr>
        <w:t>Smlouva je vyhotovena ve t</w:t>
      </w:r>
      <w:r w:rsidR="00425CE9">
        <w:rPr>
          <w:rFonts w:ascii="Arial" w:hAnsi="Arial"/>
          <w:sz w:val="22"/>
        </w:rPr>
        <w:t xml:space="preserve">řech stejnopisech s platností originálu, z nichž </w:t>
      </w:r>
      <w:r>
        <w:rPr>
          <w:rFonts w:ascii="Arial" w:hAnsi="Arial"/>
          <w:sz w:val="22"/>
        </w:rPr>
        <w:t xml:space="preserve">objednatel obdrží jeden výtisk a zhotovitel </w:t>
      </w:r>
      <w:r w:rsidR="00425CE9">
        <w:rPr>
          <w:rFonts w:ascii="Arial" w:hAnsi="Arial"/>
          <w:sz w:val="22"/>
        </w:rPr>
        <w:t xml:space="preserve">obdrží </w:t>
      </w:r>
      <w:r>
        <w:rPr>
          <w:rFonts w:ascii="Arial" w:hAnsi="Arial"/>
          <w:sz w:val="22"/>
        </w:rPr>
        <w:t>dva výtisky</w:t>
      </w:r>
      <w:r w:rsidR="00425CE9">
        <w:rPr>
          <w:rFonts w:ascii="Arial" w:hAnsi="Arial"/>
          <w:sz w:val="22"/>
        </w:rPr>
        <w:t>.</w:t>
      </w:r>
    </w:p>
    <w:p w:rsidR="00425CE9" w:rsidRDefault="00425CE9">
      <w:pPr>
        <w:spacing w:before="120"/>
        <w:jc w:val="both"/>
        <w:rPr>
          <w:rFonts w:ascii="Arial" w:hAnsi="Arial"/>
          <w:snapToGrid w:val="0"/>
          <w:sz w:val="22"/>
        </w:rPr>
      </w:pPr>
      <w:r>
        <w:rPr>
          <w:rFonts w:ascii="Arial" w:hAnsi="Arial"/>
          <w:snapToGrid w:val="0"/>
          <w:sz w:val="22"/>
        </w:rPr>
        <w:t xml:space="preserve">Zhotovitel prohlašuje, že je srozuměn s tím, že objednatel může předmět díla </w:t>
      </w:r>
      <w:r>
        <w:rPr>
          <w:rFonts w:ascii="Arial" w:hAnsi="Arial"/>
          <w:snapToGrid w:val="0"/>
          <w:sz w:val="22"/>
        </w:rPr>
        <w:br/>
        <w:t>(s přihlédnutím k jeho rozsahu a účelu) bez dalšího použít k zadání při vyhlášení výběrového řízení na dodavatele stavby a zpracování stavební projektové dokumentace.</w:t>
      </w:r>
    </w:p>
    <w:p w:rsidR="00425CE9" w:rsidRDefault="00425CE9">
      <w:pPr>
        <w:pStyle w:val="slovanseznam2"/>
        <w:tabs>
          <w:tab w:val="clear" w:pos="1004"/>
          <w:tab w:val="left" w:pos="-3261"/>
        </w:tabs>
        <w:ind w:left="0" w:firstLine="0"/>
        <w:rPr>
          <w:rFonts w:ascii="Arial" w:hAnsi="Arial"/>
          <w:sz w:val="22"/>
        </w:rPr>
      </w:pPr>
    </w:p>
    <w:p w:rsidR="008976FA" w:rsidRDefault="008976FA" w:rsidP="008976FA">
      <w:pPr>
        <w:pStyle w:val="slovanseznam2"/>
        <w:tabs>
          <w:tab w:val="clear" w:pos="1004"/>
          <w:tab w:val="left" w:pos="-3261"/>
        </w:tabs>
        <w:ind w:left="0" w:firstLine="0"/>
        <w:rPr>
          <w:rFonts w:ascii="Arial" w:hAnsi="Arial"/>
          <w:sz w:val="22"/>
        </w:rPr>
      </w:pPr>
      <w:r>
        <w:rPr>
          <w:rFonts w:ascii="Arial" w:hAnsi="Arial"/>
          <w:sz w:val="22"/>
        </w:rPr>
        <w:t>Smlouva, jakož i případné dodatky, nabývají platnosti a účinnosti dnem jejich uzavření.</w:t>
      </w:r>
    </w:p>
    <w:p w:rsidR="00425CE9" w:rsidRDefault="00425CE9">
      <w:pPr>
        <w:pStyle w:val="slovanseznam2"/>
        <w:tabs>
          <w:tab w:val="clear" w:pos="1004"/>
          <w:tab w:val="left" w:pos="-3261"/>
        </w:tabs>
        <w:ind w:left="0" w:firstLine="0"/>
        <w:rPr>
          <w:rFonts w:ascii="Arial" w:hAnsi="Arial"/>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Smluvní strany prohlašují, že je jim znám celý obsah smlouvy včetně jejích příloh,</w:t>
      </w:r>
      <w:r w:rsidR="005C5593">
        <w:rPr>
          <w:rFonts w:ascii="Arial" w:hAnsi="Arial"/>
          <w:sz w:val="22"/>
        </w:rPr>
        <w:t xml:space="preserve"> a</w:t>
      </w:r>
      <w:r>
        <w:rPr>
          <w:rFonts w:ascii="Arial" w:hAnsi="Arial"/>
          <w:sz w:val="22"/>
        </w:rPr>
        <w:t xml:space="preserve"> že s jejím obsahem souhlasí. Na důkaz této skutečnosti připojují svoje podpisy.</w:t>
      </w:r>
    </w:p>
    <w:p w:rsidR="00425CE9" w:rsidRDefault="00425CE9">
      <w:pPr>
        <w:pStyle w:val="slovanseznam2"/>
        <w:tabs>
          <w:tab w:val="clear" w:pos="1004"/>
          <w:tab w:val="left" w:pos="-3261"/>
        </w:tabs>
        <w:ind w:left="0" w:firstLine="0"/>
        <w:rPr>
          <w:rFonts w:ascii="Arial" w:hAnsi="Arial"/>
          <w:sz w:val="22"/>
        </w:rPr>
      </w:pPr>
    </w:p>
    <w:p w:rsidR="00425CE9" w:rsidRDefault="00425CE9">
      <w:pPr>
        <w:pStyle w:val="slovanseznam2"/>
        <w:tabs>
          <w:tab w:val="clear" w:pos="1004"/>
          <w:tab w:val="left" w:pos="-3261"/>
        </w:tabs>
        <w:ind w:left="0" w:firstLine="0"/>
        <w:rPr>
          <w:rFonts w:ascii="Arial" w:hAnsi="Arial"/>
          <w:sz w:val="22"/>
        </w:rPr>
      </w:pPr>
      <w:r>
        <w:rPr>
          <w:rFonts w:ascii="Arial" w:hAnsi="Arial"/>
          <w:sz w:val="22"/>
        </w:rPr>
        <w:t>Přílohou a ned</w:t>
      </w:r>
      <w:r w:rsidR="00533C65">
        <w:rPr>
          <w:rFonts w:ascii="Arial" w:hAnsi="Arial"/>
          <w:sz w:val="22"/>
        </w:rPr>
        <w:t>ílnou součástí této smlouvy je</w:t>
      </w:r>
      <w:r>
        <w:rPr>
          <w:rFonts w:ascii="Arial" w:hAnsi="Arial"/>
          <w:sz w:val="22"/>
        </w:rPr>
        <w:t>:</w:t>
      </w:r>
    </w:p>
    <w:p w:rsidR="00425CE9" w:rsidRDefault="00425CE9">
      <w:pPr>
        <w:pStyle w:val="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rPr>
          <w:rFonts w:ascii="Arial" w:hAnsi="Arial"/>
          <w:sz w:val="22"/>
        </w:rPr>
      </w:pPr>
    </w:p>
    <w:p w:rsidR="00425CE9" w:rsidRDefault="00BD40A8">
      <w:pPr>
        <w:jc w:val="both"/>
        <w:rPr>
          <w:rFonts w:ascii="Arial" w:hAnsi="Arial"/>
          <w:snapToGrid w:val="0"/>
          <w:sz w:val="22"/>
        </w:rPr>
      </w:pPr>
      <w:r>
        <w:rPr>
          <w:rFonts w:ascii="Arial" w:hAnsi="Arial"/>
          <w:snapToGrid w:val="0"/>
          <w:sz w:val="22"/>
        </w:rPr>
        <w:t>Příloha č.</w:t>
      </w:r>
      <w:r w:rsidR="00F54AA8">
        <w:rPr>
          <w:rFonts w:ascii="Arial" w:hAnsi="Arial"/>
          <w:snapToGrid w:val="0"/>
          <w:sz w:val="22"/>
        </w:rPr>
        <w:t xml:space="preserve"> </w:t>
      </w:r>
      <w:r>
        <w:rPr>
          <w:rFonts w:ascii="Arial" w:hAnsi="Arial"/>
          <w:snapToGrid w:val="0"/>
          <w:sz w:val="22"/>
        </w:rPr>
        <w:t>1 -</w:t>
      </w:r>
      <w:r w:rsidR="00425CE9">
        <w:rPr>
          <w:rFonts w:ascii="Arial" w:hAnsi="Arial"/>
          <w:snapToGrid w:val="0"/>
          <w:sz w:val="22"/>
        </w:rPr>
        <w:t xml:space="preserve"> Kalkulace ceny</w:t>
      </w:r>
    </w:p>
    <w:p w:rsidR="007C087C" w:rsidRPr="003F5FE7" w:rsidRDefault="007C087C" w:rsidP="007C087C">
      <w:pPr>
        <w:ind w:left="1418" w:hanging="1418"/>
        <w:jc w:val="both"/>
        <w:rPr>
          <w:rFonts w:ascii="Arial" w:hAnsi="Arial" w:cs="Arial"/>
          <w:snapToGrid w:val="0"/>
          <w:sz w:val="22"/>
          <w:szCs w:val="22"/>
        </w:rPr>
      </w:pPr>
      <w:r w:rsidRPr="003F5FE7">
        <w:rPr>
          <w:rFonts w:ascii="Arial" w:hAnsi="Arial" w:cs="Arial"/>
          <w:snapToGrid w:val="0"/>
          <w:sz w:val="22"/>
          <w:szCs w:val="22"/>
        </w:rPr>
        <w:t xml:space="preserve">Příloha č. 2 - </w:t>
      </w:r>
      <w:r w:rsidRPr="003F5FE7">
        <w:rPr>
          <w:rFonts w:ascii="Arial" w:hAnsi="Arial" w:cs="Arial"/>
          <w:color w:val="000000" w:themeColor="text1"/>
          <w:sz w:val="22"/>
          <w:szCs w:val="22"/>
        </w:rPr>
        <w:t>Seznam Odpovědných osob a čísla účtů zveřejněných v registru plátců DPH</w:t>
      </w:r>
    </w:p>
    <w:p w:rsidR="007C087C" w:rsidRDefault="007C087C" w:rsidP="007C087C">
      <w:pPr>
        <w:pStyle w:val="Neodsazentext"/>
        <w:spacing w:after="0"/>
        <w:rPr>
          <w:rFonts w:ascii="Arial" w:hAnsi="Arial" w:cs="Arial"/>
          <w:color w:val="000000" w:themeColor="text1"/>
        </w:rPr>
      </w:pPr>
      <w:r w:rsidRPr="003F5FE7">
        <w:rPr>
          <w:rFonts w:ascii="Arial" w:hAnsi="Arial" w:cs="Arial"/>
          <w:snapToGrid w:val="0"/>
        </w:rPr>
        <w:t xml:space="preserve">Příloha č. 3 - </w:t>
      </w:r>
      <w:r w:rsidRPr="003F5FE7">
        <w:rPr>
          <w:rFonts w:ascii="Arial" w:hAnsi="Arial" w:cs="Arial"/>
          <w:color w:val="000000" w:themeColor="text1"/>
        </w:rPr>
        <w:t xml:space="preserve"> Smlouva o dílo v otevřeném formátu na CD</w:t>
      </w:r>
    </w:p>
    <w:p w:rsidR="007C087C" w:rsidRDefault="007C087C">
      <w:pPr>
        <w:jc w:val="both"/>
        <w:rPr>
          <w:rFonts w:ascii="Arial" w:hAnsi="Arial"/>
          <w:snapToGrid w:val="0"/>
          <w:sz w:val="22"/>
        </w:rPr>
      </w:pPr>
    </w:p>
    <w:p w:rsidR="00425CE9" w:rsidRDefault="00425CE9">
      <w:pPr>
        <w:spacing w:before="120"/>
        <w:jc w:val="both"/>
        <w:rPr>
          <w:rFonts w:ascii="Arial" w:hAnsi="Arial"/>
          <w:snapToGrid w:val="0"/>
        </w:rPr>
      </w:pPr>
    </w:p>
    <w:tbl>
      <w:tblPr>
        <w:tblW w:w="0" w:type="auto"/>
        <w:tblLayout w:type="fixed"/>
        <w:tblCellMar>
          <w:left w:w="70" w:type="dxa"/>
          <w:right w:w="70" w:type="dxa"/>
        </w:tblCellMar>
        <w:tblLook w:val="0000" w:firstRow="0" w:lastRow="0" w:firstColumn="0" w:lastColumn="0" w:noHBand="0" w:noVBand="0"/>
      </w:tblPr>
      <w:tblGrid>
        <w:gridCol w:w="4606"/>
        <w:gridCol w:w="3846"/>
      </w:tblGrid>
      <w:tr w:rsidR="00425CE9">
        <w:tc>
          <w:tcPr>
            <w:tcW w:w="4606" w:type="dxa"/>
          </w:tcPr>
          <w:p w:rsidR="00425CE9" w:rsidRDefault="00425CE9">
            <w:pPr>
              <w:spacing w:before="120"/>
              <w:jc w:val="both"/>
              <w:rPr>
                <w:rFonts w:ascii="Arial" w:hAnsi="Arial"/>
                <w:snapToGrid w:val="0"/>
                <w:sz w:val="22"/>
              </w:rPr>
            </w:pPr>
            <w:r>
              <w:rPr>
                <w:rFonts w:ascii="Arial" w:hAnsi="Arial"/>
                <w:sz w:val="22"/>
              </w:rPr>
              <w:t>V Praze dne:</w:t>
            </w:r>
            <w:r>
              <w:rPr>
                <w:rFonts w:ascii="Arial" w:hAnsi="Arial"/>
                <w:sz w:val="22"/>
              </w:rPr>
              <w:tab/>
            </w:r>
          </w:p>
        </w:tc>
        <w:tc>
          <w:tcPr>
            <w:tcW w:w="3846" w:type="dxa"/>
          </w:tcPr>
          <w:p w:rsidR="00425CE9" w:rsidRDefault="00425CE9" w:rsidP="00F4536F">
            <w:pPr>
              <w:spacing w:before="120"/>
              <w:jc w:val="both"/>
              <w:rPr>
                <w:rFonts w:ascii="Arial" w:hAnsi="Arial"/>
                <w:snapToGrid w:val="0"/>
                <w:sz w:val="22"/>
              </w:rPr>
            </w:pPr>
            <w:r>
              <w:rPr>
                <w:rFonts w:ascii="Arial" w:hAnsi="Arial"/>
                <w:snapToGrid w:val="0"/>
                <w:sz w:val="22"/>
              </w:rPr>
              <w:t xml:space="preserve">V </w:t>
            </w:r>
            <w:r w:rsidR="00F4536F">
              <w:rPr>
                <w:rFonts w:ascii="Arial" w:hAnsi="Arial"/>
                <w:snapToGrid w:val="0"/>
                <w:sz w:val="22"/>
              </w:rPr>
              <w:t>Praze</w:t>
            </w:r>
            <w:r>
              <w:rPr>
                <w:rFonts w:ascii="Arial" w:hAnsi="Arial"/>
                <w:snapToGrid w:val="0"/>
                <w:sz w:val="22"/>
              </w:rPr>
              <w:t xml:space="preserve"> dne:</w:t>
            </w:r>
          </w:p>
        </w:tc>
      </w:tr>
      <w:tr w:rsidR="00425CE9">
        <w:tc>
          <w:tcPr>
            <w:tcW w:w="4606" w:type="dxa"/>
          </w:tcPr>
          <w:p w:rsidR="00425CE9" w:rsidRDefault="00425CE9">
            <w:pPr>
              <w:spacing w:before="120"/>
              <w:jc w:val="both"/>
              <w:rPr>
                <w:rFonts w:ascii="Arial" w:hAnsi="Arial"/>
                <w:snapToGrid w:val="0"/>
                <w:sz w:val="22"/>
              </w:rPr>
            </w:pPr>
            <w:r>
              <w:rPr>
                <w:rFonts w:ascii="Arial" w:hAnsi="Arial"/>
                <w:sz w:val="22"/>
              </w:rPr>
              <w:t>za Pražskou vodohospodářskou společnost a. s.</w:t>
            </w:r>
          </w:p>
        </w:tc>
        <w:tc>
          <w:tcPr>
            <w:tcW w:w="3846" w:type="dxa"/>
          </w:tcPr>
          <w:p w:rsidR="00425CE9" w:rsidRDefault="00A1083B" w:rsidP="00F4536F">
            <w:pPr>
              <w:spacing w:before="120"/>
              <w:jc w:val="both"/>
              <w:rPr>
                <w:rFonts w:ascii="Arial" w:hAnsi="Arial"/>
                <w:snapToGrid w:val="0"/>
                <w:sz w:val="22"/>
              </w:rPr>
            </w:pPr>
            <w:r>
              <w:rPr>
                <w:rFonts w:ascii="Arial" w:hAnsi="Arial"/>
                <w:snapToGrid w:val="0"/>
                <w:sz w:val="22"/>
              </w:rPr>
              <w:t xml:space="preserve">za </w:t>
            </w:r>
            <w:r w:rsidR="00F4536F">
              <w:rPr>
                <w:rFonts w:ascii="Arial" w:hAnsi="Arial"/>
                <w:snapToGrid w:val="0"/>
                <w:sz w:val="22"/>
              </w:rPr>
              <w:t>KO-KA s.r.o.</w:t>
            </w: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261835">
        <w:tc>
          <w:tcPr>
            <w:tcW w:w="4606" w:type="dxa"/>
          </w:tcPr>
          <w:p w:rsidR="00425CE9" w:rsidRDefault="00425CE9">
            <w:pPr>
              <w:spacing w:before="120"/>
              <w:jc w:val="both"/>
              <w:rPr>
                <w:rFonts w:ascii="Arial" w:hAnsi="Arial"/>
                <w:snapToGrid w:val="0"/>
                <w:sz w:val="22"/>
              </w:rPr>
            </w:pPr>
          </w:p>
        </w:tc>
        <w:tc>
          <w:tcPr>
            <w:tcW w:w="3846" w:type="dxa"/>
          </w:tcPr>
          <w:p w:rsidR="00425CE9" w:rsidRDefault="00425CE9">
            <w:pPr>
              <w:spacing w:before="120"/>
              <w:jc w:val="both"/>
              <w:rPr>
                <w:rFonts w:ascii="Arial" w:hAnsi="Arial"/>
                <w:snapToGrid w:val="0"/>
                <w:sz w:val="22"/>
              </w:rPr>
            </w:pPr>
          </w:p>
        </w:tc>
      </w:tr>
      <w:tr w:rsidR="00425CE9" w:rsidTr="00261835">
        <w:tc>
          <w:tcPr>
            <w:tcW w:w="4606" w:type="dxa"/>
          </w:tcPr>
          <w:p w:rsidR="00425CE9" w:rsidRDefault="00261835" w:rsidP="0035116A">
            <w:pPr>
              <w:spacing w:before="120"/>
              <w:jc w:val="both"/>
              <w:rPr>
                <w:rFonts w:ascii="Arial" w:hAnsi="Arial"/>
                <w:snapToGrid w:val="0"/>
                <w:sz w:val="22"/>
              </w:rPr>
            </w:pPr>
            <w:r>
              <w:rPr>
                <w:rFonts w:ascii="Arial" w:hAnsi="Arial"/>
                <w:snapToGrid w:val="0"/>
                <w:sz w:val="22"/>
              </w:rPr>
              <w:t xml:space="preserve">Ing. Petr </w:t>
            </w:r>
            <w:r w:rsidR="0035116A">
              <w:rPr>
                <w:rFonts w:ascii="Arial" w:hAnsi="Arial"/>
                <w:snapToGrid w:val="0"/>
                <w:sz w:val="22"/>
              </w:rPr>
              <w:t>Bureš</w:t>
            </w:r>
          </w:p>
        </w:tc>
        <w:tc>
          <w:tcPr>
            <w:tcW w:w="3846" w:type="dxa"/>
          </w:tcPr>
          <w:p w:rsidR="00425CE9" w:rsidRDefault="00261835">
            <w:pPr>
              <w:spacing w:before="120"/>
              <w:jc w:val="both"/>
              <w:rPr>
                <w:rFonts w:ascii="Arial" w:hAnsi="Arial"/>
                <w:snapToGrid w:val="0"/>
                <w:sz w:val="22"/>
              </w:rPr>
            </w:pPr>
            <w:r>
              <w:rPr>
                <w:rFonts w:ascii="Arial" w:hAnsi="Arial"/>
                <w:snapToGrid w:val="0"/>
                <w:sz w:val="22"/>
              </w:rPr>
              <w:t>Ing. Štěpán Moučka</w:t>
            </w:r>
          </w:p>
        </w:tc>
      </w:tr>
      <w:tr w:rsidR="00425CE9" w:rsidTr="00261835">
        <w:tc>
          <w:tcPr>
            <w:tcW w:w="4606" w:type="dxa"/>
            <w:vAlign w:val="bottom"/>
          </w:tcPr>
          <w:p w:rsidR="00425CE9" w:rsidRDefault="0035116A" w:rsidP="00261835">
            <w:pPr>
              <w:rPr>
                <w:rFonts w:ascii="Arial" w:hAnsi="Arial"/>
                <w:snapToGrid w:val="0"/>
                <w:sz w:val="22"/>
              </w:rPr>
            </w:pPr>
            <w:r>
              <w:rPr>
                <w:rFonts w:ascii="Arial" w:hAnsi="Arial"/>
                <w:snapToGrid w:val="0"/>
                <w:sz w:val="22"/>
              </w:rPr>
              <w:t>Ředitel obchodní divize</w:t>
            </w:r>
          </w:p>
        </w:tc>
        <w:tc>
          <w:tcPr>
            <w:tcW w:w="3846" w:type="dxa"/>
          </w:tcPr>
          <w:p w:rsidR="00F4536F" w:rsidRDefault="00261835" w:rsidP="009A139F">
            <w:pPr>
              <w:spacing w:before="120"/>
              <w:rPr>
                <w:rFonts w:ascii="Arial" w:hAnsi="Arial"/>
                <w:snapToGrid w:val="0"/>
                <w:sz w:val="22"/>
              </w:rPr>
            </w:pPr>
            <w:r>
              <w:rPr>
                <w:rFonts w:ascii="Arial" w:hAnsi="Arial"/>
                <w:snapToGrid w:val="0"/>
                <w:sz w:val="22"/>
              </w:rPr>
              <w:t>Jednatel společnosti</w:t>
            </w:r>
          </w:p>
        </w:tc>
      </w:tr>
    </w:tbl>
    <w:p w:rsidR="00425CE9" w:rsidRDefault="00425CE9">
      <w:pPr>
        <w:spacing w:before="120"/>
        <w:jc w:val="both"/>
        <w:rPr>
          <w:rFonts w:ascii="Arial" w:hAnsi="Arial"/>
          <w:snapToGrid w:val="0"/>
          <w:sz w:val="22"/>
        </w:rPr>
      </w:pPr>
    </w:p>
    <w:sectPr w:rsidR="00425CE9" w:rsidSect="00671CE3">
      <w:headerReference w:type="default" r:id="rId11"/>
      <w:footerReference w:type="even" r:id="rId12"/>
      <w:footerReference w:type="default" r:id="rId13"/>
      <w:pgSz w:w="11906" w:h="16838"/>
      <w:pgMar w:top="1440" w:right="1797" w:bottom="1440" w:left="179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DD7" w:rsidRDefault="005F0DD7">
      <w:r>
        <w:separator/>
      </w:r>
    </w:p>
  </w:endnote>
  <w:endnote w:type="continuationSeparator" w:id="0">
    <w:p w:rsidR="005F0DD7" w:rsidRDefault="005F0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Default="006D3197">
    <w:pPr>
      <w:pStyle w:val="Zpat"/>
      <w:framePr w:wrap="around" w:vAnchor="text" w:hAnchor="margin" w:xAlign="center" w:y="1"/>
      <w:rPr>
        <w:rStyle w:val="slostrnky"/>
      </w:rPr>
    </w:pPr>
    <w:r>
      <w:rPr>
        <w:rStyle w:val="slostrnky"/>
      </w:rPr>
      <w:fldChar w:fldCharType="begin"/>
    </w:r>
    <w:r w:rsidR="00897C1E">
      <w:rPr>
        <w:rStyle w:val="slostrnky"/>
      </w:rPr>
      <w:instrText xml:space="preserve">PAGE  </w:instrText>
    </w:r>
    <w:r>
      <w:rPr>
        <w:rStyle w:val="slostrnky"/>
      </w:rPr>
      <w:fldChar w:fldCharType="end"/>
    </w:r>
  </w:p>
  <w:p w:rsidR="00897C1E" w:rsidRDefault="00897C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C1E" w:rsidRPr="002B7F69" w:rsidRDefault="006D3197">
    <w:pPr>
      <w:pStyle w:val="Zpat"/>
      <w:framePr w:wrap="around" w:vAnchor="text" w:hAnchor="margin" w:xAlign="center" w:y="1"/>
      <w:rPr>
        <w:rStyle w:val="slostrnky"/>
        <w:rFonts w:ascii="Arial" w:hAnsi="Arial" w:cs="Arial"/>
        <w:sz w:val="18"/>
        <w:szCs w:val="18"/>
      </w:rPr>
    </w:pPr>
    <w:r w:rsidRPr="002B7F69">
      <w:rPr>
        <w:rStyle w:val="slostrnky"/>
        <w:rFonts w:ascii="Arial" w:hAnsi="Arial" w:cs="Arial"/>
        <w:sz w:val="18"/>
        <w:szCs w:val="18"/>
      </w:rPr>
      <w:fldChar w:fldCharType="begin"/>
    </w:r>
    <w:r w:rsidR="00897C1E" w:rsidRPr="002B7F69">
      <w:rPr>
        <w:rStyle w:val="slostrnky"/>
        <w:rFonts w:ascii="Arial" w:hAnsi="Arial" w:cs="Arial"/>
        <w:sz w:val="18"/>
        <w:szCs w:val="18"/>
      </w:rPr>
      <w:instrText xml:space="preserve">PAGE  </w:instrText>
    </w:r>
    <w:r w:rsidRPr="002B7F69">
      <w:rPr>
        <w:rStyle w:val="slostrnky"/>
        <w:rFonts w:ascii="Arial" w:hAnsi="Arial" w:cs="Arial"/>
        <w:sz w:val="18"/>
        <w:szCs w:val="18"/>
      </w:rPr>
      <w:fldChar w:fldCharType="separate"/>
    </w:r>
    <w:r w:rsidR="00381B90">
      <w:rPr>
        <w:rStyle w:val="slostrnky"/>
        <w:rFonts w:ascii="Arial" w:hAnsi="Arial" w:cs="Arial"/>
        <w:noProof/>
        <w:sz w:val="18"/>
        <w:szCs w:val="18"/>
      </w:rPr>
      <w:t>1</w:t>
    </w:r>
    <w:r w:rsidRPr="002B7F69">
      <w:rPr>
        <w:rStyle w:val="slostrnky"/>
        <w:rFonts w:ascii="Arial" w:hAnsi="Arial" w:cs="Arial"/>
        <w:sz w:val="18"/>
        <w:szCs w:val="18"/>
      </w:rPr>
      <w:fldChar w:fldCharType="end"/>
    </w:r>
  </w:p>
  <w:p w:rsidR="00897C1E" w:rsidRDefault="00897C1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DD7" w:rsidRDefault="005F0DD7">
      <w:r>
        <w:separator/>
      </w:r>
    </w:p>
  </w:footnote>
  <w:footnote w:type="continuationSeparator" w:id="0">
    <w:p w:rsidR="005F0DD7" w:rsidRDefault="005F0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E8A" w:rsidRDefault="009E3E8A" w:rsidP="009E3E8A">
    <w:pPr>
      <w:pStyle w:val="Zhlav"/>
      <w:rPr>
        <w:rFonts w:ascii="Arial" w:hAnsi="Arial"/>
        <w:u w:val="single"/>
      </w:rPr>
    </w:pPr>
    <w:r w:rsidRPr="00B35764">
      <w:rPr>
        <w:rFonts w:ascii="Arial" w:hAnsi="Arial"/>
        <w:u w:val="single"/>
      </w:rPr>
      <w:t>Rekonstrukce kanalizace, ul. Politických vězňů, P1</w:t>
    </w:r>
    <w:r>
      <w:rPr>
        <w:rFonts w:ascii="Arial" w:hAnsi="Arial"/>
        <w:u w:val="single"/>
      </w:rPr>
      <w:tab/>
    </w:r>
    <w:r>
      <w:rPr>
        <w:rFonts w:ascii="Arial" w:hAnsi="Arial"/>
        <w:u w:val="single"/>
      </w:rPr>
      <w:tab/>
    </w:r>
    <w:r w:rsidRPr="00B35764">
      <w:rPr>
        <w:rFonts w:ascii="Arial" w:hAnsi="Arial"/>
        <w:u w:val="single"/>
      </w:rPr>
      <w:t>číslo akce 1/1/K75/00</w:t>
    </w:r>
  </w:p>
  <w:p w:rsidR="00897C1E" w:rsidRDefault="00897C1E">
    <w:pPr>
      <w:pStyle w:val="Zhlav"/>
      <w:rPr>
        <w:rFonts w:ascii="Arial" w:hAnsi="Arial"/>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B0E1F"/>
    <w:multiLevelType w:val="multilevel"/>
    <w:tmpl w:val="BE86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F66834"/>
    <w:multiLevelType w:val="hybridMultilevel"/>
    <w:tmpl w:val="CDB2E3D2"/>
    <w:lvl w:ilvl="0" w:tplc="021C4C02">
      <w:start w:val="1"/>
      <w:numFmt w:val="lowerLetter"/>
      <w:lvlText w:val="%1)"/>
      <w:lvlJc w:val="left"/>
      <w:pPr>
        <w:tabs>
          <w:tab w:val="num" w:pos="720"/>
        </w:tabs>
        <w:ind w:left="720" w:hanging="360"/>
      </w:pPr>
      <w:rPr>
        <w:rFonts w:hint="default"/>
      </w:rPr>
    </w:lvl>
    <w:lvl w:ilvl="1" w:tplc="61100764" w:tentative="1">
      <w:start w:val="1"/>
      <w:numFmt w:val="lowerLetter"/>
      <w:lvlText w:val="%2."/>
      <w:lvlJc w:val="left"/>
      <w:pPr>
        <w:tabs>
          <w:tab w:val="num" w:pos="1440"/>
        </w:tabs>
        <w:ind w:left="1440" w:hanging="360"/>
      </w:pPr>
    </w:lvl>
    <w:lvl w:ilvl="2" w:tplc="0A1077DA" w:tentative="1">
      <w:start w:val="1"/>
      <w:numFmt w:val="lowerRoman"/>
      <w:lvlText w:val="%3."/>
      <w:lvlJc w:val="right"/>
      <w:pPr>
        <w:tabs>
          <w:tab w:val="num" w:pos="2160"/>
        </w:tabs>
        <w:ind w:left="2160" w:hanging="180"/>
      </w:pPr>
    </w:lvl>
    <w:lvl w:ilvl="3" w:tplc="790AD95A" w:tentative="1">
      <w:start w:val="1"/>
      <w:numFmt w:val="decimal"/>
      <w:lvlText w:val="%4."/>
      <w:lvlJc w:val="left"/>
      <w:pPr>
        <w:tabs>
          <w:tab w:val="num" w:pos="2880"/>
        </w:tabs>
        <w:ind w:left="2880" w:hanging="360"/>
      </w:pPr>
    </w:lvl>
    <w:lvl w:ilvl="4" w:tplc="0B10C2DE" w:tentative="1">
      <w:start w:val="1"/>
      <w:numFmt w:val="lowerLetter"/>
      <w:lvlText w:val="%5."/>
      <w:lvlJc w:val="left"/>
      <w:pPr>
        <w:tabs>
          <w:tab w:val="num" w:pos="3600"/>
        </w:tabs>
        <w:ind w:left="3600" w:hanging="360"/>
      </w:pPr>
    </w:lvl>
    <w:lvl w:ilvl="5" w:tplc="6AF818EC" w:tentative="1">
      <w:start w:val="1"/>
      <w:numFmt w:val="lowerRoman"/>
      <w:lvlText w:val="%6."/>
      <w:lvlJc w:val="right"/>
      <w:pPr>
        <w:tabs>
          <w:tab w:val="num" w:pos="4320"/>
        </w:tabs>
        <w:ind w:left="4320" w:hanging="180"/>
      </w:pPr>
    </w:lvl>
    <w:lvl w:ilvl="6" w:tplc="8508051C" w:tentative="1">
      <w:start w:val="1"/>
      <w:numFmt w:val="decimal"/>
      <w:lvlText w:val="%7."/>
      <w:lvlJc w:val="left"/>
      <w:pPr>
        <w:tabs>
          <w:tab w:val="num" w:pos="5040"/>
        </w:tabs>
        <w:ind w:left="5040" w:hanging="360"/>
      </w:pPr>
    </w:lvl>
    <w:lvl w:ilvl="7" w:tplc="759EC556" w:tentative="1">
      <w:start w:val="1"/>
      <w:numFmt w:val="lowerLetter"/>
      <w:lvlText w:val="%8."/>
      <w:lvlJc w:val="left"/>
      <w:pPr>
        <w:tabs>
          <w:tab w:val="num" w:pos="5760"/>
        </w:tabs>
        <w:ind w:left="5760" w:hanging="360"/>
      </w:pPr>
    </w:lvl>
    <w:lvl w:ilvl="8" w:tplc="1B3E5F0C" w:tentative="1">
      <w:start w:val="1"/>
      <w:numFmt w:val="lowerRoman"/>
      <w:lvlText w:val="%9."/>
      <w:lvlJc w:val="right"/>
      <w:pPr>
        <w:tabs>
          <w:tab w:val="num" w:pos="6480"/>
        </w:tabs>
        <w:ind w:left="6480" w:hanging="180"/>
      </w:pPr>
    </w:lvl>
  </w:abstractNum>
  <w:abstractNum w:abstractNumId="2">
    <w:nsid w:val="20E07698"/>
    <w:multiLevelType w:val="hybridMultilevel"/>
    <w:tmpl w:val="D3E82718"/>
    <w:lvl w:ilvl="0" w:tplc="5A1A0132">
      <w:start w:val="1"/>
      <w:numFmt w:val="bullet"/>
      <w:lvlText w:val=""/>
      <w:lvlJc w:val="left"/>
      <w:pPr>
        <w:tabs>
          <w:tab w:val="num" w:pos="1140"/>
        </w:tabs>
        <w:ind w:left="1140" w:hanging="360"/>
      </w:pPr>
      <w:rPr>
        <w:rFonts w:ascii="Symbol" w:hAnsi="Symbol" w:hint="default"/>
      </w:rPr>
    </w:lvl>
    <w:lvl w:ilvl="1" w:tplc="19B82A18" w:tentative="1">
      <w:start w:val="1"/>
      <w:numFmt w:val="bullet"/>
      <w:lvlText w:val="o"/>
      <w:lvlJc w:val="left"/>
      <w:pPr>
        <w:tabs>
          <w:tab w:val="num" w:pos="1860"/>
        </w:tabs>
        <w:ind w:left="1860" w:hanging="360"/>
      </w:pPr>
      <w:rPr>
        <w:rFonts w:ascii="Courier New" w:hAnsi="Courier New" w:hint="default"/>
      </w:rPr>
    </w:lvl>
    <w:lvl w:ilvl="2" w:tplc="409AE4AE" w:tentative="1">
      <w:start w:val="1"/>
      <w:numFmt w:val="bullet"/>
      <w:lvlText w:val=""/>
      <w:lvlJc w:val="left"/>
      <w:pPr>
        <w:tabs>
          <w:tab w:val="num" w:pos="2580"/>
        </w:tabs>
        <w:ind w:left="2580" w:hanging="360"/>
      </w:pPr>
      <w:rPr>
        <w:rFonts w:ascii="Wingdings" w:hAnsi="Wingdings" w:hint="default"/>
      </w:rPr>
    </w:lvl>
    <w:lvl w:ilvl="3" w:tplc="9FA87A40" w:tentative="1">
      <w:start w:val="1"/>
      <w:numFmt w:val="bullet"/>
      <w:lvlText w:val=""/>
      <w:lvlJc w:val="left"/>
      <w:pPr>
        <w:tabs>
          <w:tab w:val="num" w:pos="3300"/>
        </w:tabs>
        <w:ind w:left="3300" w:hanging="360"/>
      </w:pPr>
      <w:rPr>
        <w:rFonts w:ascii="Symbol" w:hAnsi="Symbol" w:hint="default"/>
      </w:rPr>
    </w:lvl>
    <w:lvl w:ilvl="4" w:tplc="5B02C9C4" w:tentative="1">
      <w:start w:val="1"/>
      <w:numFmt w:val="bullet"/>
      <w:lvlText w:val="o"/>
      <w:lvlJc w:val="left"/>
      <w:pPr>
        <w:tabs>
          <w:tab w:val="num" w:pos="4020"/>
        </w:tabs>
        <w:ind w:left="4020" w:hanging="360"/>
      </w:pPr>
      <w:rPr>
        <w:rFonts w:ascii="Courier New" w:hAnsi="Courier New" w:hint="default"/>
      </w:rPr>
    </w:lvl>
    <w:lvl w:ilvl="5" w:tplc="0F9E9780" w:tentative="1">
      <w:start w:val="1"/>
      <w:numFmt w:val="bullet"/>
      <w:lvlText w:val=""/>
      <w:lvlJc w:val="left"/>
      <w:pPr>
        <w:tabs>
          <w:tab w:val="num" w:pos="4740"/>
        </w:tabs>
        <w:ind w:left="4740" w:hanging="360"/>
      </w:pPr>
      <w:rPr>
        <w:rFonts w:ascii="Wingdings" w:hAnsi="Wingdings" w:hint="default"/>
      </w:rPr>
    </w:lvl>
    <w:lvl w:ilvl="6" w:tplc="9DF41956" w:tentative="1">
      <w:start w:val="1"/>
      <w:numFmt w:val="bullet"/>
      <w:lvlText w:val=""/>
      <w:lvlJc w:val="left"/>
      <w:pPr>
        <w:tabs>
          <w:tab w:val="num" w:pos="5460"/>
        </w:tabs>
        <w:ind w:left="5460" w:hanging="360"/>
      </w:pPr>
      <w:rPr>
        <w:rFonts w:ascii="Symbol" w:hAnsi="Symbol" w:hint="default"/>
      </w:rPr>
    </w:lvl>
    <w:lvl w:ilvl="7" w:tplc="53B22832" w:tentative="1">
      <w:start w:val="1"/>
      <w:numFmt w:val="bullet"/>
      <w:lvlText w:val="o"/>
      <w:lvlJc w:val="left"/>
      <w:pPr>
        <w:tabs>
          <w:tab w:val="num" w:pos="6180"/>
        </w:tabs>
        <w:ind w:left="6180" w:hanging="360"/>
      </w:pPr>
      <w:rPr>
        <w:rFonts w:ascii="Courier New" w:hAnsi="Courier New" w:hint="default"/>
      </w:rPr>
    </w:lvl>
    <w:lvl w:ilvl="8" w:tplc="8E5276F2" w:tentative="1">
      <w:start w:val="1"/>
      <w:numFmt w:val="bullet"/>
      <w:lvlText w:val=""/>
      <w:lvlJc w:val="left"/>
      <w:pPr>
        <w:tabs>
          <w:tab w:val="num" w:pos="6900"/>
        </w:tabs>
        <w:ind w:left="6900" w:hanging="360"/>
      </w:pPr>
      <w:rPr>
        <w:rFonts w:ascii="Wingdings" w:hAnsi="Wingdings" w:hint="default"/>
      </w:rPr>
    </w:lvl>
  </w:abstractNum>
  <w:abstractNum w:abstractNumId="3">
    <w:nsid w:val="2468579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4">
    <w:nsid w:val="24DF37C1"/>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5">
    <w:nsid w:val="2A33344B"/>
    <w:multiLevelType w:val="hybridMultilevel"/>
    <w:tmpl w:val="3528B178"/>
    <w:lvl w:ilvl="0" w:tplc="FF82DFB6">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AF5EC6"/>
    <w:multiLevelType w:val="hybridMultilevel"/>
    <w:tmpl w:val="1414B2EE"/>
    <w:lvl w:ilvl="0" w:tplc="EAEC0AC0">
      <w:start w:val="1"/>
      <w:numFmt w:val="bullet"/>
      <w:lvlText w:val=""/>
      <w:lvlJc w:val="left"/>
      <w:pPr>
        <w:tabs>
          <w:tab w:val="num" w:pos="720"/>
        </w:tabs>
        <w:ind w:left="720" w:hanging="360"/>
      </w:pPr>
      <w:rPr>
        <w:rFonts w:ascii="Symbol" w:hAnsi="Symbol" w:hint="default"/>
      </w:rPr>
    </w:lvl>
    <w:lvl w:ilvl="1" w:tplc="AD5AC4E8">
      <w:start w:val="1"/>
      <w:numFmt w:val="bullet"/>
      <w:lvlText w:val=""/>
      <w:lvlJc w:val="left"/>
      <w:pPr>
        <w:tabs>
          <w:tab w:val="num" w:pos="1440"/>
        </w:tabs>
        <w:ind w:left="1440" w:hanging="360"/>
      </w:pPr>
      <w:rPr>
        <w:rFonts w:ascii="Symbol" w:hAnsi="Symbol" w:hint="default"/>
      </w:rPr>
    </w:lvl>
    <w:lvl w:ilvl="2" w:tplc="9DE02CD6" w:tentative="1">
      <w:start w:val="1"/>
      <w:numFmt w:val="bullet"/>
      <w:lvlText w:val=""/>
      <w:lvlJc w:val="left"/>
      <w:pPr>
        <w:tabs>
          <w:tab w:val="num" w:pos="2160"/>
        </w:tabs>
        <w:ind w:left="2160" w:hanging="360"/>
      </w:pPr>
      <w:rPr>
        <w:rFonts w:ascii="Wingdings" w:hAnsi="Wingdings" w:hint="default"/>
      </w:rPr>
    </w:lvl>
    <w:lvl w:ilvl="3" w:tplc="98B01036" w:tentative="1">
      <w:start w:val="1"/>
      <w:numFmt w:val="bullet"/>
      <w:lvlText w:val=""/>
      <w:lvlJc w:val="left"/>
      <w:pPr>
        <w:tabs>
          <w:tab w:val="num" w:pos="2880"/>
        </w:tabs>
        <w:ind w:left="2880" w:hanging="360"/>
      </w:pPr>
      <w:rPr>
        <w:rFonts w:ascii="Symbol" w:hAnsi="Symbol" w:hint="default"/>
      </w:rPr>
    </w:lvl>
    <w:lvl w:ilvl="4" w:tplc="5C406B46" w:tentative="1">
      <w:start w:val="1"/>
      <w:numFmt w:val="bullet"/>
      <w:lvlText w:val="o"/>
      <w:lvlJc w:val="left"/>
      <w:pPr>
        <w:tabs>
          <w:tab w:val="num" w:pos="3600"/>
        </w:tabs>
        <w:ind w:left="3600" w:hanging="360"/>
      </w:pPr>
      <w:rPr>
        <w:rFonts w:ascii="Courier New" w:hAnsi="Courier New" w:hint="default"/>
      </w:rPr>
    </w:lvl>
    <w:lvl w:ilvl="5" w:tplc="FBE06A28" w:tentative="1">
      <w:start w:val="1"/>
      <w:numFmt w:val="bullet"/>
      <w:lvlText w:val=""/>
      <w:lvlJc w:val="left"/>
      <w:pPr>
        <w:tabs>
          <w:tab w:val="num" w:pos="4320"/>
        </w:tabs>
        <w:ind w:left="4320" w:hanging="360"/>
      </w:pPr>
      <w:rPr>
        <w:rFonts w:ascii="Wingdings" w:hAnsi="Wingdings" w:hint="default"/>
      </w:rPr>
    </w:lvl>
    <w:lvl w:ilvl="6" w:tplc="11E61D9A" w:tentative="1">
      <w:start w:val="1"/>
      <w:numFmt w:val="bullet"/>
      <w:lvlText w:val=""/>
      <w:lvlJc w:val="left"/>
      <w:pPr>
        <w:tabs>
          <w:tab w:val="num" w:pos="5040"/>
        </w:tabs>
        <w:ind w:left="5040" w:hanging="360"/>
      </w:pPr>
      <w:rPr>
        <w:rFonts w:ascii="Symbol" w:hAnsi="Symbol" w:hint="default"/>
      </w:rPr>
    </w:lvl>
    <w:lvl w:ilvl="7" w:tplc="2208E23C" w:tentative="1">
      <w:start w:val="1"/>
      <w:numFmt w:val="bullet"/>
      <w:lvlText w:val="o"/>
      <w:lvlJc w:val="left"/>
      <w:pPr>
        <w:tabs>
          <w:tab w:val="num" w:pos="5760"/>
        </w:tabs>
        <w:ind w:left="5760" w:hanging="360"/>
      </w:pPr>
      <w:rPr>
        <w:rFonts w:ascii="Courier New" w:hAnsi="Courier New" w:hint="default"/>
      </w:rPr>
    </w:lvl>
    <w:lvl w:ilvl="8" w:tplc="DBA4A516" w:tentative="1">
      <w:start w:val="1"/>
      <w:numFmt w:val="bullet"/>
      <w:lvlText w:val=""/>
      <w:lvlJc w:val="left"/>
      <w:pPr>
        <w:tabs>
          <w:tab w:val="num" w:pos="6480"/>
        </w:tabs>
        <w:ind w:left="6480" w:hanging="360"/>
      </w:pPr>
      <w:rPr>
        <w:rFonts w:ascii="Wingdings" w:hAnsi="Wingdings" w:hint="default"/>
      </w:rPr>
    </w:lvl>
  </w:abstractNum>
  <w:abstractNum w:abstractNumId="7">
    <w:nsid w:val="36406895"/>
    <w:multiLevelType w:val="singleLevel"/>
    <w:tmpl w:val="7DEE9372"/>
    <w:lvl w:ilvl="0">
      <w:start w:val="1"/>
      <w:numFmt w:val="lowerLetter"/>
      <w:lvlText w:val="%1/"/>
      <w:lvlJc w:val="left"/>
      <w:pPr>
        <w:tabs>
          <w:tab w:val="num" w:pos="360"/>
        </w:tabs>
        <w:ind w:left="360" w:hanging="360"/>
      </w:pPr>
      <w:rPr>
        <w:rFonts w:ascii="Times New Roman" w:hAnsi="Times New Roman" w:hint="default"/>
        <w:b w:val="0"/>
        <w:i w:val="0"/>
        <w:sz w:val="22"/>
      </w:rPr>
    </w:lvl>
  </w:abstractNum>
  <w:abstractNum w:abstractNumId="8">
    <w:nsid w:val="417F5EB0"/>
    <w:multiLevelType w:val="hybridMultilevel"/>
    <w:tmpl w:val="260A9266"/>
    <w:lvl w:ilvl="0" w:tplc="393CFDF0">
      <w:start w:val="3"/>
      <w:numFmt w:val="bullet"/>
      <w:lvlText w:val="-"/>
      <w:lvlJc w:val="left"/>
      <w:pPr>
        <w:tabs>
          <w:tab w:val="num" w:pos="1068"/>
        </w:tabs>
        <w:ind w:left="1068" w:hanging="360"/>
      </w:pPr>
      <w:rPr>
        <w:rFonts w:ascii="Times New Roman" w:eastAsia="Times New Roman" w:hAnsi="Times New Roman" w:cs="Times New Roman" w:hint="default"/>
      </w:rPr>
    </w:lvl>
    <w:lvl w:ilvl="1" w:tplc="74F08B12">
      <w:start w:val="1"/>
      <w:numFmt w:val="decimal"/>
      <w:lvlText w:val="%2."/>
      <w:lvlJc w:val="left"/>
      <w:pPr>
        <w:tabs>
          <w:tab w:val="num" w:pos="1788"/>
        </w:tabs>
        <w:ind w:left="1788" w:hanging="360"/>
      </w:pPr>
    </w:lvl>
    <w:lvl w:ilvl="2" w:tplc="D180D964">
      <w:start w:val="1"/>
      <w:numFmt w:val="lowerLetter"/>
      <w:lvlText w:val="%3)"/>
      <w:lvlJc w:val="left"/>
      <w:pPr>
        <w:tabs>
          <w:tab w:val="num" w:pos="2853"/>
        </w:tabs>
        <w:ind w:left="2853" w:hanging="705"/>
      </w:pPr>
      <w:rPr>
        <w:rFonts w:hint="default"/>
      </w:rPr>
    </w:lvl>
    <w:lvl w:ilvl="3" w:tplc="500C6EE0" w:tentative="1">
      <w:start w:val="1"/>
      <w:numFmt w:val="bullet"/>
      <w:lvlText w:val=""/>
      <w:lvlJc w:val="left"/>
      <w:pPr>
        <w:tabs>
          <w:tab w:val="num" w:pos="3228"/>
        </w:tabs>
        <w:ind w:left="3228" w:hanging="360"/>
      </w:pPr>
      <w:rPr>
        <w:rFonts w:ascii="Symbol" w:hAnsi="Symbol" w:hint="default"/>
      </w:rPr>
    </w:lvl>
    <w:lvl w:ilvl="4" w:tplc="F97E238E" w:tentative="1">
      <w:start w:val="1"/>
      <w:numFmt w:val="bullet"/>
      <w:lvlText w:val="o"/>
      <w:lvlJc w:val="left"/>
      <w:pPr>
        <w:tabs>
          <w:tab w:val="num" w:pos="3948"/>
        </w:tabs>
        <w:ind w:left="3948" w:hanging="360"/>
      </w:pPr>
      <w:rPr>
        <w:rFonts w:ascii="Courier New" w:hAnsi="Courier New" w:hint="default"/>
      </w:rPr>
    </w:lvl>
    <w:lvl w:ilvl="5" w:tplc="4808E9B4" w:tentative="1">
      <w:start w:val="1"/>
      <w:numFmt w:val="bullet"/>
      <w:lvlText w:val=""/>
      <w:lvlJc w:val="left"/>
      <w:pPr>
        <w:tabs>
          <w:tab w:val="num" w:pos="4668"/>
        </w:tabs>
        <w:ind w:left="4668" w:hanging="360"/>
      </w:pPr>
      <w:rPr>
        <w:rFonts w:ascii="Wingdings" w:hAnsi="Wingdings" w:hint="default"/>
      </w:rPr>
    </w:lvl>
    <w:lvl w:ilvl="6" w:tplc="5ED2065A" w:tentative="1">
      <w:start w:val="1"/>
      <w:numFmt w:val="bullet"/>
      <w:lvlText w:val=""/>
      <w:lvlJc w:val="left"/>
      <w:pPr>
        <w:tabs>
          <w:tab w:val="num" w:pos="5388"/>
        </w:tabs>
        <w:ind w:left="5388" w:hanging="360"/>
      </w:pPr>
      <w:rPr>
        <w:rFonts w:ascii="Symbol" w:hAnsi="Symbol" w:hint="default"/>
      </w:rPr>
    </w:lvl>
    <w:lvl w:ilvl="7" w:tplc="086465C4" w:tentative="1">
      <w:start w:val="1"/>
      <w:numFmt w:val="bullet"/>
      <w:lvlText w:val="o"/>
      <w:lvlJc w:val="left"/>
      <w:pPr>
        <w:tabs>
          <w:tab w:val="num" w:pos="6108"/>
        </w:tabs>
        <w:ind w:left="6108" w:hanging="360"/>
      </w:pPr>
      <w:rPr>
        <w:rFonts w:ascii="Courier New" w:hAnsi="Courier New" w:hint="default"/>
      </w:rPr>
    </w:lvl>
    <w:lvl w:ilvl="8" w:tplc="A244BC66" w:tentative="1">
      <w:start w:val="1"/>
      <w:numFmt w:val="bullet"/>
      <w:lvlText w:val=""/>
      <w:lvlJc w:val="left"/>
      <w:pPr>
        <w:tabs>
          <w:tab w:val="num" w:pos="6828"/>
        </w:tabs>
        <w:ind w:left="6828" w:hanging="360"/>
      </w:pPr>
      <w:rPr>
        <w:rFonts w:ascii="Wingdings" w:hAnsi="Wingdings" w:hint="default"/>
      </w:rPr>
    </w:lvl>
  </w:abstractNum>
  <w:abstractNum w:abstractNumId="9">
    <w:nsid w:val="452602E8"/>
    <w:multiLevelType w:val="hybridMultilevel"/>
    <w:tmpl w:val="9F7E0F06"/>
    <w:lvl w:ilvl="0" w:tplc="A4249F7C">
      <w:start w:val="1"/>
      <w:numFmt w:val="decimal"/>
      <w:lvlText w:val="%1."/>
      <w:lvlJc w:val="left"/>
      <w:pPr>
        <w:tabs>
          <w:tab w:val="num" w:pos="720"/>
        </w:tabs>
        <w:ind w:left="720" w:hanging="360"/>
      </w:pPr>
      <w:rPr>
        <w:rFonts w:ascii="Arial" w:hAnsi="Arial" w:cs="Arial" w:hint="default"/>
      </w:rPr>
    </w:lvl>
    <w:lvl w:ilvl="1" w:tplc="ED0225A0" w:tentative="1">
      <w:start w:val="1"/>
      <w:numFmt w:val="lowerLetter"/>
      <w:lvlText w:val="%2."/>
      <w:lvlJc w:val="left"/>
      <w:pPr>
        <w:tabs>
          <w:tab w:val="num" w:pos="1440"/>
        </w:tabs>
        <w:ind w:left="1440" w:hanging="360"/>
      </w:pPr>
    </w:lvl>
    <w:lvl w:ilvl="2" w:tplc="CF78E872" w:tentative="1">
      <w:start w:val="1"/>
      <w:numFmt w:val="lowerRoman"/>
      <w:lvlText w:val="%3."/>
      <w:lvlJc w:val="right"/>
      <w:pPr>
        <w:tabs>
          <w:tab w:val="num" w:pos="2160"/>
        </w:tabs>
        <w:ind w:left="2160" w:hanging="180"/>
      </w:pPr>
    </w:lvl>
    <w:lvl w:ilvl="3" w:tplc="F2149FE8" w:tentative="1">
      <w:start w:val="1"/>
      <w:numFmt w:val="decimal"/>
      <w:lvlText w:val="%4."/>
      <w:lvlJc w:val="left"/>
      <w:pPr>
        <w:tabs>
          <w:tab w:val="num" w:pos="2880"/>
        </w:tabs>
        <w:ind w:left="2880" w:hanging="360"/>
      </w:pPr>
    </w:lvl>
    <w:lvl w:ilvl="4" w:tplc="F8C66B46" w:tentative="1">
      <w:start w:val="1"/>
      <w:numFmt w:val="lowerLetter"/>
      <w:lvlText w:val="%5."/>
      <w:lvlJc w:val="left"/>
      <w:pPr>
        <w:tabs>
          <w:tab w:val="num" w:pos="3600"/>
        </w:tabs>
        <w:ind w:left="3600" w:hanging="360"/>
      </w:pPr>
    </w:lvl>
    <w:lvl w:ilvl="5" w:tplc="BCA487E8" w:tentative="1">
      <w:start w:val="1"/>
      <w:numFmt w:val="lowerRoman"/>
      <w:lvlText w:val="%6."/>
      <w:lvlJc w:val="right"/>
      <w:pPr>
        <w:tabs>
          <w:tab w:val="num" w:pos="4320"/>
        </w:tabs>
        <w:ind w:left="4320" w:hanging="180"/>
      </w:pPr>
    </w:lvl>
    <w:lvl w:ilvl="6" w:tplc="4C9C7498" w:tentative="1">
      <w:start w:val="1"/>
      <w:numFmt w:val="decimal"/>
      <w:lvlText w:val="%7."/>
      <w:lvlJc w:val="left"/>
      <w:pPr>
        <w:tabs>
          <w:tab w:val="num" w:pos="5040"/>
        </w:tabs>
        <w:ind w:left="5040" w:hanging="360"/>
      </w:pPr>
    </w:lvl>
    <w:lvl w:ilvl="7" w:tplc="6CB840DE" w:tentative="1">
      <w:start w:val="1"/>
      <w:numFmt w:val="lowerLetter"/>
      <w:lvlText w:val="%8."/>
      <w:lvlJc w:val="left"/>
      <w:pPr>
        <w:tabs>
          <w:tab w:val="num" w:pos="5760"/>
        </w:tabs>
        <w:ind w:left="5760" w:hanging="360"/>
      </w:pPr>
    </w:lvl>
    <w:lvl w:ilvl="8" w:tplc="15966966" w:tentative="1">
      <w:start w:val="1"/>
      <w:numFmt w:val="lowerRoman"/>
      <w:lvlText w:val="%9."/>
      <w:lvlJc w:val="right"/>
      <w:pPr>
        <w:tabs>
          <w:tab w:val="num" w:pos="6480"/>
        </w:tabs>
        <w:ind w:left="6480" w:hanging="180"/>
      </w:pPr>
    </w:lvl>
  </w:abstractNum>
  <w:abstractNum w:abstractNumId="10">
    <w:nsid w:val="45326014"/>
    <w:multiLevelType w:val="singleLevel"/>
    <w:tmpl w:val="01020894"/>
    <w:lvl w:ilvl="0">
      <w:start w:val="1"/>
      <w:numFmt w:val="upperRoman"/>
      <w:pStyle w:val="Nadpis1"/>
      <w:lvlText w:val="%1."/>
      <w:lvlJc w:val="center"/>
      <w:pPr>
        <w:tabs>
          <w:tab w:val="num" w:pos="648"/>
        </w:tabs>
        <w:ind w:left="0" w:firstLine="288"/>
      </w:pPr>
    </w:lvl>
  </w:abstractNum>
  <w:abstractNum w:abstractNumId="11">
    <w:nsid w:val="558229C1"/>
    <w:multiLevelType w:val="singleLevel"/>
    <w:tmpl w:val="16040130"/>
    <w:lvl w:ilvl="0">
      <w:start w:val="1"/>
      <w:numFmt w:val="upperRoman"/>
      <w:pStyle w:val="Nadpis7"/>
      <w:lvlText w:val="%1."/>
      <w:lvlJc w:val="left"/>
      <w:pPr>
        <w:tabs>
          <w:tab w:val="num" w:pos="780"/>
        </w:tabs>
        <w:ind w:left="780" w:hanging="720"/>
      </w:pPr>
      <w:rPr>
        <w:rFonts w:hint="default"/>
        <w:b/>
      </w:rPr>
    </w:lvl>
  </w:abstractNum>
  <w:abstractNum w:abstractNumId="12">
    <w:nsid w:val="59EC7A1A"/>
    <w:multiLevelType w:val="singleLevel"/>
    <w:tmpl w:val="0405000F"/>
    <w:lvl w:ilvl="0">
      <w:start w:val="1"/>
      <w:numFmt w:val="decimal"/>
      <w:lvlText w:val="%1."/>
      <w:lvlJc w:val="left"/>
      <w:pPr>
        <w:tabs>
          <w:tab w:val="num" w:pos="360"/>
        </w:tabs>
        <w:ind w:left="360" w:hanging="360"/>
      </w:pPr>
    </w:lvl>
  </w:abstractNum>
  <w:abstractNum w:abstractNumId="13">
    <w:nsid w:val="59F96522"/>
    <w:multiLevelType w:val="hybridMultilevel"/>
    <w:tmpl w:val="604CDCFA"/>
    <w:lvl w:ilvl="0" w:tplc="B74ED200">
      <w:start w:val="1"/>
      <w:numFmt w:val="decimal"/>
      <w:lvlText w:val="%1."/>
      <w:lvlJc w:val="left"/>
      <w:pPr>
        <w:tabs>
          <w:tab w:val="num" w:pos="720"/>
        </w:tabs>
        <w:ind w:left="720" w:hanging="360"/>
      </w:pPr>
      <w:rPr>
        <w:rFonts w:ascii="Arial" w:hAnsi="Arial" w:cs="Arial" w:hint="default"/>
        <w:sz w:val="22"/>
      </w:rPr>
    </w:lvl>
    <w:lvl w:ilvl="1" w:tplc="FA182562" w:tentative="1">
      <w:start w:val="1"/>
      <w:numFmt w:val="lowerLetter"/>
      <w:lvlText w:val="%2."/>
      <w:lvlJc w:val="left"/>
      <w:pPr>
        <w:tabs>
          <w:tab w:val="num" w:pos="1440"/>
        </w:tabs>
        <w:ind w:left="1440" w:hanging="360"/>
      </w:pPr>
    </w:lvl>
    <w:lvl w:ilvl="2" w:tplc="970E8850" w:tentative="1">
      <w:start w:val="1"/>
      <w:numFmt w:val="lowerRoman"/>
      <w:lvlText w:val="%3."/>
      <w:lvlJc w:val="right"/>
      <w:pPr>
        <w:tabs>
          <w:tab w:val="num" w:pos="2160"/>
        </w:tabs>
        <w:ind w:left="2160" w:hanging="180"/>
      </w:pPr>
    </w:lvl>
    <w:lvl w:ilvl="3" w:tplc="D28CEA38" w:tentative="1">
      <w:start w:val="1"/>
      <w:numFmt w:val="decimal"/>
      <w:lvlText w:val="%4."/>
      <w:lvlJc w:val="left"/>
      <w:pPr>
        <w:tabs>
          <w:tab w:val="num" w:pos="2880"/>
        </w:tabs>
        <w:ind w:left="2880" w:hanging="360"/>
      </w:pPr>
    </w:lvl>
    <w:lvl w:ilvl="4" w:tplc="11C2AB3C" w:tentative="1">
      <w:start w:val="1"/>
      <w:numFmt w:val="lowerLetter"/>
      <w:lvlText w:val="%5."/>
      <w:lvlJc w:val="left"/>
      <w:pPr>
        <w:tabs>
          <w:tab w:val="num" w:pos="3600"/>
        </w:tabs>
        <w:ind w:left="3600" w:hanging="360"/>
      </w:pPr>
    </w:lvl>
    <w:lvl w:ilvl="5" w:tplc="CE701D82" w:tentative="1">
      <w:start w:val="1"/>
      <w:numFmt w:val="lowerRoman"/>
      <w:lvlText w:val="%6."/>
      <w:lvlJc w:val="right"/>
      <w:pPr>
        <w:tabs>
          <w:tab w:val="num" w:pos="4320"/>
        </w:tabs>
        <w:ind w:left="4320" w:hanging="180"/>
      </w:pPr>
    </w:lvl>
    <w:lvl w:ilvl="6" w:tplc="6F1CFD52" w:tentative="1">
      <w:start w:val="1"/>
      <w:numFmt w:val="decimal"/>
      <w:lvlText w:val="%7."/>
      <w:lvlJc w:val="left"/>
      <w:pPr>
        <w:tabs>
          <w:tab w:val="num" w:pos="5040"/>
        </w:tabs>
        <w:ind w:left="5040" w:hanging="360"/>
      </w:pPr>
    </w:lvl>
    <w:lvl w:ilvl="7" w:tplc="FCC49238" w:tentative="1">
      <w:start w:val="1"/>
      <w:numFmt w:val="lowerLetter"/>
      <w:lvlText w:val="%8."/>
      <w:lvlJc w:val="left"/>
      <w:pPr>
        <w:tabs>
          <w:tab w:val="num" w:pos="5760"/>
        </w:tabs>
        <w:ind w:left="5760" w:hanging="360"/>
      </w:pPr>
    </w:lvl>
    <w:lvl w:ilvl="8" w:tplc="E276449A" w:tentative="1">
      <w:start w:val="1"/>
      <w:numFmt w:val="lowerRoman"/>
      <w:lvlText w:val="%9."/>
      <w:lvlJc w:val="right"/>
      <w:pPr>
        <w:tabs>
          <w:tab w:val="num" w:pos="6480"/>
        </w:tabs>
        <w:ind w:left="6480" w:hanging="180"/>
      </w:pPr>
    </w:lvl>
  </w:abstractNum>
  <w:abstractNum w:abstractNumId="14">
    <w:nsid w:val="68780171"/>
    <w:multiLevelType w:val="singleLevel"/>
    <w:tmpl w:val="D8F49628"/>
    <w:lvl w:ilvl="0">
      <w:start w:val="1"/>
      <w:numFmt w:val="bullet"/>
      <w:pStyle w:val="odrka"/>
      <w:lvlText w:val=""/>
      <w:lvlJc w:val="left"/>
      <w:pPr>
        <w:tabs>
          <w:tab w:val="num" w:pos="360"/>
        </w:tabs>
        <w:ind w:left="284" w:hanging="284"/>
      </w:pPr>
      <w:rPr>
        <w:rFonts w:ascii="Symbol" w:hAnsi="Symbol" w:hint="default"/>
      </w:rPr>
    </w:lvl>
  </w:abstractNum>
  <w:abstractNum w:abstractNumId="15">
    <w:nsid w:val="6FC12044"/>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6">
    <w:nsid w:val="72C65D8E"/>
    <w:multiLevelType w:val="hybridMultilevel"/>
    <w:tmpl w:val="B23E6C8E"/>
    <w:lvl w:ilvl="0" w:tplc="AD0C1C1C">
      <w:start w:val="1"/>
      <w:numFmt w:val="bullet"/>
      <w:lvlText w:val=""/>
      <w:lvlJc w:val="left"/>
      <w:pPr>
        <w:tabs>
          <w:tab w:val="num" w:pos="720"/>
        </w:tabs>
        <w:ind w:left="720" w:hanging="360"/>
      </w:pPr>
      <w:rPr>
        <w:rFonts w:ascii="Symbol" w:hAnsi="Symbol" w:hint="default"/>
      </w:rPr>
    </w:lvl>
    <w:lvl w:ilvl="1" w:tplc="AB80F510" w:tentative="1">
      <w:start w:val="1"/>
      <w:numFmt w:val="bullet"/>
      <w:lvlText w:val="o"/>
      <w:lvlJc w:val="left"/>
      <w:pPr>
        <w:tabs>
          <w:tab w:val="num" w:pos="1440"/>
        </w:tabs>
        <w:ind w:left="1440" w:hanging="360"/>
      </w:pPr>
      <w:rPr>
        <w:rFonts w:ascii="Courier New" w:hAnsi="Courier New" w:cs="Courier New" w:hint="default"/>
      </w:rPr>
    </w:lvl>
    <w:lvl w:ilvl="2" w:tplc="00C02136" w:tentative="1">
      <w:start w:val="1"/>
      <w:numFmt w:val="bullet"/>
      <w:lvlText w:val=""/>
      <w:lvlJc w:val="left"/>
      <w:pPr>
        <w:tabs>
          <w:tab w:val="num" w:pos="2160"/>
        </w:tabs>
        <w:ind w:left="2160" w:hanging="360"/>
      </w:pPr>
      <w:rPr>
        <w:rFonts w:ascii="Wingdings" w:hAnsi="Wingdings" w:hint="default"/>
      </w:rPr>
    </w:lvl>
    <w:lvl w:ilvl="3" w:tplc="7CD46900" w:tentative="1">
      <w:start w:val="1"/>
      <w:numFmt w:val="bullet"/>
      <w:lvlText w:val=""/>
      <w:lvlJc w:val="left"/>
      <w:pPr>
        <w:tabs>
          <w:tab w:val="num" w:pos="2880"/>
        </w:tabs>
        <w:ind w:left="2880" w:hanging="360"/>
      </w:pPr>
      <w:rPr>
        <w:rFonts w:ascii="Symbol" w:hAnsi="Symbol" w:hint="default"/>
      </w:rPr>
    </w:lvl>
    <w:lvl w:ilvl="4" w:tplc="AC44484C" w:tentative="1">
      <w:start w:val="1"/>
      <w:numFmt w:val="bullet"/>
      <w:lvlText w:val="o"/>
      <w:lvlJc w:val="left"/>
      <w:pPr>
        <w:tabs>
          <w:tab w:val="num" w:pos="3600"/>
        </w:tabs>
        <w:ind w:left="3600" w:hanging="360"/>
      </w:pPr>
      <w:rPr>
        <w:rFonts w:ascii="Courier New" w:hAnsi="Courier New" w:cs="Courier New" w:hint="default"/>
      </w:rPr>
    </w:lvl>
    <w:lvl w:ilvl="5" w:tplc="F88230E4" w:tentative="1">
      <w:start w:val="1"/>
      <w:numFmt w:val="bullet"/>
      <w:lvlText w:val=""/>
      <w:lvlJc w:val="left"/>
      <w:pPr>
        <w:tabs>
          <w:tab w:val="num" w:pos="4320"/>
        </w:tabs>
        <w:ind w:left="4320" w:hanging="360"/>
      </w:pPr>
      <w:rPr>
        <w:rFonts w:ascii="Wingdings" w:hAnsi="Wingdings" w:hint="default"/>
      </w:rPr>
    </w:lvl>
    <w:lvl w:ilvl="6" w:tplc="02F272DE" w:tentative="1">
      <w:start w:val="1"/>
      <w:numFmt w:val="bullet"/>
      <w:lvlText w:val=""/>
      <w:lvlJc w:val="left"/>
      <w:pPr>
        <w:tabs>
          <w:tab w:val="num" w:pos="5040"/>
        </w:tabs>
        <w:ind w:left="5040" w:hanging="360"/>
      </w:pPr>
      <w:rPr>
        <w:rFonts w:ascii="Symbol" w:hAnsi="Symbol" w:hint="default"/>
      </w:rPr>
    </w:lvl>
    <w:lvl w:ilvl="7" w:tplc="4E604D4A" w:tentative="1">
      <w:start w:val="1"/>
      <w:numFmt w:val="bullet"/>
      <w:lvlText w:val="o"/>
      <w:lvlJc w:val="left"/>
      <w:pPr>
        <w:tabs>
          <w:tab w:val="num" w:pos="5760"/>
        </w:tabs>
        <w:ind w:left="5760" w:hanging="360"/>
      </w:pPr>
      <w:rPr>
        <w:rFonts w:ascii="Courier New" w:hAnsi="Courier New" w:cs="Courier New" w:hint="default"/>
      </w:rPr>
    </w:lvl>
    <w:lvl w:ilvl="8" w:tplc="859AF858" w:tentative="1">
      <w:start w:val="1"/>
      <w:numFmt w:val="bullet"/>
      <w:lvlText w:val=""/>
      <w:lvlJc w:val="left"/>
      <w:pPr>
        <w:tabs>
          <w:tab w:val="num" w:pos="6480"/>
        </w:tabs>
        <w:ind w:left="6480" w:hanging="360"/>
      </w:pPr>
      <w:rPr>
        <w:rFonts w:ascii="Wingdings" w:hAnsi="Wingdings" w:hint="default"/>
      </w:rPr>
    </w:lvl>
  </w:abstractNum>
  <w:abstractNum w:abstractNumId="17">
    <w:nsid w:val="75882F46"/>
    <w:multiLevelType w:val="singleLevel"/>
    <w:tmpl w:val="9F087F7A"/>
    <w:lvl w:ilvl="0">
      <w:numFmt w:val="bullet"/>
      <w:lvlText w:val="▪"/>
      <w:lvlJc w:val="left"/>
      <w:pPr>
        <w:tabs>
          <w:tab w:val="num" w:pos="644"/>
        </w:tabs>
        <w:ind w:left="284" w:firstLine="0"/>
      </w:pPr>
      <w:rPr>
        <w:rFonts w:ascii="Times New Roman" w:hAnsi="Times New Roman" w:hint="default"/>
      </w:rPr>
    </w:lvl>
  </w:abstractNum>
  <w:abstractNum w:abstractNumId="18">
    <w:nsid w:val="761427E8"/>
    <w:multiLevelType w:val="hybridMultilevel"/>
    <w:tmpl w:val="3670C50A"/>
    <w:lvl w:ilvl="0" w:tplc="F1A035AE">
      <w:numFmt w:val="bullet"/>
      <w:lvlText w:val="-"/>
      <w:lvlJc w:val="left"/>
      <w:pPr>
        <w:tabs>
          <w:tab w:val="num" w:pos="720"/>
        </w:tabs>
        <w:ind w:left="720" w:hanging="360"/>
      </w:pPr>
      <w:rPr>
        <w:rFonts w:ascii="Times New Roman" w:eastAsia="Times New Roman" w:hAnsi="Times New Roman" w:cs="Times New Roman" w:hint="default"/>
      </w:rPr>
    </w:lvl>
    <w:lvl w:ilvl="1" w:tplc="CACA3510" w:tentative="1">
      <w:start w:val="1"/>
      <w:numFmt w:val="bullet"/>
      <w:lvlText w:val="o"/>
      <w:lvlJc w:val="left"/>
      <w:pPr>
        <w:tabs>
          <w:tab w:val="num" w:pos="1440"/>
        </w:tabs>
        <w:ind w:left="1440" w:hanging="360"/>
      </w:pPr>
      <w:rPr>
        <w:rFonts w:ascii="Courier New" w:hAnsi="Courier New" w:hint="default"/>
      </w:rPr>
    </w:lvl>
    <w:lvl w:ilvl="2" w:tplc="0388D1EA" w:tentative="1">
      <w:start w:val="1"/>
      <w:numFmt w:val="bullet"/>
      <w:lvlText w:val=""/>
      <w:lvlJc w:val="left"/>
      <w:pPr>
        <w:tabs>
          <w:tab w:val="num" w:pos="2160"/>
        </w:tabs>
        <w:ind w:left="2160" w:hanging="360"/>
      </w:pPr>
      <w:rPr>
        <w:rFonts w:ascii="Wingdings" w:hAnsi="Wingdings" w:hint="default"/>
      </w:rPr>
    </w:lvl>
    <w:lvl w:ilvl="3" w:tplc="A4FE12F8" w:tentative="1">
      <w:start w:val="1"/>
      <w:numFmt w:val="bullet"/>
      <w:lvlText w:val=""/>
      <w:lvlJc w:val="left"/>
      <w:pPr>
        <w:tabs>
          <w:tab w:val="num" w:pos="2880"/>
        </w:tabs>
        <w:ind w:left="2880" w:hanging="360"/>
      </w:pPr>
      <w:rPr>
        <w:rFonts w:ascii="Symbol" w:hAnsi="Symbol" w:hint="default"/>
      </w:rPr>
    </w:lvl>
    <w:lvl w:ilvl="4" w:tplc="1256E486" w:tentative="1">
      <w:start w:val="1"/>
      <w:numFmt w:val="bullet"/>
      <w:lvlText w:val="o"/>
      <w:lvlJc w:val="left"/>
      <w:pPr>
        <w:tabs>
          <w:tab w:val="num" w:pos="3600"/>
        </w:tabs>
        <w:ind w:left="3600" w:hanging="360"/>
      </w:pPr>
      <w:rPr>
        <w:rFonts w:ascii="Courier New" w:hAnsi="Courier New" w:hint="default"/>
      </w:rPr>
    </w:lvl>
    <w:lvl w:ilvl="5" w:tplc="AD4846D4" w:tentative="1">
      <w:start w:val="1"/>
      <w:numFmt w:val="bullet"/>
      <w:lvlText w:val=""/>
      <w:lvlJc w:val="left"/>
      <w:pPr>
        <w:tabs>
          <w:tab w:val="num" w:pos="4320"/>
        </w:tabs>
        <w:ind w:left="4320" w:hanging="360"/>
      </w:pPr>
      <w:rPr>
        <w:rFonts w:ascii="Wingdings" w:hAnsi="Wingdings" w:hint="default"/>
      </w:rPr>
    </w:lvl>
    <w:lvl w:ilvl="6" w:tplc="989ACBB6" w:tentative="1">
      <w:start w:val="1"/>
      <w:numFmt w:val="bullet"/>
      <w:lvlText w:val=""/>
      <w:lvlJc w:val="left"/>
      <w:pPr>
        <w:tabs>
          <w:tab w:val="num" w:pos="5040"/>
        </w:tabs>
        <w:ind w:left="5040" w:hanging="360"/>
      </w:pPr>
      <w:rPr>
        <w:rFonts w:ascii="Symbol" w:hAnsi="Symbol" w:hint="default"/>
      </w:rPr>
    </w:lvl>
    <w:lvl w:ilvl="7" w:tplc="ACD85560" w:tentative="1">
      <w:start w:val="1"/>
      <w:numFmt w:val="bullet"/>
      <w:lvlText w:val="o"/>
      <w:lvlJc w:val="left"/>
      <w:pPr>
        <w:tabs>
          <w:tab w:val="num" w:pos="5760"/>
        </w:tabs>
        <w:ind w:left="5760" w:hanging="360"/>
      </w:pPr>
      <w:rPr>
        <w:rFonts w:ascii="Courier New" w:hAnsi="Courier New" w:hint="default"/>
      </w:rPr>
    </w:lvl>
    <w:lvl w:ilvl="8" w:tplc="CB9C9D8E" w:tentative="1">
      <w:start w:val="1"/>
      <w:numFmt w:val="bullet"/>
      <w:lvlText w:val=""/>
      <w:lvlJc w:val="left"/>
      <w:pPr>
        <w:tabs>
          <w:tab w:val="num" w:pos="6480"/>
        </w:tabs>
        <w:ind w:left="6480" w:hanging="360"/>
      </w:pPr>
      <w:rPr>
        <w:rFonts w:ascii="Wingdings" w:hAnsi="Wingdings" w:hint="default"/>
      </w:rPr>
    </w:lvl>
  </w:abstractNum>
  <w:abstractNum w:abstractNumId="19">
    <w:nsid w:val="779865ED"/>
    <w:multiLevelType w:val="hybridMultilevel"/>
    <w:tmpl w:val="C97E7374"/>
    <w:lvl w:ilvl="0" w:tplc="3DB835FE">
      <w:numFmt w:val="bullet"/>
      <w:lvlText w:val="-"/>
      <w:lvlJc w:val="left"/>
      <w:pPr>
        <w:tabs>
          <w:tab w:val="num" w:pos="1068"/>
        </w:tabs>
        <w:ind w:left="1068" w:hanging="360"/>
      </w:pPr>
      <w:rPr>
        <w:rFonts w:ascii="Times New Roman" w:eastAsia="Times New Roman" w:hAnsi="Times New Roman" w:cs="Times New Roman" w:hint="default"/>
      </w:rPr>
    </w:lvl>
    <w:lvl w:ilvl="1" w:tplc="996AFD38">
      <w:start w:val="1"/>
      <w:numFmt w:val="bullet"/>
      <w:lvlText w:val="o"/>
      <w:lvlJc w:val="left"/>
      <w:pPr>
        <w:tabs>
          <w:tab w:val="num" w:pos="1788"/>
        </w:tabs>
        <w:ind w:left="1788" w:hanging="360"/>
      </w:pPr>
      <w:rPr>
        <w:rFonts w:ascii="Courier New" w:hAnsi="Courier New" w:hint="default"/>
      </w:rPr>
    </w:lvl>
    <w:lvl w:ilvl="2" w:tplc="ECD41EAC">
      <w:start w:val="1"/>
      <w:numFmt w:val="bullet"/>
      <w:lvlText w:val=""/>
      <w:lvlJc w:val="left"/>
      <w:pPr>
        <w:tabs>
          <w:tab w:val="num" w:pos="2508"/>
        </w:tabs>
        <w:ind w:left="2508" w:hanging="360"/>
      </w:pPr>
      <w:rPr>
        <w:rFonts w:ascii="Wingdings" w:hAnsi="Wingdings" w:hint="default"/>
      </w:rPr>
    </w:lvl>
    <w:lvl w:ilvl="3" w:tplc="2C169C26">
      <w:start w:val="1"/>
      <w:numFmt w:val="bullet"/>
      <w:lvlText w:val=""/>
      <w:lvlJc w:val="left"/>
      <w:pPr>
        <w:tabs>
          <w:tab w:val="num" w:pos="3228"/>
        </w:tabs>
        <w:ind w:left="3228" w:hanging="360"/>
      </w:pPr>
      <w:rPr>
        <w:rFonts w:ascii="Symbol" w:hAnsi="Symbol" w:hint="default"/>
      </w:rPr>
    </w:lvl>
    <w:lvl w:ilvl="4" w:tplc="CF30E744" w:tentative="1">
      <w:start w:val="1"/>
      <w:numFmt w:val="bullet"/>
      <w:lvlText w:val="o"/>
      <w:lvlJc w:val="left"/>
      <w:pPr>
        <w:tabs>
          <w:tab w:val="num" w:pos="3948"/>
        </w:tabs>
        <w:ind w:left="3948" w:hanging="360"/>
      </w:pPr>
      <w:rPr>
        <w:rFonts w:ascii="Courier New" w:hAnsi="Courier New" w:hint="default"/>
      </w:rPr>
    </w:lvl>
    <w:lvl w:ilvl="5" w:tplc="DAB00DBE" w:tentative="1">
      <w:start w:val="1"/>
      <w:numFmt w:val="bullet"/>
      <w:lvlText w:val=""/>
      <w:lvlJc w:val="left"/>
      <w:pPr>
        <w:tabs>
          <w:tab w:val="num" w:pos="4668"/>
        </w:tabs>
        <w:ind w:left="4668" w:hanging="360"/>
      </w:pPr>
      <w:rPr>
        <w:rFonts w:ascii="Wingdings" w:hAnsi="Wingdings" w:hint="default"/>
      </w:rPr>
    </w:lvl>
    <w:lvl w:ilvl="6" w:tplc="855ECD32" w:tentative="1">
      <w:start w:val="1"/>
      <w:numFmt w:val="bullet"/>
      <w:lvlText w:val=""/>
      <w:lvlJc w:val="left"/>
      <w:pPr>
        <w:tabs>
          <w:tab w:val="num" w:pos="5388"/>
        </w:tabs>
        <w:ind w:left="5388" w:hanging="360"/>
      </w:pPr>
      <w:rPr>
        <w:rFonts w:ascii="Symbol" w:hAnsi="Symbol" w:hint="default"/>
      </w:rPr>
    </w:lvl>
    <w:lvl w:ilvl="7" w:tplc="AA983142" w:tentative="1">
      <w:start w:val="1"/>
      <w:numFmt w:val="bullet"/>
      <w:lvlText w:val="o"/>
      <w:lvlJc w:val="left"/>
      <w:pPr>
        <w:tabs>
          <w:tab w:val="num" w:pos="6108"/>
        </w:tabs>
        <w:ind w:left="6108" w:hanging="360"/>
      </w:pPr>
      <w:rPr>
        <w:rFonts w:ascii="Courier New" w:hAnsi="Courier New" w:hint="default"/>
      </w:rPr>
    </w:lvl>
    <w:lvl w:ilvl="8" w:tplc="2ACEA760" w:tentative="1">
      <w:start w:val="1"/>
      <w:numFmt w:val="bullet"/>
      <w:lvlText w:val=""/>
      <w:lvlJc w:val="left"/>
      <w:pPr>
        <w:tabs>
          <w:tab w:val="num" w:pos="6828"/>
        </w:tabs>
        <w:ind w:left="6828" w:hanging="360"/>
      </w:pPr>
      <w:rPr>
        <w:rFonts w:ascii="Wingdings" w:hAnsi="Wingdings" w:hint="default"/>
      </w:rPr>
    </w:lvl>
  </w:abstractNum>
  <w:abstractNum w:abstractNumId="20">
    <w:nsid w:val="7D225840"/>
    <w:multiLevelType w:val="hybridMultilevel"/>
    <w:tmpl w:val="2A1AB380"/>
    <w:lvl w:ilvl="0" w:tplc="F38037A4">
      <w:start w:val="1"/>
      <w:numFmt w:val="lowerLetter"/>
      <w:lvlText w:val="%1)"/>
      <w:lvlJc w:val="left"/>
      <w:pPr>
        <w:tabs>
          <w:tab w:val="num" w:pos="720"/>
        </w:tabs>
        <w:ind w:left="720" w:hanging="360"/>
      </w:pPr>
      <w:rPr>
        <w:rFonts w:hint="default"/>
      </w:rPr>
    </w:lvl>
    <w:lvl w:ilvl="1" w:tplc="DCC06CA2" w:tentative="1">
      <w:start w:val="1"/>
      <w:numFmt w:val="lowerLetter"/>
      <w:lvlText w:val="%2."/>
      <w:lvlJc w:val="left"/>
      <w:pPr>
        <w:tabs>
          <w:tab w:val="num" w:pos="1440"/>
        </w:tabs>
        <w:ind w:left="1440" w:hanging="360"/>
      </w:pPr>
    </w:lvl>
    <w:lvl w:ilvl="2" w:tplc="F8F21AC2" w:tentative="1">
      <w:start w:val="1"/>
      <w:numFmt w:val="lowerRoman"/>
      <w:lvlText w:val="%3."/>
      <w:lvlJc w:val="right"/>
      <w:pPr>
        <w:tabs>
          <w:tab w:val="num" w:pos="2160"/>
        </w:tabs>
        <w:ind w:left="2160" w:hanging="180"/>
      </w:pPr>
    </w:lvl>
    <w:lvl w:ilvl="3" w:tplc="D9F6304E" w:tentative="1">
      <w:start w:val="1"/>
      <w:numFmt w:val="decimal"/>
      <w:lvlText w:val="%4."/>
      <w:lvlJc w:val="left"/>
      <w:pPr>
        <w:tabs>
          <w:tab w:val="num" w:pos="2880"/>
        </w:tabs>
        <w:ind w:left="2880" w:hanging="360"/>
      </w:pPr>
    </w:lvl>
    <w:lvl w:ilvl="4" w:tplc="8A1E011C" w:tentative="1">
      <w:start w:val="1"/>
      <w:numFmt w:val="lowerLetter"/>
      <w:lvlText w:val="%5."/>
      <w:lvlJc w:val="left"/>
      <w:pPr>
        <w:tabs>
          <w:tab w:val="num" w:pos="3600"/>
        </w:tabs>
        <w:ind w:left="3600" w:hanging="360"/>
      </w:pPr>
    </w:lvl>
    <w:lvl w:ilvl="5" w:tplc="FB78CC64" w:tentative="1">
      <w:start w:val="1"/>
      <w:numFmt w:val="lowerRoman"/>
      <w:lvlText w:val="%6."/>
      <w:lvlJc w:val="right"/>
      <w:pPr>
        <w:tabs>
          <w:tab w:val="num" w:pos="4320"/>
        </w:tabs>
        <w:ind w:left="4320" w:hanging="180"/>
      </w:pPr>
    </w:lvl>
    <w:lvl w:ilvl="6" w:tplc="AB4C3354" w:tentative="1">
      <w:start w:val="1"/>
      <w:numFmt w:val="decimal"/>
      <w:lvlText w:val="%7."/>
      <w:lvlJc w:val="left"/>
      <w:pPr>
        <w:tabs>
          <w:tab w:val="num" w:pos="5040"/>
        </w:tabs>
        <w:ind w:left="5040" w:hanging="360"/>
      </w:pPr>
    </w:lvl>
    <w:lvl w:ilvl="7" w:tplc="892CF5C8" w:tentative="1">
      <w:start w:val="1"/>
      <w:numFmt w:val="lowerLetter"/>
      <w:lvlText w:val="%8."/>
      <w:lvlJc w:val="left"/>
      <w:pPr>
        <w:tabs>
          <w:tab w:val="num" w:pos="5760"/>
        </w:tabs>
        <w:ind w:left="5760" w:hanging="360"/>
      </w:pPr>
    </w:lvl>
    <w:lvl w:ilvl="8" w:tplc="8B68A532" w:tentative="1">
      <w:start w:val="1"/>
      <w:numFmt w:val="lowerRoman"/>
      <w:lvlText w:val="%9."/>
      <w:lvlJc w:val="right"/>
      <w:pPr>
        <w:tabs>
          <w:tab w:val="num" w:pos="6480"/>
        </w:tabs>
        <w:ind w:left="6480" w:hanging="180"/>
      </w:pPr>
    </w:lvl>
  </w:abstractNum>
  <w:num w:numId="1">
    <w:abstractNumId w:val="11"/>
  </w:num>
  <w:num w:numId="2">
    <w:abstractNumId w:val="3"/>
  </w:num>
  <w:num w:numId="3">
    <w:abstractNumId w:val="10"/>
  </w:num>
  <w:num w:numId="4">
    <w:abstractNumId w:val="17"/>
  </w:num>
  <w:num w:numId="5">
    <w:abstractNumId w:val="12"/>
  </w:num>
  <w:num w:numId="6">
    <w:abstractNumId w:val="15"/>
  </w:num>
  <w:num w:numId="7">
    <w:abstractNumId w:val="4"/>
  </w:num>
  <w:num w:numId="8">
    <w:abstractNumId w:val="7"/>
  </w:num>
  <w:num w:numId="9">
    <w:abstractNumId w:val="9"/>
  </w:num>
  <w:num w:numId="10">
    <w:abstractNumId w:val="13"/>
  </w:num>
  <w:num w:numId="11">
    <w:abstractNumId w:val="14"/>
  </w:num>
  <w:num w:numId="12">
    <w:abstractNumId w:val="6"/>
  </w:num>
  <w:num w:numId="13">
    <w:abstractNumId w:val="19"/>
  </w:num>
  <w:num w:numId="14">
    <w:abstractNumId w:val="20"/>
  </w:num>
  <w:num w:numId="15">
    <w:abstractNumId w:val="18"/>
  </w:num>
  <w:num w:numId="16">
    <w:abstractNumId w:val="1"/>
  </w:num>
  <w:num w:numId="17">
    <w:abstractNumId w:val="2"/>
  </w:num>
  <w:num w:numId="18">
    <w:abstractNumId w:val="16"/>
  </w:num>
  <w:num w:numId="19">
    <w:abstractNumId w:val="8"/>
  </w:num>
  <w:num w:numId="20">
    <w:abstractNumId w:val="0"/>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DA"/>
    <w:rsid w:val="000009C9"/>
    <w:rsid w:val="00007743"/>
    <w:rsid w:val="00013888"/>
    <w:rsid w:val="00014044"/>
    <w:rsid w:val="000165AE"/>
    <w:rsid w:val="00040AD6"/>
    <w:rsid w:val="000420E2"/>
    <w:rsid w:val="00051CDA"/>
    <w:rsid w:val="00052BF3"/>
    <w:rsid w:val="00083D18"/>
    <w:rsid w:val="000877B1"/>
    <w:rsid w:val="000907D7"/>
    <w:rsid w:val="000B3CEE"/>
    <w:rsid w:val="000C171E"/>
    <w:rsid w:val="000C49C5"/>
    <w:rsid w:val="000F2688"/>
    <w:rsid w:val="000F733B"/>
    <w:rsid w:val="00102009"/>
    <w:rsid w:val="0013430F"/>
    <w:rsid w:val="00137CE9"/>
    <w:rsid w:val="0014634B"/>
    <w:rsid w:val="00156D8D"/>
    <w:rsid w:val="00162ADD"/>
    <w:rsid w:val="001658F3"/>
    <w:rsid w:val="0017188D"/>
    <w:rsid w:val="00172519"/>
    <w:rsid w:val="001751C3"/>
    <w:rsid w:val="00185316"/>
    <w:rsid w:val="00187716"/>
    <w:rsid w:val="00192352"/>
    <w:rsid w:val="001A4178"/>
    <w:rsid w:val="001B234F"/>
    <w:rsid w:val="001B56CC"/>
    <w:rsid w:val="001C10BF"/>
    <w:rsid w:val="001C2F1E"/>
    <w:rsid w:val="001C4DC0"/>
    <w:rsid w:val="001D3842"/>
    <w:rsid w:val="001D5BAB"/>
    <w:rsid w:val="001E416D"/>
    <w:rsid w:val="001E6FC6"/>
    <w:rsid w:val="001F0B45"/>
    <w:rsid w:val="00213B7E"/>
    <w:rsid w:val="00213FB9"/>
    <w:rsid w:val="00216F48"/>
    <w:rsid w:val="002279AC"/>
    <w:rsid w:val="002408AC"/>
    <w:rsid w:val="00251F62"/>
    <w:rsid w:val="002523A1"/>
    <w:rsid w:val="002575AF"/>
    <w:rsid w:val="00261835"/>
    <w:rsid w:val="00271110"/>
    <w:rsid w:val="0027215F"/>
    <w:rsid w:val="0029053B"/>
    <w:rsid w:val="002B7F69"/>
    <w:rsid w:val="002C0C21"/>
    <w:rsid w:val="002C5C95"/>
    <w:rsid w:val="002D33B7"/>
    <w:rsid w:val="002D6927"/>
    <w:rsid w:val="002E4291"/>
    <w:rsid w:val="002E5349"/>
    <w:rsid w:val="002E7279"/>
    <w:rsid w:val="0030204B"/>
    <w:rsid w:val="003160DA"/>
    <w:rsid w:val="0032627A"/>
    <w:rsid w:val="00334316"/>
    <w:rsid w:val="003372D3"/>
    <w:rsid w:val="00337DC1"/>
    <w:rsid w:val="00350C44"/>
    <w:rsid w:val="0035116A"/>
    <w:rsid w:val="00373E08"/>
    <w:rsid w:val="00377AEE"/>
    <w:rsid w:val="00381B90"/>
    <w:rsid w:val="003A1A70"/>
    <w:rsid w:val="003A2540"/>
    <w:rsid w:val="003C4AE7"/>
    <w:rsid w:val="003D363B"/>
    <w:rsid w:val="00400AFD"/>
    <w:rsid w:val="00405EFF"/>
    <w:rsid w:val="004108F6"/>
    <w:rsid w:val="00425712"/>
    <w:rsid w:val="00425CE9"/>
    <w:rsid w:val="0043002A"/>
    <w:rsid w:val="00436C4F"/>
    <w:rsid w:val="00443DE9"/>
    <w:rsid w:val="00444B4D"/>
    <w:rsid w:val="0045011A"/>
    <w:rsid w:val="00451A24"/>
    <w:rsid w:val="00454249"/>
    <w:rsid w:val="004646A6"/>
    <w:rsid w:val="00473766"/>
    <w:rsid w:val="00492D67"/>
    <w:rsid w:val="00495D64"/>
    <w:rsid w:val="004A13EA"/>
    <w:rsid w:val="004C3F65"/>
    <w:rsid w:val="004D5036"/>
    <w:rsid w:val="004D5B8C"/>
    <w:rsid w:val="00504C9B"/>
    <w:rsid w:val="0052778C"/>
    <w:rsid w:val="00533C65"/>
    <w:rsid w:val="00570233"/>
    <w:rsid w:val="005719A1"/>
    <w:rsid w:val="00572A11"/>
    <w:rsid w:val="005741D5"/>
    <w:rsid w:val="005C174F"/>
    <w:rsid w:val="005C5593"/>
    <w:rsid w:val="005E65B8"/>
    <w:rsid w:val="005E6E05"/>
    <w:rsid w:val="005F0DD7"/>
    <w:rsid w:val="00600857"/>
    <w:rsid w:val="0063602D"/>
    <w:rsid w:val="00636B13"/>
    <w:rsid w:val="00637122"/>
    <w:rsid w:val="0064000E"/>
    <w:rsid w:val="00640B31"/>
    <w:rsid w:val="00650A6C"/>
    <w:rsid w:val="006677C6"/>
    <w:rsid w:val="00671CE3"/>
    <w:rsid w:val="006760E8"/>
    <w:rsid w:val="006A36EC"/>
    <w:rsid w:val="006A762A"/>
    <w:rsid w:val="006B7C1C"/>
    <w:rsid w:val="006D0E55"/>
    <w:rsid w:val="006D17B3"/>
    <w:rsid w:val="006D3197"/>
    <w:rsid w:val="006F2F4E"/>
    <w:rsid w:val="006F7735"/>
    <w:rsid w:val="00705FAB"/>
    <w:rsid w:val="007163A4"/>
    <w:rsid w:val="0071657D"/>
    <w:rsid w:val="0072018C"/>
    <w:rsid w:val="00721D15"/>
    <w:rsid w:val="00737582"/>
    <w:rsid w:val="00745984"/>
    <w:rsid w:val="007464C3"/>
    <w:rsid w:val="00756EAC"/>
    <w:rsid w:val="0076194A"/>
    <w:rsid w:val="007A354B"/>
    <w:rsid w:val="007B51E3"/>
    <w:rsid w:val="007C087C"/>
    <w:rsid w:val="007D37F1"/>
    <w:rsid w:val="007D6A88"/>
    <w:rsid w:val="007D7671"/>
    <w:rsid w:val="007E0200"/>
    <w:rsid w:val="007E4681"/>
    <w:rsid w:val="007E633C"/>
    <w:rsid w:val="00841F89"/>
    <w:rsid w:val="00860F8B"/>
    <w:rsid w:val="00861EEE"/>
    <w:rsid w:val="00867AC7"/>
    <w:rsid w:val="00876008"/>
    <w:rsid w:val="00890981"/>
    <w:rsid w:val="008952C9"/>
    <w:rsid w:val="008976FA"/>
    <w:rsid w:val="00897C1E"/>
    <w:rsid w:val="008A36A3"/>
    <w:rsid w:val="008A692E"/>
    <w:rsid w:val="008B0049"/>
    <w:rsid w:val="008B295C"/>
    <w:rsid w:val="008B5878"/>
    <w:rsid w:val="008C50A9"/>
    <w:rsid w:val="008D6969"/>
    <w:rsid w:val="008E1116"/>
    <w:rsid w:val="008E6A78"/>
    <w:rsid w:val="008F0CE7"/>
    <w:rsid w:val="008F1E3F"/>
    <w:rsid w:val="00905A7C"/>
    <w:rsid w:val="00906675"/>
    <w:rsid w:val="00914493"/>
    <w:rsid w:val="0093433B"/>
    <w:rsid w:val="00944AE1"/>
    <w:rsid w:val="0095321F"/>
    <w:rsid w:val="009910D7"/>
    <w:rsid w:val="009A139F"/>
    <w:rsid w:val="009A39BD"/>
    <w:rsid w:val="009B4A33"/>
    <w:rsid w:val="009C289E"/>
    <w:rsid w:val="009C3986"/>
    <w:rsid w:val="009D008F"/>
    <w:rsid w:val="009D11A6"/>
    <w:rsid w:val="009D4F54"/>
    <w:rsid w:val="009E3E8A"/>
    <w:rsid w:val="009F2287"/>
    <w:rsid w:val="00A0357A"/>
    <w:rsid w:val="00A1083B"/>
    <w:rsid w:val="00A132DD"/>
    <w:rsid w:val="00A24066"/>
    <w:rsid w:val="00A26A9E"/>
    <w:rsid w:val="00A45BA5"/>
    <w:rsid w:val="00A47450"/>
    <w:rsid w:val="00A47799"/>
    <w:rsid w:val="00A53BE2"/>
    <w:rsid w:val="00A9137D"/>
    <w:rsid w:val="00A9179A"/>
    <w:rsid w:val="00AB2DE6"/>
    <w:rsid w:val="00AC619F"/>
    <w:rsid w:val="00AE2550"/>
    <w:rsid w:val="00B00ED3"/>
    <w:rsid w:val="00B16BED"/>
    <w:rsid w:val="00B434B3"/>
    <w:rsid w:val="00B45012"/>
    <w:rsid w:val="00B6657D"/>
    <w:rsid w:val="00B665F7"/>
    <w:rsid w:val="00B67051"/>
    <w:rsid w:val="00B70DA3"/>
    <w:rsid w:val="00B82650"/>
    <w:rsid w:val="00B84D21"/>
    <w:rsid w:val="00B854DA"/>
    <w:rsid w:val="00B86D86"/>
    <w:rsid w:val="00B93DED"/>
    <w:rsid w:val="00B973EE"/>
    <w:rsid w:val="00BA1A9D"/>
    <w:rsid w:val="00BA1C3B"/>
    <w:rsid w:val="00BA281F"/>
    <w:rsid w:val="00BB1917"/>
    <w:rsid w:val="00BC3933"/>
    <w:rsid w:val="00BC4BB9"/>
    <w:rsid w:val="00BD40A8"/>
    <w:rsid w:val="00BD521E"/>
    <w:rsid w:val="00BE6EAA"/>
    <w:rsid w:val="00BF0337"/>
    <w:rsid w:val="00C067BF"/>
    <w:rsid w:val="00C204B4"/>
    <w:rsid w:val="00C23E79"/>
    <w:rsid w:val="00C24748"/>
    <w:rsid w:val="00C31C32"/>
    <w:rsid w:val="00C44AE2"/>
    <w:rsid w:val="00C60B34"/>
    <w:rsid w:val="00C74E12"/>
    <w:rsid w:val="00C83B7D"/>
    <w:rsid w:val="00C921D1"/>
    <w:rsid w:val="00C96253"/>
    <w:rsid w:val="00C9675F"/>
    <w:rsid w:val="00CA2577"/>
    <w:rsid w:val="00CE62C4"/>
    <w:rsid w:val="00CF384D"/>
    <w:rsid w:val="00CF5D1F"/>
    <w:rsid w:val="00D0484B"/>
    <w:rsid w:val="00D055A4"/>
    <w:rsid w:val="00D14C53"/>
    <w:rsid w:val="00D35E3B"/>
    <w:rsid w:val="00D432AC"/>
    <w:rsid w:val="00D547ED"/>
    <w:rsid w:val="00D97E57"/>
    <w:rsid w:val="00DA1FF0"/>
    <w:rsid w:val="00DC2DE6"/>
    <w:rsid w:val="00DC6D77"/>
    <w:rsid w:val="00DE0E9E"/>
    <w:rsid w:val="00DE19B5"/>
    <w:rsid w:val="00DE1C5D"/>
    <w:rsid w:val="00E040F6"/>
    <w:rsid w:val="00E242C0"/>
    <w:rsid w:val="00E250A0"/>
    <w:rsid w:val="00E27250"/>
    <w:rsid w:val="00E551A2"/>
    <w:rsid w:val="00E55864"/>
    <w:rsid w:val="00E611DE"/>
    <w:rsid w:val="00E62BA2"/>
    <w:rsid w:val="00E7382D"/>
    <w:rsid w:val="00EA4040"/>
    <w:rsid w:val="00EC4227"/>
    <w:rsid w:val="00EC60B8"/>
    <w:rsid w:val="00EC7993"/>
    <w:rsid w:val="00ED6EE6"/>
    <w:rsid w:val="00EF6868"/>
    <w:rsid w:val="00F07ACA"/>
    <w:rsid w:val="00F23297"/>
    <w:rsid w:val="00F30F1F"/>
    <w:rsid w:val="00F32CF7"/>
    <w:rsid w:val="00F3353B"/>
    <w:rsid w:val="00F43D82"/>
    <w:rsid w:val="00F4536F"/>
    <w:rsid w:val="00F45CD6"/>
    <w:rsid w:val="00F51FDC"/>
    <w:rsid w:val="00F54AA8"/>
    <w:rsid w:val="00F569F2"/>
    <w:rsid w:val="00F82808"/>
    <w:rsid w:val="00F877B3"/>
    <w:rsid w:val="00F934B0"/>
    <w:rsid w:val="00F94A0F"/>
    <w:rsid w:val="00F976E8"/>
    <w:rsid w:val="00FA6FB9"/>
    <w:rsid w:val="00FB0DAC"/>
    <w:rsid w:val="00FB0F7B"/>
    <w:rsid w:val="00FC6AAE"/>
    <w:rsid w:val="00FC6FB4"/>
    <w:rsid w:val="00FC7320"/>
    <w:rsid w:val="00FD2BC6"/>
    <w:rsid w:val="00FD31E5"/>
    <w:rsid w:val="00FE5412"/>
    <w:rsid w:val="00FF29A4"/>
    <w:rsid w:val="00FF4DC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1C2F1E"/>
  </w:style>
  <w:style w:type="paragraph" w:customStyle="1" w:styleId="odstzkl">
    <w:name w:val="odst.zákl."/>
    <w:basedOn w:val="Normln"/>
    <w:rsid w:val="008B5878"/>
    <w:pPr>
      <w:spacing w:before="60"/>
      <w:jc w:val="both"/>
    </w:pPr>
    <w:rPr>
      <w:sz w:val="24"/>
    </w:rPr>
  </w:style>
  <w:style w:type="paragraph" w:customStyle="1" w:styleId="Neodsazentext">
    <w:name w:val="Neodsazený text"/>
    <w:basedOn w:val="Zkladntext"/>
    <w:link w:val="NeodsazentextChar"/>
    <w:qFormat/>
    <w:rsid w:val="007C087C"/>
    <w:pPr>
      <w:spacing w:after="240"/>
      <w:jc w:val="both"/>
    </w:pPr>
    <w:rPr>
      <w:sz w:val="22"/>
      <w:szCs w:val="22"/>
    </w:rPr>
  </w:style>
  <w:style w:type="character" w:customStyle="1" w:styleId="NeodsazentextChar">
    <w:name w:val="Neodsazený text Char"/>
    <w:basedOn w:val="Standardnpsmoodstavce"/>
    <w:link w:val="Neodsazentext"/>
    <w:rsid w:val="007C087C"/>
    <w:rPr>
      <w:sz w:val="22"/>
      <w:szCs w:val="22"/>
    </w:rPr>
  </w:style>
  <w:style w:type="table" w:styleId="Mkatabulky">
    <w:name w:val="Table Grid"/>
    <w:basedOn w:val="Normlntabulka"/>
    <w:rsid w:val="00016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Title" w:semiHidden="0" w:unhideWhenUsed="0" w:qFormat="1"/>
    <w:lsdException w:name="List Continue 5" w:semiHidden="0" w:unhideWhenUsed="0"/>
    <w:lsdException w:name="Message Header" w:semiHidden="0" w:unhideWhenUsed="0"/>
    <w:lsdException w:name="Subtitle" w:semiHidden="0" w:unhideWhenUsed="0" w:qFormat="1"/>
    <w:lsdException w:name="Salutation" w:semiHidden="0" w:unhideWhenUsed="0"/>
    <w:lsdException w:name="Strong" w:semiHidden="0" w:unhideWhenUsed="0" w:qFormat="1"/>
    <w:lsdException w:name="Emphasis" w:semiHidden="0" w:unhideWhenUsed="0" w:qFormat="1"/>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numPr>
        <w:numId w:val="3"/>
      </w:numPr>
      <w:spacing w:before="120" w:after="120"/>
      <w:jc w:val="center"/>
      <w:outlineLvl w:val="0"/>
    </w:pPr>
    <w:rPr>
      <w:b/>
      <w:caps/>
      <w:snapToGrid w:val="0"/>
      <w:sz w:val="24"/>
      <w:u w:val="single"/>
    </w:rPr>
  </w:style>
  <w:style w:type="paragraph" w:styleId="Nadpis2">
    <w:name w:val="heading 2"/>
    <w:basedOn w:val="Normln"/>
    <w:next w:val="Normln"/>
    <w:qFormat/>
    <w:pPr>
      <w:keepNext/>
      <w:spacing w:before="120"/>
      <w:outlineLvl w:val="1"/>
    </w:pPr>
    <w:rPr>
      <w:b/>
      <w:snapToGrid w:val="0"/>
      <w:u w:val="single"/>
    </w:rPr>
  </w:style>
  <w:style w:type="paragraph" w:styleId="Nadpis3">
    <w:name w:val="heading 3"/>
    <w:basedOn w:val="Normln"/>
    <w:next w:val="Normln"/>
    <w:qFormat/>
    <w:pPr>
      <w:keepNext/>
      <w:spacing w:before="120" w:line="120" w:lineRule="auto"/>
      <w:ind w:left="405"/>
      <w:outlineLvl w:val="2"/>
    </w:pPr>
    <w:rPr>
      <w:snapToGrid w:val="0"/>
      <w:sz w:val="24"/>
    </w:rPr>
  </w:style>
  <w:style w:type="paragraph" w:styleId="Nadpis4">
    <w:name w:val="heading 4"/>
    <w:basedOn w:val="Normln"/>
    <w:next w:val="Normln"/>
    <w:qFormat/>
    <w:pPr>
      <w:keepNext/>
      <w:spacing w:before="120" w:line="120" w:lineRule="auto"/>
      <w:ind w:firstLine="360"/>
      <w:outlineLvl w:val="3"/>
    </w:pPr>
    <w:rPr>
      <w:snapToGrid w:val="0"/>
      <w:sz w:val="24"/>
    </w:rPr>
  </w:style>
  <w:style w:type="paragraph" w:styleId="Nadpis5">
    <w:name w:val="heading 5"/>
    <w:basedOn w:val="Normln"/>
    <w:next w:val="Normln"/>
    <w:qFormat/>
    <w:pPr>
      <w:keepNext/>
      <w:spacing w:before="120" w:line="120" w:lineRule="auto"/>
      <w:ind w:left="426" w:hanging="23"/>
      <w:outlineLvl w:val="4"/>
    </w:pPr>
    <w:rPr>
      <w:snapToGrid w:val="0"/>
      <w:sz w:val="24"/>
    </w:rPr>
  </w:style>
  <w:style w:type="paragraph" w:styleId="Nadpis6">
    <w:name w:val="heading 6"/>
    <w:basedOn w:val="Normln"/>
    <w:next w:val="Normln"/>
    <w:qFormat/>
    <w:pPr>
      <w:keepNext/>
      <w:tabs>
        <w:tab w:val="left" w:pos="2552"/>
      </w:tabs>
      <w:spacing w:before="120" w:line="120" w:lineRule="auto"/>
      <w:outlineLvl w:val="5"/>
    </w:pPr>
    <w:rPr>
      <w:snapToGrid w:val="0"/>
      <w:sz w:val="24"/>
    </w:rPr>
  </w:style>
  <w:style w:type="paragraph" w:styleId="Nadpis7">
    <w:name w:val="heading 7"/>
    <w:basedOn w:val="Normln"/>
    <w:next w:val="Normln"/>
    <w:qFormat/>
    <w:pPr>
      <w:keepNext/>
      <w:numPr>
        <w:numId w:val="1"/>
      </w:numPr>
      <w:tabs>
        <w:tab w:val="clear" w:pos="780"/>
      </w:tabs>
      <w:spacing w:before="120"/>
      <w:ind w:left="284" w:hanging="224"/>
      <w:jc w:val="center"/>
      <w:outlineLvl w:val="6"/>
    </w:pPr>
    <w:rPr>
      <w:b/>
      <w:snapToGrid w:val="0"/>
      <w:sz w:val="24"/>
      <w:u w:val="single"/>
    </w:rPr>
  </w:style>
  <w:style w:type="paragraph" w:styleId="Nadpis8">
    <w:name w:val="heading 8"/>
    <w:basedOn w:val="Normln"/>
    <w:next w:val="Normln"/>
    <w:qFormat/>
    <w:pPr>
      <w:keepNext/>
      <w:spacing w:before="120" w:line="20" w:lineRule="atLeast"/>
      <w:jc w:val="center"/>
      <w:outlineLvl w:val="7"/>
    </w:pPr>
    <w:rPr>
      <w:b/>
      <w:bCs/>
      <w:sz w:val="28"/>
    </w:rPr>
  </w:style>
  <w:style w:type="paragraph" w:styleId="Nadpis9">
    <w:name w:val="heading 9"/>
    <w:basedOn w:val="Normln"/>
    <w:next w:val="Normln"/>
    <w:qFormat/>
    <w:pPr>
      <w:keepNext/>
      <w:jc w:val="both"/>
      <w:outlineLvl w:val="8"/>
    </w:pPr>
    <w:rPr>
      <w:rFonts w:ascii="Arial" w:hAnsi="Arial" w:cs="Arial"/>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05"/>
    </w:pPr>
    <w:rPr>
      <w:snapToGrid w:val="0"/>
    </w:rPr>
  </w:style>
  <w:style w:type="paragraph" w:styleId="Zkladntextodsazen2">
    <w:name w:val="Body Text Indent 2"/>
    <w:basedOn w:val="Normln"/>
    <w:pPr>
      <w:spacing w:before="120"/>
      <w:ind w:left="45"/>
    </w:pPr>
    <w:rPr>
      <w:snapToGrid w:val="0"/>
    </w:rPr>
  </w:style>
  <w:style w:type="paragraph" w:styleId="Zpat">
    <w:name w:val="footer"/>
    <w:basedOn w:val="Normln"/>
    <w:link w:val="ZpatChar"/>
    <w:pPr>
      <w:tabs>
        <w:tab w:val="center" w:pos="4536"/>
        <w:tab w:val="right" w:pos="9072"/>
      </w:tabs>
    </w:pPr>
  </w:style>
  <w:style w:type="character" w:styleId="slostrnky">
    <w:name w:val="page number"/>
    <w:basedOn w:val="Standardnpsmoodstavce"/>
  </w:style>
  <w:style w:type="paragraph" w:styleId="Zkladntextodsazen3">
    <w:name w:val="Body Text Indent 3"/>
    <w:basedOn w:val="Normln"/>
    <w:pPr>
      <w:tabs>
        <w:tab w:val="decimal" w:pos="7513"/>
      </w:tabs>
      <w:spacing w:before="120"/>
      <w:ind w:left="426" w:hanging="426"/>
      <w:jc w:val="both"/>
    </w:pPr>
  </w:style>
  <w:style w:type="paragraph" w:styleId="Zhlav">
    <w:name w:val="header"/>
    <w:basedOn w:val="Normln"/>
    <w:pPr>
      <w:tabs>
        <w:tab w:val="center" w:pos="4536"/>
        <w:tab w:val="right" w:pos="9072"/>
      </w:tabs>
    </w:pPr>
  </w:style>
  <w:style w:type="paragraph" w:styleId="Zkladntext2">
    <w:name w:val="Body Text 2"/>
    <w:basedOn w:val="Normln"/>
    <w:pPr>
      <w:spacing w:before="120"/>
      <w:jc w:val="both"/>
    </w:pPr>
    <w:rPr>
      <w:snapToGrid w:val="0"/>
      <w:sz w:val="24"/>
    </w:rPr>
  </w:style>
  <w:style w:type="paragraph" w:styleId="Nzev">
    <w:name w:val="Title"/>
    <w:basedOn w:val="Normln"/>
    <w:qFormat/>
    <w:pPr>
      <w:spacing w:before="120"/>
      <w:jc w:val="center"/>
    </w:pPr>
    <w:rPr>
      <w:b/>
      <w:snapToGrid w:val="0"/>
      <w:sz w:val="28"/>
    </w:rPr>
  </w:style>
  <w:style w:type="paragraph" w:styleId="Zkladntext">
    <w:name w:val="Body Text"/>
    <w:basedOn w:val="Normln"/>
    <w:link w:val="ZkladntextChar"/>
    <w:rPr>
      <w:sz w:val="24"/>
    </w:rPr>
  </w:style>
  <w:style w:type="paragraph" w:styleId="Rozloendokumentu">
    <w:name w:val="Document Map"/>
    <w:basedOn w:val="Normln"/>
    <w:semiHidden/>
    <w:pPr>
      <w:shd w:val="clear" w:color="auto" w:fill="000080"/>
    </w:pPr>
    <w:rPr>
      <w:rFonts w:ascii="Tahoma" w:hAnsi="Tahoma"/>
    </w:rPr>
  </w:style>
  <w:style w:type="paragraph" w:styleId="Zkladntext3">
    <w:name w:val="Body Text 3"/>
    <w:basedOn w:val="Normln"/>
    <w:pPr>
      <w:spacing w:before="120"/>
      <w:jc w:val="both"/>
    </w:pPr>
    <w:rPr>
      <w:rFonts w:ascii="Arial" w:hAnsi="Arial"/>
      <w:snapToGrid w:val="0"/>
    </w:rPr>
  </w:style>
  <w:style w:type="paragraph" w:styleId="slovanseznam">
    <w:name w:val="List Number"/>
    <w:basedOn w:val="Normln"/>
    <w:pPr>
      <w:ind w:left="432" w:hanging="432"/>
      <w:jc w:val="both"/>
    </w:pPr>
    <w:rPr>
      <w:rFonts w:ascii="Tahoma" w:hAnsi="Tahoma"/>
    </w:rPr>
  </w:style>
  <w:style w:type="paragraph" w:customStyle="1" w:styleId="Text">
    <w:name w:val="Text"/>
    <w:basedOn w:val="Normln"/>
    <w:pPr>
      <w:tabs>
        <w:tab w:val="left" w:pos="227"/>
      </w:tabs>
      <w:spacing w:line="220" w:lineRule="exact"/>
      <w:jc w:val="both"/>
    </w:pPr>
    <w:rPr>
      <w:rFonts w:ascii="Tahoma" w:hAnsi="Tahoma"/>
      <w:sz w:val="18"/>
    </w:rPr>
  </w:style>
  <w:style w:type="paragraph" w:styleId="slovanseznam2">
    <w:name w:val="List Number 2"/>
    <w:basedOn w:val="Normln"/>
    <w:pPr>
      <w:tabs>
        <w:tab w:val="left" w:pos="1004"/>
      </w:tabs>
      <w:ind w:left="576" w:hanging="292"/>
      <w:jc w:val="both"/>
    </w:pPr>
    <w:rPr>
      <w:rFonts w:ascii="Tahoma" w:hAnsi="Tahoma"/>
    </w:rPr>
  </w:style>
  <w:style w:type="paragraph" w:customStyle="1" w:styleId="odrka">
    <w:name w:val="odrážka"/>
    <w:basedOn w:val="Normln"/>
    <w:pPr>
      <w:keepLines/>
      <w:numPr>
        <w:numId w:val="11"/>
      </w:numPr>
      <w:tabs>
        <w:tab w:val="clear" w:pos="360"/>
        <w:tab w:val="num" w:pos="284"/>
      </w:tabs>
      <w:suppressAutoHyphens/>
      <w:spacing w:after="120"/>
      <w:jc w:val="both"/>
    </w:pPr>
    <w:rPr>
      <w:rFonts w:ascii="Arial Narrow" w:hAnsi="Arial Narrow"/>
      <w:spacing w:val="4"/>
      <w:sz w:val="22"/>
    </w:rPr>
  </w:style>
  <w:style w:type="paragraph" w:customStyle="1" w:styleId="doba">
    <w:name w:val="doba"/>
    <w:basedOn w:val="Normln"/>
    <w:pPr>
      <w:keepLines/>
      <w:tabs>
        <w:tab w:val="left" w:pos="284"/>
        <w:tab w:val="left" w:pos="567"/>
        <w:tab w:val="left" w:pos="851"/>
        <w:tab w:val="left" w:pos="1134"/>
        <w:tab w:val="right" w:leader="dot" w:pos="9639"/>
      </w:tabs>
      <w:suppressAutoHyphens/>
      <w:spacing w:after="120"/>
      <w:jc w:val="both"/>
    </w:pPr>
    <w:rPr>
      <w:rFonts w:ascii="Arial Narrow" w:hAnsi="Arial Narrow"/>
      <w:spacing w:val="4"/>
      <w:sz w:val="22"/>
    </w:rPr>
  </w:style>
  <w:style w:type="paragraph" w:customStyle="1" w:styleId="cena">
    <w:name w:val="cena"/>
    <w:basedOn w:val="Seznam"/>
    <w:pPr>
      <w:keepLines/>
      <w:tabs>
        <w:tab w:val="left" w:pos="284"/>
        <w:tab w:val="left" w:pos="567"/>
        <w:tab w:val="left" w:pos="851"/>
        <w:tab w:val="left" w:pos="1134"/>
        <w:tab w:val="right" w:pos="7513"/>
        <w:tab w:val="right" w:pos="9639"/>
      </w:tabs>
      <w:suppressAutoHyphens/>
      <w:spacing w:after="60"/>
      <w:ind w:left="0" w:firstLine="0"/>
      <w:jc w:val="both"/>
    </w:pPr>
    <w:rPr>
      <w:rFonts w:ascii="Arial Narrow" w:hAnsi="Arial Narrow"/>
      <w:spacing w:val="4"/>
      <w:sz w:val="22"/>
    </w:rPr>
  </w:style>
  <w:style w:type="paragraph" w:customStyle="1" w:styleId="cena1">
    <w:name w:val="cena1"/>
    <w:basedOn w:val="cena"/>
    <w:pPr>
      <w:tabs>
        <w:tab w:val="clear" w:pos="567"/>
        <w:tab w:val="clear" w:pos="851"/>
        <w:tab w:val="clear" w:pos="1134"/>
        <w:tab w:val="clear" w:pos="7513"/>
        <w:tab w:val="right" w:pos="8222"/>
      </w:tabs>
      <w:spacing w:after="0"/>
      <w:jc w:val="left"/>
    </w:pPr>
    <w:rPr>
      <w:u w:val="single"/>
    </w:rPr>
  </w:style>
  <w:style w:type="paragraph" w:styleId="Seznam">
    <w:name w:val="List"/>
    <w:basedOn w:val="Normln"/>
    <w:pPr>
      <w:ind w:left="283" w:hanging="283"/>
    </w:pPr>
  </w:style>
  <w:style w:type="paragraph" w:styleId="Textbubliny">
    <w:name w:val="Balloon Text"/>
    <w:basedOn w:val="Normln"/>
    <w:semiHidden/>
    <w:rPr>
      <w:rFonts w:ascii="Tahoma" w:hAnsi="Tahoma" w:cs="Tahoma"/>
      <w:sz w:val="16"/>
      <w:szCs w:val="16"/>
    </w:rPr>
  </w:style>
  <w:style w:type="paragraph" w:customStyle="1" w:styleId="slovn">
    <w:name w:val="Číslování"/>
    <w:basedOn w:val="Zkladntext"/>
    <w:rsid w:val="002E7279"/>
    <w:pPr>
      <w:ind w:left="720" w:hanging="720"/>
      <w:jc w:val="both"/>
    </w:pPr>
    <w:rPr>
      <w:rFonts w:ascii="Tahoma" w:hAnsi="Tahoma" w:cs="Tahoma"/>
      <w:b/>
      <w:bCs/>
      <w:i/>
      <w:iCs/>
      <w:color w:val="000000"/>
      <w:sz w:val="22"/>
      <w:szCs w:val="22"/>
    </w:rPr>
  </w:style>
  <w:style w:type="character" w:customStyle="1" w:styleId="ZkladntextChar">
    <w:name w:val="Základní text Char"/>
    <w:basedOn w:val="Standardnpsmoodstavce"/>
    <w:link w:val="Zkladntext"/>
    <w:uiPriority w:val="99"/>
    <w:locked/>
    <w:rsid w:val="00DE1C5D"/>
    <w:rPr>
      <w:sz w:val="24"/>
    </w:rPr>
  </w:style>
  <w:style w:type="paragraph" w:styleId="Odstavecseseznamem">
    <w:name w:val="List Paragraph"/>
    <w:basedOn w:val="Normln"/>
    <w:uiPriority w:val="34"/>
    <w:qFormat/>
    <w:rsid w:val="001D3842"/>
    <w:pPr>
      <w:ind w:left="720"/>
      <w:contextualSpacing/>
    </w:pPr>
  </w:style>
  <w:style w:type="paragraph" w:styleId="Bezmezer">
    <w:name w:val="No Spacing"/>
    <w:uiPriority w:val="1"/>
    <w:qFormat/>
    <w:rsid w:val="001D3842"/>
  </w:style>
  <w:style w:type="character" w:styleId="Odkaznakoment">
    <w:name w:val="annotation reference"/>
    <w:basedOn w:val="Standardnpsmoodstavce"/>
    <w:rsid w:val="00D35E3B"/>
    <w:rPr>
      <w:sz w:val="16"/>
      <w:szCs w:val="16"/>
    </w:rPr>
  </w:style>
  <w:style w:type="paragraph" w:styleId="Textkomente">
    <w:name w:val="annotation text"/>
    <w:basedOn w:val="Normln"/>
    <w:link w:val="TextkomenteChar"/>
    <w:rsid w:val="00D35E3B"/>
  </w:style>
  <w:style w:type="character" w:customStyle="1" w:styleId="TextkomenteChar">
    <w:name w:val="Text komentáře Char"/>
    <w:basedOn w:val="Standardnpsmoodstavce"/>
    <w:link w:val="Textkomente"/>
    <w:rsid w:val="00D35E3B"/>
  </w:style>
  <w:style w:type="paragraph" w:styleId="Pedmtkomente">
    <w:name w:val="annotation subject"/>
    <w:basedOn w:val="Textkomente"/>
    <w:next w:val="Textkomente"/>
    <w:link w:val="PedmtkomenteChar"/>
    <w:rsid w:val="00D35E3B"/>
    <w:rPr>
      <w:b/>
      <w:bCs/>
    </w:rPr>
  </w:style>
  <w:style w:type="character" w:customStyle="1" w:styleId="PedmtkomenteChar">
    <w:name w:val="Předmět komentáře Char"/>
    <w:basedOn w:val="TextkomenteChar"/>
    <w:link w:val="Pedmtkomente"/>
    <w:rsid w:val="00D35E3B"/>
    <w:rPr>
      <w:b/>
      <w:bCs/>
    </w:rPr>
  </w:style>
  <w:style w:type="character" w:customStyle="1" w:styleId="ZpatChar">
    <w:name w:val="Zápatí Char"/>
    <w:basedOn w:val="Standardnpsmoodstavce"/>
    <w:link w:val="Zpat"/>
    <w:rsid w:val="001C2F1E"/>
  </w:style>
  <w:style w:type="paragraph" w:customStyle="1" w:styleId="odstzkl">
    <w:name w:val="odst.zákl."/>
    <w:basedOn w:val="Normln"/>
    <w:rsid w:val="008B5878"/>
    <w:pPr>
      <w:spacing w:before="60"/>
      <w:jc w:val="both"/>
    </w:pPr>
    <w:rPr>
      <w:sz w:val="24"/>
    </w:rPr>
  </w:style>
  <w:style w:type="paragraph" w:customStyle="1" w:styleId="Neodsazentext">
    <w:name w:val="Neodsazený text"/>
    <w:basedOn w:val="Zkladntext"/>
    <w:link w:val="NeodsazentextChar"/>
    <w:qFormat/>
    <w:rsid w:val="007C087C"/>
    <w:pPr>
      <w:spacing w:after="240"/>
      <w:jc w:val="both"/>
    </w:pPr>
    <w:rPr>
      <w:sz w:val="22"/>
      <w:szCs w:val="22"/>
    </w:rPr>
  </w:style>
  <w:style w:type="character" w:customStyle="1" w:styleId="NeodsazentextChar">
    <w:name w:val="Neodsazený text Char"/>
    <w:basedOn w:val="Standardnpsmoodstavce"/>
    <w:link w:val="Neodsazentext"/>
    <w:rsid w:val="007C087C"/>
    <w:rPr>
      <w:sz w:val="22"/>
      <w:szCs w:val="22"/>
    </w:rPr>
  </w:style>
  <w:style w:type="table" w:styleId="Mkatabulky">
    <w:name w:val="Table Grid"/>
    <w:basedOn w:val="Normlntabulka"/>
    <w:rsid w:val="00016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8342">
      <w:bodyDiv w:val="1"/>
      <w:marLeft w:val="0"/>
      <w:marRight w:val="0"/>
      <w:marTop w:val="0"/>
      <w:marBottom w:val="0"/>
      <w:divBdr>
        <w:top w:val="none" w:sz="0" w:space="0" w:color="auto"/>
        <w:left w:val="none" w:sz="0" w:space="0" w:color="auto"/>
        <w:bottom w:val="none" w:sz="0" w:space="0" w:color="auto"/>
        <w:right w:val="none" w:sz="0" w:space="0" w:color="auto"/>
      </w:divBdr>
    </w:div>
    <w:div w:id="812989339">
      <w:bodyDiv w:val="1"/>
      <w:marLeft w:val="0"/>
      <w:marRight w:val="0"/>
      <w:marTop w:val="105"/>
      <w:marBottom w:val="0"/>
      <w:divBdr>
        <w:top w:val="none" w:sz="0" w:space="0" w:color="auto"/>
        <w:left w:val="none" w:sz="0" w:space="0" w:color="auto"/>
        <w:bottom w:val="none" w:sz="0" w:space="0" w:color="auto"/>
        <w:right w:val="none" w:sz="0" w:space="0" w:color="auto"/>
      </w:divBdr>
      <w:divsChild>
        <w:div w:id="313804342">
          <w:marLeft w:val="0"/>
          <w:marRight w:val="0"/>
          <w:marTop w:val="0"/>
          <w:marBottom w:val="0"/>
          <w:divBdr>
            <w:top w:val="none" w:sz="0" w:space="0" w:color="auto"/>
            <w:left w:val="none" w:sz="0" w:space="0" w:color="auto"/>
            <w:bottom w:val="none" w:sz="0" w:space="0" w:color="auto"/>
            <w:right w:val="none" w:sz="0" w:space="0" w:color="auto"/>
          </w:divBdr>
          <w:divsChild>
            <w:div w:id="881792726">
              <w:marLeft w:val="0"/>
              <w:marRight w:val="0"/>
              <w:marTop w:val="0"/>
              <w:marBottom w:val="0"/>
              <w:divBdr>
                <w:top w:val="none" w:sz="0" w:space="0" w:color="auto"/>
                <w:left w:val="none" w:sz="0" w:space="0" w:color="auto"/>
                <w:bottom w:val="none" w:sz="0" w:space="0" w:color="auto"/>
                <w:right w:val="none" w:sz="0" w:space="0" w:color="auto"/>
              </w:divBdr>
              <w:divsChild>
                <w:div w:id="1167479959">
                  <w:marLeft w:val="0"/>
                  <w:marRight w:val="225"/>
                  <w:marTop w:val="150"/>
                  <w:marBottom w:val="0"/>
                  <w:divBdr>
                    <w:top w:val="none" w:sz="0" w:space="0" w:color="auto"/>
                    <w:left w:val="none" w:sz="0" w:space="0" w:color="auto"/>
                    <w:bottom w:val="none" w:sz="0" w:space="0" w:color="auto"/>
                    <w:right w:val="none" w:sz="0" w:space="0" w:color="auto"/>
                  </w:divBdr>
                </w:div>
              </w:divsChild>
            </w:div>
          </w:divsChild>
        </w:div>
      </w:divsChild>
    </w:div>
    <w:div w:id="1170489243">
      <w:bodyDiv w:val="1"/>
      <w:marLeft w:val="0"/>
      <w:marRight w:val="0"/>
      <w:marTop w:val="0"/>
      <w:marBottom w:val="0"/>
      <w:divBdr>
        <w:top w:val="none" w:sz="0" w:space="0" w:color="auto"/>
        <w:left w:val="none" w:sz="0" w:space="0" w:color="auto"/>
        <w:bottom w:val="none" w:sz="0" w:space="0" w:color="auto"/>
        <w:right w:val="none" w:sz="0" w:space="0" w:color="auto"/>
      </w:divBdr>
    </w:div>
    <w:div w:id="120759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9E2F-6804-4266-89A8-DC782CDBF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2852</Words>
  <Characters>16827</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SMLOUVA O DÍLO č</vt:lpstr>
    </vt:vector>
  </TitlesOfParts>
  <Company>Čermák a Hrachovec</Company>
  <LinksUpToDate>false</LinksUpToDate>
  <CharactersWithSpaces>19640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Honza</dc:creator>
  <dc:description>Filtr T602 id:</dc:description>
  <cp:lastModifiedBy>Toušková Dana</cp:lastModifiedBy>
  <cp:revision>2</cp:revision>
  <cp:lastPrinted>2014-05-20T07:25:00Z</cp:lastPrinted>
  <dcterms:created xsi:type="dcterms:W3CDTF">2016-09-12T11:05:00Z</dcterms:created>
  <dcterms:modified xsi:type="dcterms:W3CDTF">2016-09-12T11:05:00Z</dcterms:modified>
</cp:coreProperties>
</file>