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A3EF" w14:textId="34138147" w:rsidR="000B7ED9" w:rsidRPr="007A16D4" w:rsidRDefault="00FF482A" w:rsidP="00C31701">
      <w:pPr>
        <w:pStyle w:val="Bezmezer"/>
        <w:jc w:val="right"/>
        <w:rPr>
          <w:rFonts w:ascii="Times New Roman" w:eastAsia="Times New Roman" w:hAnsi="Times New Roman" w:cs="Times New Roman"/>
          <w:b/>
          <w:bCs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cs-CZ"/>
        </w:rPr>
        <w:drawing>
          <wp:inline distT="0" distB="0" distL="0" distR="0" wp14:anchorId="33C647BD" wp14:editId="0895A753">
            <wp:extent cx="9525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ED9" w:rsidRPr="007A16D4">
        <w:rPr>
          <w:rFonts w:ascii="Times New Roman" w:eastAsia="Times New Roman" w:hAnsi="Times New Roman" w:cs="Times New Roman"/>
          <w:b/>
          <w:bCs/>
          <w:sz w:val="28"/>
          <w:lang w:eastAsia="cs-CZ"/>
        </w:rPr>
        <w:t>Dodatek</w:t>
      </w:r>
      <w:r w:rsidR="009D0FB0" w:rsidRPr="007A16D4">
        <w:rPr>
          <w:rFonts w:ascii="Times New Roman" w:eastAsia="Times New Roman" w:hAnsi="Times New Roman" w:cs="Times New Roman"/>
          <w:b/>
          <w:bCs/>
          <w:sz w:val="28"/>
          <w:lang w:eastAsia="cs-CZ"/>
        </w:rPr>
        <w:t xml:space="preserve"> č.1</w:t>
      </w:r>
      <w:r w:rsidR="000B7ED9" w:rsidRPr="007A16D4">
        <w:rPr>
          <w:rFonts w:ascii="Times New Roman" w:eastAsia="Times New Roman" w:hAnsi="Times New Roman" w:cs="Times New Roman"/>
          <w:b/>
          <w:bCs/>
          <w:sz w:val="28"/>
          <w:lang w:eastAsia="cs-CZ"/>
        </w:rPr>
        <w:t xml:space="preserve"> ke smlouvě č. </w:t>
      </w:r>
      <w:r w:rsidR="009D0FB0" w:rsidRPr="007A16D4">
        <w:rPr>
          <w:rFonts w:ascii="Times New Roman" w:eastAsia="Times New Roman" w:hAnsi="Times New Roman" w:cs="Times New Roman"/>
          <w:b/>
          <w:bCs/>
          <w:sz w:val="28"/>
          <w:lang w:eastAsia="cs-CZ"/>
        </w:rPr>
        <w:t>0</w:t>
      </w:r>
      <w:r w:rsidR="00207574">
        <w:rPr>
          <w:rFonts w:ascii="Times New Roman" w:eastAsia="Times New Roman" w:hAnsi="Times New Roman" w:cs="Times New Roman"/>
          <w:b/>
          <w:bCs/>
          <w:sz w:val="28"/>
          <w:lang w:eastAsia="cs-CZ"/>
        </w:rPr>
        <w:t>1</w:t>
      </w:r>
      <w:r w:rsidR="009D0FB0" w:rsidRPr="007A16D4">
        <w:rPr>
          <w:rFonts w:ascii="Times New Roman" w:eastAsia="Times New Roman" w:hAnsi="Times New Roman" w:cs="Times New Roman"/>
          <w:b/>
          <w:bCs/>
          <w:sz w:val="28"/>
          <w:lang w:eastAsia="cs-CZ"/>
        </w:rPr>
        <w:t>/202</w:t>
      </w:r>
      <w:r w:rsidR="002777A9">
        <w:rPr>
          <w:rFonts w:ascii="Times New Roman" w:eastAsia="Times New Roman" w:hAnsi="Times New Roman" w:cs="Times New Roman"/>
          <w:b/>
          <w:bCs/>
          <w:sz w:val="28"/>
          <w:lang w:eastAsia="cs-CZ"/>
        </w:rPr>
        <w:t>2</w:t>
      </w:r>
      <w:r w:rsidR="009D0FB0" w:rsidRPr="007A16D4">
        <w:rPr>
          <w:rFonts w:ascii="Times New Roman" w:eastAsia="Times New Roman" w:hAnsi="Times New Roman" w:cs="Times New Roman"/>
          <w:b/>
          <w:bCs/>
          <w:sz w:val="28"/>
          <w:lang w:eastAsia="cs-CZ"/>
        </w:rPr>
        <w:t xml:space="preserve"> uzavřené dne</w:t>
      </w:r>
      <w:r w:rsidR="00C31701" w:rsidRPr="007A16D4">
        <w:rPr>
          <w:rFonts w:ascii="Times New Roman" w:eastAsia="Times New Roman" w:hAnsi="Times New Roman" w:cs="Times New Roman"/>
          <w:b/>
          <w:bCs/>
          <w:sz w:val="28"/>
          <w:lang w:eastAsia="cs-CZ"/>
        </w:rPr>
        <w:t xml:space="preserve"> </w:t>
      </w:r>
      <w:r w:rsidR="009D0FB0" w:rsidRPr="007A16D4">
        <w:rPr>
          <w:rFonts w:ascii="Times New Roman" w:eastAsia="Times New Roman" w:hAnsi="Times New Roman" w:cs="Times New Roman"/>
          <w:b/>
          <w:bCs/>
          <w:sz w:val="28"/>
          <w:lang w:eastAsia="cs-CZ"/>
        </w:rPr>
        <w:t>mezi:</w:t>
      </w:r>
      <w:r w:rsidR="000B7ED9" w:rsidRPr="007A16D4">
        <w:rPr>
          <w:rFonts w:ascii="Times New Roman" w:eastAsia="Times New Roman" w:hAnsi="Times New Roman" w:cs="Times New Roman"/>
          <w:b/>
          <w:bCs/>
          <w:sz w:val="28"/>
          <w:lang w:eastAsia="cs-CZ"/>
        </w:rPr>
        <w:t xml:space="preserve"> </w:t>
      </w:r>
    </w:p>
    <w:p w14:paraId="54FD0F25" w14:textId="77777777" w:rsidR="000B7ED9" w:rsidRPr="007A16D4" w:rsidRDefault="000B7ED9" w:rsidP="00C31701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162B59F" w14:textId="77777777" w:rsidR="00FD6756" w:rsidRDefault="00FD6756" w:rsidP="00C3170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0474DE9D" w14:textId="77777777" w:rsidR="00FD6756" w:rsidRDefault="00FD6756" w:rsidP="00C3170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6BCD10B9" w14:textId="1423E362" w:rsidR="000B7ED9" w:rsidRPr="007A16D4" w:rsidRDefault="00FD6756" w:rsidP="00C31701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DIVADLO NA FIDLOVAČCE</w:t>
      </w:r>
      <w:r w:rsidR="007A16D4" w:rsidRPr="007A16D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, </w:t>
      </w:r>
      <w:proofErr w:type="spellStart"/>
      <w:r w:rsidR="007A16D4" w:rsidRPr="007A16D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z.ú</w:t>
      </w:r>
      <w:proofErr w:type="spellEnd"/>
      <w:r w:rsidR="007A16D4" w:rsidRPr="007A16D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.,</w:t>
      </w:r>
      <w:r w:rsidR="009D0FB0"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0B7ED9"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>se sídlem Křesomyslova 625</w:t>
      </w:r>
      <w:r w:rsidR="00D77DB8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0B7ED9"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Praha 4</w:t>
      </w:r>
    </w:p>
    <w:p w14:paraId="350772C8" w14:textId="301F2E97" w:rsidR="000B7ED9" w:rsidRPr="007A16D4" w:rsidRDefault="000B7ED9" w:rsidP="00C31701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zastoupené </w:t>
      </w:r>
      <w:r w:rsidR="00CD0285">
        <w:rPr>
          <w:rFonts w:ascii="Times New Roman" w:eastAsia="Times New Roman" w:hAnsi="Times New Roman" w:cs="Times New Roman"/>
          <w:sz w:val="24"/>
          <w:szCs w:val="20"/>
          <w:lang w:eastAsia="cs-CZ"/>
        </w:rPr>
        <w:t>ředitelem</w:t>
      </w:r>
      <w:r w:rsidR="009D0FB0"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Ing. Janem Koťátkem </w:t>
      </w:r>
    </w:p>
    <w:p w14:paraId="1F6F0FB0" w14:textId="4C048A1A" w:rsidR="009D0FB0" w:rsidRPr="007A16D4" w:rsidRDefault="000B7ED9" w:rsidP="00C31701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IČO: </w:t>
      </w:r>
      <w:r w:rsidR="00D77DB8">
        <w:rPr>
          <w:rFonts w:ascii="Times New Roman" w:eastAsia="Times New Roman" w:hAnsi="Times New Roman" w:cs="Times New Roman"/>
          <w:sz w:val="24"/>
          <w:szCs w:val="20"/>
          <w:lang w:eastAsia="cs-CZ"/>
        </w:rPr>
        <w:t>09218521</w:t>
      </w:r>
      <w:r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4FC5EDD0" w14:textId="77777777" w:rsidR="00FD6756" w:rsidRDefault="00D77DB8" w:rsidP="00C31701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9D0FB0"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>onta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9D0FB0"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>tní osoba: Lucie Lukešová</w:t>
      </w:r>
    </w:p>
    <w:p w14:paraId="2F42F919" w14:textId="2F8300E4" w:rsidR="009D0FB0" w:rsidRPr="007A16D4" w:rsidRDefault="009D0FB0" w:rsidP="00C31701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tel: </w:t>
      </w:r>
      <w:r w:rsidR="00D77DB8" w:rsidRPr="00656C0D">
        <w:rPr>
          <w:rFonts w:ascii="Times New Roman" w:eastAsia="Times New Roman" w:hAnsi="Times New Roman" w:cs="Times New Roman"/>
          <w:sz w:val="24"/>
          <w:szCs w:val="20"/>
          <w:lang w:eastAsia="cs-CZ"/>
        </w:rPr>
        <w:t>+420 </w:t>
      </w:r>
      <w:r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>737 079 221</w:t>
      </w:r>
    </w:p>
    <w:p w14:paraId="7A77BF4E" w14:textId="09524035" w:rsidR="000B7ED9" w:rsidRPr="007A16D4" w:rsidRDefault="000B7ED9" w:rsidP="00C31701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>(dále jen „</w:t>
      </w:r>
      <w:r w:rsidR="008F458F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</w:t>
      </w:r>
      <w:r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>“)</w:t>
      </w:r>
    </w:p>
    <w:p w14:paraId="0CC96B71" w14:textId="77777777" w:rsidR="00C31701" w:rsidRPr="007A16D4" w:rsidRDefault="00C31701" w:rsidP="00C31701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F2FB2F" w14:textId="779E3E50" w:rsidR="000B7ED9" w:rsidRPr="007A16D4" w:rsidRDefault="000B7ED9" w:rsidP="00C31701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A16D4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6E3D27E7" w14:textId="77777777" w:rsidR="00C31701" w:rsidRPr="007A16D4" w:rsidRDefault="00C31701" w:rsidP="009D0FB0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5BAF82" w14:textId="3D728231" w:rsidR="00207574" w:rsidRPr="0072232F" w:rsidRDefault="00207574" w:rsidP="00207574">
      <w:pPr>
        <w:ind w:right="-284"/>
      </w:pPr>
      <w:r>
        <w:rPr>
          <w:b/>
          <w:bCs/>
        </w:rPr>
        <w:t xml:space="preserve">AKORD &amp; POKLAD, s.r.o., </w:t>
      </w:r>
      <w:r>
        <w:t xml:space="preserve">se sídlem náměstí SNP 1, </w:t>
      </w:r>
      <w:r w:rsidR="008D56D8">
        <w:t>Ostrava – Zábřeh</w:t>
      </w:r>
    </w:p>
    <w:p w14:paraId="416911FD" w14:textId="43515D4F" w:rsidR="00207574" w:rsidRPr="003F703E" w:rsidRDefault="00207574" w:rsidP="00207574">
      <w:pPr>
        <w:tabs>
          <w:tab w:val="left" w:pos="3240"/>
        </w:tabs>
        <w:ind w:right="-284"/>
        <w:rPr>
          <w:bCs/>
        </w:rPr>
      </w:pPr>
      <w:r>
        <w:rPr>
          <w:bCs/>
        </w:rPr>
        <w:t>z</w:t>
      </w:r>
      <w:r w:rsidRPr="003F703E">
        <w:rPr>
          <w:bCs/>
        </w:rPr>
        <w:t>astoupené</w:t>
      </w:r>
      <w:r>
        <w:rPr>
          <w:bCs/>
        </w:rPr>
        <w:t xml:space="preserve"> jednatelkou: Mgr. Darinou Daňkovou, MBA</w:t>
      </w:r>
    </w:p>
    <w:p w14:paraId="76E3ED99" w14:textId="77777777" w:rsidR="00207574" w:rsidRDefault="00207574" w:rsidP="00207574">
      <w:pPr>
        <w:tabs>
          <w:tab w:val="left" w:pos="3240"/>
        </w:tabs>
        <w:ind w:right="-284"/>
        <w:rPr>
          <w:bCs/>
        </w:rPr>
      </w:pPr>
      <w:r w:rsidRPr="003F703E">
        <w:rPr>
          <w:bCs/>
        </w:rPr>
        <w:t xml:space="preserve">IČO: </w:t>
      </w:r>
      <w:r>
        <w:rPr>
          <w:bCs/>
        </w:rPr>
        <w:t>47973145</w:t>
      </w:r>
    </w:p>
    <w:p w14:paraId="211F0CDB" w14:textId="77777777" w:rsidR="00207574" w:rsidRPr="003F703E" w:rsidRDefault="00207574" w:rsidP="00207574">
      <w:pPr>
        <w:tabs>
          <w:tab w:val="left" w:pos="3240"/>
        </w:tabs>
        <w:ind w:right="-284"/>
        <w:rPr>
          <w:bCs/>
        </w:rPr>
      </w:pPr>
      <w:r>
        <w:rPr>
          <w:bCs/>
        </w:rPr>
        <w:t>DIČ: CZ47973145</w:t>
      </w:r>
    </w:p>
    <w:p w14:paraId="67127DE9" w14:textId="77777777" w:rsidR="00FD6756" w:rsidRDefault="00207574" w:rsidP="00207574">
      <w:pPr>
        <w:tabs>
          <w:tab w:val="left" w:pos="3240"/>
        </w:tabs>
        <w:ind w:right="-284"/>
        <w:rPr>
          <w:bCs/>
        </w:rPr>
      </w:pPr>
      <w:r w:rsidRPr="003F703E">
        <w:rPr>
          <w:bCs/>
        </w:rPr>
        <w:t xml:space="preserve">kont. osoba: </w:t>
      </w:r>
      <w:r>
        <w:rPr>
          <w:bCs/>
        </w:rPr>
        <w:t>Ing. Taťána Strakošov</w:t>
      </w:r>
      <w:r w:rsidR="00FD6756">
        <w:rPr>
          <w:bCs/>
        </w:rPr>
        <w:t>á</w:t>
      </w:r>
    </w:p>
    <w:p w14:paraId="47E5C5F3" w14:textId="788024D8" w:rsidR="00207574" w:rsidRPr="003F703E" w:rsidRDefault="00207574" w:rsidP="00207574">
      <w:pPr>
        <w:tabs>
          <w:tab w:val="left" w:pos="3240"/>
        </w:tabs>
        <w:ind w:right="-284"/>
        <w:rPr>
          <w:bCs/>
        </w:rPr>
      </w:pPr>
      <w:r>
        <w:rPr>
          <w:bCs/>
        </w:rPr>
        <w:t xml:space="preserve">tel: </w:t>
      </w:r>
      <w:r w:rsidRPr="003F703E">
        <w:t>+420</w:t>
      </w:r>
      <w:r>
        <w:t> </w:t>
      </w:r>
      <w:r>
        <w:rPr>
          <w:bCs/>
          <w:color w:val="000000"/>
          <w:bdr w:val="none" w:sz="0" w:space="0" w:color="auto" w:frame="1"/>
          <w:shd w:val="clear" w:color="auto" w:fill="FFFFFF"/>
        </w:rPr>
        <w:t>732 753 000</w:t>
      </w:r>
    </w:p>
    <w:p w14:paraId="5E0A0482" w14:textId="77777777" w:rsidR="00207574" w:rsidRPr="00207574" w:rsidRDefault="00207574" w:rsidP="00207574">
      <w:pPr>
        <w:ind w:right="-284"/>
      </w:pPr>
      <w:r w:rsidRPr="00207574">
        <w:t>(dále jen „Pořadatel“)</w:t>
      </w:r>
    </w:p>
    <w:p w14:paraId="3868E50F" w14:textId="2C7518D6" w:rsidR="00C31701" w:rsidRPr="007A16D4" w:rsidRDefault="00C31701" w:rsidP="009D0FB0">
      <w:pPr>
        <w:pStyle w:val="Bezmez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F95ED28" w14:textId="77777777" w:rsidR="00FD6756" w:rsidRDefault="00FD6756" w:rsidP="009D0FB0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34813633" w14:textId="77777777" w:rsidR="00FD6756" w:rsidRDefault="00FD6756" w:rsidP="009D0FB0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6735749A" w14:textId="6D10B1C8" w:rsidR="00C31701" w:rsidRPr="00CD0285" w:rsidRDefault="00C31701" w:rsidP="009D0FB0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CD028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Předmět smlouvy:</w:t>
      </w:r>
    </w:p>
    <w:p w14:paraId="1FE4F3EC" w14:textId="77777777" w:rsidR="00207574" w:rsidRDefault="00C31701" w:rsidP="00207574">
      <w:pPr>
        <w:ind w:right="-284"/>
        <w:rPr>
          <w:b/>
        </w:rPr>
      </w:pPr>
      <w:r w:rsidRPr="007A16D4">
        <w:rPr>
          <w:szCs w:val="20"/>
        </w:rPr>
        <w:t xml:space="preserve">Divadlo Na Fidlovačce se zavazuje uskutečnit představení: </w:t>
      </w:r>
      <w:r w:rsidR="00207574">
        <w:t xml:space="preserve">název (autor): </w:t>
      </w:r>
      <w:r w:rsidR="00207574" w:rsidRPr="00AC2FF4">
        <w:rPr>
          <w:b/>
          <w:bCs/>
        </w:rPr>
        <w:t>FAMÍLIE</w:t>
      </w:r>
      <w:r w:rsidR="00207574">
        <w:t xml:space="preserve"> (</w:t>
      </w:r>
      <w:proofErr w:type="spellStart"/>
      <w:r w:rsidR="00207574">
        <w:t>Joe</w:t>
      </w:r>
      <w:proofErr w:type="spellEnd"/>
      <w:r w:rsidR="00207574">
        <w:t xml:space="preserve"> </w:t>
      </w:r>
      <w:proofErr w:type="spellStart"/>
      <w:r w:rsidR="00207574">
        <w:t>Dipietro</w:t>
      </w:r>
      <w:proofErr w:type="spellEnd"/>
      <w:r w:rsidR="00207574">
        <w:t>)</w:t>
      </w:r>
    </w:p>
    <w:p w14:paraId="789D5C9C" w14:textId="255C329C" w:rsidR="00C31701" w:rsidRPr="007A16D4" w:rsidRDefault="00207574" w:rsidP="00207574">
      <w:pPr>
        <w:ind w:left="142" w:right="-284" w:hanging="142"/>
        <w:rPr>
          <w:szCs w:val="20"/>
        </w:rPr>
      </w:pPr>
      <w:r w:rsidRPr="008D1639">
        <w:rPr>
          <w:szCs w:val="20"/>
        </w:rPr>
        <w:t>v</w:t>
      </w:r>
      <w:r>
        <w:rPr>
          <w:szCs w:val="20"/>
        </w:rPr>
        <w:t> </w:t>
      </w:r>
      <w:r w:rsidRPr="008D1639">
        <w:rPr>
          <w:szCs w:val="20"/>
        </w:rPr>
        <w:t xml:space="preserve">režii </w:t>
      </w:r>
      <w:r w:rsidRPr="00207574">
        <w:rPr>
          <w:szCs w:val="20"/>
        </w:rPr>
        <w:t>Juraje Herze</w:t>
      </w:r>
    </w:p>
    <w:p w14:paraId="41860425" w14:textId="77777777" w:rsidR="000B7ED9" w:rsidRPr="007A16D4" w:rsidRDefault="000B7ED9" w:rsidP="000B7ED9">
      <w:pPr>
        <w:pStyle w:val="Zkladntext"/>
        <w:rPr>
          <w:rFonts w:ascii="Times New Roman" w:hAnsi="Times New Roman"/>
          <w:i w:val="0"/>
          <w:iCs w:val="0"/>
          <w:color w:val="auto"/>
          <w:sz w:val="24"/>
        </w:rPr>
      </w:pPr>
    </w:p>
    <w:p w14:paraId="1C42B29C" w14:textId="7F2DD948" w:rsidR="002401BE" w:rsidRPr="002777A9" w:rsidRDefault="002401BE" w:rsidP="002401BE">
      <w:pPr>
        <w:pStyle w:val="dka"/>
        <w:numPr>
          <w:ilvl w:val="0"/>
          <w:numId w:val="1"/>
        </w:numPr>
        <w:jc w:val="left"/>
        <w:rPr>
          <w:rFonts w:ascii="Times New Roman" w:hAnsi="Times New Roman"/>
          <w:b/>
          <w:bCs/>
          <w:i w:val="0"/>
          <w:iCs w:val="0"/>
          <w:color w:val="auto"/>
          <w:sz w:val="24"/>
          <w:szCs w:val="20"/>
        </w:rPr>
      </w:pPr>
      <w:r w:rsidRPr="002777A9">
        <w:rPr>
          <w:rFonts w:ascii="Times New Roman" w:hAnsi="Times New Roman"/>
          <w:b/>
          <w:bCs/>
          <w:i w:val="0"/>
          <w:iCs w:val="0"/>
          <w:color w:val="auto"/>
          <w:sz w:val="24"/>
          <w:szCs w:val="20"/>
        </w:rPr>
        <w:t>Předmět dodatku</w:t>
      </w:r>
    </w:p>
    <w:p w14:paraId="4DA4B145" w14:textId="77777777" w:rsidR="000B7ED9" w:rsidRPr="007A16D4" w:rsidRDefault="000B7ED9" w:rsidP="000B7ED9">
      <w:pPr>
        <w:pStyle w:val="Zkladntext"/>
        <w:rPr>
          <w:rFonts w:ascii="Times New Roman" w:hAnsi="Times New Roman"/>
          <w:i w:val="0"/>
          <w:iCs w:val="0"/>
          <w:color w:val="auto"/>
          <w:sz w:val="24"/>
        </w:rPr>
      </w:pPr>
    </w:p>
    <w:p w14:paraId="11E5DE79" w14:textId="4AE66F64" w:rsidR="002777A9" w:rsidRDefault="00207574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  <w:r>
        <w:rPr>
          <w:rFonts w:ascii="Times New Roman" w:hAnsi="Times New Roman"/>
          <w:i w:val="0"/>
          <w:iCs w:val="0"/>
          <w:color w:val="auto"/>
          <w:sz w:val="24"/>
        </w:rPr>
        <w:t xml:space="preserve">1. Smluvní strany se dohodly o změně termínu odehrání divadelního představení na </w:t>
      </w:r>
      <w:r w:rsidRPr="00207574">
        <w:rPr>
          <w:rFonts w:ascii="Times New Roman" w:hAnsi="Times New Roman"/>
          <w:b/>
          <w:bCs/>
          <w:i w:val="0"/>
          <w:iCs w:val="0"/>
          <w:color w:val="auto"/>
          <w:sz w:val="24"/>
        </w:rPr>
        <w:t>23.6.202</w:t>
      </w:r>
      <w:r w:rsidR="00261B35">
        <w:rPr>
          <w:rFonts w:ascii="Times New Roman" w:hAnsi="Times New Roman"/>
          <w:b/>
          <w:bCs/>
          <w:i w:val="0"/>
          <w:iCs w:val="0"/>
          <w:color w:val="auto"/>
          <w:sz w:val="24"/>
        </w:rPr>
        <w:t>3</w:t>
      </w:r>
      <w:r w:rsidRPr="00207574">
        <w:rPr>
          <w:rFonts w:ascii="Times New Roman" w:hAnsi="Times New Roman"/>
          <w:b/>
          <w:bCs/>
          <w:i w:val="0"/>
          <w:iCs w:val="0"/>
          <w:color w:val="auto"/>
          <w:sz w:val="24"/>
        </w:rPr>
        <w:t xml:space="preserve"> od 19.00 hodin v</w:t>
      </w:r>
      <w:r w:rsidR="00FD6756">
        <w:rPr>
          <w:rFonts w:ascii="Times New Roman" w:hAnsi="Times New Roman"/>
          <w:b/>
          <w:bCs/>
          <w:i w:val="0"/>
          <w:iCs w:val="0"/>
          <w:color w:val="auto"/>
          <w:sz w:val="24"/>
        </w:rPr>
        <w:t> </w:t>
      </w:r>
      <w:r w:rsidRPr="00207574">
        <w:rPr>
          <w:rFonts w:ascii="Times New Roman" w:hAnsi="Times New Roman"/>
          <w:b/>
          <w:bCs/>
          <w:i w:val="0"/>
          <w:iCs w:val="0"/>
          <w:color w:val="auto"/>
          <w:sz w:val="24"/>
        </w:rPr>
        <w:t>Ostravě</w:t>
      </w:r>
      <w:r w:rsidR="00FD6756">
        <w:rPr>
          <w:rFonts w:ascii="Times New Roman" w:hAnsi="Times New Roman"/>
          <w:b/>
          <w:bCs/>
          <w:i w:val="0"/>
          <w:iCs w:val="0"/>
          <w:color w:val="auto"/>
          <w:sz w:val="24"/>
        </w:rPr>
        <w:t>-</w:t>
      </w:r>
      <w:proofErr w:type="spellStart"/>
      <w:r w:rsidR="00FD6756">
        <w:rPr>
          <w:rFonts w:ascii="Times New Roman" w:hAnsi="Times New Roman"/>
          <w:b/>
          <w:bCs/>
          <w:i w:val="0"/>
          <w:iCs w:val="0"/>
          <w:color w:val="auto"/>
          <w:sz w:val="24"/>
        </w:rPr>
        <w:t>Porubě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</w:rPr>
        <w:t>.</w:t>
      </w:r>
    </w:p>
    <w:p w14:paraId="31F3FF34" w14:textId="21AD1B8C" w:rsidR="00207574" w:rsidRDefault="00207574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  <w:r>
        <w:rPr>
          <w:rFonts w:ascii="Times New Roman" w:hAnsi="Times New Roman"/>
          <w:i w:val="0"/>
          <w:iCs w:val="0"/>
          <w:color w:val="auto"/>
          <w:sz w:val="24"/>
        </w:rPr>
        <w:t xml:space="preserve">2. Smluvní strany se dohodly o změně dopravy herců na místo určení. Místo dopravy vlakem se doprava uskuteční </w:t>
      </w:r>
      <w:r w:rsidRPr="00207574">
        <w:rPr>
          <w:rFonts w:ascii="Times New Roman" w:hAnsi="Times New Roman"/>
          <w:b/>
          <w:bCs/>
          <w:i w:val="0"/>
          <w:iCs w:val="0"/>
          <w:color w:val="auto"/>
          <w:sz w:val="24"/>
        </w:rPr>
        <w:t>osobním automobilem a dopravcem Autodoprava GT s.r.o., IČO: 24854271</w:t>
      </w:r>
      <w:r>
        <w:rPr>
          <w:rFonts w:ascii="Times New Roman" w:hAnsi="Times New Roman"/>
          <w:i w:val="0"/>
          <w:iCs w:val="0"/>
          <w:color w:val="auto"/>
          <w:sz w:val="24"/>
        </w:rPr>
        <w:t xml:space="preserve">. Cena dopravy byla vykalkulována na </w:t>
      </w:r>
      <w:proofErr w:type="spellStart"/>
      <w:r w:rsidR="00C67527">
        <w:rPr>
          <w:rFonts w:ascii="Times New Roman" w:hAnsi="Times New Roman"/>
          <w:i w:val="0"/>
          <w:iCs w:val="0"/>
          <w:color w:val="auto"/>
          <w:sz w:val="24"/>
        </w:rPr>
        <w:t>xxx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</w:rPr>
        <w:t xml:space="preserve"> Kč</w:t>
      </w:r>
      <w:r w:rsidRPr="00207574">
        <w:rPr>
          <w:rFonts w:ascii="Times New Roman" w:hAnsi="Times New Roman"/>
          <w:i w:val="0"/>
          <w:iCs w:val="0"/>
          <w:color w:val="auto"/>
          <w:sz w:val="24"/>
        </w:rPr>
        <w:t xml:space="preserve"> + </w:t>
      </w:r>
      <w:r>
        <w:rPr>
          <w:rFonts w:ascii="Times New Roman" w:hAnsi="Times New Roman"/>
          <w:i w:val="0"/>
          <w:iCs w:val="0"/>
          <w:color w:val="auto"/>
          <w:sz w:val="24"/>
        </w:rPr>
        <w:t>DPH, Ostrava a Třinec z ní zaplatí alikvotní podíl.</w:t>
      </w:r>
    </w:p>
    <w:p w14:paraId="78AA6996" w14:textId="3870B4D9" w:rsidR="00207574" w:rsidRDefault="00207574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  <w:r>
        <w:rPr>
          <w:rFonts w:ascii="Times New Roman" w:hAnsi="Times New Roman"/>
          <w:i w:val="0"/>
          <w:iCs w:val="0"/>
          <w:color w:val="auto"/>
          <w:sz w:val="24"/>
        </w:rPr>
        <w:t xml:space="preserve">3. Smluvní strany se dohodly, že se uskuteční pouze </w:t>
      </w:r>
      <w:r w:rsidRPr="00207574">
        <w:rPr>
          <w:rFonts w:ascii="Times New Roman" w:hAnsi="Times New Roman"/>
          <w:b/>
          <w:bCs/>
          <w:i w:val="0"/>
          <w:iCs w:val="0"/>
          <w:color w:val="auto"/>
          <w:sz w:val="24"/>
        </w:rPr>
        <w:t>ubytování na 1 noc pro celý tým Divadla v Ostravě</w:t>
      </w:r>
      <w:r>
        <w:rPr>
          <w:rFonts w:ascii="Times New Roman" w:hAnsi="Times New Roman"/>
          <w:i w:val="0"/>
          <w:iCs w:val="0"/>
          <w:color w:val="auto"/>
          <w:sz w:val="24"/>
        </w:rPr>
        <w:t>, jedná se celkem o 18 osob.</w:t>
      </w:r>
      <w:r w:rsidR="00FD6756">
        <w:rPr>
          <w:rFonts w:ascii="Times New Roman" w:hAnsi="Times New Roman"/>
          <w:i w:val="0"/>
          <w:iCs w:val="0"/>
          <w:color w:val="auto"/>
          <w:sz w:val="24"/>
        </w:rPr>
        <w:t xml:space="preserve"> Seznam osob Divadlo odevzdá Pořadateli.</w:t>
      </w:r>
    </w:p>
    <w:p w14:paraId="0F91E306" w14:textId="2AFE0E8F" w:rsidR="003B6367" w:rsidRDefault="003B6367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  <w:r>
        <w:rPr>
          <w:rFonts w:ascii="Times New Roman" w:hAnsi="Times New Roman"/>
          <w:i w:val="0"/>
          <w:iCs w:val="0"/>
          <w:color w:val="auto"/>
          <w:sz w:val="24"/>
        </w:rPr>
        <w:t>Cenu ubytování zaplatí Ostrava a Třinec alikvótním podílem.</w:t>
      </w:r>
    </w:p>
    <w:p w14:paraId="58BFBEAB" w14:textId="3AE4F349" w:rsidR="00207574" w:rsidRDefault="00207574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  <w:r>
        <w:rPr>
          <w:rFonts w:ascii="Times New Roman" w:hAnsi="Times New Roman"/>
          <w:i w:val="0"/>
          <w:iCs w:val="0"/>
          <w:color w:val="auto"/>
          <w:sz w:val="24"/>
        </w:rPr>
        <w:t xml:space="preserve">4. Smluvní strany se dohodly, že proplatí cenu pohonných látek Zdenkovi Maryškovi, který dopraví část hereckého týmu vlastním automobilem, cena byla vykalkulována na </w:t>
      </w:r>
      <w:proofErr w:type="spellStart"/>
      <w:r w:rsidR="00C67527">
        <w:rPr>
          <w:rFonts w:ascii="Times New Roman" w:hAnsi="Times New Roman"/>
          <w:i w:val="0"/>
          <w:iCs w:val="0"/>
          <w:color w:val="auto"/>
          <w:sz w:val="24"/>
        </w:rPr>
        <w:t>xxx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</w:rPr>
        <w:t xml:space="preserve"> Kč</w:t>
      </w:r>
      <w:r w:rsidR="00FD6756">
        <w:rPr>
          <w:rFonts w:ascii="Times New Roman" w:hAnsi="Times New Roman"/>
          <w:i w:val="0"/>
          <w:iCs w:val="0"/>
          <w:color w:val="auto"/>
          <w:sz w:val="24"/>
        </w:rPr>
        <w:t>. T</w:t>
      </w:r>
      <w:r>
        <w:rPr>
          <w:rFonts w:ascii="Times New Roman" w:hAnsi="Times New Roman"/>
          <w:i w:val="0"/>
          <w:iCs w:val="0"/>
          <w:color w:val="auto"/>
          <w:sz w:val="24"/>
        </w:rPr>
        <w:t xml:space="preserve">uto částku si bude Divadlo fakturovat jako </w:t>
      </w:r>
      <w:r w:rsidR="00FD6756">
        <w:rPr>
          <w:rFonts w:ascii="Times New Roman" w:hAnsi="Times New Roman"/>
          <w:i w:val="0"/>
          <w:iCs w:val="0"/>
          <w:color w:val="auto"/>
          <w:sz w:val="24"/>
        </w:rPr>
        <w:t xml:space="preserve">„Dodatečné výdaje“ v závěrečném vyúčtování, tedy </w:t>
      </w:r>
      <w:r w:rsidR="00C67527">
        <w:rPr>
          <w:rFonts w:ascii="Times New Roman" w:hAnsi="Times New Roman"/>
          <w:i w:val="0"/>
          <w:iCs w:val="0"/>
          <w:color w:val="auto"/>
          <w:sz w:val="24"/>
        </w:rPr>
        <w:t>xxx</w:t>
      </w:r>
      <w:r w:rsidR="00FD6756">
        <w:rPr>
          <w:rFonts w:ascii="Times New Roman" w:hAnsi="Times New Roman"/>
          <w:i w:val="0"/>
          <w:iCs w:val="0"/>
          <w:color w:val="auto"/>
          <w:sz w:val="24"/>
        </w:rPr>
        <w:t xml:space="preserve"> Kč pro každé hostující divadlo.</w:t>
      </w:r>
    </w:p>
    <w:p w14:paraId="2BCB418E" w14:textId="54697740" w:rsidR="00FD6756" w:rsidRDefault="00FD6756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  <w:r>
        <w:rPr>
          <w:rFonts w:ascii="Times New Roman" w:hAnsi="Times New Roman"/>
          <w:i w:val="0"/>
          <w:iCs w:val="0"/>
          <w:color w:val="auto"/>
          <w:sz w:val="24"/>
        </w:rPr>
        <w:t>5. Ostatní ve smlouvě zůstává nezměněno.</w:t>
      </w:r>
    </w:p>
    <w:p w14:paraId="77A5F125" w14:textId="77777777" w:rsidR="00FD6756" w:rsidRDefault="00FD6756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</w:p>
    <w:p w14:paraId="75F1B5B8" w14:textId="77777777" w:rsidR="00FD6756" w:rsidRDefault="00FD6756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</w:p>
    <w:p w14:paraId="148ADEC4" w14:textId="77777777" w:rsidR="00FD6756" w:rsidRDefault="00FD6756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</w:p>
    <w:p w14:paraId="0190D6CF" w14:textId="77777777" w:rsidR="00FD6756" w:rsidRPr="00207574" w:rsidRDefault="00FD6756" w:rsidP="00207574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</w:p>
    <w:p w14:paraId="4DE59F7D" w14:textId="25B7DD37" w:rsidR="002401BE" w:rsidRPr="00FD6756" w:rsidRDefault="002401BE" w:rsidP="00FD6756">
      <w:pPr>
        <w:pStyle w:val="Zkladntext"/>
        <w:numPr>
          <w:ilvl w:val="0"/>
          <w:numId w:val="1"/>
        </w:numPr>
        <w:rPr>
          <w:rFonts w:ascii="Times New Roman" w:hAnsi="Times New Roman"/>
          <w:i w:val="0"/>
          <w:iCs w:val="0"/>
          <w:color w:val="auto"/>
          <w:sz w:val="24"/>
        </w:rPr>
      </w:pPr>
      <w:r w:rsidRPr="00FD6756">
        <w:rPr>
          <w:rFonts w:ascii="Times New Roman" w:hAnsi="Times New Roman"/>
          <w:i w:val="0"/>
          <w:iCs w:val="0"/>
          <w:color w:val="auto"/>
          <w:sz w:val="24"/>
        </w:rPr>
        <w:lastRenderedPageBreak/>
        <w:t>Závěrečná ustanovení</w:t>
      </w:r>
    </w:p>
    <w:p w14:paraId="70924F24" w14:textId="77777777" w:rsidR="00DD59B4" w:rsidRPr="007A16D4" w:rsidRDefault="00DD59B4" w:rsidP="00DD59B4">
      <w:pPr>
        <w:pStyle w:val="Zkladntext"/>
        <w:ind w:left="360" w:firstLine="0"/>
        <w:rPr>
          <w:rFonts w:ascii="Times New Roman" w:hAnsi="Times New Roman"/>
          <w:i w:val="0"/>
          <w:iCs w:val="0"/>
          <w:color w:val="auto"/>
          <w:sz w:val="24"/>
        </w:rPr>
      </w:pPr>
    </w:p>
    <w:p w14:paraId="35A45B45" w14:textId="4FAB7E3E" w:rsidR="007A16D4" w:rsidRPr="007A16D4" w:rsidRDefault="007A16D4" w:rsidP="007A16D4">
      <w:pPr>
        <w:keepNext/>
        <w:ind w:right="-284"/>
        <w:jc w:val="both"/>
        <w:outlineLvl w:val="4"/>
        <w:rPr>
          <w:szCs w:val="20"/>
        </w:rPr>
      </w:pPr>
      <w:r w:rsidRPr="007A16D4">
        <w:rPr>
          <w:szCs w:val="20"/>
        </w:rPr>
        <w:t>1. Jakékoli změny t</w:t>
      </w:r>
      <w:r w:rsidR="00CD0285">
        <w:rPr>
          <w:szCs w:val="20"/>
        </w:rPr>
        <w:t>ohoto dodatku</w:t>
      </w:r>
      <w:r w:rsidRPr="007A16D4">
        <w:rPr>
          <w:szCs w:val="20"/>
        </w:rPr>
        <w:t xml:space="preserve"> je možné realizovat pouze formou písemných dodatků, potvrzených</w:t>
      </w:r>
      <w:r>
        <w:rPr>
          <w:szCs w:val="20"/>
        </w:rPr>
        <w:t xml:space="preserve"> </w:t>
      </w:r>
      <w:r w:rsidRPr="007A16D4">
        <w:rPr>
          <w:szCs w:val="20"/>
        </w:rPr>
        <w:t>oprávněnými zástupci obou stran.</w:t>
      </w:r>
    </w:p>
    <w:p w14:paraId="7D4E3569" w14:textId="592FCAF0" w:rsidR="007A16D4" w:rsidRPr="007A16D4" w:rsidRDefault="007A16D4" w:rsidP="007A16D4">
      <w:pPr>
        <w:keepNext/>
        <w:ind w:right="-284"/>
        <w:jc w:val="both"/>
        <w:outlineLvl w:val="4"/>
        <w:rPr>
          <w:szCs w:val="20"/>
        </w:rPr>
      </w:pPr>
      <w:r w:rsidRPr="007A16D4">
        <w:rPr>
          <w:szCs w:val="20"/>
        </w:rPr>
        <w:t>2. T</w:t>
      </w:r>
      <w:r w:rsidR="00CD0285">
        <w:rPr>
          <w:szCs w:val="20"/>
        </w:rPr>
        <w:t>ento dodatek</w:t>
      </w:r>
      <w:r w:rsidRPr="007A16D4">
        <w:rPr>
          <w:szCs w:val="20"/>
        </w:rPr>
        <w:t xml:space="preserve"> je vyhotoven ve dvou stejnopisech a nabývá platnosti dnem podpisu oprávněnými zástupci obou smluvních stran a účinnosti dnem uveřejnění v informačním systému veřejné správy – Registru smluv.</w:t>
      </w:r>
    </w:p>
    <w:p w14:paraId="15F7B494" w14:textId="3B15A75E" w:rsidR="002401BE" w:rsidRPr="002777A9" w:rsidRDefault="007A16D4" w:rsidP="002777A9">
      <w:pPr>
        <w:keepNext/>
        <w:ind w:right="-284"/>
        <w:jc w:val="both"/>
        <w:outlineLvl w:val="4"/>
        <w:rPr>
          <w:szCs w:val="20"/>
        </w:rPr>
      </w:pPr>
      <w:r w:rsidRPr="007A16D4">
        <w:rPr>
          <w:szCs w:val="20"/>
        </w:rPr>
        <w:t>3.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</w:t>
      </w:r>
      <w:r w:rsidR="00DD59B4">
        <w:rPr>
          <w:szCs w:val="20"/>
        </w:rPr>
        <w:t>ohoto dodatku</w:t>
      </w:r>
      <w:r w:rsidRPr="007A16D4">
        <w:rPr>
          <w:szCs w:val="20"/>
        </w:rPr>
        <w:t xml:space="preserve"> včetně podpisů v informačním systému veřejné správy – Registru smluv.</w:t>
      </w:r>
    </w:p>
    <w:p w14:paraId="789870BA" w14:textId="77777777" w:rsidR="000B7ED9" w:rsidRPr="007A16D4" w:rsidRDefault="000B7ED9" w:rsidP="000B7ED9">
      <w:pPr>
        <w:pStyle w:val="Zkladntext"/>
        <w:ind w:left="0" w:firstLine="0"/>
        <w:rPr>
          <w:rFonts w:ascii="Times New Roman" w:hAnsi="Times New Roman"/>
          <w:i w:val="0"/>
          <w:iCs w:val="0"/>
          <w:color w:val="auto"/>
          <w:sz w:val="24"/>
        </w:rPr>
      </w:pPr>
    </w:p>
    <w:p w14:paraId="474D93AC" w14:textId="77777777" w:rsidR="00FD6756" w:rsidRDefault="00FD6756" w:rsidP="002777A9">
      <w:pPr>
        <w:keepNext/>
        <w:ind w:right="-284"/>
        <w:jc w:val="both"/>
        <w:outlineLvl w:val="4"/>
        <w:rPr>
          <w:szCs w:val="20"/>
        </w:rPr>
      </w:pPr>
    </w:p>
    <w:p w14:paraId="2190357E" w14:textId="77777777" w:rsidR="00FD6756" w:rsidRDefault="00FD6756" w:rsidP="002777A9">
      <w:pPr>
        <w:keepNext/>
        <w:ind w:right="-284"/>
        <w:jc w:val="both"/>
        <w:outlineLvl w:val="4"/>
        <w:rPr>
          <w:szCs w:val="20"/>
        </w:rPr>
      </w:pPr>
    </w:p>
    <w:p w14:paraId="2E425EEC" w14:textId="49A85B6C" w:rsidR="002777A9" w:rsidRPr="00FE553B" w:rsidRDefault="002777A9" w:rsidP="002777A9">
      <w:pPr>
        <w:keepNext/>
        <w:ind w:right="-284"/>
        <w:jc w:val="both"/>
        <w:outlineLvl w:val="4"/>
        <w:rPr>
          <w:szCs w:val="20"/>
        </w:rPr>
      </w:pPr>
      <w:r w:rsidRPr="00FE553B">
        <w:rPr>
          <w:szCs w:val="20"/>
        </w:rPr>
        <w:t>V Praze dne:</w:t>
      </w:r>
      <w:r w:rsidRPr="00FE553B">
        <w:rPr>
          <w:szCs w:val="20"/>
        </w:rPr>
        <w:tab/>
      </w:r>
      <w:r w:rsidRPr="00FE553B">
        <w:rPr>
          <w:szCs w:val="20"/>
        </w:rPr>
        <w:tab/>
      </w:r>
      <w:r w:rsidRPr="00FE553B">
        <w:rPr>
          <w:szCs w:val="20"/>
        </w:rPr>
        <w:tab/>
      </w:r>
      <w:r w:rsidRPr="00FE553B">
        <w:rPr>
          <w:szCs w:val="20"/>
        </w:rPr>
        <w:tab/>
      </w:r>
      <w:r w:rsidRPr="00FE553B">
        <w:rPr>
          <w:szCs w:val="20"/>
        </w:rPr>
        <w:tab/>
      </w:r>
      <w:r w:rsidRPr="00FE553B">
        <w:rPr>
          <w:szCs w:val="20"/>
        </w:rPr>
        <w:tab/>
      </w:r>
      <w:r w:rsidRPr="00FE553B">
        <w:rPr>
          <w:szCs w:val="20"/>
        </w:rPr>
        <w:tab/>
        <w:t>V</w:t>
      </w:r>
      <w:r w:rsidR="00FD6756">
        <w:rPr>
          <w:szCs w:val="20"/>
        </w:rPr>
        <w:t> Ostravě</w:t>
      </w:r>
      <w:r>
        <w:rPr>
          <w:szCs w:val="20"/>
        </w:rPr>
        <w:t xml:space="preserve"> dne:</w:t>
      </w:r>
      <w:r w:rsidR="00E21153">
        <w:rPr>
          <w:szCs w:val="20"/>
        </w:rPr>
        <w:t xml:space="preserve"> 6.6.2023</w:t>
      </w:r>
    </w:p>
    <w:p w14:paraId="434040A7" w14:textId="77777777" w:rsidR="002777A9" w:rsidRPr="00FE553B" w:rsidRDefault="002777A9" w:rsidP="002777A9">
      <w:pPr>
        <w:keepNext/>
        <w:ind w:right="-284"/>
        <w:jc w:val="both"/>
        <w:outlineLvl w:val="4"/>
        <w:rPr>
          <w:szCs w:val="20"/>
        </w:rPr>
      </w:pPr>
    </w:p>
    <w:p w14:paraId="12FD13FF" w14:textId="77777777" w:rsidR="002777A9" w:rsidRDefault="002777A9" w:rsidP="002777A9">
      <w:pPr>
        <w:keepNext/>
        <w:ind w:right="-284"/>
        <w:jc w:val="both"/>
        <w:outlineLvl w:val="4"/>
        <w:rPr>
          <w:szCs w:val="20"/>
        </w:rPr>
      </w:pPr>
    </w:p>
    <w:p w14:paraId="11F4E280" w14:textId="77777777" w:rsidR="002777A9" w:rsidRDefault="002777A9" w:rsidP="002777A9">
      <w:pPr>
        <w:keepNext/>
        <w:ind w:right="-284"/>
        <w:jc w:val="both"/>
        <w:outlineLvl w:val="4"/>
        <w:rPr>
          <w:szCs w:val="20"/>
        </w:rPr>
      </w:pPr>
    </w:p>
    <w:p w14:paraId="353BBFDA" w14:textId="77777777" w:rsidR="002777A9" w:rsidRDefault="002777A9" w:rsidP="002777A9">
      <w:pPr>
        <w:keepNext/>
        <w:ind w:right="-284"/>
        <w:jc w:val="both"/>
        <w:outlineLvl w:val="4"/>
        <w:rPr>
          <w:szCs w:val="20"/>
        </w:rPr>
      </w:pPr>
    </w:p>
    <w:p w14:paraId="503BE509" w14:textId="77777777" w:rsidR="002777A9" w:rsidRPr="00FE553B" w:rsidRDefault="002777A9" w:rsidP="002777A9">
      <w:pPr>
        <w:keepNext/>
        <w:ind w:right="-284"/>
        <w:jc w:val="both"/>
        <w:outlineLvl w:val="4"/>
        <w:rPr>
          <w:szCs w:val="20"/>
        </w:rPr>
      </w:pPr>
    </w:p>
    <w:p w14:paraId="24CE781E" w14:textId="19775D67" w:rsidR="002777A9" w:rsidRPr="00FE553B" w:rsidRDefault="002777A9" w:rsidP="002777A9">
      <w:pPr>
        <w:keepNext/>
        <w:ind w:right="-284"/>
        <w:jc w:val="both"/>
        <w:outlineLvl w:val="4"/>
        <w:rPr>
          <w:szCs w:val="20"/>
        </w:rPr>
      </w:pPr>
      <w:r w:rsidRPr="00FE553B">
        <w:rPr>
          <w:szCs w:val="20"/>
        </w:rPr>
        <w:t>Ing. Jan Koťátko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FD6756">
        <w:rPr>
          <w:szCs w:val="20"/>
        </w:rPr>
        <w:t>Mgr. Darina Daňková, MBA</w:t>
      </w:r>
    </w:p>
    <w:p w14:paraId="1FE2D551" w14:textId="767DE46A" w:rsidR="002777A9" w:rsidRPr="00FE553B" w:rsidRDefault="002777A9" w:rsidP="002777A9">
      <w:pPr>
        <w:keepNext/>
        <w:ind w:right="-284"/>
        <w:jc w:val="both"/>
        <w:outlineLvl w:val="4"/>
        <w:rPr>
          <w:szCs w:val="20"/>
        </w:rPr>
      </w:pPr>
      <w:r w:rsidRPr="00FE553B">
        <w:rPr>
          <w:szCs w:val="20"/>
        </w:rPr>
        <w:t xml:space="preserve">Divadlo Na Fidlovačce, </w:t>
      </w:r>
      <w:proofErr w:type="spellStart"/>
      <w:r>
        <w:rPr>
          <w:szCs w:val="20"/>
        </w:rPr>
        <w:t>z.ú</w:t>
      </w:r>
      <w:proofErr w:type="spellEnd"/>
      <w:r>
        <w:rPr>
          <w:szCs w:val="20"/>
        </w:rPr>
        <w:t>.</w:t>
      </w:r>
      <w:r w:rsidRPr="00FE553B">
        <w:rPr>
          <w:szCs w:val="20"/>
        </w:rPr>
        <w:tab/>
      </w:r>
      <w:r w:rsidRPr="00FE553B">
        <w:rPr>
          <w:szCs w:val="20"/>
        </w:rPr>
        <w:tab/>
      </w:r>
      <w:r w:rsidRPr="00FE553B">
        <w:rPr>
          <w:szCs w:val="20"/>
        </w:rPr>
        <w:tab/>
      </w:r>
      <w:r w:rsidRPr="00FE553B">
        <w:rPr>
          <w:szCs w:val="20"/>
        </w:rPr>
        <w:tab/>
      </w:r>
      <w:r>
        <w:rPr>
          <w:szCs w:val="20"/>
        </w:rPr>
        <w:tab/>
      </w:r>
      <w:r w:rsidR="00FD6756" w:rsidRPr="00FD6756">
        <w:rPr>
          <w:szCs w:val="20"/>
        </w:rPr>
        <w:t>AKORD &amp; POKLAD, s.r.o.</w:t>
      </w:r>
    </w:p>
    <w:p w14:paraId="1905E07E" w14:textId="502ECB84" w:rsidR="002777A9" w:rsidRPr="002777A9" w:rsidRDefault="002777A9" w:rsidP="002777A9">
      <w:pPr>
        <w:pStyle w:val="Zkladntext"/>
        <w:rPr>
          <w:rFonts w:ascii="Times New Roman" w:hAnsi="Times New Roman"/>
          <w:i w:val="0"/>
          <w:iCs w:val="0"/>
          <w:color w:val="auto"/>
          <w:sz w:val="24"/>
        </w:rPr>
      </w:pPr>
    </w:p>
    <w:sectPr w:rsidR="002777A9" w:rsidRPr="002777A9" w:rsidSect="00FD6756">
      <w:footerReference w:type="default" r:id="rId8"/>
      <w:pgSz w:w="11905" w:h="16838"/>
      <w:pgMar w:top="1276" w:right="990" w:bottom="184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ACF6" w14:textId="77777777" w:rsidR="00EB7B11" w:rsidRDefault="00EB7B11">
      <w:r>
        <w:separator/>
      </w:r>
    </w:p>
  </w:endnote>
  <w:endnote w:type="continuationSeparator" w:id="0">
    <w:p w14:paraId="1EDCCC92" w14:textId="77777777" w:rsidR="00EB7B11" w:rsidRDefault="00EB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cioEES">
    <w:altName w:val="Arial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2F93" w14:textId="77777777" w:rsidR="00711290" w:rsidRDefault="000B7ED9">
    <w:pPr>
      <w:pStyle w:val="Pata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\*ARABIC</w:instrText>
    </w:r>
    <w:r>
      <w:rPr>
        <w:sz w:val="20"/>
        <w:szCs w:val="20"/>
      </w:rPr>
      <w:fldChar w:fldCharType="separate"/>
    </w:r>
    <w:r w:rsidR="002D258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C847" w14:textId="77777777" w:rsidR="00EB7B11" w:rsidRDefault="00EB7B11">
      <w:r>
        <w:separator/>
      </w:r>
    </w:p>
  </w:footnote>
  <w:footnote w:type="continuationSeparator" w:id="0">
    <w:p w14:paraId="7C5D97E4" w14:textId="77777777" w:rsidR="00EB7B11" w:rsidRDefault="00EB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D92"/>
    <w:multiLevelType w:val="hybridMultilevel"/>
    <w:tmpl w:val="AC6638BE"/>
    <w:lvl w:ilvl="0" w:tplc="B7D02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5729"/>
    <w:multiLevelType w:val="hybridMultilevel"/>
    <w:tmpl w:val="7756A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A751C"/>
    <w:multiLevelType w:val="hybridMultilevel"/>
    <w:tmpl w:val="C1FC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206275">
    <w:abstractNumId w:val="0"/>
  </w:num>
  <w:num w:numId="2" w16cid:durableId="1696734778">
    <w:abstractNumId w:val="2"/>
  </w:num>
  <w:num w:numId="3" w16cid:durableId="171331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D9"/>
    <w:rsid w:val="00015BE1"/>
    <w:rsid w:val="000A173D"/>
    <w:rsid w:val="000B7ED9"/>
    <w:rsid w:val="000E0DAA"/>
    <w:rsid w:val="000F3D6A"/>
    <w:rsid w:val="00122C54"/>
    <w:rsid w:val="00134806"/>
    <w:rsid w:val="00143D4C"/>
    <w:rsid w:val="00207574"/>
    <w:rsid w:val="002401BE"/>
    <w:rsid w:val="00261B35"/>
    <w:rsid w:val="002777A9"/>
    <w:rsid w:val="002B7AB9"/>
    <w:rsid w:val="002D2584"/>
    <w:rsid w:val="00361E26"/>
    <w:rsid w:val="003A157B"/>
    <w:rsid w:val="003B6367"/>
    <w:rsid w:val="003D0ED9"/>
    <w:rsid w:val="003D7FD4"/>
    <w:rsid w:val="00402862"/>
    <w:rsid w:val="004304EB"/>
    <w:rsid w:val="00447B5C"/>
    <w:rsid w:val="00610F55"/>
    <w:rsid w:val="00656C0D"/>
    <w:rsid w:val="00681939"/>
    <w:rsid w:val="006E4C4D"/>
    <w:rsid w:val="00733068"/>
    <w:rsid w:val="00752952"/>
    <w:rsid w:val="0075729D"/>
    <w:rsid w:val="007A16D4"/>
    <w:rsid w:val="008322CD"/>
    <w:rsid w:val="008B5D6F"/>
    <w:rsid w:val="008C221E"/>
    <w:rsid w:val="008D56D8"/>
    <w:rsid w:val="008F1090"/>
    <w:rsid w:val="008F458F"/>
    <w:rsid w:val="009713ED"/>
    <w:rsid w:val="009D0FB0"/>
    <w:rsid w:val="00A042CC"/>
    <w:rsid w:val="00AC1880"/>
    <w:rsid w:val="00B54167"/>
    <w:rsid w:val="00C31701"/>
    <w:rsid w:val="00C67527"/>
    <w:rsid w:val="00CD0285"/>
    <w:rsid w:val="00D775FE"/>
    <w:rsid w:val="00D77DB8"/>
    <w:rsid w:val="00DD59B4"/>
    <w:rsid w:val="00E21153"/>
    <w:rsid w:val="00EB7B11"/>
    <w:rsid w:val="00F62096"/>
    <w:rsid w:val="00FD6756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4602"/>
  <w15:chartTrackingRefBased/>
  <w15:docId w15:val="{7BB2CF5D-B649-4BE6-B8B7-AC7E71F9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7ED9"/>
    <w:pPr>
      <w:widowControl w:val="0"/>
      <w:autoSpaceDE w:val="0"/>
      <w:autoSpaceDN w:val="0"/>
      <w:adjustRightInd w:val="0"/>
      <w:ind w:left="340" w:hanging="340"/>
      <w:jc w:val="both"/>
    </w:pPr>
    <w:rPr>
      <w:rFonts w:ascii="PalacioEES" w:hAnsi="PalacioEES"/>
      <w:i/>
      <w:iCs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0B7ED9"/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paragraph" w:customStyle="1" w:styleId="dka">
    <w:name w:val="Řádka"/>
    <w:rsid w:val="000B7E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cioEES" w:eastAsia="Times New Roman" w:hAnsi="PalacioEES" w:cs="Times New Roman"/>
      <w:i/>
      <w:iCs/>
      <w:color w:val="000000"/>
      <w:sz w:val="36"/>
      <w:szCs w:val="36"/>
      <w:lang w:eastAsia="cs-CZ"/>
    </w:rPr>
  </w:style>
  <w:style w:type="paragraph" w:styleId="Zhlav">
    <w:name w:val="header"/>
    <w:basedOn w:val="Normln"/>
    <w:link w:val="ZhlavChar"/>
    <w:rsid w:val="000B7ED9"/>
    <w:pPr>
      <w:widowControl w:val="0"/>
      <w:autoSpaceDE w:val="0"/>
      <w:autoSpaceDN w:val="0"/>
      <w:adjustRightInd w:val="0"/>
      <w:jc w:val="right"/>
    </w:pPr>
    <w:rPr>
      <w:rFonts w:ascii="PalacioEES" w:hAnsi="PalacioEES"/>
      <w:i/>
      <w:iCs/>
      <w:color w:val="000000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0B7ED9"/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paragraph" w:customStyle="1" w:styleId="Pata">
    <w:name w:val="Pata"/>
    <w:rsid w:val="000B7E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cioEES" w:eastAsia="Times New Roman" w:hAnsi="PalacioEES" w:cs="Times New Roman"/>
      <w:i/>
      <w:iCs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9D0FB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C317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3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A16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6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Pivčíková Michaela</cp:lastModifiedBy>
  <cp:revision>2</cp:revision>
  <cp:lastPrinted>2023-06-06T08:16:00Z</cp:lastPrinted>
  <dcterms:created xsi:type="dcterms:W3CDTF">2023-06-28T08:53:00Z</dcterms:created>
  <dcterms:modified xsi:type="dcterms:W3CDTF">2023-06-28T08:53:00Z</dcterms:modified>
</cp:coreProperties>
</file>