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-30" w:tblpY="-450"/>
        <w:tblW w:w="9781" w:type="dxa"/>
        <w:tblBorders>
          <w:top w:val="single" w:sz="24" w:space="0" w:color="auto"/>
          <w:left w:val="single" w:sz="24" w:space="0" w:color="auto"/>
          <w:right w:val="single" w:sz="2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91"/>
        <w:gridCol w:w="230"/>
        <w:gridCol w:w="1244"/>
        <w:gridCol w:w="525"/>
        <w:gridCol w:w="499"/>
        <w:gridCol w:w="941"/>
        <w:gridCol w:w="1440"/>
        <w:gridCol w:w="171"/>
        <w:gridCol w:w="1269"/>
        <w:gridCol w:w="1464"/>
        <w:gridCol w:w="7"/>
      </w:tblGrid>
      <w:tr w:rsidR="002341BA" w:rsidRPr="000D7E15" w14:paraId="66155E96" w14:textId="77777777" w:rsidTr="006E5441">
        <w:trPr>
          <w:gridAfter w:val="1"/>
          <w:wAfter w:w="7" w:type="dxa"/>
        </w:trPr>
        <w:tc>
          <w:tcPr>
            <w:tcW w:w="7041" w:type="dxa"/>
            <w:gridSpan w:val="8"/>
            <w:shd w:val="pct5" w:color="auto" w:fill="FFFFFF"/>
          </w:tcPr>
          <w:p w14:paraId="417F44B0" w14:textId="77777777" w:rsidR="002341BA" w:rsidRPr="00BF0AB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33" w:type="dxa"/>
            <w:gridSpan w:val="2"/>
            <w:shd w:val="clear" w:color="auto" w:fill="FFFFFF" w:themeFill="background1"/>
          </w:tcPr>
          <w:p w14:paraId="4A7ADA4B" w14:textId="6CDC73CA" w:rsidR="002341BA" w:rsidRPr="006E5441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  <w:bCs/>
              </w:rPr>
            </w:pPr>
            <w:r w:rsidRPr="006E5441">
              <w:rPr>
                <w:rFonts w:ascii="Calibri" w:hAnsi="Calibri"/>
                <w:b/>
                <w:bCs/>
                <w:sz w:val="28"/>
              </w:rPr>
              <w:t xml:space="preserve">číslo ZL: </w:t>
            </w:r>
            <w:r w:rsidR="00DC6FC5">
              <w:rPr>
                <w:rFonts w:ascii="Calibri" w:hAnsi="Calibri"/>
                <w:b/>
                <w:bCs/>
                <w:sz w:val="28"/>
              </w:rPr>
              <w:t>4</w:t>
            </w:r>
          </w:p>
        </w:tc>
      </w:tr>
      <w:tr w:rsidR="002341BA" w:rsidRPr="000D7E15" w14:paraId="6D60C339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5CDA9D8C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83" w:type="dxa"/>
            <w:gridSpan w:val="9"/>
          </w:tcPr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602"/>
            </w:tblGrid>
            <w:tr w:rsidR="00F320E5" w:rsidRPr="000D7E15" w14:paraId="0E22410B" w14:textId="77777777" w:rsidTr="00740716">
              <w:tc>
                <w:tcPr>
                  <w:tcW w:w="7020" w:type="dxa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711A20E3" w14:textId="57C25EFE" w:rsidR="00F320E5" w:rsidRDefault="006C3384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1DEC5269" w14:textId="7A31C941" w:rsidR="00F320E5" w:rsidRPr="000D7E15" w:rsidRDefault="00F320E5" w:rsidP="006E5441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75A9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 </w:t>
                  </w:r>
                  <w:r w:rsidR="006C3384">
                    <w:rPr>
                      <w:rFonts w:ascii="Calibri" w:hAnsi="Calibri"/>
                    </w:rPr>
                    <w:t>292 68 575</w:t>
                  </w:r>
                </w:p>
              </w:tc>
            </w:tr>
          </w:tbl>
          <w:p w14:paraId="49DAE3C4" w14:textId="377851F1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 w:cs="Arial"/>
                <w:spacing w:val="30"/>
                <w:sz w:val="18"/>
                <w:szCs w:val="18"/>
              </w:rPr>
            </w:pPr>
          </w:p>
        </w:tc>
      </w:tr>
      <w:tr w:rsidR="00DA5BE7" w:rsidRPr="000D7E15" w14:paraId="5F5CA712" w14:textId="77777777" w:rsidTr="006E5441">
        <w:trPr>
          <w:gridAfter w:val="1"/>
          <w:wAfter w:w="7" w:type="dxa"/>
        </w:trPr>
        <w:tc>
          <w:tcPr>
            <w:tcW w:w="1991" w:type="dxa"/>
          </w:tcPr>
          <w:p w14:paraId="342E4690" w14:textId="77777777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7783" w:type="dxa"/>
            <w:gridSpan w:val="9"/>
          </w:tcPr>
          <w:p w14:paraId="6E55C8AB" w14:textId="76792C42" w:rsidR="00DA5BE7" w:rsidRPr="000D7E15" w:rsidRDefault="00DA5BE7" w:rsidP="006E5441">
            <w:pPr>
              <w:pBdr>
                <w:top w:val="single" w:sz="4" w:space="0" w:color="auto"/>
              </w:pBd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  <w:r>
              <w:rPr>
                <w:rFonts w:ascii="Calibri" w:hAnsi="Calibri"/>
              </w:rPr>
              <w:t>, Mírové nám. 19 466 01 Jablonec n</w:t>
            </w:r>
            <w:r w:rsidR="00FD14C0">
              <w:rPr>
                <w:rFonts w:ascii="Calibri" w:hAnsi="Calibri"/>
              </w:rPr>
              <w:t>. Nis.,</w:t>
            </w:r>
            <w:r>
              <w:rPr>
                <w:rFonts w:ascii="Calibri" w:hAnsi="Calibri"/>
              </w:rPr>
              <w:t xml:space="preserve"> IČO</w:t>
            </w:r>
            <w:r w:rsidR="006E5441"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 xml:space="preserve"> 002 62 340</w:t>
            </w:r>
          </w:p>
        </w:tc>
      </w:tr>
      <w:tr w:rsidR="002341BA" w:rsidRPr="000D7E15" w14:paraId="070A7FBD" w14:textId="77777777" w:rsidTr="006E5441">
        <w:trPr>
          <w:gridAfter w:val="1"/>
          <w:wAfter w:w="7" w:type="dxa"/>
          <w:trHeight w:val="694"/>
        </w:trPr>
        <w:tc>
          <w:tcPr>
            <w:tcW w:w="9774" w:type="dxa"/>
            <w:gridSpan w:val="10"/>
          </w:tcPr>
          <w:p w14:paraId="71C01440" w14:textId="54D3490C" w:rsidR="002341BA" w:rsidRDefault="002341BA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  <w:r w:rsidRPr="000D7E15">
              <w:rPr>
                <w:rFonts w:ascii="Calibri" w:hAnsi="Calibri" w:cs="Arial"/>
              </w:rPr>
              <w:t>Náz</w:t>
            </w:r>
            <w:r w:rsidR="002C4479">
              <w:rPr>
                <w:rFonts w:ascii="Calibri" w:hAnsi="Calibri" w:cs="Arial"/>
              </w:rPr>
              <w:t>Náze</w:t>
            </w:r>
            <w:r w:rsidRPr="000D7E15">
              <w:rPr>
                <w:rFonts w:ascii="Calibri" w:hAnsi="Calibri" w:cs="Arial"/>
              </w:rPr>
              <w:t xml:space="preserve">v akce: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Zázemí</w:t>
            </w:r>
            <w:r w:rsidR="00EC4DEC">
              <w:rPr>
                <w:rFonts w:ascii="Calibri" w:hAnsi="Calibri" w:cs="Arial"/>
                <w:b/>
                <w:bCs/>
                <w:sz w:val="32"/>
                <w:szCs w:val="32"/>
              </w:rPr>
              <w:t xml:space="preserve">  </w:t>
            </w:r>
            <w:r w:rsidR="006C3384">
              <w:rPr>
                <w:rFonts w:ascii="Calibri" w:hAnsi="Calibri" w:cs="Arial"/>
                <w:b/>
                <w:bCs/>
                <w:sz w:val="32"/>
                <w:szCs w:val="32"/>
              </w:rPr>
              <w:t>jablonecké přehrady – lokalita U Prutu</w:t>
            </w:r>
          </w:p>
          <w:p w14:paraId="48A62893" w14:textId="77777777" w:rsidR="00DA5BE7" w:rsidRDefault="00DA5BE7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b/>
                <w:bCs/>
                <w:sz w:val="32"/>
                <w:szCs w:val="32"/>
              </w:rPr>
            </w:pPr>
          </w:p>
          <w:p w14:paraId="2195B341" w14:textId="1B038989" w:rsidR="002C4479" w:rsidRPr="000D7E15" w:rsidRDefault="002C4479" w:rsidP="006E5441">
            <w:pPr>
              <w:pBdr>
                <w:top w:val="single" w:sz="4" w:space="0" w:color="auto"/>
              </w:pBdr>
              <w:ind w:left="-426" w:right="-285"/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14:paraId="1BDBA9D8" w14:textId="77777777" w:rsidTr="006E5441">
        <w:trPr>
          <w:gridAfter w:val="1"/>
          <w:wAfter w:w="7" w:type="dxa"/>
          <w:trHeight w:val="278"/>
        </w:trPr>
        <w:tc>
          <w:tcPr>
            <w:tcW w:w="3990" w:type="dxa"/>
            <w:gridSpan w:val="4"/>
            <w:vMerge w:val="restart"/>
          </w:tcPr>
          <w:p w14:paraId="38D31A57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14:paraId="15A63EEE" w14:textId="2709A422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32332F">
              <w:rPr>
                <w:rFonts w:ascii="Calibri" w:hAnsi="Calibri"/>
              </w:rPr>
              <w:t>24.5.2023</w:t>
            </w:r>
          </w:p>
        </w:tc>
        <w:tc>
          <w:tcPr>
            <w:tcW w:w="1440" w:type="dxa"/>
            <w:gridSpan w:val="2"/>
          </w:tcPr>
          <w:p w14:paraId="25C8FEF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</w:tcPr>
          <w:p w14:paraId="2AEAF12D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</w:tcPr>
          <w:p w14:paraId="123306D8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64" w:type="dxa"/>
          </w:tcPr>
          <w:p w14:paraId="4A9A487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14:paraId="3A4E1B7E" w14:textId="77777777" w:rsidTr="006E5441">
        <w:trPr>
          <w:gridAfter w:val="1"/>
          <w:wAfter w:w="7" w:type="dxa"/>
          <w:trHeight w:val="277"/>
        </w:trPr>
        <w:tc>
          <w:tcPr>
            <w:tcW w:w="3990" w:type="dxa"/>
            <w:gridSpan w:val="4"/>
            <w:vMerge/>
          </w:tcPr>
          <w:p w14:paraId="550F936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1974271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</w:tcPr>
          <w:p w14:paraId="32DCC956" w14:textId="77777777" w:rsidR="002341BA" w:rsidRPr="000D7E15" w:rsidRDefault="002341BA" w:rsidP="006E5441">
            <w:pPr>
              <w:pBdr>
                <w:top w:val="single" w:sz="4" w:space="0" w:color="auto"/>
              </w:pBd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</w:tcPr>
          <w:p w14:paraId="5B24AB60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  <w:tc>
          <w:tcPr>
            <w:tcW w:w="1464" w:type="dxa"/>
          </w:tcPr>
          <w:p w14:paraId="28CF787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center"/>
              <w:rPr>
                <w:rFonts w:ascii="Calibri" w:hAnsi="Calibri"/>
              </w:rPr>
            </w:pPr>
          </w:p>
        </w:tc>
      </w:tr>
      <w:tr w:rsidR="002341BA" w:rsidRPr="000D7E15" w14:paraId="72438EE3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 w:val="restart"/>
          </w:tcPr>
          <w:p w14:paraId="61818092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14:paraId="402E4C09" w14:textId="17816DBB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</w:t>
            </w:r>
            <w:r w:rsidR="00423DBB">
              <w:rPr>
                <w:rFonts w:ascii="Calibri" w:hAnsi="Calibri"/>
              </w:rPr>
              <w:t>KD</w:t>
            </w:r>
            <w:r w:rsidRPr="000D7E15">
              <w:rPr>
                <w:rFonts w:ascii="Calibri" w:hAnsi="Calibri"/>
              </w:rPr>
              <w:t>:</w:t>
            </w:r>
          </w:p>
          <w:p w14:paraId="4B27DDCB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14:paraId="53749D7F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309" w:type="dxa"/>
            <w:gridSpan w:val="7"/>
          </w:tcPr>
          <w:p w14:paraId="3BCAE86E" w14:textId="37D6FA2F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/>
              </w:rPr>
            </w:pPr>
          </w:p>
        </w:tc>
      </w:tr>
      <w:tr w:rsidR="002341BA" w:rsidRPr="000D7E15" w14:paraId="006F0021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24CD8CE2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7CA27BA9" w14:textId="64D2664C" w:rsidR="002341BA" w:rsidRPr="000D7E15" w:rsidRDefault="000B57ED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KD průběžně po dobu stavby</w:t>
            </w:r>
          </w:p>
        </w:tc>
      </w:tr>
      <w:tr w:rsidR="002341BA" w:rsidRPr="000D7E15" w14:paraId="52315924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3D649DAC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</w:rPr>
            </w:pPr>
          </w:p>
        </w:tc>
        <w:tc>
          <w:tcPr>
            <w:tcW w:w="6309" w:type="dxa"/>
            <w:gridSpan w:val="7"/>
          </w:tcPr>
          <w:p w14:paraId="5801A55A" w14:textId="083060AC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59FF48ED" w14:textId="77777777" w:rsidTr="006E5441">
        <w:trPr>
          <w:gridAfter w:val="1"/>
          <w:wAfter w:w="7" w:type="dxa"/>
        </w:trPr>
        <w:tc>
          <w:tcPr>
            <w:tcW w:w="3465" w:type="dxa"/>
            <w:gridSpan w:val="3"/>
            <w:vMerge/>
          </w:tcPr>
          <w:p w14:paraId="4A35A60D" w14:textId="77777777" w:rsidR="002341BA" w:rsidRPr="000D7E15" w:rsidRDefault="002341BA" w:rsidP="006E5441">
            <w:pPr>
              <w:pBdr>
                <w:top w:val="single" w:sz="4" w:space="0" w:color="auto"/>
              </w:pBd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309" w:type="dxa"/>
            <w:gridSpan w:val="7"/>
          </w:tcPr>
          <w:p w14:paraId="073010C0" w14:textId="5D2A07B8" w:rsidR="002341BA" w:rsidRPr="00371199" w:rsidRDefault="002341BA" w:rsidP="006E5441">
            <w:pPr>
              <w:pBdr>
                <w:top w:val="single" w:sz="4" w:space="0" w:color="auto"/>
              </w:pBdr>
            </w:pPr>
          </w:p>
        </w:tc>
      </w:tr>
      <w:tr w:rsidR="002341BA" w:rsidRPr="000D7E15" w14:paraId="69F20F92" w14:textId="77777777" w:rsidTr="006E5441">
        <w:trPr>
          <w:gridAfter w:val="1"/>
          <w:wAfter w:w="7" w:type="dxa"/>
          <w:trHeight w:val="1746"/>
        </w:trPr>
        <w:tc>
          <w:tcPr>
            <w:tcW w:w="9774" w:type="dxa"/>
            <w:gridSpan w:val="10"/>
          </w:tcPr>
          <w:p w14:paraId="038135DB" w14:textId="4CE46C2C" w:rsidR="002341BA" w:rsidRPr="00256EFE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  <w:bCs/>
              </w:rPr>
            </w:pPr>
            <w:r w:rsidRPr="00256EFE">
              <w:rPr>
                <w:rStyle w:val="Siln"/>
                <w:rFonts w:ascii="Calibri" w:hAnsi="Calibri" w:cs="Arial"/>
                <w:bCs/>
              </w:rPr>
              <w:t>Předmět změny:</w:t>
            </w:r>
            <w:r w:rsidR="00256EFE" w:rsidRPr="00256EFE">
              <w:rPr>
                <w:rStyle w:val="Siln"/>
                <w:rFonts w:ascii="Calibri" w:hAnsi="Calibri" w:cs="Arial"/>
                <w:bCs/>
              </w:rPr>
              <w:t xml:space="preserve"> </w:t>
            </w:r>
          </w:p>
          <w:p w14:paraId="46A44A7A" w14:textId="4082B39D" w:rsidR="008A1A7E" w:rsidRDefault="008A1A7E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</w:p>
          <w:p w14:paraId="0EFBB8ED" w14:textId="76AB5290" w:rsidR="006F6806" w:rsidRPr="002341BA" w:rsidRDefault="00DC6FC5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Jedná se o konečné vyúčtování méně prací, které vznikaly během výstavby</w:t>
            </w:r>
          </w:p>
        </w:tc>
      </w:tr>
      <w:tr w:rsidR="00423DBB" w:rsidRPr="000D7E15" w14:paraId="3E3B6179" w14:textId="77777777" w:rsidTr="006E5441">
        <w:tc>
          <w:tcPr>
            <w:tcW w:w="9781" w:type="dxa"/>
            <w:gridSpan w:val="11"/>
          </w:tcPr>
          <w:p w14:paraId="380F4E4B" w14:textId="6EF4FCDA" w:rsidR="00423DBB" w:rsidRPr="000D7E15" w:rsidRDefault="00423DBB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specifikací:             </w:t>
            </w:r>
            <w:r w:rsidR="000B57ED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</w:t>
            </w:r>
          </w:p>
        </w:tc>
      </w:tr>
      <w:tr w:rsidR="002341BA" w:rsidRPr="000D7E15" w14:paraId="038597E1" w14:textId="77777777" w:rsidTr="006E5441">
        <w:trPr>
          <w:gridAfter w:val="1"/>
          <w:wAfter w:w="7" w:type="dxa"/>
          <w:trHeight w:val="284"/>
        </w:trPr>
        <w:tc>
          <w:tcPr>
            <w:tcW w:w="9774" w:type="dxa"/>
            <w:gridSpan w:val="10"/>
          </w:tcPr>
          <w:p w14:paraId="07172AB7" w14:textId="77777777" w:rsidR="002341BA" w:rsidRDefault="002341BA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14:paraId="67E1EEF5" w14:textId="4FEA80BB" w:rsidR="003D58D5" w:rsidRPr="00AA1960" w:rsidRDefault="003D58D5" w:rsidP="006E5441">
            <w:pPr>
              <w:pBdr>
                <w:top w:val="single" w:sz="4" w:space="0" w:color="auto"/>
              </w:pBdr>
              <w:jc w:val="both"/>
              <w:rPr>
                <w:rFonts w:ascii="Calibri" w:hAnsi="Calibri"/>
                <w:i/>
              </w:rPr>
            </w:pPr>
            <w:r w:rsidRPr="00AA1960">
              <w:rPr>
                <w:rFonts w:ascii="Calibri" w:hAnsi="Calibri"/>
                <w:i/>
              </w:rPr>
              <w:t>Zdůvodnění dle zákona 134/2016 o zadávaní veřejných zakázek. Zvláště pak § 222, změna závazku ze smlouvy na veřejnou zakázku.</w:t>
            </w:r>
          </w:p>
          <w:p w14:paraId="1CFAB112" w14:textId="77777777" w:rsidR="008B41FF" w:rsidRPr="008B41FF" w:rsidRDefault="008B41FF" w:rsidP="006E5441">
            <w:pPr>
              <w:pStyle w:val="Bezmezer"/>
              <w:pBdr>
                <w:top w:val="single" w:sz="4" w:space="0" w:color="auto"/>
              </w:pBdr>
              <w:rPr>
                <w:rFonts w:ascii="Calibri" w:hAnsi="Calibri" w:cs="Calibri"/>
                <w:bCs/>
              </w:rPr>
            </w:pPr>
            <w:r w:rsidRPr="008B41FF">
              <w:rPr>
                <w:rFonts w:ascii="Calibri" w:hAnsi="Calibri" w:cs="Calibri"/>
                <w:bCs/>
              </w:rPr>
              <w:t>Změna zakázky je nepodstatnou změnu závazku ze smlouvy na veřejnou zakázku, dle odst. 4 §222. Jedná se o změnu, která nemění celkovou povahu veřejné zakázky a její hodnota je nižší než 15 % původní hodnoty závazku ze smlouvy na veřejnou zakázku na stavební práce, která není koncesí.</w:t>
            </w:r>
          </w:p>
          <w:p w14:paraId="1219D178" w14:textId="3BB4CE8C" w:rsidR="002341BA" w:rsidRPr="000D7E15" w:rsidRDefault="00FA3FD9" w:rsidP="00FA3FD9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Se změnovým listem č. </w:t>
            </w:r>
            <w:r w:rsidR="0032332F">
              <w:rPr>
                <w:rFonts w:ascii="Calibri" w:hAnsi="Calibri"/>
              </w:rPr>
              <w:t>4</w:t>
            </w:r>
            <w:r w:rsidR="0033331C">
              <w:rPr>
                <w:rFonts w:ascii="Calibri" w:hAnsi="Calibri"/>
              </w:rPr>
              <w:t xml:space="preserve"> se jedná o změnu ve výši </w:t>
            </w:r>
            <w:r w:rsidR="0032332F">
              <w:rPr>
                <w:rFonts w:ascii="Calibri" w:hAnsi="Calibri"/>
              </w:rPr>
              <w:t xml:space="preserve"> - </w:t>
            </w:r>
            <w:r w:rsidR="00B67B96">
              <w:rPr>
                <w:rFonts w:ascii="Calibri" w:hAnsi="Calibri"/>
                <w:color w:val="FF0000"/>
              </w:rPr>
              <w:t>348 600,45</w:t>
            </w:r>
            <w:r w:rsidR="0032332F" w:rsidRPr="00E93003">
              <w:rPr>
                <w:rFonts w:ascii="Calibri" w:hAnsi="Calibri"/>
                <w:color w:val="FF0000"/>
              </w:rPr>
              <w:t xml:space="preserve"> Kč </w:t>
            </w:r>
            <w:r w:rsidR="0032332F">
              <w:rPr>
                <w:rFonts w:ascii="Calibri" w:hAnsi="Calibri"/>
              </w:rPr>
              <w:t>bez DPH</w:t>
            </w:r>
          </w:p>
        </w:tc>
      </w:tr>
      <w:tr w:rsidR="002341BA" w:rsidRPr="000D7E15" w14:paraId="5EA1B530" w14:textId="77777777" w:rsidTr="006E5441">
        <w:trPr>
          <w:gridAfter w:val="1"/>
          <w:wAfter w:w="7" w:type="dxa"/>
          <w:trHeight w:val="412"/>
        </w:trPr>
        <w:tc>
          <w:tcPr>
            <w:tcW w:w="2221" w:type="dxa"/>
            <w:gridSpan w:val="2"/>
          </w:tcPr>
          <w:p w14:paraId="37203774" w14:textId="6010188C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FD14C0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D14C0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FD14C0">
              <w:rPr>
                <w:rFonts w:ascii="Calibri" w:hAnsi="Calibri"/>
              </w:rPr>
              <w:fldChar w:fldCharType="end"/>
            </w:r>
          </w:p>
          <w:p w14:paraId="69FC3721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</w:tcPr>
          <w:p w14:paraId="227E10F5" w14:textId="69D2A442" w:rsidR="00623BF7" w:rsidRDefault="00623BF7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14:paraId="0BDBCC9A" w14:textId="2521F343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  <w:tc>
          <w:tcPr>
            <w:tcW w:w="2552" w:type="dxa"/>
            <w:gridSpan w:val="3"/>
          </w:tcPr>
          <w:p w14:paraId="0A44DABC" w14:textId="71529838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="0033331C"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3331C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="0033331C">
              <w:rPr>
                <w:rFonts w:ascii="Calibri" w:hAnsi="Calibri"/>
              </w:rPr>
              <w:fldChar w:fldCharType="end"/>
            </w:r>
          </w:p>
        </w:tc>
        <w:tc>
          <w:tcPr>
            <w:tcW w:w="2733" w:type="dxa"/>
            <w:gridSpan w:val="2"/>
          </w:tcPr>
          <w:p w14:paraId="0E8806E9" w14:textId="77777777" w:rsidR="002341BA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000000">
              <w:rPr>
                <w:rFonts w:ascii="Calibri" w:hAnsi="Calibri"/>
              </w:rPr>
            </w:r>
            <w:r w:rsidR="00000000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14:paraId="137DDD5B" w14:textId="77777777" w:rsidR="002341BA" w:rsidRPr="000D7E15" w:rsidRDefault="002341BA" w:rsidP="006E5441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</w:p>
        </w:tc>
      </w:tr>
      <w:tr w:rsidR="002341BA" w:rsidRPr="000D7E15" w14:paraId="2BFA5037" w14:textId="77777777" w:rsidTr="006E5441">
        <w:trPr>
          <w:gridAfter w:val="1"/>
          <w:wAfter w:w="7" w:type="dxa"/>
          <w:trHeight w:val="970"/>
        </w:trPr>
        <w:tc>
          <w:tcPr>
            <w:tcW w:w="9774" w:type="dxa"/>
            <w:gridSpan w:val="10"/>
          </w:tcPr>
          <w:p w14:paraId="747614DB" w14:textId="61623557" w:rsidR="00DC6FC5" w:rsidRDefault="002341BA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 w:rsidR="007D75A9">
              <w:rPr>
                <w:rFonts w:ascii="Calibri" w:hAnsi="Calibri"/>
              </w:rPr>
              <w:t xml:space="preserve"> </w:t>
            </w:r>
            <w:r w:rsidR="00DC6FC5">
              <w:rPr>
                <w:rFonts w:ascii="Calibri" w:hAnsi="Calibri"/>
              </w:rPr>
              <w:t xml:space="preserve"> </w:t>
            </w:r>
            <w:r w:rsidR="000B57ED">
              <w:rPr>
                <w:rFonts w:ascii="Calibri" w:hAnsi="Calibri"/>
              </w:rPr>
              <w:t xml:space="preserve">Statutární město Jablonec nad Nisou </w:t>
            </w:r>
            <w:r w:rsidR="00DC6FC5">
              <w:rPr>
                <w:rFonts w:ascii="Calibri" w:hAnsi="Calibri"/>
              </w:rPr>
              <w:t xml:space="preserve"> </w:t>
            </w:r>
          </w:p>
          <w:p w14:paraId="710B147C" w14:textId="4013DA91" w:rsidR="00DC6FC5" w:rsidRPr="00E04103" w:rsidRDefault="00DC6FC5" w:rsidP="00DC6FC5">
            <w:pPr>
              <w:pBdr>
                <w:top w:val="single" w:sz="4" w:space="0" w:color="auto"/>
              </w:pBd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 IČO: </w:t>
            </w:r>
            <w:r w:rsidR="000B57ED">
              <w:rPr>
                <w:rFonts w:ascii="Calibri" w:hAnsi="Calibri"/>
              </w:rPr>
              <w:t>002 62 340</w:t>
            </w:r>
          </w:p>
          <w:p w14:paraId="27377ED8" w14:textId="511DCDDC" w:rsidR="002341BA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05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05"/>
            </w:tblGrid>
            <w:tr w:rsidR="002341BA" w:rsidRPr="000D7E15" w14:paraId="6AD96FB6" w14:textId="77777777" w:rsidTr="00DA5BE7">
              <w:trPr>
                <w:trHeight w:val="164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02F956FB" w14:textId="77777777" w:rsidR="00B0797D" w:rsidRPr="000D7E15" w:rsidRDefault="00B0797D" w:rsidP="00071356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14:paraId="328A8A17" w14:textId="77777777" w:rsidR="00B0797D" w:rsidRDefault="00B0797D" w:rsidP="00071356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Pavel Musil</w:t>
                  </w:r>
                </w:p>
                <w:p w14:paraId="07E062F6" w14:textId="77777777" w:rsidR="00B0797D" w:rsidRPr="000D7E15" w:rsidRDefault="00B0797D" w:rsidP="00071356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4641303D" w14:textId="77777777" w:rsidR="00B0797D" w:rsidRDefault="00B0797D" w:rsidP="00071356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14:paraId="20B8C139" w14:textId="27EB5672" w:rsidR="002341BA" w:rsidRPr="00B0797D" w:rsidRDefault="00B0797D" w:rsidP="00071356">
                  <w:pPr>
                    <w:pStyle w:val="Nadpis1"/>
                    <w:framePr w:hSpace="141" w:wrap="around" w:hAnchor="margin" w:x="-30" w:y="-450"/>
                    <w:pBdr>
                      <w:top w:val="single" w:sz="4" w:space="0" w:color="auto"/>
                    </w:pBdr>
                    <w:rPr>
                      <w:rFonts w:ascii="Calibri" w:hAnsi="Calibri"/>
                      <w:b w:val="0"/>
                      <w:bCs/>
                    </w:rPr>
                  </w:pPr>
                  <w:r w:rsidRPr="00B0797D">
                    <w:rPr>
                      <w:b w:val="0"/>
                      <w:bCs/>
                    </w:rPr>
                    <w:t>Ing. Arch</w:t>
                  </w:r>
                  <w:r>
                    <w:rPr>
                      <w:b w:val="0"/>
                      <w:bCs/>
                    </w:rPr>
                    <w:t>.</w:t>
                  </w:r>
                  <w:r w:rsidRPr="00B0797D">
                    <w:rPr>
                      <w:b w:val="0"/>
                      <w:bCs/>
                    </w:rPr>
                    <w:t xml:space="preserve"> MgA. Marek Přikryl</w:t>
                  </w:r>
                </w:p>
              </w:tc>
            </w:tr>
            <w:tr w:rsidR="002341BA" w:rsidRPr="000D7E15" w14:paraId="2D3D2DD2" w14:textId="77777777" w:rsidTr="00FD14C0">
              <w:trPr>
                <w:trHeight w:val="1816"/>
                <w:jc w:val="center"/>
              </w:trPr>
              <w:tc>
                <w:tcPr>
                  <w:tcW w:w="9705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50FFFC5C" w14:textId="3CCA2CD6" w:rsidR="0033331C" w:rsidRDefault="002341BA" w:rsidP="00071356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 w:rsidR="00DC6FC5" w:rsidRPr="00DA5BE7">
                    <w:rPr>
                      <w:b/>
                      <w:bCs/>
                    </w:rPr>
                    <w:t xml:space="preserve"> </w:t>
                  </w:r>
                  <w:r w:rsidR="0032332F">
                    <w:rPr>
                      <w:b/>
                      <w:bCs/>
                    </w:rPr>
                    <w:t xml:space="preserve">1) </w:t>
                  </w:r>
                  <w:r w:rsidR="00DC6FC5" w:rsidRPr="00DA5BE7">
                    <w:rPr>
                      <w:b/>
                      <w:bCs/>
                    </w:rPr>
                    <w:t xml:space="preserve">Položkový rozpočet popisu změny, ZBV č. </w:t>
                  </w:r>
                  <w:r w:rsidR="0032332F">
                    <w:rPr>
                      <w:b/>
                      <w:bCs/>
                    </w:rPr>
                    <w:t>3</w:t>
                  </w:r>
                  <w:r w:rsidR="00DC6FC5">
                    <w:t xml:space="preserve">, </w:t>
                  </w:r>
                  <w:r w:rsidR="0032332F">
                    <w:t>3</w:t>
                  </w:r>
                  <w:r w:rsidR="00DC6FC5">
                    <w:t xml:space="preserve"> str.</w:t>
                  </w:r>
                  <w:r w:rsidR="00E93003">
                    <w:t xml:space="preserve"> méněpráce </w:t>
                  </w:r>
                  <w:r w:rsidR="00DC6FC5">
                    <w:t xml:space="preserve"> vis příloha č. </w:t>
                  </w:r>
                  <w:r w:rsidR="0032332F">
                    <w:t>1</w:t>
                  </w:r>
                  <w:r w:rsidR="00DC6FC5">
                    <w:t xml:space="preserve"> tohoto ZL č. 4</w:t>
                  </w:r>
                </w:p>
                <w:p w14:paraId="329F8850" w14:textId="6C9D0F58" w:rsidR="0032332F" w:rsidRPr="00E06C1E" w:rsidRDefault="0032332F" w:rsidP="00071356">
                  <w:pPr>
                    <w:framePr w:hSpace="141" w:wrap="around" w:hAnchor="margin" w:x="-30" w:y="-450"/>
                    <w:pBdr>
                      <w:top w:val="single" w:sz="4" w:space="0" w:color="auto"/>
                    </w:pBdr>
                  </w:pPr>
                  <w:r w:rsidRPr="0032332F">
                    <w:rPr>
                      <w:b/>
                      <w:bCs/>
                    </w:rPr>
                    <w:t xml:space="preserve">              </w:t>
                  </w: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14:paraId="4DF17FE1" w14:textId="77777777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14:paraId="1F139314" w14:textId="7F220B0D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- </w:t>
                  </w:r>
                  <w:r w:rsidR="0046640C"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ZMĚNOVÝ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CFE2C2C" w14:textId="081645AD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32332F">
                    <w:rPr>
                      <w:rFonts w:ascii="Calibri" w:hAnsi="Calibri"/>
                      <w:sz w:val="28"/>
                    </w:rPr>
                    <w:t>4</w:t>
                  </w:r>
                </w:p>
              </w:tc>
            </w:tr>
            <w:tr w:rsidR="00CD71CC" w:rsidRPr="000D7E15" w14:paraId="7D71B996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4C3CA28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709E74D" w14:textId="77777777" w:rsidR="007D41F1" w:rsidRDefault="007D41F1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DR Development, a.s., Maříkova 1899/1, 621 00 Brno Řečkovice</w:t>
                  </w:r>
                </w:p>
                <w:p w14:paraId="262F3E32" w14:textId="1C71D23C" w:rsidR="00CD71CC" w:rsidRPr="000D7E15" w:rsidRDefault="002C4479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IČ</w:t>
                  </w:r>
                  <w:r w:rsidR="007D41F1">
                    <w:rPr>
                      <w:rFonts w:ascii="Calibri" w:hAnsi="Calibri"/>
                    </w:rPr>
                    <w:t>O</w:t>
                  </w:r>
                  <w:r>
                    <w:rPr>
                      <w:rFonts w:ascii="Calibri" w:hAnsi="Calibri"/>
                    </w:rPr>
                    <w:t>:</w:t>
                  </w:r>
                  <w:r w:rsidR="00F320E5">
                    <w:rPr>
                      <w:rFonts w:ascii="Calibri" w:hAnsi="Calibri"/>
                    </w:rPr>
                    <w:t> </w:t>
                  </w:r>
                  <w:r w:rsidR="007D41F1">
                    <w:rPr>
                      <w:rFonts w:ascii="Calibri" w:hAnsi="Calibri"/>
                    </w:rPr>
                    <w:t>292 68 575</w:t>
                  </w:r>
                </w:p>
              </w:tc>
            </w:tr>
            <w:tr w:rsidR="00CD71CC" w:rsidRPr="000D7E15" w14:paraId="02CA1714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EE99CE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33491CC" w14:textId="1D5815A1" w:rsidR="00CD71CC" w:rsidRPr="000D7E15" w:rsidRDefault="00DE2935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Pavel Musil - TDS</w:t>
                  </w:r>
                </w:p>
              </w:tc>
            </w:tr>
            <w:tr w:rsidR="00CD71CC" w:rsidRPr="000D7E15" w14:paraId="6972D247" w14:textId="77777777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DE4172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25A3367" w14:textId="0B696B85" w:rsidR="00CD71CC" w:rsidRPr="00487F3E" w:rsidRDefault="0032332F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24.5.2023</w:t>
                  </w:r>
                </w:p>
              </w:tc>
            </w:tr>
            <w:tr w:rsidR="00CD71CC" w:rsidRPr="000D7E15" w14:paraId="78A615F0" w14:textId="77777777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14:paraId="74F9E22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3165F5BE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14:paraId="2F91525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14:paraId="5E2F39FE" w14:textId="4E66CD9F" w:rsidR="007D41F1" w:rsidRPr="007D41F1" w:rsidRDefault="008A1A7E" w:rsidP="00DC6FC5">
                  <w:pPr>
                    <w:pBdr>
                      <w:top w:val="single" w:sz="4" w:space="0" w:color="auto"/>
                    </w:pBdr>
                    <w:spacing w:line="360" w:lineRule="auto"/>
                    <w:ind w:left="118" w:right="118"/>
                    <w:rPr>
                      <w:rFonts w:ascii="Calibri" w:hAnsi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>P</w:t>
                  </w:r>
                  <w:r w:rsidR="00D2035D">
                    <w:rPr>
                      <w:rStyle w:val="Siln"/>
                      <w:rFonts w:ascii="Calibri" w:hAnsi="Calibri" w:cs="Arial"/>
                      <w:bCs/>
                    </w:rPr>
                    <w:t>opis</w:t>
                  </w: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 změny: </w:t>
                  </w:r>
                </w:p>
                <w:p w14:paraId="754CB31C" w14:textId="6062893F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 xml:space="preserve">Během stavby došlo k několika změnám, </w:t>
                  </w:r>
                  <w:r w:rsidR="0032332F">
                    <w:rPr>
                      <w:rFonts w:ascii="Calibri" w:hAnsi="Calibri" w:cs="Calibri"/>
                      <w:bCs/>
                    </w:rPr>
                    <w:t>některé práce nebyly provedeny,</w:t>
                  </w:r>
                  <w:r>
                    <w:rPr>
                      <w:rFonts w:ascii="Calibri" w:hAnsi="Calibri" w:cs="Calibri"/>
                      <w:bCs/>
                    </w:rPr>
                    <w:t xml:space="preserve"> na doporučení AD a TDS</w:t>
                  </w:r>
                  <w:r w:rsidR="000C5395">
                    <w:rPr>
                      <w:rFonts w:ascii="Calibri" w:hAnsi="Calibri" w:cs="Calibri"/>
                      <w:bCs/>
                    </w:rPr>
                    <w:t>,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32332F">
                    <w:rPr>
                      <w:rFonts w:ascii="Calibri" w:hAnsi="Calibri" w:cs="Calibri"/>
                      <w:bCs/>
                    </w:rPr>
                    <w:t xml:space="preserve">objednatel se </w:t>
                  </w:r>
                  <w:r>
                    <w:rPr>
                      <w:rFonts w:ascii="Calibri" w:hAnsi="Calibri" w:cs="Calibri"/>
                      <w:bCs/>
                    </w:rPr>
                    <w:t>se změnami souhlasil.</w:t>
                  </w:r>
                </w:p>
                <w:p w14:paraId="1A80303C" w14:textId="29DF6503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Všechny změny jsou detailně rozepsány v</w:t>
                  </w:r>
                  <w:r w:rsidR="000B57ED">
                    <w:rPr>
                      <w:rFonts w:ascii="Calibri" w:hAnsi="Calibri" w:cs="Calibri"/>
                      <w:bCs/>
                    </w:rPr>
                    <w:t> dokladu</w:t>
                  </w:r>
                  <w:r>
                    <w:rPr>
                      <w:rFonts w:ascii="Calibri" w:hAnsi="Calibri" w:cs="Calibri"/>
                      <w:bCs/>
                    </w:rPr>
                    <w:t xml:space="preserve"> </w:t>
                  </w:r>
                  <w:r w:rsidR="000B57ED">
                    <w:rPr>
                      <w:rFonts w:ascii="Calibri" w:hAnsi="Calibri" w:cs="Calibri"/>
                      <w:bCs/>
                    </w:rPr>
                    <w:t>Z</w:t>
                  </w:r>
                  <w:r>
                    <w:rPr>
                      <w:rFonts w:ascii="Calibri" w:hAnsi="Calibri" w:cs="Calibri"/>
                      <w:bCs/>
                    </w:rPr>
                    <w:t>měn</w:t>
                  </w:r>
                  <w:r w:rsidR="000B57ED">
                    <w:rPr>
                      <w:rFonts w:ascii="Calibri" w:hAnsi="Calibri" w:cs="Calibri"/>
                      <w:bCs/>
                    </w:rPr>
                    <w:t>a</w:t>
                  </w:r>
                  <w:r>
                    <w:rPr>
                      <w:rFonts w:ascii="Calibri" w:hAnsi="Calibri" w:cs="Calibri"/>
                      <w:bCs/>
                    </w:rPr>
                    <w:t xml:space="preserve"> během výstavby (ZBV č. </w:t>
                  </w:r>
                  <w:r w:rsidR="00E93003">
                    <w:rPr>
                      <w:rFonts w:ascii="Calibri" w:hAnsi="Calibri" w:cs="Calibri"/>
                      <w:bCs/>
                    </w:rPr>
                    <w:t>3</w:t>
                  </w:r>
                  <w:r>
                    <w:rPr>
                      <w:rFonts w:ascii="Calibri" w:hAnsi="Calibri" w:cs="Calibri"/>
                      <w:bCs/>
                    </w:rPr>
                    <w:t>), vydané zhotovitelem samostatným dokladem.</w:t>
                  </w:r>
                </w:p>
                <w:p w14:paraId="42C73966" w14:textId="77777777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Cenový rozdíl je řešen tímto změnovým listem.</w:t>
                  </w:r>
                </w:p>
                <w:p w14:paraId="6FF1E275" w14:textId="54BCB6D0" w:rsidR="00DC6FC5" w:rsidRDefault="00DC6FC5" w:rsidP="00DC6FC5">
                  <w:pPr>
                    <w:pStyle w:val="Bezmezer"/>
                    <w:pBdr>
                      <w:top w:val="single" w:sz="4" w:space="0" w:color="auto"/>
                    </w:pBdr>
                    <w:rPr>
                      <w:rFonts w:ascii="Calibri" w:hAnsi="Calibri" w:cs="Calibri"/>
                      <w:bCs/>
                    </w:rPr>
                  </w:pPr>
                  <w:r>
                    <w:rPr>
                      <w:rFonts w:ascii="Calibri" w:hAnsi="Calibri" w:cs="Calibri"/>
                      <w:bCs/>
                    </w:rPr>
                    <w:t>Seznam změn:</w:t>
                  </w:r>
                  <w:r w:rsidR="00E93003">
                    <w:rPr>
                      <w:rFonts w:ascii="Calibri" w:hAnsi="Calibri" w:cs="Calibri"/>
                      <w:bCs/>
                    </w:rPr>
                    <w:t xml:space="preserve"> jedná se o méněpráce vyčíslené v ZBV č. 3, vydané samostatným dokladem</w:t>
                  </w:r>
                  <w:r w:rsidR="000B57ED">
                    <w:rPr>
                      <w:rFonts w:ascii="Calibri" w:hAnsi="Calibri" w:cs="Calibri"/>
                      <w:bCs/>
                    </w:rPr>
                    <w:t>.</w:t>
                  </w:r>
                </w:p>
                <w:p w14:paraId="10E5BAA1" w14:textId="73484A1F" w:rsidR="00DC6FC5" w:rsidRDefault="00DC6FC5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 xml:space="preserve">Všechny  Změny </w:t>
                  </w:r>
                  <w:r w:rsidR="000B57ED">
                    <w:rPr>
                      <w:rFonts w:ascii="Calibri" w:hAnsi="Calibri"/>
                    </w:rPr>
                    <w:t xml:space="preserve">dle tohoto ZL. č. 4 </w:t>
                  </w:r>
                  <w:r>
                    <w:rPr>
                      <w:rFonts w:ascii="Calibri" w:hAnsi="Calibri"/>
                    </w:rPr>
                    <w:t>vznikly v důsledku okolností, které zadavatel jednající s náležitou péčí nemohl předvídat a zároveň se jedná o Změny, které nemění celkovou povahu veřejné zakázky a nepřekračují limit 15 % původní hodnoty závazku.</w:t>
                  </w:r>
                </w:p>
                <w:p w14:paraId="03FC145E" w14:textId="34ADD1CB" w:rsidR="006F6806" w:rsidRPr="000D7E15" w:rsidRDefault="006F6806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150A261B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16A49672" w14:textId="30280582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r w:rsidRPr="00396B24">
                    <w:rPr>
                      <w:rFonts w:ascii="Calibri" w:hAnsi="Calibri"/>
                    </w:rPr>
                    <w:t xml:space="preserve">specifikací:  </w:t>
                  </w:r>
                  <w:r w:rsidR="00DE2935">
                    <w:rPr>
                      <w:rFonts w:ascii="Calibri" w:hAnsi="Calibri"/>
                    </w:rPr>
                    <w:t>3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32C4970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14:paraId="064E3EF2" w14:textId="77777777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4B7B64F2" w14:textId="27E86FD2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</w:t>
                  </w:r>
                  <w:r w:rsidR="00FA3FD9">
                    <w:rPr>
                      <w:rFonts w:ascii="Calibri" w:hAnsi="Calibri"/>
                    </w:rPr>
                    <w:t>,  k ceně nebude připočítána DPH</w:t>
                  </w:r>
                  <w:r w:rsidR="00FA3FD9" w:rsidRPr="000D7E15">
                    <w:rPr>
                      <w:rFonts w:ascii="Calibri" w:hAnsi="Calibri"/>
                    </w:rPr>
                    <w:t>:</w:t>
                  </w:r>
                </w:p>
                <w:p w14:paraId="57DC8562" w14:textId="6F2F95DF" w:rsidR="00CD71CC" w:rsidRPr="0038314B" w:rsidRDefault="00E93003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-</w:t>
                  </w:r>
                  <w:r w:rsidR="00B67B96">
                    <w:rPr>
                      <w:rFonts w:ascii="Calibri" w:hAnsi="Calibri"/>
                      <w:b/>
                      <w:color w:val="FF0000"/>
                    </w:rPr>
                    <w:t>348 600,45</w:t>
                  </w:r>
                  <w:r w:rsidR="00CD71CC" w:rsidRPr="00DC6FC5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B67B96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1F5E8E7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14:paraId="11F4B9C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7487517E" w14:textId="6E4FE5AA" w:rsidR="00CD71CC" w:rsidRPr="000D7E15" w:rsidRDefault="00FF1FD4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0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14:paraId="1FF174FC" w14:textId="77777777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02D17A3F" w14:textId="3814085B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Výsledná cena změny</w:t>
                  </w:r>
                  <w:r w:rsidR="00FF1FD4">
                    <w:rPr>
                      <w:rFonts w:ascii="Calibri" w:hAnsi="Calibri"/>
                    </w:rPr>
                    <w:t xml:space="preserve">, </w:t>
                  </w:r>
                  <w:r w:rsidR="00E93003">
                    <w:rPr>
                      <w:rFonts w:ascii="Calibri" w:hAnsi="Calibri"/>
                    </w:rPr>
                    <w:t>včetně DPH</w:t>
                  </w:r>
                  <w:r w:rsidR="00FF1FD4">
                    <w:rPr>
                      <w:rFonts w:ascii="Calibri" w:hAnsi="Calibri"/>
                    </w:rPr>
                    <w:t xml:space="preserve"> DPH</w:t>
                  </w:r>
                  <w:r w:rsidRPr="000D7E15">
                    <w:rPr>
                      <w:rFonts w:ascii="Calibri" w:hAnsi="Calibri"/>
                    </w:rPr>
                    <w:t xml:space="preserve">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394B7C6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14:paraId="13213A20" w14:textId="77777777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D21BD0B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625E0C23" w14:textId="5ABF8CA4" w:rsidR="00CD71CC" w:rsidRPr="00B55F5D" w:rsidRDefault="00E93003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>-439 896,04</w:t>
                  </w:r>
                  <w:r w:rsidR="00CD71CC" w:rsidRPr="00DC6FC5">
                    <w:rPr>
                      <w:rFonts w:ascii="Calibri" w:hAnsi="Calibri"/>
                      <w:b/>
                      <w:color w:val="FF0000"/>
                    </w:rPr>
                    <w:t xml:space="preserve"> </w:t>
                  </w:r>
                  <w:r w:rsidR="00CD71CC" w:rsidRPr="00B67B96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4D047CF2" w14:textId="6AFDF03A" w:rsidR="00DC6FC5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14:paraId="403A2EC6" w14:textId="103B6473" w:rsidR="00FA3FD9" w:rsidRPr="000D7E15" w:rsidRDefault="00DE2935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Nemá vliv na termín dokončení</w:t>
                  </w:r>
                </w:p>
              </w:tc>
            </w:tr>
            <w:tr w:rsidR="00CD71CC" w:rsidRPr="000D7E15" w14:paraId="5AFAD1F4" w14:textId="77777777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14:paraId="7CBF8914" w14:textId="04F5B871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both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14:paraId="5567A055" w14:textId="77777777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14:paraId="63556A0F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5ED2BB48" w14:textId="50382711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14:paraId="593229B6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14:paraId="037EBB4B" w14:textId="256678DA" w:rsidR="00CD71CC" w:rsidRPr="000D7E15" w:rsidRDefault="00B0797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Pavel Sluka</w:t>
                  </w:r>
                </w:p>
                <w:p w14:paraId="2FE3DAA1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34716AC" w14:textId="1EA02377" w:rsidR="00CD71CC" w:rsidRPr="000D7E15" w:rsidRDefault="00B0797D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Ing. Iva Zemlerová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14:paraId="693DA98F" w14:textId="5BE25ADE" w:rsidR="00CD71CC" w:rsidRPr="000D7E15" w:rsidRDefault="003647A8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  <w:u w:val="single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Mgr. Petr Pelikán</w:t>
                  </w:r>
                </w:p>
                <w:p w14:paraId="7D9ED46C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14:paraId="51482EA4" w14:textId="47AD9BC5" w:rsidR="00CD71CC" w:rsidRPr="000D7E15" w:rsidRDefault="002C4479" w:rsidP="00DC6FC5">
                  <w:pPr>
                    <w:pBdr>
                      <w:top w:val="single" w:sz="4" w:space="0" w:color="auto"/>
                    </w:pBdr>
                    <w:tabs>
                      <w:tab w:val="left" w:pos="1395"/>
                    </w:tabs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ab/>
                  </w:r>
                </w:p>
              </w:tc>
            </w:tr>
            <w:tr w:rsidR="00CD71CC" w:rsidRPr="000D7E15" w14:paraId="24438EF7" w14:textId="77777777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14:paraId="747706AD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154819B4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</w:p>
                <w:p w14:paraId="0A0ED5CD" w14:textId="4A8473DB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071356">
                    <w:rPr>
                      <w:rFonts w:ascii="Calibri" w:hAnsi="Calibri"/>
                    </w:rPr>
                    <w:t>31.5.2023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14:paraId="762CD0EB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3057B119" w14:textId="77777777" w:rsidR="00CD71CC" w:rsidRPr="000D7E15" w:rsidRDefault="00CD71CC" w:rsidP="00DC6FC5">
                  <w:pPr>
                    <w:pBdr>
                      <w:top w:val="single" w:sz="4" w:space="0" w:color="auto"/>
                    </w:pBdr>
                    <w:jc w:val="center"/>
                    <w:rPr>
                      <w:rFonts w:ascii="Calibri" w:hAnsi="Calibri"/>
                    </w:rPr>
                  </w:pPr>
                </w:p>
                <w:p w14:paraId="2F31CAF3" w14:textId="0E12322C" w:rsidR="00CD71CC" w:rsidRPr="000D7E15" w:rsidRDefault="00CD71CC" w:rsidP="00DC6FC5">
                  <w:pPr>
                    <w:pBdr>
                      <w:top w:val="single" w:sz="4" w:space="0" w:color="auto"/>
                    </w:pBd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071356">
                    <w:rPr>
                      <w:rFonts w:ascii="Calibri" w:hAnsi="Calibri"/>
                    </w:rPr>
                    <w:t>30.5.2023</w:t>
                  </w:r>
                </w:p>
              </w:tc>
            </w:tr>
          </w:tbl>
          <w:p w14:paraId="4ED06688" w14:textId="77777777" w:rsidR="002341BA" w:rsidRPr="00FD736D" w:rsidRDefault="002341BA" w:rsidP="006E5441">
            <w:pPr>
              <w:pBdr>
                <w:top w:val="single" w:sz="4" w:space="0" w:color="auto"/>
              </w:pBd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14:paraId="16010A2C" w14:textId="77777777" w:rsidR="00CD71CC" w:rsidRDefault="00CD71CC" w:rsidP="00DC6FC5"/>
    <w:sectPr w:rsidR="00CD71CC" w:rsidSect="006F6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2B542" w14:textId="77777777" w:rsidR="000279F4" w:rsidRDefault="000279F4" w:rsidP="008E5B2E">
      <w:r>
        <w:separator/>
      </w:r>
    </w:p>
  </w:endnote>
  <w:endnote w:type="continuationSeparator" w:id="0">
    <w:p w14:paraId="1FBFC029" w14:textId="77777777" w:rsidR="000279F4" w:rsidRDefault="000279F4" w:rsidP="008E5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CE">
    <w:panose1 w:val="020B06040202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A9B59" w14:textId="77777777" w:rsidR="000279F4" w:rsidRDefault="000279F4" w:rsidP="008E5B2E">
      <w:r>
        <w:separator/>
      </w:r>
    </w:p>
  </w:footnote>
  <w:footnote w:type="continuationSeparator" w:id="0">
    <w:p w14:paraId="5E596B9F" w14:textId="77777777" w:rsidR="000279F4" w:rsidRDefault="000279F4" w:rsidP="008E5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13850"/>
    <w:multiLevelType w:val="hybridMultilevel"/>
    <w:tmpl w:val="E26490EE"/>
    <w:lvl w:ilvl="0" w:tplc="3ED4CCEA">
      <w:start w:val="1"/>
      <w:numFmt w:val="decimal"/>
      <w:lvlText w:val="%1)"/>
      <w:lvlJc w:val="left"/>
      <w:pPr>
        <w:ind w:left="720" w:hanging="360"/>
      </w:pPr>
      <w:rPr>
        <w:rFonts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808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279F4"/>
    <w:rsid w:val="00071356"/>
    <w:rsid w:val="000875C2"/>
    <w:rsid w:val="000A6C0C"/>
    <w:rsid w:val="000B57ED"/>
    <w:rsid w:val="000C5395"/>
    <w:rsid w:val="000E3095"/>
    <w:rsid w:val="00107169"/>
    <w:rsid w:val="001435E5"/>
    <w:rsid w:val="00181EF9"/>
    <w:rsid w:val="00184E30"/>
    <w:rsid w:val="001862AE"/>
    <w:rsid w:val="001942E9"/>
    <w:rsid w:val="001F1D22"/>
    <w:rsid w:val="002341BA"/>
    <w:rsid w:val="00243AAA"/>
    <w:rsid w:val="00256EFE"/>
    <w:rsid w:val="002C4479"/>
    <w:rsid w:val="0032332F"/>
    <w:rsid w:val="0033331C"/>
    <w:rsid w:val="003647A8"/>
    <w:rsid w:val="00396B24"/>
    <w:rsid w:val="003D58D5"/>
    <w:rsid w:val="00413F33"/>
    <w:rsid w:val="00423DBB"/>
    <w:rsid w:val="00425F23"/>
    <w:rsid w:val="00432370"/>
    <w:rsid w:val="00460ABA"/>
    <w:rsid w:val="0046640C"/>
    <w:rsid w:val="00491AED"/>
    <w:rsid w:val="00500366"/>
    <w:rsid w:val="00594E4B"/>
    <w:rsid w:val="005B38C5"/>
    <w:rsid w:val="00623BF7"/>
    <w:rsid w:val="006263D4"/>
    <w:rsid w:val="00637311"/>
    <w:rsid w:val="00655CBE"/>
    <w:rsid w:val="00665BAF"/>
    <w:rsid w:val="0068556B"/>
    <w:rsid w:val="00692CE6"/>
    <w:rsid w:val="006C3384"/>
    <w:rsid w:val="006D0CF6"/>
    <w:rsid w:val="006E5441"/>
    <w:rsid w:val="006E7DED"/>
    <w:rsid w:val="006F6806"/>
    <w:rsid w:val="007075CF"/>
    <w:rsid w:val="007807D8"/>
    <w:rsid w:val="007B09AA"/>
    <w:rsid w:val="007D41F1"/>
    <w:rsid w:val="007D75A9"/>
    <w:rsid w:val="007E720D"/>
    <w:rsid w:val="007E770B"/>
    <w:rsid w:val="007F29FE"/>
    <w:rsid w:val="00830E7A"/>
    <w:rsid w:val="008370C8"/>
    <w:rsid w:val="0084233D"/>
    <w:rsid w:val="00893EF0"/>
    <w:rsid w:val="008A1A7E"/>
    <w:rsid w:val="008B41FF"/>
    <w:rsid w:val="008C04F5"/>
    <w:rsid w:val="008D205B"/>
    <w:rsid w:val="008E5B2E"/>
    <w:rsid w:val="00920A2D"/>
    <w:rsid w:val="00927875"/>
    <w:rsid w:val="009308B6"/>
    <w:rsid w:val="009326B5"/>
    <w:rsid w:val="009462C2"/>
    <w:rsid w:val="00957D26"/>
    <w:rsid w:val="009E141C"/>
    <w:rsid w:val="009E397D"/>
    <w:rsid w:val="00A223A2"/>
    <w:rsid w:val="00A25B01"/>
    <w:rsid w:val="00A34DEE"/>
    <w:rsid w:val="00A468D1"/>
    <w:rsid w:val="00AA1960"/>
    <w:rsid w:val="00AA427A"/>
    <w:rsid w:val="00B0797D"/>
    <w:rsid w:val="00B139F4"/>
    <w:rsid w:val="00B33AE1"/>
    <w:rsid w:val="00B40F3F"/>
    <w:rsid w:val="00B55F5D"/>
    <w:rsid w:val="00B67B96"/>
    <w:rsid w:val="00BD022C"/>
    <w:rsid w:val="00C1066E"/>
    <w:rsid w:val="00C67025"/>
    <w:rsid w:val="00CA2B3C"/>
    <w:rsid w:val="00CA6A88"/>
    <w:rsid w:val="00CD71CC"/>
    <w:rsid w:val="00D05A45"/>
    <w:rsid w:val="00D2035D"/>
    <w:rsid w:val="00D31A6A"/>
    <w:rsid w:val="00D43DF2"/>
    <w:rsid w:val="00D4442E"/>
    <w:rsid w:val="00D4619C"/>
    <w:rsid w:val="00D97CD4"/>
    <w:rsid w:val="00DA5BE7"/>
    <w:rsid w:val="00DA5FA3"/>
    <w:rsid w:val="00DC6FC5"/>
    <w:rsid w:val="00DE2935"/>
    <w:rsid w:val="00E04103"/>
    <w:rsid w:val="00E06C1E"/>
    <w:rsid w:val="00E07538"/>
    <w:rsid w:val="00E15674"/>
    <w:rsid w:val="00E40225"/>
    <w:rsid w:val="00E555D6"/>
    <w:rsid w:val="00E7051B"/>
    <w:rsid w:val="00E93003"/>
    <w:rsid w:val="00E96C64"/>
    <w:rsid w:val="00EA6D2D"/>
    <w:rsid w:val="00EC4DEC"/>
    <w:rsid w:val="00EE0426"/>
    <w:rsid w:val="00F06B44"/>
    <w:rsid w:val="00F11CB2"/>
    <w:rsid w:val="00F320E5"/>
    <w:rsid w:val="00F66DE1"/>
    <w:rsid w:val="00F7094B"/>
    <w:rsid w:val="00F903A1"/>
    <w:rsid w:val="00FA3FD9"/>
    <w:rsid w:val="00FD14C0"/>
    <w:rsid w:val="00FF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C2DC3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3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DF53-75B6-48B1-8E98-CB52762D1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</Pages>
  <Words>469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Zemlerová, Iva</cp:lastModifiedBy>
  <cp:revision>27</cp:revision>
  <cp:lastPrinted>2023-05-31T04:42:00Z</cp:lastPrinted>
  <dcterms:created xsi:type="dcterms:W3CDTF">2023-04-27T08:40:00Z</dcterms:created>
  <dcterms:modified xsi:type="dcterms:W3CDTF">2023-06-28T05:54:00Z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b95ba9-d50e-4074-b623-0a9711dc916f_Enabled">
    <vt:lpwstr>true</vt:lpwstr>
  </property>
  <property fmtid="{D5CDD505-2E9C-101B-9397-08002B2CF9AE}" pid="3" name="MSIP_Label_06b95ba9-d50e-4074-b623-0a9711dc916f_SetDate">
    <vt:lpwstr>2022-07-22T05:59:53Z</vt:lpwstr>
  </property>
  <property fmtid="{D5CDD505-2E9C-101B-9397-08002B2CF9AE}" pid="4" name="MSIP_Label_06b95ba9-d50e-4074-b623-0a9711dc916f_Method">
    <vt:lpwstr>Standard</vt:lpwstr>
  </property>
  <property fmtid="{D5CDD505-2E9C-101B-9397-08002B2CF9AE}" pid="5" name="MSIP_Label_06b95ba9-d50e-4074-b623-0a9711dc916f_Name">
    <vt:lpwstr>[Public]</vt:lpwstr>
  </property>
  <property fmtid="{D5CDD505-2E9C-101B-9397-08002B2CF9AE}" pid="6" name="MSIP_Label_06b95ba9-d50e-4074-b623-0a9711dc916f_SiteId">
    <vt:lpwstr>be0be093-a2ad-444c-93d9-5626e83beefc</vt:lpwstr>
  </property>
  <property fmtid="{D5CDD505-2E9C-101B-9397-08002B2CF9AE}" pid="7" name="MSIP_Label_06b95ba9-d50e-4074-b623-0a9711dc916f_ActionId">
    <vt:lpwstr>cfc9c5ee-ac8b-45d1-b60f-4161a7f91c44</vt:lpwstr>
  </property>
  <property fmtid="{D5CDD505-2E9C-101B-9397-08002B2CF9AE}" pid="8" name="MSIP_Label_06b95ba9-d50e-4074-b623-0a9711dc916f_ContentBits">
    <vt:lpwstr>0</vt:lpwstr>
  </property>
</Properties>
</file>