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43" w:rsidRDefault="00826114" w:rsidP="00826114">
      <w:pPr>
        <w:jc w:val="center"/>
        <w:rPr>
          <w:b/>
          <w:sz w:val="44"/>
        </w:rPr>
      </w:pPr>
      <w:r w:rsidRPr="00826114">
        <w:rPr>
          <w:b/>
          <w:sz w:val="44"/>
        </w:rPr>
        <w:t xml:space="preserve">SMLOUVA O </w:t>
      </w:r>
      <w:r w:rsidR="00EA205E">
        <w:rPr>
          <w:b/>
          <w:sz w:val="44"/>
        </w:rPr>
        <w:t>ZŘÍZENÍ PRÁVA</w:t>
      </w:r>
      <w:r w:rsidRPr="00826114">
        <w:rPr>
          <w:b/>
          <w:sz w:val="44"/>
        </w:rPr>
        <w:t xml:space="preserve"> STAVBY</w:t>
      </w:r>
      <w:r w:rsidR="00EA205E">
        <w:rPr>
          <w:b/>
          <w:sz w:val="44"/>
        </w:rPr>
        <w:t xml:space="preserve"> </w:t>
      </w:r>
    </w:p>
    <w:p w:rsidR="00EA205E" w:rsidRDefault="00B76943" w:rsidP="00826114">
      <w:pPr>
        <w:jc w:val="center"/>
        <w:rPr>
          <w:b/>
          <w:sz w:val="44"/>
        </w:rPr>
      </w:pPr>
      <w:r>
        <w:rPr>
          <w:b/>
          <w:sz w:val="44"/>
        </w:rPr>
        <w:t>KE STAVBĚ JEZU</w:t>
      </w:r>
    </w:p>
    <w:p w:rsidR="00BD75EE" w:rsidRDefault="00BD75EE" w:rsidP="00826114">
      <w:pPr>
        <w:jc w:val="center"/>
        <w:rPr>
          <w:b/>
          <w:sz w:val="44"/>
        </w:rPr>
      </w:pPr>
      <w:r>
        <w:rPr>
          <w:b/>
          <w:sz w:val="44"/>
        </w:rPr>
        <w:t>č. 499/2017</w:t>
      </w:r>
    </w:p>
    <w:p w:rsidR="00826114" w:rsidRDefault="00826114" w:rsidP="00826114"/>
    <w:p w:rsidR="00B76943" w:rsidRPr="00BB6C93" w:rsidRDefault="00B76943" w:rsidP="00B76943">
      <w:pPr>
        <w:rPr>
          <w:b/>
        </w:rPr>
      </w:pPr>
      <w:r w:rsidRPr="00BB6C93">
        <w:rPr>
          <w:b/>
        </w:rPr>
        <w:t>Povodí Ohře, státní podnik</w:t>
      </w:r>
    </w:p>
    <w:p w:rsidR="00B76943" w:rsidRDefault="00B76943" w:rsidP="00B76943">
      <w:r>
        <w:t xml:space="preserve">IČO: </w:t>
      </w:r>
    </w:p>
    <w:p w:rsidR="00877AA6" w:rsidRDefault="00B76943" w:rsidP="00B76943">
      <w:r>
        <w:t xml:space="preserve">DIČ: </w:t>
      </w:r>
    </w:p>
    <w:p w:rsidR="00B76943" w:rsidRDefault="00B76943" w:rsidP="00B76943">
      <w:r>
        <w:t>se sídlem Chomutov, Bezručova 4219, PSČ 430 03</w:t>
      </w:r>
    </w:p>
    <w:p w:rsidR="00B76943" w:rsidRDefault="00B76943" w:rsidP="00B76943">
      <w:r>
        <w:t>zapsaný v obchodním rejstříku vedeném Krajským soudem v Ústí nad Labem, oddíl A, vložka 13052</w:t>
      </w:r>
    </w:p>
    <w:p w:rsidR="00B76943" w:rsidRDefault="00B76943" w:rsidP="00B76943">
      <w:r>
        <w:t>statutární zástupce: generální ředitel Ing. Jiří Nedoma</w:t>
      </w:r>
    </w:p>
    <w:p w:rsidR="00B76943" w:rsidRPr="0039031A" w:rsidRDefault="00B76943" w:rsidP="00B76943">
      <w:pPr>
        <w:rPr>
          <w:i/>
        </w:rPr>
      </w:pPr>
      <w:r w:rsidRPr="0039031A">
        <w:rPr>
          <w:i/>
        </w:rPr>
        <w:t>(dále jen „</w:t>
      </w:r>
      <w:r w:rsidR="00635A52">
        <w:rPr>
          <w:i/>
        </w:rPr>
        <w:t>správce</w:t>
      </w:r>
      <w:r w:rsidRPr="0039031A">
        <w:rPr>
          <w:i/>
        </w:rPr>
        <w:t>“)</w:t>
      </w:r>
    </w:p>
    <w:p w:rsidR="00B76943" w:rsidRDefault="00B76943" w:rsidP="00B76943"/>
    <w:p w:rsidR="00B76943" w:rsidRPr="0039031A" w:rsidRDefault="00B76943" w:rsidP="00B76943">
      <w:pPr>
        <w:jc w:val="center"/>
        <w:rPr>
          <w:i/>
        </w:rPr>
      </w:pPr>
      <w:r w:rsidRPr="0039031A">
        <w:rPr>
          <w:i/>
        </w:rPr>
        <w:t>na straně jedné</w:t>
      </w:r>
    </w:p>
    <w:p w:rsidR="00B76943" w:rsidRPr="0039031A" w:rsidRDefault="00B76943" w:rsidP="00B76943">
      <w:pPr>
        <w:jc w:val="center"/>
        <w:rPr>
          <w:i/>
        </w:rPr>
      </w:pPr>
    </w:p>
    <w:p w:rsidR="00B76943" w:rsidRPr="0039031A" w:rsidRDefault="00B76943" w:rsidP="00B76943">
      <w:pPr>
        <w:jc w:val="center"/>
        <w:rPr>
          <w:i/>
        </w:rPr>
      </w:pPr>
      <w:r w:rsidRPr="0039031A">
        <w:rPr>
          <w:i/>
        </w:rPr>
        <w:t>a</w:t>
      </w:r>
    </w:p>
    <w:p w:rsidR="00B76943" w:rsidRDefault="00B76943" w:rsidP="00B76943"/>
    <w:p w:rsidR="00B76943" w:rsidRPr="008A636A" w:rsidRDefault="00B76943" w:rsidP="00B76943">
      <w:pPr>
        <w:rPr>
          <w:b/>
        </w:rPr>
      </w:pPr>
      <w:proofErr w:type="spellStart"/>
      <w:r w:rsidRPr="008A636A">
        <w:rPr>
          <w:b/>
        </w:rPr>
        <w:t>EnerUm</w:t>
      </w:r>
      <w:proofErr w:type="spellEnd"/>
      <w:r w:rsidRPr="008A636A">
        <w:rPr>
          <w:b/>
        </w:rPr>
        <w:t xml:space="preserve"> a.s.</w:t>
      </w:r>
    </w:p>
    <w:p w:rsidR="00877AA6" w:rsidRDefault="00B76943" w:rsidP="00B76943">
      <w:r>
        <w:t xml:space="preserve">IČO: </w:t>
      </w:r>
    </w:p>
    <w:p w:rsidR="00B76943" w:rsidRDefault="00B76943" w:rsidP="00B76943">
      <w:r>
        <w:t xml:space="preserve">DIČ: </w:t>
      </w:r>
    </w:p>
    <w:p w:rsidR="00B76943" w:rsidRDefault="00B76943" w:rsidP="00B76943">
      <w:r>
        <w:t xml:space="preserve">se sídlem </w:t>
      </w:r>
      <w:r w:rsidRPr="005F640C">
        <w:t>Dobříň, K Přívozu 125, PSČ 413</w:t>
      </w:r>
      <w:r>
        <w:t xml:space="preserve"> </w:t>
      </w:r>
      <w:r w:rsidRPr="005F640C">
        <w:t>01</w:t>
      </w:r>
    </w:p>
    <w:p w:rsidR="00B76943" w:rsidRDefault="00B76943" w:rsidP="00B76943">
      <w:r>
        <w:t>zapsaná v obchodním rejstříku vedeném Krajským soudem v Ústí nad Labem, oddíl B, vložka 2074</w:t>
      </w:r>
    </w:p>
    <w:p w:rsidR="00B76943" w:rsidRDefault="00B76943" w:rsidP="00B76943">
      <w:r>
        <w:rPr>
          <w:rStyle w:val="data"/>
        </w:rPr>
        <w:t xml:space="preserve">zastoupená předsedou představenstva </w:t>
      </w:r>
      <w:r>
        <w:t xml:space="preserve">Vladimírem </w:t>
      </w:r>
      <w:proofErr w:type="spellStart"/>
      <w:r>
        <w:t>Umanem</w:t>
      </w:r>
      <w:proofErr w:type="spellEnd"/>
    </w:p>
    <w:p w:rsidR="00B76943" w:rsidRPr="0039031A" w:rsidRDefault="00B76943" w:rsidP="00B76943">
      <w:pPr>
        <w:rPr>
          <w:i/>
        </w:rPr>
      </w:pPr>
      <w:r w:rsidRPr="0039031A">
        <w:rPr>
          <w:i/>
        </w:rPr>
        <w:t>(dále jen „</w:t>
      </w:r>
      <w:r w:rsidR="00635A52">
        <w:rPr>
          <w:i/>
        </w:rPr>
        <w:t>stavebník</w:t>
      </w:r>
      <w:r w:rsidRPr="0039031A">
        <w:rPr>
          <w:i/>
        </w:rPr>
        <w:t>“)</w:t>
      </w:r>
    </w:p>
    <w:p w:rsidR="0039031A" w:rsidRPr="0039031A" w:rsidRDefault="0039031A" w:rsidP="0039031A">
      <w:pPr>
        <w:jc w:val="center"/>
        <w:rPr>
          <w:i/>
        </w:rPr>
      </w:pPr>
      <w:r w:rsidRPr="0039031A">
        <w:rPr>
          <w:i/>
        </w:rPr>
        <w:t>na straně druhé</w:t>
      </w:r>
    </w:p>
    <w:p w:rsidR="0039031A" w:rsidRDefault="0039031A" w:rsidP="008A636A"/>
    <w:p w:rsidR="008A636A" w:rsidRPr="0039031A" w:rsidRDefault="008A636A" w:rsidP="0039031A">
      <w:pPr>
        <w:jc w:val="center"/>
        <w:rPr>
          <w:i/>
        </w:rPr>
      </w:pPr>
      <w:r w:rsidRPr="0039031A">
        <w:rPr>
          <w:i/>
        </w:rPr>
        <w:t>uzavřeli níže psaného dne, měsíce a roku</w:t>
      </w:r>
    </w:p>
    <w:p w:rsidR="008A636A" w:rsidRPr="0039031A" w:rsidRDefault="008A636A" w:rsidP="0039031A">
      <w:pPr>
        <w:jc w:val="center"/>
        <w:rPr>
          <w:i/>
        </w:rPr>
      </w:pPr>
      <w:r w:rsidRPr="0039031A">
        <w:rPr>
          <w:i/>
        </w:rPr>
        <w:t xml:space="preserve">podle </w:t>
      </w:r>
      <w:proofErr w:type="spellStart"/>
      <w:r w:rsidRPr="0039031A">
        <w:rPr>
          <w:i/>
        </w:rPr>
        <w:t>ust</w:t>
      </w:r>
      <w:proofErr w:type="spellEnd"/>
      <w:r w:rsidRPr="0039031A">
        <w:rPr>
          <w:i/>
        </w:rPr>
        <w:t xml:space="preserve">. </w:t>
      </w:r>
      <w:r w:rsidR="0039031A" w:rsidRPr="0039031A">
        <w:rPr>
          <w:i/>
        </w:rPr>
        <w:t>§ 1240 a násl. zákona č. 89/2012 Sb., občanského zákoníku</w:t>
      </w:r>
      <w:r w:rsidR="00BD75EE">
        <w:rPr>
          <w:i/>
        </w:rPr>
        <w:t>, ve znění pozdějších předpisů</w:t>
      </w:r>
    </w:p>
    <w:p w:rsidR="0039031A" w:rsidRPr="0039031A" w:rsidRDefault="004F6210" w:rsidP="004F6210">
      <w:pPr>
        <w:jc w:val="center"/>
        <w:rPr>
          <w:i/>
        </w:rPr>
      </w:pPr>
      <w:r w:rsidRPr="0039031A">
        <w:rPr>
          <w:i/>
        </w:rPr>
        <w:t xml:space="preserve">tuto </w:t>
      </w:r>
      <w:r>
        <w:rPr>
          <w:i/>
        </w:rPr>
        <w:t>smlouvu</w:t>
      </w:r>
      <w:r w:rsidRPr="004F6210">
        <w:rPr>
          <w:i/>
        </w:rPr>
        <w:t xml:space="preserve"> o zřízení práva stavby ke stavbě jezu</w:t>
      </w:r>
      <w:r w:rsidR="00560ECD">
        <w:rPr>
          <w:i/>
        </w:rPr>
        <w:t>:</w:t>
      </w:r>
    </w:p>
    <w:p w:rsidR="0039031A" w:rsidRDefault="0039031A" w:rsidP="008A636A"/>
    <w:p w:rsidR="00DA1726" w:rsidRPr="00DA1726" w:rsidRDefault="00DA1726" w:rsidP="00DA1726">
      <w:pPr>
        <w:jc w:val="center"/>
        <w:rPr>
          <w:b/>
        </w:rPr>
      </w:pPr>
      <w:r w:rsidRPr="00DA1726">
        <w:rPr>
          <w:b/>
        </w:rPr>
        <w:t>I.</w:t>
      </w:r>
    </w:p>
    <w:p w:rsidR="00DA1726" w:rsidRPr="00DA1726" w:rsidRDefault="00DA1726" w:rsidP="00DA1726">
      <w:pPr>
        <w:spacing w:after="120"/>
        <w:jc w:val="center"/>
        <w:rPr>
          <w:b/>
        </w:rPr>
      </w:pPr>
      <w:r w:rsidRPr="00DA1726">
        <w:rPr>
          <w:b/>
        </w:rPr>
        <w:t>Úvodní ustanovení</w:t>
      </w:r>
    </w:p>
    <w:p w:rsidR="003F770D" w:rsidRDefault="009E41DD" w:rsidP="003F770D">
      <w:pPr>
        <w:pStyle w:val="Odstavecseseznamem"/>
        <w:numPr>
          <w:ilvl w:val="0"/>
          <w:numId w:val="1"/>
        </w:numPr>
        <w:ind w:left="426"/>
        <w:jc w:val="both"/>
      </w:pPr>
      <w:r>
        <w:t>Stavebník</w:t>
      </w:r>
      <w:r w:rsidR="003F770D">
        <w:t xml:space="preserve"> jako investor pojal záměr realizovat níže popsanou stavební akci v ř. km 162,62 vodního </w:t>
      </w:r>
      <w:r w:rsidR="00A30589">
        <w:t>toku Ohře (tzv. lokalita Dubina</w:t>
      </w:r>
      <w:r w:rsidR="003F770D">
        <w:t>). Stavební akce je složena z těchto konkrétních stavebních záměrů:</w:t>
      </w:r>
    </w:p>
    <w:p w:rsidR="006627E6" w:rsidRDefault="006627E6" w:rsidP="006627E6">
      <w:pPr>
        <w:pStyle w:val="Odstavecseseznamem"/>
        <w:numPr>
          <w:ilvl w:val="0"/>
          <w:numId w:val="10"/>
        </w:numPr>
        <w:jc w:val="both"/>
      </w:pPr>
      <w:r>
        <w:t>odstranění stavby stávajícího jezu;</w:t>
      </w:r>
    </w:p>
    <w:p w:rsidR="006627E6" w:rsidRDefault="006627E6" w:rsidP="006627E6">
      <w:pPr>
        <w:pStyle w:val="Odstavecseseznamem"/>
        <w:numPr>
          <w:ilvl w:val="0"/>
          <w:numId w:val="10"/>
        </w:numPr>
        <w:jc w:val="both"/>
      </w:pPr>
      <w:r>
        <w:t>vybudování stavby nového jezu s pohyblivou hradící konstrukcí;</w:t>
      </w:r>
    </w:p>
    <w:p w:rsidR="006627E6" w:rsidRDefault="006627E6" w:rsidP="006627E6">
      <w:pPr>
        <w:pStyle w:val="Odstavecseseznamem"/>
        <w:numPr>
          <w:ilvl w:val="0"/>
          <w:numId w:val="10"/>
        </w:numPr>
        <w:jc w:val="both"/>
      </w:pPr>
      <w:r>
        <w:t>vybudování rybího přechodu sloužícího též jako samoobslužná vodácká propusť;</w:t>
      </w:r>
    </w:p>
    <w:p w:rsidR="006627E6" w:rsidRDefault="006627E6" w:rsidP="006627E6">
      <w:pPr>
        <w:pStyle w:val="Odstavecseseznamem"/>
        <w:numPr>
          <w:ilvl w:val="0"/>
          <w:numId w:val="10"/>
        </w:numPr>
        <w:jc w:val="both"/>
      </w:pPr>
      <w:r>
        <w:t xml:space="preserve">vybudování </w:t>
      </w:r>
      <w:proofErr w:type="spellStart"/>
      <w:r>
        <w:t>příjezové</w:t>
      </w:r>
      <w:proofErr w:type="spellEnd"/>
      <w:r>
        <w:t xml:space="preserve"> malé vodní elektrárny </w:t>
      </w:r>
      <w:r w:rsidRPr="000605DF">
        <w:rPr>
          <w:i/>
        </w:rPr>
        <w:t>(dále jen „MVE“)</w:t>
      </w:r>
      <w:r>
        <w:rPr>
          <w:i/>
        </w:rPr>
        <w:t xml:space="preserve"> </w:t>
      </w:r>
      <w:r>
        <w:t>se štěrkovou propustí;</w:t>
      </w:r>
    </w:p>
    <w:p w:rsidR="006627E6" w:rsidRDefault="006627E6" w:rsidP="006627E6">
      <w:pPr>
        <w:pStyle w:val="Odstavecseseznamem"/>
        <w:numPr>
          <w:ilvl w:val="0"/>
          <w:numId w:val="10"/>
        </w:numPr>
        <w:jc w:val="both"/>
      </w:pPr>
      <w:r>
        <w:t>zřízení staveniště.</w:t>
      </w:r>
    </w:p>
    <w:p w:rsidR="00B13042" w:rsidRDefault="00B13042" w:rsidP="00B13042">
      <w:pPr>
        <w:pStyle w:val="Odstavecseseznamem"/>
        <w:ind w:left="786"/>
        <w:jc w:val="both"/>
      </w:pPr>
    </w:p>
    <w:p w:rsidR="00DA1726" w:rsidRDefault="003F770D" w:rsidP="00DA1726">
      <w:pPr>
        <w:pStyle w:val="Odstavecseseznamem"/>
        <w:numPr>
          <w:ilvl w:val="0"/>
          <w:numId w:val="1"/>
        </w:numPr>
        <w:ind w:left="426"/>
        <w:jc w:val="both"/>
      </w:pPr>
      <w:r>
        <w:lastRenderedPageBreak/>
        <w:t>Smluvní stran</w:t>
      </w:r>
      <w:r w:rsidR="004F6210">
        <w:t>y upravily</w:t>
      </w:r>
      <w:r>
        <w:t xml:space="preserve"> dnešního dne svá práva a povinnosti společná pro celou stavební akci v lokalitě </w:t>
      </w:r>
      <w:r w:rsidR="00CE2AB8">
        <w:t>Dubina</w:t>
      </w:r>
      <w:r w:rsidR="004F6210">
        <w:t>, a to</w:t>
      </w:r>
      <w:r>
        <w:t xml:space="preserve"> rámcovou smlouvou o podmínkách vybudování souboru vodních děl. </w:t>
      </w:r>
      <w:r>
        <w:br/>
        <w:t xml:space="preserve">Na základě této rámcové smlouvy pak smluvní </w:t>
      </w:r>
      <w:r w:rsidR="005B6816">
        <w:t xml:space="preserve">strany </w:t>
      </w:r>
      <w:r>
        <w:t>uzavírají k bližšímu vymezení vzájemných práv a povinností souvisejících s odstraněním stávajícího jezu a vybudováním n</w:t>
      </w:r>
      <w:r w:rsidR="00825105">
        <w:t xml:space="preserve">ového jezu </w:t>
      </w:r>
      <w:r w:rsidR="0081753C">
        <w:t>i tuto</w:t>
      </w:r>
      <w:r>
        <w:t xml:space="preserve"> smlouvu o zříz</w:t>
      </w:r>
      <w:r w:rsidR="00825105">
        <w:t xml:space="preserve">ení práva stavby ke stavbě jezu. </w:t>
      </w:r>
    </w:p>
    <w:p w:rsidR="00DA1726" w:rsidRDefault="00DA1726" w:rsidP="00DA1726">
      <w:pPr>
        <w:pStyle w:val="Odstavecseseznamem"/>
        <w:ind w:left="426"/>
        <w:jc w:val="both"/>
      </w:pPr>
    </w:p>
    <w:p w:rsidR="00DA1726" w:rsidRDefault="00DA1726" w:rsidP="00DA1726">
      <w:pPr>
        <w:jc w:val="center"/>
        <w:rPr>
          <w:b/>
        </w:rPr>
      </w:pPr>
      <w:r>
        <w:rPr>
          <w:b/>
        </w:rPr>
        <w:t>II.</w:t>
      </w:r>
    </w:p>
    <w:p w:rsidR="00DA1726" w:rsidRPr="0039031A" w:rsidRDefault="00DA1726" w:rsidP="00DA1726">
      <w:pPr>
        <w:spacing w:after="120"/>
        <w:jc w:val="center"/>
        <w:rPr>
          <w:b/>
        </w:rPr>
      </w:pPr>
      <w:r>
        <w:rPr>
          <w:b/>
        </w:rPr>
        <w:t>Předmět smlouvy</w:t>
      </w:r>
    </w:p>
    <w:p w:rsidR="008A636A" w:rsidRDefault="009E41DD" w:rsidP="00247E26">
      <w:pPr>
        <w:pStyle w:val="Odstavecseseznamem"/>
        <w:numPr>
          <w:ilvl w:val="0"/>
          <w:numId w:val="14"/>
        </w:numPr>
        <w:ind w:left="426"/>
        <w:jc w:val="both"/>
      </w:pPr>
      <w:r>
        <w:t>Správce</w:t>
      </w:r>
      <w:r w:rsidR="00E92C99">
        <w:t xml:space="preserve"> prohlašuje, že je </w:t>
      </w:r>
      <w:r w:rsidR="00306F82">
        <w:t>správcem vodního toku Ohře a má právo hospodařit s majetkem státu, a to mimo jiné i s těmito pozemky:</w:t>
      </w:r>
    </w:p>
    <w:p w:rsidR="00D6011A" w:rsidRDefault="00D6011A" w:rsidP="00D6011A">
      <w:pPr>
        <w:pStyle w:val="Odstavecseseznamem"/>
        <w:numPr>
          <w:ilvl w:val="0"/>
          <w:numId w:val="18"/>
        </w:numPr>
        <w:ind w:left="993"/>
        <w:jc w:val="both"/>
      </w:pPr>
      <w:r>
        <w:t xml:space="preserve">pozemek </w:t>
      </w:r>
      <w:proofErr w:type="spellStart"/>
      <w:r>
        <w:t>parc</w:t>
      </w:r>
      <w:proofErr w:type="spellEnd"/>
      <w:r>
        <w:t xml:space="preserve">. </w:t>
      </w:r>
      <w:proofErr w:type="gramStart"/>
      <w:r>
        <w:t>č.</w:t>
      </w:r>
      <w:proofErr w:type="gramEnd"/>
      <w:r>
        <w:t xml:space="preserve"> st. 85/2 o výměře 259 m</w:t>
      </w:r>
      <w:r>
        <w:rPr>
          <w:vertAlign w:val="superscript"/>
        </w:rPr>
        <w:t>2</w:t>
      </w:r>
      <w:r>
        <w:t>, druh pozemku zastavěná plocha a nádvoří, jejíž součástí je stavba vodního díla - jez;</w:t>
      </w:r>
    </w:p>
    <w:p w:rsidR="00D6011A" w:rsidRDefault="00D6011A" w:rsidP="00D6011A">
      <w:pPr>
        <w:pStyle w:val="Odstavecseseznamem"/>
        <w:numPr>
          <w:ilvl w:val="0"/>
          <w:numId w:val="18"/>
        </w:numPr>
        <w:ind w:left="993"/>
        <w:jc w:val="both"/>
      </w:pPr>
      <w:r>
        <w:t xml:space="preserve">pozemek </w:t>
      </w:r>
      <w:proofErr w:type="spellStart"/>
      <w:r>
        <w:t>parc</w:t>
      </w:r>
      <w:proofErr w:type="spellEnd"/>
      <w:r>
        <w:t xml:space="preserve">. </w:t>
      </w:r>
      <w:proofErr w:type="gramStart"/>
      <w:r>
        <w:t>č.</w:t>
      </w:r>
      <w:proofErr w:type="gramEnd"/>
      <w:r>
        <w:t xml:space="preserve"> 442/6 o výměře 848 m</w:t>
      </w:r>
      <w:r w:rsidRPr="00F74A29">
        <w:rPr>
          <w:vertAlign w:val="superscript"/>
        </w:rPr>
        <w:t>2</w:t>
      </w:r>
      <w:r>
        <w:t xml:space="preserve">, druh pozemku vodní plocha, se způsobem využití </w:t>
      </w:r>
      <w:r w:rsidRPr="00306F82">
        <w:t>koryto vodního toku přirozené nebo upravené</w:t>
      </w:r>
      <w:r>
        <w:t>;</w:t>
      </w:r>
    </w:p>
    <w:p w:rsidR="00D6011A" w:rsidRDefault="00D6011A" w:rsidP="00D6011A">
      <w:pPr>
        <w:pStyle w:val="Odstavecseseznamem"/>
        <w:numPr>
          <w:ilvl w:val="0"/>
          <w:numId w:val="18"/>
        </w:numPr>
        <w:ind w:left="993"/>
        <w:jc w:val="both"/>
      </w:pPr>
      <w:r>
        <w:t xml:space="preserve">pozemek </w:t>
      </w:r>
      <w:proofErr w:type="spellStart"/>
      <w:r>
        <w:t>parc</w:t>
      </w:r>
      <w:proofErr w:type="spellEnd"/>
      <w:r>
        <w:t xml:space="preserve">. </w:t>
      </w:r>
      <w:proofErr w:type="gramStart"/>
      <w:r>
        <w:t>č.</w:t>
      </w:r>
      <w:proofErr w:type="gramEnd"/>
      <w:r>
        <w:t xml:space="preserve"> 442/7 o výměře 2 272 m</w:t>
      </w:r>
      <w:r w:rsidRPr="00F74A29">
        <w:rPr>
          <w:vertAlign w:val="superscript"/>
        </w:rPr>
        <w:t>2</w:t>
      </w:r>
      <w:r>
        <w:t xml:space="preserve">, druh pozemku vodní plocha, se způsobem využití </w:t>
      </w:r>
      <w:r w:rsidRPr="00306F82">
        <w:t>koryto vodního toku přirozené nebo upravené</w:t>
      </w:r>
      <w:r>
        <w:t>;</w:t>
      </w:r>
    </w:p>
    <w:p w:rsidR="00DA1726" w:rsidRDefault="00413190" w:rsidP="00DA1726">
      <w:pPr>
        <w:ind w:left="426"/>
        <w:jc w:val="both"/>
      </w:pPr>
      <w:r>
        <w:t xml:space="preserve">vše zapsáno na LV č. 105 pro </w:t>
      </w:r>
      <w:proofErr w:type="spellStart"/>
      <w:proofErr w:type="gramStart"/>
      <w:r>
        <w:t>k.ú</w:t>
      </w:r>
      <w:proofErr w:type="spellEnd"/>
      <w:r>
        <w:t>.</w:t>
      </w:r>
      <w:proofErr w:type="gramEnd"/>
      <w:r>
        <w:t xml:space="preserve"> </w:t>
      </w:r>
      <w:r w:rsidR="00261ED3">
        <w:t>Nová Kyselka</w:t>
      </w:r>
      <w:r>
        <w:t>, obec Kyselka, okres Karlovy Vary, u Katastrálního úřadu pro Karlovarský kraj, Katastrální</w:t>
      </w:r>
      <w:r w:rsidR="00031C92">
        <w:t>ho</w:t>
      </w:r>
      <w:r>
        <w:t xml:space="preserve"> pracovi</w:t>
      </w:r>
      <w:r w:rsidR="00031C92">
        <w:t>š</w:t>
      </w:r>
      <w:r>
        <w:t xml:space="preserve">tě Karlovy Vary </w:t>
      </w:r>
      <w:r w:rsidRPr="00413190">
        <w:rPr>
          <w:i/>
        </w:rPr>
        <w:t>(dále společně jen „dotčené pozemky“).</w:t>
      </w:r>
    </w:p>
    <w:p w:rsidR="00DA1726" w:rsidRDefault="00DA1726" w:rsidP="00DA1726">
      <w:pPr>
        <w:jc w:val="both"/>
      </w:pPr>
    </w:p>
    <w:p w:rsidR="00DA1726" w:rsidRDefault="009E41DD" w:rsidP="00247E26">
      <w:pPr>
        <w:pStyle w:val="Odstavecseseznamem"/>
        <w:numPr>
          <w:ilvl w:val="0"/>
          <w:numId w:val="14"/>
        </w:numPr>
        <w:ind w:left="426"/>
        <w:jc w:val="both"/>
      </w:pPr>
      <w:r>
        <w:t xml:space="preserve">Správce </w:t>
      </w:r>
      <w:r w:rsidR="006E07EB">
        <w:t xml:space="preserve">dále prohlašuje, že součástí </w:t>
      </w:r>
      <w:r w:rsidR="00D6011A">
        <w:t xml:space="preserve">pozemku </w:t>
      </w:r>
      <w:proofErr w:type="spellStart"/>
      <w:r w:rsidR="00D6011A">
        <w:t>parc</w:t>
      </w:r>
      <w:proofErr w:type="spellEnd"/>
      <w:r w:rsidR="00D6011A">
        <w:t>. č. 85/2 v </w:t>
      </w:r>
      <w:proofErr w:type="spellStart"/>
      <w:proofErr w:type="gramStart"/>
      <w:r w:rsidR="00D6011A">
        <w:t>k.ú</w:t>
      </w:r>
      <w:proofErr w:type="spellEnd"/>
      <w:r w:rsidR="00D6011A">
        <w:t>.</w:t>
      </w:r>
      <w:proofErr w:type="gramEnd"/>
      <w:r w:rsidR="00D6011A">
        <w:t xml:space="preserve"> Nová Kyselka</w:t>
      </w:r>
      <w:r w:rsidR="006E07EB">
        <w:t xml:space="preserve"> je i </w:t>
      </w:r>
      <w:r w:rsidR="00210FBC">
        <w:t>stavb</w:t>
      </w:r>
      <w:r w:rsidR="00D714F1">
        <w:t>a</w:t>
      </w:r>
      <w:r w:rsidR="006E07EB">
        <w:t xml:space="preserve"> vodního díla – jezu, který je rovněž zapsán na LV č. 105 pro </w:t>
      </w:r>
      <w:proofErr w:type="spellStart"/>
      <w:proofErr w:type="gramStart"/>
      <w:r w:rsidR="006E07EB">
        <w:t>k.ú</w:t>
      </w:r>
      <w:proofErr w:type="spellEnd"/>
      <w:r w:rsidR="006E07EB">
        <w:t>.</w:t>
      </w:r>
      <w:proofErr w:type="gramEnd"/>
      <w:r w:rsidR="006E07EB">
        <w:t xml:space="preserve"> Nová Kyselka, obec Kyselka, okres Karlovy Vary, u Katastrálního úřadu pro Karlovarský kraj, Katastrální</w:t>
      </w:r>
      <w:r w:rsidR="00031C92">
        <w:t>ho</w:t>
      </w:r>
      <w:r w:rsidR="006E07EB">
        <w:t xml:space="preserve"> pracovi</w:t>
      </w:r>
      <w:r w:rsidR="00031C92">
        <w:t>š</w:t>
      </w:r>
      <w:r w:rsidR="006E07EB">
        <w:t xml:space="preserve">tě Karlovy Vary </w:t>
      </w:r>
      <w:r w:rsidR="006E07EB" w:rsidRPr="00DA1726">
        <w:rPr>
          <w:i/>
        </w:rPr>
        <w:t xml:space="preserve">(dále jen „původní jez“). </w:t>
      </w:r>
      <w:r>
        <w:t>Správci</w:t>
      </w:r>
      <w:r w:rsidR="006E07EB">
        <w:t xml:space="preserve"> je rovněž svěřeno právo hospodařit se stavbou původního jezu.</w:t>
      </w:r>
    </w:p>
    <w:p w:rsidR="00DA1726" w:rsidRDefault="00DA1726" w:rsidP="00DA1726">
      <w:pPr>
        <w:pStyle w:val="Odstavecseseznamem"/>
        <w:ind w:left="426"/>
        <w:jc w:val="both"/>
      </w:pPr>
    </w:p>
    <w:p w:rsidR="00DA1726" w:rsidRDefault="009E41DD" w:rsidP="00CF126E">
      <w:pPr>
        <w:pStyle w:val="Odstavecseseznamem"/>
        <w:numPr>
          <w:ilvl w:val="0"/>
          <w:numId w:val="14"/>
        </w:numPr>
        <w:ind w:left="426"/>
        <w:jc w:val="both"/>
      </w:pPr>
      <w:r>
        <w:t xml:space="preserve">Stavebník </w:t>
      </w:r>
      <w:r w:rsidR="006E07EB">
        <w:t xml:space="preserve">jako investor pojal </w:t>
      </w:r>
      <w:r w:rsidR="00635A52">
        <w:t xml:space="preserve">v rámci realizace výše popsané stavební akce v lokalitě </w:t>
      </w:r>
      <w:r w:rsidR="00B6754E">
        <w:t>Dubina</w:t>
      </w:r>
      <w:r w:rsidR="00635A52">
        <w:t xml:space="preserve"> </w:t>
      </w:r>
      <w:r w:rsidR="006E07EB">
        <w:t xml:space="preserve">záměr na vlastní náklady </w:t>
      </w:r>
      <w:r w:rsidR="00635A52">
        <w:t>odstranit</w:t>
      </w:r>
      <w:r w:rsidR="006E07EB">
        <w:t xml:space="preserve"> stavbu stávajícího jezu</w:t>
      </w:r>
      <w:r w:rsidR="00635A52">
        <w:t xml:space="preserve"> a</w:t>
      </w:r>
      <w:r w:rsidR="006E07EB">
        <w:t xml:space="preserve"> dále zbud</w:t>
      </w:r>
      <w:r w:rsidR="00635A52">
        <w:t>ovat</w:t>
      </w:r>
      <w:r w:rsidR="006E07EB">
        <w:t xml:space="preserve"> stavbu nového jezu s </w:t>
      </w:r>
      <w:r w:rsidR="00635A52">
        <w:t>pohyblivou hradící konstrukcí,</w:t>
      </w:r>
      <w:r w:rsidR="00B6754E">
        <w:t xml:space="preserve"> který bude přiléhat ke štěrkové propusti, jež bude součástí stavby</w:t>
      </w:r>
      <w:r w:rsidR="006E07EB">
        <w:t xml:space="preserve"> MVE </w:t>
      </w:r>
      <w:r w:rsidR="006E07EB" w:rsidRPr="00B6754E">
        <w:rPr>
          <w:i/>
        </w:rPr>
        <w:t>(dále jen „nový jez“)</w:t>
      </w:r>
      <w:r w:rsidR="006E07EB">
        <w:t>.</w:t>
      </w:r>
      <w:r w:rsidR="00635A52">
        <w:t xml:space="preserve"> </w:t>
      </w:r>
    </w:p>
    <w:p w:rsidR="00B6754E" w:rsidRDefault="00B6754E" w:rsidP="00B6754E">
      <w:pPr>
        <w:jc w:val="both"/>
      </w:pPr>
    </w:p>
    <w:p w:rsidR="00DA1726" w:rsidRDefault="00441141" w:rsidP="00247E26">
      <w:pPr>
        <w:pStyle w:val="Odstavecseseznamem"/>
        <w:numPr>
          <w:ilvl w:val="0"/>
          <w:numId w:val="14"/>
        </w:numPr>
        <w:ind w:left="426"/>
        <w:jc w:val="both"/>
      </w:pPr>
      <w:r>
        <w:t>Správce prohlašuje, že do</w:t>
      </w:r>
      <w:r w:rsidR="009E41DD">
        <w:t xml:space="preserve">tčené pozemky jsou pro odstranění stávajícího jezu, jakož i výstavbu a provozování nového jezu </w:t>
      </w:r>
      <w:r>
        <w:t xml:space="preserve">plně způsobilé. Správce dále prohlašuje, že na dotčených pozemcích neváznou žádná práva třetích osob, která by bránila naplnění účelu této smlouvy, tj. umožnění </w:t>
      </w:r>
      <w:r w:rsidR="009E41DD">
        <w:t>odstranění stávajícího jezu, jakož i výstavby a provozování nového jezu</w:t>
      </w:r>
      <w:r>
        <w:t>, a ani mu není známa žádná jiná překážka bránící uzavření této smlouvy.</w:t>
      </w:r>
    </w:p>
    <w:p w:rsidR="00DA1726" w:rsidRDefault="00DA1726" w:rsidP="00DA1726">
      <w:pPr>
        <w:pStyle w:val="Odstavecseseznamem"/>
      </w:pPr>
    </w:p>
    <w:p w:rsidR="00E016A4" w:rsidRDefault="00E016A4" w:rsidP="00AA0136">
      <w:pPr>
        <w:pStyle w:val="Odstavecseseznamem"/>
        <w:numPr>
          <w:ilvl w:val="0"/>
          <w:numId w:val="14"/>
        </w:numPr>
        <w:ind w:left="426"/>
        <w:jc w:val="both"/>
      </w:pPr>
      <w:r>
        <w:t>Stavebník</w:t>
      </w:r>
      <w:r w:rsidR="005A541D">
        <w:t xml:space="preserve"> </w:t>
      </w:r>
      <w:r w:rsidR="009E41DD">
        <w:t xml:space="preserve">prohlašuje, že základním účelem odstranění stávajícího jezu a vybudování, resp. </w:t>
      </w:r>
      <w:r>
        <w:t>p</w:t>
      </w:r>
      <w:r w:rsidR="00AA0136">
        <w:t>rovozování nového jezu je</w:t>
      </w:r>
      <w:r w:rsidR="007A4417">
        <w:t xml:space="preserve"> </w:t>
      </w:r>
      <w:r w:rsidR="002D3B2B">
        <w:t xml:space="preserve">zvýšení bezpečnosti vodáků při splouvání řeky v předmětné lokalitě, zlepšení možnosti migrace sladkovodních ryb, </w:t>
      </w:r>
      <w:r w:rsidR="007A4417">
        <w:t>umožnění provozu MVE</w:t>
      </w:r>
      <w:r w:rsidR="00AA0136">
        <w:t xml:space="preserve">, jakož i </w:t>
      </w:r>
      <w:r w:rsidR="007A4417">
        <w:t>zlepšení regulace odtokových poměrů v lokalitě</w:t>
      </w:r>
      <w:r>
        <w:t>.</w:t>
      </w:r>
    </w:p>
    <w:p w:rsidR="000B7436" w:rsidRDefault="000B7436" w:rsidP="00AA5116">
      <w:pPr>
        <w:jc w:val="center"/>
        <w:rPr>
          <w:b/>
        </w:rPr>
      </w:pPr>
    </w:p>
    <w:p w:rsidR="000B7436" w:rsidRDefault="000B7436" w:rsidP="00AA5116">
      <w:pPr>
        <w:jc w:val="center"/>
        <w:rPr>
          <w:b/>
        </w:rPr>
      </w:pPr>
    </w:p>
    <w:p w:rsidR="000B7436" w:rsidRDefault="000B7436" w:rsidP="00AA5116">
      <w:pPr>
        <w:jc w:val="center"/>
        <w:rPr>
          <w:b/>
        </w:rPr>
      </w:pPr>
    </w:p>
    <w:p w:rsidR="00AA5116" w:rsidRDefault="00DA1726" w:rsidP="00AA5116">
      <w:pPr>
        <w:jc w:val="center"/>
        <w:rPr>
          <w:b/>
        </w:rPr>
      </w:pPr>
      <w:r>
        <w:rPr>
          <w:b/>
        </w:rPr>
        <w:lastRenderedPageBreak/>
        <w:t>II</w:t>
      </w:r>
      <w:r w:rsidR="00AA5116">
        <w:rPr>
          <w:b/>
        </w:rPr>
        <w:t>I.</w:t>
      </w:r>
    </w:p>
    <w:p w:rsidR="00AA5116" w:rsidRPr="0039031A" w:rsidRDefault="00AA5116" w:rsidP="00413190">
      <w:pPr>
        <w:spacing w:after="120"/>
        <w:jc w:val="center"/>
        <w:rPr>
          <w:b/>
        </w:rPr>
      </w:pPr>
      <w:r>
        <w:rPr>
          <w:b/>
        </w:rPr>
        <w:t>Předmět práva stavby</w:t>
      </w:r>
    </w:p>
    <w:p w:rsidR="00413190" w:rsidRDefault="0025209F" w:rsidP="00247E26">
      <w:pPr>
        <w:pStyle w:val="Odstavecseseznamem"/>
        <w:numPr>
          <w:ilvl w:val="0"/>
          <w:numId w:val="3"/>
        </w:numPr>
        <w:ind w:left="426"/>
        <w:jc w:val="both"/>
      </w:pPr>
      <w:r>
        <w:t>Správce</w:t>
      </w:r>
      <w:r w:rsidR="00AA5116">
        <w:t xml:space="preserve"> zřizuje touto smlouvou a za podmínek v ní stanovených ve prospěch </w:t>
      </w:r>
      <w:r>
        <w:t>stavebníka</w:t>
      </w:r>
      <w:r w:rsidR="00AA5116">
        <w:t xml:space="preserve"> právo stavby na dotčených pozemcích </w:t>
      </w:r>
      <w:r w:rsidR="001A2A2E">
        <w:t xml:space="preserve">a </w:t>
      </w:r>
      <w:r w:rsidR="00AA5116">
        <w:t xml:space="preserve">stavebník touto smlouvou a za podmínek v ní stanovených </w:t>
      </w:r>
      <w:r>
        <w:br/>
      </w:r>
      <w:r w:rsidR="00AA5116">
        <w:t xml:space="preserve">od </w:t>
      </w:r>
      <w:r>
        <w:t>správce</w:t>
      </w:r>
      <w:r w:rsidR="00AA5116">
        <w:t xml:space="preserve"> toto právo stavby bez výhrad přijímá a zavazuje se za to zaplatit </w:t>
      </w:r>
      <w:r w:rsidR="00210FBC">
        <w:t xml:space="preserve">správci </w:t>
      </w:r>
      <w:r w:rsidR="00F1078E">
        <w:t xml:space="preserve">úplatu </w:t>
      </w:r>
      <w:r w:rsidR="001A2A2E">
        <w:t xml:space="preserve">podle této smlouvy. </w:t>
      </w:r>
    </w:p>
    <w:p w:rsidR="00F1078E" w:rsidRDefault="00F1078E" w:rsidP="00F1078E">
      <w:pPr>
        <w:pStyle w:val="Odstavecseseznamem"/>
        <w:ind w:left="426"/>
        <w:jc w:val="both"/>
      </w:pPr>
    </w:p>
    <w:p w:rsidR="0025209F" w:rsidRDefault="0025209F" w:rsidP="00247E26">
      <w:pPr>
        <w:pStyle w:val="Odstavecseseznamem"/>
        <w:numPr>
          <w:ilvl w:val="0"/>
          <w:numId w:val="3"/>
        </w:numPr>
        <w:ind w:left="426"/>
        <w:jc w:val="both"/>
      </w:pPr>
      <w:r>
        <w:t>Správce</w:t>
      </w:r>
      <w:r w:rsidR="001A2A2E">
        <w:t xml:space="preserve"> zřizuje ve prospěch </w:t>
      </w:r>
      <w:r>
        <w:t>stavebníka</w:t>
      </w:r>
      <w:r w:rsidR="001A2A2E">
        <w:t xml:space="preserve"> právo stavby </w:t>
      </w:r>
      <w:r>
        <w:t>k</w:t>
      </w:r>
      <w:r w:rsidR="001A2A2E">
        <w:t xml:space="preserve"> dotčený</w:t>
      </w:r>
      <w:r>
        <w:t>m</w:t>
      </w:r>
      <w:r w:rsidR="001A2A2E">
        <w:t xml:space="preserve"> pozemků</w:t>
      </w:r>
      <w:r>
        <w:t>m</w:t>
      </w:r>
      <w:r w:rsidR="001A2A2E">
        <w:t xml:space="preserve">, a to jako právo věcné. </w:t>
      </w:r>
    </w:p>
    <w:p w:rsidR="00B6012F" w:rsidRDefault="00B6012F" w:rsidP="00B6012F">
      <w:pPr>
        <w:jc w:val="both"/>
      </w:pPr>
    </w:p>
    <w:p w:rsidR="000B00A3" w:rsidRPr="00F8626F" w:rsidRDefault="0025209F" w:rsidP="000B00A3">
      <w:pPr>
        <w:pStyle w:val="Odstavecseseznamem"/>
        <w:numPr>
          <w:ilvl w:val="0"/>
          <w:numId w:val="3"/>
        </w:numPr>
        <w:ind w:left="426"/>
        <w:jc w:val="both"/>
      </w:pPr>
      <w:r>
        <w:t>Správce</w:t>
      </w:r>
      <w:r w:rsidR="001A2A2E">
        <w:t xml:space="preserve"> zřizuje ve prospěch </w:t>
      </w:r>
      <w:r>
        <w:t>stavebníka</w:t>
      </w:r>
      <w:r w:rsidR="001A2A2E">
        <w:t xml:space="preserve"> právo stavby</w:t>
      </w:r>
      <w:r>
        <w:t xml:space="preserve"> na dotčených pozemcích </w:t>
      </w:r>
      <w:r w:rsidR="001A2A2E">
        <w:t xml:space="preserve">za účelem výstavby </w:t>
      </w:r>
      <w:r w:rsidR="00342D40">
        <w:t xml:space="preserve">a </w:t>
      </w:r>
      <w:r w:rsidR="001376FC">
        <w:t>umístění</w:t>
      </w:r>
      <w:r w:rsidR="00342D40">
        <w:t xml:space="preserve"> </w:t>
      </w:r>
      <w:r w:rsidR="00020C9C">
        <w:t>dosud nezřízené</w:t>
      </w:r>
      <w:r w:rsidR="001376FC">
        <w:t>ho nového jezu</w:t>
      </w:r>
      <w:r>
        <w:t xml:space="preserve"> a jeho následného provozu. </w:t>
      </w:r>
      <w:r w:rsidR="00C76E22">
        <w:t xml:space="preserve">Nový </w:t>
      </w:r>
      <w:r w:rsidR="000B00A3">
        <w:t xml:space="preserve">klapkový jez s pohyblivou hradící konstrukcí bude orientován kolmo k ose toku a bude se skládat ze dvou (2) </w:t>
      </w:r>
      <w:r w:rsidR="000B00A3" w:rsidRPr="006B155A">
        <w:rPr>
          <w:rFonts w:cs="Arial"/>
        </w:rPr>
        <w:t>jezov</w:t>
      </w:r>
      <w:r w:rsidR="000B00A3">
        <w:rPr>
          <w:rFonts w:cs="Arial"/>
        </w:rPr>
        <w:t>ých</w:t>
      </w:r>
      <w:r w:rsidR="000B00A3" w:rsidRPr="006B155A">
        <w:rPr>
          <w:rFonts w:cs="Arial"/>
        </w:rPr>
        <w:t xml:space="preserve"> pol</w:t>
      </w:r>
      <w:r w:rsidR="000B00A3">
        <w:rPr>
          <w:rFonts w:cs="Arial"/>
        </w:rPr>
        <w:t>í</w:t>
      </w:r>
      <w:r w:rsidR="000B00A3" w:rsidRPr="006B155A">
        <w:rPr>
          <w:rFonts w:cs="Arial"/>
        </w:rPr>
        <w:t xml:space="preserve"> </w:t>
      </w:r>
      <w:r w:rsidR="000B00A3">
        <w:rPr>
          <w:rFonts w:cs="Arial"/>
        </w:rPr>
        <w:t xml:space="preserve">o </w:t>
      </w:r>
      <w:r w:rsidR="000B00A3" w:rsidRPr="006B155A">
        <w:rPr>
          <w:rFonts w:cs="Arial"/>
        </w:rPr>
        <w:t>světlé šíř</w:t>
      </w:r>
      <w:r w:rsidR="000B00A3">
        <w:rPr>
          <w:rFonts w:cs="Arial"/>
        </w:rPr>
        <w:t>ce</w:t>
      </w:r>
      <w:r w:rsidR="000B00A3" w:rsidRPr="006B155A">
        <w:rPr>
          <w:rFonts w:cs="Arial"/>
        </w:rPr>
        <w:t xml:space="preserve"> přibližně </w:t>
      </w:r>
      <w:r w:rsidR="000B00A3">
        <w:rPr>
          <w:rFonts w:cs="Arial"/>
        </w:rPr>
        <w:t>dvacet tři a půl metru (</w:t>
      </w:r>
      <w:r w:rsidR="000B00A3" w:rsidRPr="006B155A">
        <w:rPr>
          <w:rFonts w:cs="Arial"/>
        </w:rPr>
        <w:t>23,5 m</w:t>
      </w:r>
      <w:r w:rsidR="000B00A3">
        <w:rPr>
          <w:rFonts w:cs="Arial"/>
        </w:rPr>
        <w:t>)</w:t>
      </w:r>
      <w:r w:rsidR="000B00A3" w:rsidRPr="006B155A">
        <w:rPr>
          <w:rFonts w:cs="Arial"/>
        </w:rPr>
        <w:t xml:space="preserve"> a středov</w:t>
      </w:r>
      <w:r w:rsidR="000B00A3">
        <w:rPr>
          <w:rFonts w:cs="Arial"/>
        </w:rPr>
        <w:t>ého</w:t>
      </w:r>
      <w:r w:rsidR="000B00A3" w:rsidRPr="006B155A">
        <w:rPr>
          <w:rFonts w:cs="Arial"/>
        </w:rPr>
        <w:t xml:space="preserve"> pilíře </w:t>
      </w:r>
      <w:r w:rsidR="000B00A3">
        <w:rPr>
          <w:rFonts w:cs="Arial"/>
        </w:rPr>
        <w:t xml:space="preserve">o </w:t>
      </w:r>
      <w:r w:rsidR="000B00A3" w:rsidRPr="006B155A">
        <w:rPr>
          <w:rFonts w:cs="Arial"/>
        </w:rPr>
        <w:t>šíř</w:t>
      </w:r>
      <w:r w:rsidR="000B00A3">
        <w:rPr>
          <w:rFonts w:cs="Arial"/>
        </w:rPr>
        <w:t>ce</w:t>
      </w:r>
      <w:r w:rsidR="000B00A3" w:rsidRPr="006B155A">
        <w:rPr>
          <w:rFonts w:cs="Arial"/>
        </w:rPr>
        <w:t xml:space="preserve"> přibližně </w:t>
      </w:r>
      <w:r w:rsidR="000B00A3">
        <w:rPr>
          <w:rFonts w:cs="Arial"/>
        </w:rPr>
        <w:t>dva metry (</w:t>
      </w:r>
      <w:r w:rsidR="000B00A3" w:rsidRPr="006B155A">
        <w:rPr>
          <w:rFonts w:cs="Arial"/>
        </w:rPr>
        <w:t>2 m</w:t>
      </w:r>
      <w:r w:rsidR="000B00A3">
        <w:rPr>
          <w:rFonts w:cs="Arial"/>
        </w:rPr>
        <w:t>)</w:t>
      </w:r>
      <w:r w:rsidR="000B00A3" w:rsidRPr="006B155A">
        <w:rPr>
          <w:rFonts w:cs="Arial"/>
        </w:rPr>
        <w:t xml:space="preserve">. V každém poli budou </w:t>
      </w:r>
      <w:r w:rsidR="000B00A3">
        <w:rPr>
          <w:rFonts w:cs="Arial"/>
        </w:rPr>
        <w:t xml:space="preserve">instalovány </w:t>
      </w:r>
      <w:r w:rsidR="000B00A3" w:rsidRPr="006B155A">
        <w:rPr>
          <w:rFonts w:cs="Arial"/>
        </w:rPr>
        <w:t xml:space="preserve">dvě </w:t>
      </w:r>
      <w:r w:rsidR="000B00A3">
        <w:rPr>
          <w:rFonts w:cs="Arial"/>
        </w:rPr>
        <w:t>(2)</w:t>
      </w:r>
      <w:r w:rsidR="000B00A3" w:rsidRPr="006B155A">
        <w:rPr>
          <w:rFonts w:cs="Arial"/>
        </w:rPr>
        <w:t xml:space="preserve"> jednostranně ovládané klapky. </w:t>
      </w:r>
      <w:r w:rsidR="000B00A3">
        <w:rPr>
          <w:rFonts w:cs="Arial"/>
        </w:rPr>
        <w:t xml:space="preserve">Nový jezu bude vybudován s </w:t>
      </w:r>
      <w:r w:rsidR="000B00A3" w:rsidRPr="006B155A">
        <w:rPr>
          <w:rFonts w:cs="Arial"/>
        </w:rPr>
        <w:t>prohloubený</w:t>
      </w:r>
      <w:r w:rsidR="000B00A3">
        <w:rPr>
          <w:rFonts w:cs="Arial"/>
        </w:rPr>
        <w:t>m</w:t>
      </w:r>
      <w:r w:rsidR="000B00A3" w:rsidRPr="006B155A">
        <w:rPr>
          <w:rFonts w:cs="Arial"/>
        </w:rPr>
        <w:t xml:space="preserve"> vývar</w:t>
      </w:r>
      <w:r w:rsidR="000B00A3">
        <w:rPr>
          <w:rFonts w:cs="Arial"/>
        </w:rPr>
        <w:t>em</w:t>
      </w:r>
      <w:r w:rsidR="000B00A3" w:rsidRPr="006B155A">
        <w:rPr>
          <w:rFonts w:cs="Arial"/>
        </w:rPr>
        <w:t xml:space="preserve"> a opevněn</w:t>
      </w:r>
      <w:r w:rsidR="000B00A3">
        <w:rPr>
          <w:rFonts w:cs="Arial"/>
        </w:rPr>
        <w:t>ým</w:t>
      </w:r>
      <w:r w:rsidR="000B00A3" w:rsidRPr="006B155A">
        <w:rPr>
          <w:rFonts w:cs="Arial"/>
        </w:rPr>
        <w:t xml:space="preserve"> podjezí</w:t>
      </w:r>
      <w:r w:rsidR="000B00A3">
        <w:rPr>
          <w:rFonts w:cs="Arial"/>
        </w:rPr>
        <w:t>m</w:t>
      </w:r>
      <w:r w:rsidR="000B00A3" w:rsidRPr="006B155A">
        <w:rPr>
          <w:rFonts w:cs="Arial"/>
        </w:rPr>
        <w:t xml:space="preserve"> za</w:t>
      </w:r>
      <w:r w:rsidR="000B00A3">
        <w:rPr>
          <w:rFonts w:cs="Arial"/>
        </w:rPr>
        <w:t> </w:t>
      </w:r>
      <w:r w:rsidR="000B00A3" w:rsidRPr="006B155A">
        <w:rPr>
          <w:rFonts w:cs="Arial"/>
        </w:rPr>
        <w:t>vývarem.</w:t>
      </w:r>
    </w:p>
    <w:p w:rsidR="000B00A3" w:rsidRDefault="000B00A3" w:rsidP="000B00A3">
      <w:pPr>
        <w:pStyle w:val="Odstavecseseznamem"/>
      </w:pPr>
    </w:p>
    <w:p w:rsidR="001376FC" w:rsidRDefault="00C76E22" w:rsidP="00C76E22">
      <w:pPr>
        <w:pStyle w:val="Odstavecseseznamem"/>
        <w:numPr>
          <w:ilvl w:val="0"/>
          <w:numId w:val="3"/>
        </w:numPr>
        <w:ind w:left="426"/>
        <w:jc w:val="both"/>
      </w:pPr>
      <w:r>
        <w:t xml:space="preserve">jez bude </w:t>
      </w:r>
      <w:r w:rsidR="00F330F6">
        <w:t xml:space="preserve">orientován kolmo k ose toku a bude </w:t>
      </w:r>
      <w:r>
        <w:t xml:space="preserve">mít následující vlastnosti: </w:t>
      </w:r>
      <w:r w:rsidR="00F330F6">
        <w:t xml:space="preserve">délka </w:t>
      </w:r>
      <w:r w:rsidRPr="00C76E22">
        <w:t xml:space="preserve">přelivné hrany </w:t>
      </w:r>
      <w:r w:rsidR="00F330F6">
        <w:t xml:space="preserve">bude činit přibližně </w:t>
      </w:r>
      <w:r w:rsidR="00F91800">
        <w:t>47 metrů</w:t>
      </w:r>
      <w:r w:rsidRPr="00C76E22">
        <w:t>.</w:t>
      </w:r>
    </w:p>
    <w:p w:rsidR="005E0B14" w:rsidRDefault="005E0B14" w:rsidP="005E0B14">
      <w:pPr>
        <w:pStyle w:val="Odstavecseseznamem"/>
      </w:pPr>
    </w:p>
    <w:p w:rsidR="00F1078E" w:rsidRDefault="001A2A2E" w:rsidP="00247E26">
      <w:pPr>
        <w:pStyle w:val="Odstavecseseznamem"/>
        <w:numPr>
          <w:ilvl w:val="0"/>
          <w:numId w:val="3"/>
        </w:numPr>
        <w:ind w:left="426"/>
        <w:jc w:val="both"/>
      </w:pPr>
      <w:r>
        <w:t>Právo stavby se uplatní na povrchu pozemku.</w:t>
      </w:r>
    </w:p>
    <w:p w:rsidR="009B59A6" w:rsidRDefault="009B59A6" w:rsidP="009B59A6">
      <w:pPr>
        <w:pStyle w:val="Odstavecseseznamem"/>
        <w:ind w:left="426"/>
        <w:jc w:val="both"/>
      </w:pPr>
    </w:p>
    <w:p w:rsidR="009B59A6" w:rsidRDefault="0025209F" w:rsidP="00247E26">
      <w:pPr>
        <w:pStyle w:val="Odstavecseseznamem"/>
        <w:numPr>
          <w:ilvl w:val="0"/>
          <w:numId w:val="3"/>
        </w:numPr>
        <w:ind w:left="426"/>
        <w:jc w:val="both"/>
      </w:pPr>
      <w:r>
        <w:t>Stavebník</w:t>
      </w:r>
      <w:r w:rsidR="009B59A6">
        <w:t xml:space="preserve"> je povinen dokončit stavbu </w:t>
      </w:r>
      <w:r w:rsidR="00337254">
        <w:t>nového jezu</w:t>
      </w:r>
      <w:r w:rsidR="001376FC">
        <w:t>, včetně odstranění stávajícího jezu, jakož i</w:t>
      </w:r>
      <w:r w:rsidR="009B59A6">
        <w:t xml:space="preserve"> získat všechna nezbytná</w:t>
      </w:r>
      <w:r w:rsidR="001376FC">
        <w:t xml:space="preserve"> veřejnoprávní povolení k je</w:t>
      </w:r>
      <w:r w:rsidR="00337254">
        <w:t>ho</w:t>
      </w:r>
      <w:r w:rsidR="009B59A6">
        <w:t xml:space="preserve"> provozování nejpozději ve lhůtě pěti (5) let ode dne </w:t>
      </w:r>
      <w:r w:rsidR="006627E6">
        <w:t xml:space="preserve">právních </w:t>
      </w:r>
      <w:r w:rsidR="009B59A6">
        <w:t>účinků vkladu práva stavby do katastru nemovitostí.</w:t>
      </w:r>
    </w:p>
    <w:p w:rsidR="009676C0" w:rsidRDefault="009676C0" w:rsidP="009676C0">
      <w:pPr>
        <w:pStyle w:val="Odstavecseseznamem"/>
      </w:pPr>
    </w:p>
    <w:p w:rsidR="00026A2C" w:rsidRDefault="00DA1726" w:rsidP="00026A2C">
      <w:pPr>
        <w:jc w:val="center"/>
        <w:rPr>
          <w:b/>
        </w:rPr>
      </w:pPr>
      <w:r>
        <w:rPr>
          <w:b/>
        </w:rPr>
        <w:t>IV</w:t>
      </w:r>
      <w:r w:rsidR="00026A2C">
        <w:rPr>
          <w:b/>
        </w:rPr>
        <w:t>.</w:t>
      </w:r>
    </w:p>
    <w:p w:rsidR="00026A2C" w:rsidRPr="0039031A" w:rsidRDefault="00026A2C" w:rsidP="00026A2C">
      <w:pPr>
        <w:spacing w:after="120"/>
        <w:jc w:val="center"/>
        <w:rPr>
          <w:b/>
        </w:rPr>
      </w:pPr>
      <w:r>
        <w:rPr>
          <w:b/>
        </w:rPr>
        <w:t xml:space="preserve">Doba trvání </w:t>
      </w:r>
      <w:r w:rsidR="0079279D">
        <w:rPr>
          <w:b/>
        </w:rPr>
        <w:t xml:space="preserve">a zánik </w:t>
      </w:r>
      <w:r>
        <w:rPr>
          <w:b/>
        </w:rPr>
        <w:t>práva stavby</w:t>
      </w:r>
    </w:p>
    <w:p w:rsidR="0079279D" w:rsidRDefault="00026A2C" w:rsidP="00247E26">
      <w:pPr>
        <w:pStyle w:val="Odstavecseseznamem"/>
        <w:numPr>
          <w:ilvl w:val="0"/>
          <w:numId w:val="9"/>
        </w:numPr>
        <w:ind w:left="426"/>
        <w:jc w:val="both"/>
      </w:pPr>
      <w:r>
        <w:t xml:space="preserve">Právo stavby se sjednává na </w:t>
      </w:r>
      <w:r w:rsidRPr="005E3967">
        <w:rPr>
          <w:b/>
        </w:rPr>
        <w:t xml:space="preserve">dobu určitou v délce trvání </w:t>
      </w:r>
      <w:r w:rsidR="000B7D8A">
        <w:rPr>
          <w:b/>
        </w:rPr>
        <w:t>patnácti (15) let</w:t>
      </w:r>
      <w:r>
        <w:t xml:space="preserve"> ode dne právních účinků vkladu tohoto práva do katastru nemovitostí.</w:t>
      </w:r>
    </w:p>
    <w:p w:rsidR="0079279D" w:rsidRDefault="0079279D" w:rsidP="0079279D">
      <w:pPr>
        <w:pStyle w:val="Odstavecseseznamem"/>
        <w:ind w:left="426"/>
        <w:jc w:val="both"/>
      </w:pPr>
    </w:p>
    <w:p w:rsidR="00FD6B3B" w:rsidRDefault="00FD6B3B" w:rsidP="00247E26">
      <w:pPr>
        <w:pStyle w:val="Odstavecseseznamem"/>
        <w:numPr>
          <w:ilvl w:val="0"/>
          <w:numId w:val="9"/>
        </w:numPr>
        <w:ind w:left="426"/>
        <w:jc w:val="both"/>
      </w:pPr>
      <w:r>
        <w:t>Právo stavby podle této smlouvy zaniká:</w:t>
      </w:r>
    </w:p>
    <w:p w:rsidR="00FD6B3B" w:rsidRDefault="00FD6B3B" w:rsidP="00247E26">
      <w:pPr>
        <w:pStyle w:val="Odstavecseseznamem"/>
        <w:numPr>
          <w:ilvl w:val="0"/>
          <w:numId w:val="7"/>
        </w:numPr>
        <w:ind w:left="851"/>
        <w:jc w:val="both"/>
      </w:pPr>
      <w:r>
        <w:t>uplynutím doby, na kterou bylo zřízeno;</w:t>
      </w:r>
    </w:p>
    <w:p w:rsidR="00FD6B3B" w:rsidRDefault="00FD6B3B" w:rsidP="00247E26">
      <w:pPr>
        <w:pStyle w:val="Odstavecseseznamem"/>
        <w:numPr>
          <w:ilvl w:val="0"/>
          <w:numId w:val="7"/>
        </w:numPr>
        <w:ind w:left="851"/>
        <w:jc w:val="both"/>
      </w:pPr>
      <w:r>
        <w:t>písemnou dohodou smluvních stran s tím, že návrh dohody musí být druhé smluvní straně doručen nejpozději šedesát (60) dní přede dnem navrhovaného skončení práva stavby;</w:t>
      </w:r>
    </w:p>
    <w:p w:rsidR="00FD6B3B" w:rsidRDefault="00FD6B3B" w:rsidP="00247E26">
      <w:pPr>
        <w:pStyle w:val="Odstavecseseznamem"/>
        <w:numPr>
          <w:ilvl w:val="0"/>
          <w:numId w:val="7"/>
        </w:numPr>
        <w:ind w:left="851"/>
        <w:jc w:val="both"/>
      </w:pPr>
      <w:r>
        <w:t>odstoupením od smlouvy jednou ze smluvních stran.</w:t>
      </w:r>
    </w:p>
    <w:p w:rsidR="00FD6B3B" w:rsidRDefault="00FD6B3B" w:rsidP="00FD6B3B">
      <w:pPr>
        <w:pStyle w:val="Odstavecseseznamem"/>
        <w:ind w:left="851"/>
        <w:jc w:val="both"/>
      </w:pPr>
    </w:p>
    <w:p w:rsidR="000B7D8A" w:rsidRDefault="00FD6B3B" w:rsidP="00247E26">
      <w:pPr>
        <w:pStyle w:val="Odstavecseseznamem"/>
        <w:numPr>
          <w:ilvl w:val="0"/>
          <w:numId w:val="9"/>
        </w:numPr>
        <w:ind w:left="426"/>
        <w:jc w:val="both"/>
      </w:pPr>
      <w:r>
        <w:t xml:space="preserve">Odstoupit od této smlouvy je oprávněna kterákoliv ze smluvních stran, pokud druhá smluvní strana porušuje podstatným způsobem, dlouhodobě nebo opakovaně své povinnosti vyplývající z této smlouvy. </w:t>
      </w:r>
      <w:r w:rsidR="000B7D8A">
        <w:t>Správce je dále oprávněn odstoupit od této smlouvy, pokud stavebník nedokončí do pěti (5) let ode dne</w:t>
      </w:r>
      <w:r w:rsidR="006627E6">
        <w:t xml:space="preserve"> právních</w:t>
      </w:r>
      <w:r w:rsidR="000B7D8A">
        <w:t xml:space="preserve"> účinků vkladu práva stavby do katastru nemovitostí podle této </w:t>
      </w:r>
      <w:r w:rsidR="000B7D8A">
        <w:lastRenderedPageBreak/>
        <w:t>smlouvy stavbu nového jezu a nezajistí veškerá veřejnoprávní povolení nezbytná pro řádné užívání této stavby.</w:t>
      </w:r>
    </w:p>
    <w:p w:rsidR="000B7D8A" w:rsidRDefault="000B7D8A" w:rsidP="000B7D8A">
      <w:pPr>
        <w:pStyle w:val="Odstavecseseznamem"/>
        <w:ind w:left="426"/>
        <w:jc w:val="both"/>
      </w:pPr>
    </w:p>
    <w:p w:rsidR="00FD6B3B" w:rsidRDefault="00FD6B3B" w:rsidP="00247E26">
      <w:pPr>
        <w:pStyle w:val="Odstavecseseznamem"/>
        <w:numPr>
          <w:ilvl w:val="0"/>
          <w:numId w:val="9"/>
        </w:numPr>
        <w:ind w:left="426"/>
        <w:jc w:val="both"/>
      </w:pPr>
      <w:r>
        <w:t>Smluvní strany jsou před odstoupením povinny se písemně vyzvat k nápravě, a to v přiměřené lhůtě; to neplatí, hrozí-li nebezpečí z prodlení. Odstoupení musí mít písemnou formu, musí být odůvodněno a musí být doručeno druhé smluvní straně. Odstoupením se ruší tato smlouva s účinky do budoucna. Účinky odstoupení nastávají den následující po</w:t>
      </w:r>
      <w:r w:rsidR="007415FC">
        <w:t xml:space="preserve"> </w:t>
      </w:r>
      <w:r>
        <w:t>dni, kdy bylo odstoupení jedné strany doručeno druhé smluvní straně. Smluvní strany jsou povinny si v souvislosti s odstoupením vypořádat svá vzájemná práva a povinnosti nejpozději do šesti (6) měsíců ode dne účinnosti odstoupení</w:t>
      </w:r>
      <w:r w:rsidR="00BF037E">
        <w:t>, zejména správce je povinen stavebníkovi vydat poměrnou část odměny za zřízení práva stavby připadající na dobu, po kterou právo stavby nebude ve prospěch stavebníka již zřízeno z důvodu jeho zániku odstoupením od této smlouvy.</w:t>
      </w:r>
    </w:p>
    <w:p w:rsidR="00FE6028" w:rsidRDefault="00FE6028" w:rsidP="00FE6028">
      <w:pPr>
        <w:pStyle w:val="Odstavecseseznamem"/>
        <w:ind w:left="426"/>
        <w:jc w:val="both"/>
      </w:pPr>
    </w:p>
    <w:p w:rsidR="00FE6028" w:rsidRDefault="00FE6028" w:rsidP="00247E26">
      <w:pPr>
        <w:pStyle w:val="Odstavecseseznamem"/>
        <w:numPr>
          <w:ilvl w:val="0"/>
          <w:numId w:val="9"/>
        </w:numPr>
        <w:ind w:left="426"/>
        <w:jc w:val="both"/>
      </w:pPr>
      <w:r>
        <w:t xml:space="preserve">Kterákoliv ze smluvních stran je též oprávněna odstoupit od této smlouvy, pokud dojde k odstoupení nebo podání výpovědi bez výpovědní doby od kterékoliv ze souběžně uzavřených </w:t>
      </w:r>
      <w:r w:rsidR="00031C92">
        <w:t xml:space="preserve">smluv </w:t>
      </w:r>
      <w:r w:rsidR="00B779E5">
        <w:t>na základě rámcové smlouvy o podmínkách vybudování</w:t>
      </w:r>
      <w:r w:rsidR="00031C92">
        <w:t xml:space="preserve"> souboru</w:t>
      </w:r>
      <w:r w:rsidR="00B779E5">
        <w:t xml:space="preserve"> vodních děl.</w:t>
      </w:r>
    </w:p>
    <w:p w:rsidR="006D5EB5" w:rsidRDefault="006D5EB5" w:rsidP="00055B13">
      <w:pPr>
        <w:jc w:val="both"/>
      </w:pPr>
    </w:p>
    <w:p w:rsidR="009A2C2F" w:rsidRDefault="00055B13" w:rsidP="009A2C2F">
      <w:pPr>
        <w:jc w:val="center"/>
        <w:rPr>
          <w:b/>
        </w:rPr>
      </w:pPr>
      <w:r>
        <w:rPr>
          <w:b/>
        </w:rPr>
        <w:t>V</w:t>
      </w:r>
      <w:r w:rsidR="009A2C2F">
        <w:rPr>
          <w:b/>
        </w:rPr>
        <w:t>.</w:t>
      </w:r>
    </w:p>
    <w:p w:rsidR="009A2C2F" w:rsidRPr="009A2C2F" w:rsidRDefault="006A3405" w:rsidP="00F06FB6">
      <w:pPr>
        <w:spacing w:after="120"/>
        <w:jc w:val="center"/>
      </w:pPr>
      <w:r>
        <w:rPr>
          <w:b/>
        </w:rPr>
        <w:t>B</w:t>
      </w:r>
      <w:r w:rsidR="007E5DD5">
        <w:rPr>
          <w:b/>
        </w:rPr>
        <w:t>udoucí majetkoprávní vypořádání</w:t>
      </w:r>
    </w:p>
    <w:p w:rsidR="003A7DB1" w:rsidRDefault="0012788F" w:rsidP="007201B5">
      <w:pPr>
        <w:jc w:val="both"/>
      </w:pPr>
      <w:r>
        <w:t>Smluvní strany si výslovně ujednal</w:t>
      </w:r>
      <w:r w:rsidR="004F6054">
        <w:t>y</w:t>
      </w:r>
      <w:r>
        <w:t xml:space="preserve"> povinnost správce p</w:t>
      </w:r>
      <w:r w:rsidR="007118DF">
        <w:t>ři</w:t>
      </w:r>
      <w:r>
        <w:t xml:space="preserve"> </w:t>
      </w:r>
      <w:r w:rsidR="007118DF">
        <w:t>zániku</w:t>
      </w:r>
      <w:r>
        <w:t xml:space="preserve"> práva stavby podle této smlouvy </w:t>
      </w:r>
      <w:r w:rsidR="007118DF">
        <w:t>zaplatit stavebníkovi náhradu za stavbu nového jezu</w:t>
      </w:r>
      <w:r w:rsidR="00D714F1">
        <w:t xml:space="preserve"> </w:t>
      </w:r>
      <w:r w:rsidR="00D714F1" w:rsidRPr="007201B5">
        <w:rPr>
          <w:i/>
        </w:rPr>
        <w:t>(dále jen „náhrada“)</w:t>
      </w:r>
      <w:r w:rsidR="007118DF">
        <w:t xml:space="preserve">. </w:t>
      </w:r>
      <w:r w:rsidR="00D714F1">
        <w:t>N</w:t>
      </w:r>
      <w:r w:rsidR="007118DF">
        <w:t>áhrada</w:t>
      </w:r>
      <w:r w:rsidR="00D714F1">
        <w:t xml:space="preserve"> se sjednává dohodou ve výši</w:t>
      </w:r>
      <w:r w:rsidR="007118DF">
        <w:t xml:space="preserve"> </w:t>
      </w:r>
      <w:r w:rsidR="00166BFB">
        <w:t xml:space="preserve">500 </w:t>
      </w:r>
      <w:r w:rsidR="00D714F1">
        <w:t>000,</w:t>
      </w:r>
      <w:r w:rsidR="00166BFB">
        <w:t>-</w:t>
      </w:r>
      <w:r w:rsidR="007201B5">
        <w:t>-</w:t>
      </w:r>
      <w:r w:rsidR="00D714F1">
        <w:t xml:space="preserve"> Kč (</w:t>
      </w:r>
      <w:r w:rsidR="00166BFB">
        <w:t xml:space="preserve">slovy: </w:t>
      </w:r>
      <w:proofErr w:type="spellStart"/>
      <w:r w:rsidR="00166BFB">
        <w:t>pětsettisíc</w:t>
      </w:r>
      <w:proofErr w:type="spellEnd"/>
      <w:r w:rsidR="00166BFB">
        <w:t xml:space="preserve"> </w:t>
      </w:r>
      <w:r w:rsidR="00D714F1">
        <w:t>korun</w:t>
      </w:r>
      <w:r w:rsidR="00166BFB">
        <w:t xml:space="preserve"> </w:t>
      </w:r>
      <w:r w:rsidR="00D714F1">
        <w:t>českých)</w:t>
      </w:r>
      <w:r>
        <w:t xml:space="preserve">. </w:t>
      </w:r>
      <w:r w:rsidR="00D714F1">
        <w:t>Náhrada je jako dodání vybrané nemovité věci podle příslušných ustanovení platného zákona o dani z přidané hodnoty osvobozena od daně z přidané hodnoty.</w:t>
      </w:r>
      <w:r w:rsidR="005B3EEE" w:rsidRPr="005B3EEE">
        <w:t xml:space="preserve"> </w:t>
      </w:r>
      <w:r w:rsidR="005B3EEE">
        <w:t xml:space="preserve">Datum uskutečnění osvobozeného plnění </w:t>
      </w:r>
      <w:r w:rsidR="00AB0732">
        <w:t>připadá na den</w:t>
      </w:r>
      <w:r w:rsidR="005B3EEE">
        <w:t xml:space="preserve"> podání návrhu na </w:t>
      </w:r>
      <w:r w:rsidR="00031C92">
        <w:t xml:space="preserve">výmaz </w:t>
      </w:r>
      <w:r w:rsidR="005B3EEE">
        <w:t xml:space="preserve">práva stavby </w:t>
      </w:r>
      <w:r w:rsidR="00031C92">
        <w:t>z</w:t>
      </w:r>
      <w:r w:rsidR="005B3EEE">
        <w:t xml:space="preserve"> katastru nemovitostí. </w:t>
      </w:r>
      <w:r w:rsidR="00D714F1">
        <w:t xml:space="preserve">Do patnácti </w:t>
      </w:r>
      <w:r w:rsidR="00AB0732">
        <w:t xml:space="preserve">(15) </w:t>
      </w:r>
      <w:r w:rsidR="00D714F1">
        <w:t xml:space="preserve">dnů ode dne uskutečnění osvobozeného plnění vystaví a odešle </w:t>
      </w:r>
      <w:r w:rsidR="006627E6">
        <w:t>s</w:t>
      </w:r>
      <w:r w:rsidR="00D714F1">
        <w:t xml:space="preserve">tavebník </w:t>
      </w:r>
      <w:r w:rsidR="006627E6">
        <w:t>s</w:t>
      </w:r>
      <w:r w:rsidR="00D714F1">
        <w:t>právci daňový doklad.</w:t>
      </w:r>
    </w:p>
    <w:p w:rsidR="0012788F" w:rsidRDefault="0012788F" w:rsidP="0012788F">
      <w:pPr>
        <w:pStyle w:val="Odstavecseseznamem"/>
        <w:ind w:left="426"/>
        <w:jc w:val="both"/>
      </w:pPr>
    </w:p>
    <w:p w:rsidR="00D961DB" w:rsidRDefault="00D961DB" w:rsidP="00D961DB">
      <w:pPr>
        <w:jc w:val="center"/>
        <w:rPr>
          <w:b/>
        </w:rPr>
      </w:pPr>
      <w:r>
        <w:rPr>
          <w:b/>
        </w:rPr>
        <w:t>V</w:t>
      </w:r>
      <w:r w:rsidR="00F133AF">
        <w:rPr>
          <w:b/>
        </w:rPr>
        <w:t>I</w:t>
      </w:r>
      <w:r>
        <w:rPr>
          <w:b/>
        </w:rPr>
        <w:t>.</w:t>
      </w:r>
    </w:p>
    <w:p w:rsidR="00D961DB" w:rsidRPr="009A2C2F" w:rsidRDefault="00D961DB" w:rsidP="00D961DB">
      <w:pPr>
        <w:spacing w:after="120"/>
        <w:jc w:val="center"/>
      </w:pPr>
      <w:r>
        <w:rPr>
          <w:b/>
        </w:rPr>
        <w:t>Úplata</w:t>
      </w:r>
    </w:p>
    <w:p w:rsidR="00D0017B" w:rsidRDefault="00D961DB" w:rsidP="00247E26">
      <w:pPr>
        <w:pStyle w:val="Odstavecseseznamem"/>
        <w:numPr>
          <w:ilvl w:val="0"/>
          <w:numId w:val="15"/>
        </w:numPr>
        <w:ind w:left="426"/>
        <w:jc w:val="both"/>
      </w:pPr>
      <w:r>
        <w:t xml:space="preserve">Právo stavby podle této smlouvy se sjednává úplatně. </w:t>
      </w:r>
    </w:p>
    <w:p w:rsidR="00D961DB" w:rsidRDefault="00D961DB" w:rsidP="00D961DB">
      <w:pPr>
        <w:pStyle w:val="Odstavecseseznamem"/>
        <w:ind w:left="426"/>
        <w:jc w:val="both"/>
      </w:pPr>
    </w:p>
    <w:p w:rsidR="00D714F1" w:rsidRDefault="00D714F1" w:rsidP="00D714F1">
      <w:pPr>
        <w:pStyle w:val="Odstavecseseznamem"/>
        <w:numPr>
          <w:ilvl w:val="0"/>
          <w:numId w:val="15"/>
        </w:numPr>
        <w:ind w:left="426"/>
        <w:jc w:val="both"/>
      </w:pPr>
      <w:r w:rsidRPr="001C2541">
        <w:t>Úplata za zřízení práva stavby se sjednává dohodou smluvních stran ve výši</w:t>
      </w:r>
      <w:r>
        <w:t xml:space="preserve"> 500 000,-</w:t>
      </w:r>
      <w:r w:rsidR="00AB0732">
        <w:t>-</w:t>
      </w:r>
      <w:r>
        <w:t xml:space="preserve"> Kč (</w:t>
      </w:r>
      <w:r w:rsidR="00166BFB">
        <w:t xml:space="preserve">slovy: </w:t>
      </w:r>
      <w:proofErr w:type="spellStart"/>
      <w:r w:rsidR="00166BFB">
        <w:t>pětsettisíc</w:t>
      </w:r>
      <w:proofErr w:type="spellEnd"/>
      <w:r w:rsidR="00166BFB">
        <w:t xml:space="preserve"> </w:t>
      </w:r>
      <w:r>
        <w:t>korun</w:t>
      </w:r>
      <w:r w:rsidR="00166BFB">
        <w:t xml:space="preserve"> </w:t>
      </w:r>
      <w:r>
        <w:t xml:space="preserve">českých) bez daně z přidané hodnoty. </w:t>
      </w:r>
    </w:p>
    <w:p w:rsidR="00166BFB" w:rsidRPr="001C2541" w:rsidRDefault="00166BFB" w:rsidP="00166BFB">
      <w:pPr>
        <w:jc w:val="both"/>
      </w:pPr>
    </w:p>
    <w:p w:rsidR="00D714F1" w:rsidRDefault="00D714F1" w:rsidP="00D714F1">
      <w:pPr>
        <w:pStyle w:val="Odstavecseseznamem"/>
        <w:numPr>
          <w:ilvl w:val="0"/>
          <w:numId w:val="15"/>
        </w:numPr>
        <w:ind w:left="426"/>
        <w:jc w:val="both"/>
      </w:pPr>
      <w:r>
        <w:t xml:space="preserve">Zřízení práva stavby je podle příslušných ustanovení platného zákona o dani z přidané hodnoty zdanitelným plněním zdaněným základní sazbou daně z přidané hodnoty. Do patnácti dnů ode dne uskutečnění zdanitelného plnění vystaví a odešle </w:t>
      </w:r>
      <w:r w:rsidR="009B48D7">
        <w:t>s</w:t>
      </w:r>
      <w:r>
        <w:t xml:space="preserve">právce </w:t>
      </w:r>
      <w:r w:rsidR="009B48D7">
        <w:t>s</w:t>
      </w:r>
      <w:r>
        <w:t>tavebníkovi daňový doklad.</w:t>
      </w:r>
    </w:p>
    <w:p w:rsidR="00166BFB" w:rsidRDefault="00166BFB" w:rsidP="007C4028">
      <w:pPr>
        <w:jc w:val="center"/>
        <w:rPr>
          <w:b/>
        </w:rPr>
      </w:pPr>
    </w:p>
    <w:p w:rsidR="00D714F1" w:rsidRPr="007C4028" w:rsidRDefault="00D714F1" w:rsidP="007C4028">
      <w:pPr>
        <w:jc w:val="center"/>
        <w:rPr>
          <w:b/>
        </w:rPr>
      </w:pPr>
      <w:r w:rsidRPr="007C4028">
        <w:rPr>
          <w:b/>
        </w:rPr>
        <w:t>VII.</w:t>
      </w:r>
    </w:p>
    <w:p w:rsidR="00D714F1" w:rsidRPr="007C4028" w:rsidRDefault="00D714F1" w:rsidP="00166BFB">
      <w:pPr>
        <w:spacing w:after="120"/>
        <w:jc w:val="center"/>
        <w:rPr>
          <w:b/>
        </w:rPr>
      </w:pPr>
      <w:r w:rsidRPr="007C4028">
        <w:rPr>
          <w:b/>
        </w:rPr>
        <w:t>Splatnost vzájemných závazků a jejich úhrada</w:t>
      </w:r>
    </w:p>
    <w:p w:rsidR="00D714F1" w:rsidRDefault="00D714F1" w:rsidP="00D714F1">
      <w:pPr>
        <w:jc w:val="both"/>
      </w:pPr>
      <w:r>
        <w:t xml:space="preserve">Splatnost </w:t>
      </w:r>
      <w:r w:rsidR="009B48D7">
        <w:t>úplaty s</w:t>
      </w:r>
      <w:r>
        <w:t>právci za zřízení práva stavby a splatnost náhrady a jejich úhrada byla stanovena dohodou smluvních stran takto:</w:t>
      </w:r>
    </w:p>
    <w:p w:rsidR="00D714F1" w:rsidRDefault="00D714F1" w:rsidP="00166BFB">
      <w:pPr>
        <w:pStyle w:val="Odstavecseseznamem"/>
        <w:numPr>
          <w:ilvl w:val="0"/>
          <w:numId w:val="17"/>
        </w:numPr>
        <w:ind w:left="993"/>
        <w:jc w:val="both"/>
      </w:pPr>
      <w:r>
        <w:lastRenderedPageBreak/>
        <w:t xml:space="preserve">částka ve výši vyúčtované daně z přidané hodnoty z úplaty za zřízení práva stavby bude zaplacena </w:t>
      </w:r>
      <w:r w:rsidR="006627E6">
        <w:t>s</w:t>
      </w:r>
      <w:r>
        <w:t xml:space="preserve">tavebníkem </w:t>
      </w:r>
      <w:r w:rsidR="006627E6">
        <w:t>s</w:t>
      </w:r>
      <w:r>
        <w:t>právci nejpozději do šedesáti</w:t>
      </w:r>
      <w:r w:rsidR="00166BFB">
        <w:t xml:space="preserve"> (60)</w:t>
      </w:r>
      <w:r>
        <w:t xml:space="preserve"> dnů ode dne vystavení daňového dokladu. V případě pr</w:t>
      </w:r>
      <w:r w:rsidR="009B48D7">
        <w:t>odlení s touto platbou zaplatí s</w:t>
      </w:r>
      <w:r>
        <w:t xml:space="preserve">tavebník </w:t>
      </w:r>
      <w:r w:rsidR="009B48D7">
        <w:t>s</w:t>
      </w:r>
      <w:r>
        <w:t>právci úrok z prodlení ve výši 0,1% z dlužné částky za každý i započatý den prodlení</w:t>
      </w:r>
      <w:r w:rsidR="00166BFB">
        <w:t>;</w:t>
      </w:r>
    </w:p>
    <w:p w:rsidR="00D714F1" w:rsidRPr="00EE0B54" w:rsidRDefault="00D714F1" w:rsidP="00166BFB">
      <w:pPr>
        <w:pStyle w:val="Odstavecseseznamem"/>
        <w:numPr>
          <w:ilvl w:val="0"/>
          <w:numId w:val="17"/>
        </w:numPr>
        <w:ind w:left="993"/>
        <w:jc w:val="both"/>
      </w:pPr>
      <w:r>
        <w:t>částka ve výši úplaty za zřízení práva stavby tj. 500 000,-</w:t>
      </w:r>
      <w:r w:rsidR="005620A5">
        <w:t>-</w:t>
      </w:r>
      <w:r>
        <w:t xml:space="preserve"> Kč (</w:t>
      </w:r>
      <w:r w:rsidR="00BE71E7">
        <w:t xml:space="preserve">slovy: </w:t>
      </w:r>
      <w:proofErr w:type="spellStart"/>
      <w:r w:rsidR="00166BFB">
        <w:t>pětsettisíc</w:t>
      </w:r>
      <w:proofErr w:type="spellEnd"/>
      <w:r w:rsidR="00166BFB">
        <w:t xml:space="preserve"> </w:t>
      </w:r>
      <w:r>
        <w:t>korun</w:t>
      </w:r>
      <w:r w:rsidR="00166BFB">
        <w:t xml:space="preserve"> </w:t>
      </w:r>
      <w:r>
        <w:t>českých) bude uhrazena v den nabytí právní moci návrhu na zánik práva stavby</w:t>
      </w:r>
      <w:r w:rsidR="00BE71E7">
        <w:t>,</w:t>
      </w:r>
      <w:r>
        <w:t xml:space="preserve"> a to započtením proti částce náhrady tj. 500 000,-</w:t>
      </w:r>
      <w:r w:rsidR="00BE71E7">
        <w:t>-</w:t>
      </w:r>
      <w:r>
        <w:t xml:space="preserve"> Kč (</w:t>
      </w:r>
      <w:r w:rsidR="00BE71E7">
        <w:t xml:space="preserve">slovy: </w:t>
      </w:r>
      <w:proofErr w:type="spellStart"/>
      <w:r w:rsidR="00166BFB">
        <w:t>pětsettisíc</w:t>
      </w:r>
      <w:proofErr w:type="spellEnd"/>
      <w:r w:rsidR="00166BFB">
        <w:t xml:space="preserve"> </w:t>
      </w:r>
      <w:r>
        <w:t>korun</w:t>
      </w:r>
      <w:r w:rsidR="00166BFB">
        <w:t xml:space="preserve"> </w:t>
      </w:r>
      <w:r>
        <w:t>českých) podle článků V. a VI. této smlouvy.</w:t>
      </w:r>
      <w:r w:rsidRPr="00735DF4">
        <w:t xml:space="preserve"> Tímto započtením se zcela ruší ob</w:t>
      </w:r>
      <w:r>
        <w:t>a</w:t>
      </w:r>
      <w:r w:rsidRPr="00735DF4">
        <w:t xml:space="preserve"> předmětné </w:t>
      </w:r>
      <w:r>
        <w:t>závazky</w:t>
      </w:r>
      <w:r w:rsidRPr="00735DF4">
        <w:t>. Smluvní strany dále prohlašují, že v rozsahu tohoto započtení nebudou po sobě napříště ničeho požadovat</w:t>
      </w:r>
      <w:r>
        <w:t>.</w:t>
      </w:r>
    </w:p>
    <w:p w:rsidR="009122D3" w:rsidRDefault="009122D3" w:rsidP="00DA688B">
      <w:pPr>
        <w:jc w:val="center"/>
        <w:rPr>
          <w:b/>
        </w:rPr>
      </w:pPr>
    </w:p>
    <w:p w:rsidR="00DA688B" w:rsidRPr="00DD3514" w:rsidRDefault="00DA688B" w:rsidP="00DA688B">
      <w:pPr>
        <w:jc w:val="center"/>
        <w:rPr>
          <w:b/>
        </w:rPr>
      </w:pPr>
      <w:r w:rsidRPr="00DD3514">
        <w:rPr>
          <w:b/>
        </w:rPr>
        <w:t>V</w:t>
      </w:r>
      <w:r w:rsidR="005C489C">
        <w:rPr>
          <w:b/>
        </w:rPr>
        <w:t>I</w:t>
      </w:r>
      <w:r w:rsidR="001C2541">
        <w:rPr>
          <w:b/>
        </w:rPr>
        <w:t>II</w:t>
      </w:r>
      <w:r w:rsidRPr="00DD3514">
        <w:rPr>
          <w:b/>
        </w:rPr>
        <w:t>.</w:t>
      </w:r>
    </w:p>
    <w:p w:rsidR="00DA688B" w:rsidRPr="00DD3514" w:rsidRDefault="00DA688B" w:rsidP="00DA688B">
      <w:pPr>
        <w:spacing w:after="120"/>
        <w:jc w:val="center"/>
        <w:rPr>
          <w:b/>
        </w:rPr>
      </w:pPr>
      <w:r w:rsidRPr="00DD3514">
        <w:rPr>
          <w:b/>
        </w:rPr>
        <w:t xml:space="preserve">Nabytí </w:t>
      </w:r>
      <w:r w:rsidR="006627BA">
        <w:rPr>
          <w:b/>
        </w:rPr>
        <w:t xml:space="preserve">práva stavby </w:t>
      </w:r>
      <w:r>
        <w:rPr>
          <w:b/>
        </w:rPr>
        <w:t>a řízení před katastrálním úřadem</w:t>
      </w:r>
    </w:p>
    <w:p w:rsidR="00B92A9D" w:rsidRDefault="00B92A9D" w:rsidP="00247E26">
      <w:pPr>
        <w:pStyle w:val="Odstavecseseznamem"/>
        <w:numPr>
          <w:ilvl w:val="0"/>
          <w:numId w:val="4"/>
        </w:numPr>
        <w:ind w:left="426"/>
        <w:jc w:val="both"/>
      </w:pPr>
      <w:r>
        <w:t xml:space="preserve">Právo stavby je nemovitá věc. Budoucí stavba </w:t>
      </w:r>
      <w:r w:rsidR="00BA2F58">
        <w:t>nového jezu</w:t>
      </w:r>
      <w:r>
        <w:t xml:space="preserve"> bude součástí práva stavby a bude též podléhat ustanovením občanského zákoníku o věcech nemovitých.</w:t>
      </w:r>
    </w:p>
    <w:p w:rsidR="0079279D" w:rsidRDefault="0079279D" w:rsidP="0079279D">
      <w:pPr>
        <w:pStyle w:val="Odstavecseseznamem"/>
        <w:ind w:left="426"/>
        <w:jc w:val="both"/>
      </w:pPr>
    </w:p>
    <w:p w:rsidR="00DA688B" w:rsidRDefault="00B92A9D" w:rsidP="00247E26">
      <w:pPr>
        <w:pStyle w:val="Odstavecseseznamem"/>
        <w:numPr>
          <w:ilvl w:val="0"/>
          <w:numId w:val="4"/>
        </w:numPr>
        <w:ind w:left="426"/>
        <w:jc w:val="both"/>
      </w:pPr>
      <w:r>
        <w:t>Právo stavby vzniká</w:t>
      </w:r>
      <w:r w:rsidR="00DA688B">
        <w:t xml:space="preserve"> rozhodnutí</w:t>
      </w:r>
      <w:r w:rsidR="00B0044E">
        <w:t>m</w:t>
      </w:r>
      <w:r w:rsidR="00DA688B">
        <w:t xml:space="preserve"> příslušného katastrálního úřadu o povolení jeho vkladu </w:t>
      </w:r>
      <w:r>
        <w:br/>
      </w:r>
      <w:r w:rsidR="00DA688B">
        <w:t xml:space="preserve">do katastru nemovitostí. Právní účinky vkladu </w:t>
      </w:r>
      <w:r>
        <w:t>práva stavby</w:t>
      </w:r>
      <w:r w:rsidR="00DA688B">
        <w:t xml:space="preserve"> vznikají na základě pravomocného rozhodnutí o jeho povolení ke dni, kdy byl návrh na vklad doručen příslušnému katastrálnímu úřadu.</w:t>
      </w:r>
    </w:p>
    <w:p w:rsidR="00DA688B" w:rsidRDefault="00DA688B" w:rsidP="00DA688B">
      <w:pPr>
        <w:pStyle w:val="Odstavecseseznamem"/>
        <w:ind w:left="426"/>
        <w:jc w:val="both"/>
      </w:pPr>
    </w:p>
    <w:p w:rsidR="00DA688B" w:rsidRPr="00367E75" w:rsidRDefault="00DA688B" w:rsidP="00247E26">
      <w:pPr>
        <w:pStyle w:val="Odstavecseseznamem"/>
        <w:numPr>
          <w:ilvl w:val="0"/>
          <w:numId w:val="4"/>
        </w:numPr>
        <w:ind w:left="426"/>
        <w:jc w:val="both"/>
      </w:pPr>
      <w:r>
        <w:t>Smluvní strany se zavázaly souběžně s touto smlouv</w:t>
      </w:r>
      <w:r w:rsidR="0024069F">
        <w:t>o</w:t>
      </w:r>
      <w:r>
        <w:t xml:space="preserve">u podepsat i návrh na vklad </w:t>
      </w:r>
      <w:r w:rsidR="00B92A9D">
        <w:t>práva stavby</w:t>
      </w:r>
      <w:r>
        <w:t xml:space="preserve"> </w:t>
      </w:r>
      <w:r w:rsidR="00B92A9D">
        <w:br/>
      </w:r>
      <w:r>
        <w:t xml:space="preserve">do katastru nemovitostí. </w:t>
      </w:r>
      <w:r w:rsidRPr="00A97EC0">
        <w:t xml:space="preserve">Návrh na vklad </w:t>
      </w:r>
      <w:r>
        <w:t>práva</w:t>
      </w:r>
      <w:r w:rsidR="00B92A9D">
        <w:t xml:space="preserve"> stavby</w:t>
      </w:r>
      <w:r>
        <w:t>, vyplývající</w:t>
      </w:r>
      <w:r w:rsidRPr="00A97EC0">
        <w:t xml:space="preserve"> z této smlouvy, </w:t>
      </w:r>
      <w:r w:rsidR="00B92A9D">
        <w:br/>
      </w:r>
      <w:r w:rsidRPr="00A97EC0">
        <w:t xml:space="preserve">do katastru nemovitostí bude podán </w:t>
      </w:r>
      <w:r w:rsidR="00BA2F58">
        <w:t>stavebníkem</w:t>
      </w:r>
      <w:r>
        <w:t xml:space="preserve">, </w:t>
      </w:r>
      <w:r w:rsidR="00BA2F58" w:rsidRPr="00A97EC0">
        <w:t xml:space="preserve">a to do </w:t>
      </w:r>
      <w:r w:rsidR="00BA2F58">
        <w:t xml:space="preserve">třiceti (30) dnů </w:t>
      </w:r>
      <w:r w:rsidR="00BA2F58" w:rsidRPr="002B797A">
        <w:t xml:space="preserve">ode dne </w:t>
      </w:r>
      <w:r w:rsidR="0024069F">
        <w:t>provedení zá</w:t>
      </w:r>
      <w:r w:rsidR="00E97FD3">
        <w:t>pisu geometrického p</w:t>
      </w:r>
      <w:r w:rsidR="004F6054">
        <w:t>l</w:t>
      </w:r>
      <w:r w:rsidR="00E97FD3">
        <w:t>ánu č. 118-66/2014</w:t>
      </w:r>
      <w:r w:rsidR="0024069F">
        <w:t xml:space="preserve"> do katastru nemovitostí</w:t>
      </w:r>
      <w:r w:rsidR="00DB679A">
        <w:t xml:space="preserve"> záznamem</w:t>
      </w:r>
      <w:r w:rsidR="0024069F">
        <w:t xml:space="preserve"> na základě územního</w:t>
      </w:r>
      <w:r w:rsidR="0024069F" w:rsidRPr="00F35B7D">
        <w:t xml:space="preserve"> rozhodnutí</w:t>
      </w:r>
      <w:r w:rsidR="0024069F" w:rsidRPr="0024069F">
        <w:t xml:space="preserve"> </w:t>
      </w:r>
      <w:r w:rsidR="0024069F" w:rsidRPr="00F35B7D">
        <w:t>o</w:t>
      </w:r>
      <w:r w:rsidR="00166BFB">
        <w:t> </w:t>
      </w:r>
      <w:r w:rsidR="0024069F" w:rsidRPr="00F35B7D">
        <w:t xml:space="preserve">dělení a scelování pozemků </w:t>
      </w:r>
      <w:r w:rsidR="00BA2F58" w:rsidRPr="002B797A">
        <w:t xml:space="preserve">v lokalitě </w:t>
      </w:r>
      <w:r w:rsidR="00461517">
        <w:t>Dubina</w:t>
      </w:r>
      <w:r w:rsidR="00BA2F58" w:rsidRPr="002B797A">
        <w:t xml:space="preserve"> popsaného v rámcové smlouvě o podmínkách vybudování souboru</w:t>
      </w:r>
      <w:r w:rsidR="00BA2F58">
        <w:t xml:space="preserve"> vodních děl.</w:t>
      </w:r>
      <w:r>
        <w:t xml:space="preserve"> Správní poplatek za p</w:t>
      </w:r>
      <w:r w:rsidRPr="00360D75">
        <w:t>řijetí návrhu na</w:t>
      </w:r>
      <w:r w:rsidR="00A71B7D">
        <w:t> </w:t>
      </w:r>
      <w:r w:rsidRPr="00360D75">
        <w:t>zahájení řízení o povolení vkladu</w:t>
      </w:r>
      <w:r w:rsidR="00684DF0">
        <w:t xml:space="preserve"> práva stavby</w:t>
      </w:r>
      <w:r w:rsidR="00652378">
        <w:t xml:space="preserve"> </w:t>
      </w:r>
      <w:r w:rsidRPr="00360D75">
        <w:t>do katastru nemovitostí</w:t>
      </w:r>
      <w:r w:rsidR="00B92A9D">
        <w:t xml:space="preserve"> hradí </w:t>
      </w:r>
      <w:r w:rsidR="00BA2F58">
        <w:t>stavebník</w:t>
      </w:r>
      <w:r>
        <w:t>.</w:t>
      </w:r>
    </w:p>
    <w:p w:rsidR="00DA688B" w:rsidRDefault="00DA688B" w:rsidP="00DA688B">
      <w:pPr>
        <w:pStyle w:val="Odstavecseseznamem"/>
        <w:ind w:left="426"/>
        <w:jc w:val="both"/>
      </w:pPr>
    </w:p>
    <w:p w:rsidR="00DA688B" w:rsidRDefault="00DA688B" w:rsidP="00247E26">
      <w:pPr>
        <w:pStyle w:val="Odstavecseseznamem"/>
        <w:numPr>
          <w:ilvl w:val="0"/>
          <w:numId w:val="4"/>
        </w:numPr>
        <w:ind w:left="426"/>
        <w:jc w:val="both"/>
      </w:pPr>
      <w:r>
        <w:t>Smluvní strany se dohodly, že vyzve-li příslušný katastrální úřad smluvní strany k doplnění návrhu na vklad či smlouvy, či k doložení skutečností, které jsou předmětem této smlouvy</w:t>
      </w:r>
      <w:r w:rsidR="006D6043">
        <w:t>,</w:t>
      </w:r>
      <w:r>
        <w:t xml:space="preserve"> či</w:t>
      </w:r>
      <w:r w:rsidR="00166BFB">
        <w:t> </w:t>
      </w:r>
      <w:r>
        <w:br/>
        <w:t xml:space="preserve">k jinému doplnění, vyvinou smluvní strany veškeré úsilí a poskytnou si navzájem veškerou součinnost potřebnou k tomu, aby </w:t>
      </w:r>
      <w:r w:rsidR="00B92A9D">
        <w:t>právo stavby podle této smlouvy</w:t>
      </w:r>
      <w:r>
        <w:t xml:space="preserve"> bylo do katastru nemovitostí zapsáno co nejdříve. </w:t>
      </w:r>
    </w:p>
    <w:p w:rsidR="00DA688B" w:rsidRDefault="00DA688B" w:rsidP="00DA688B">
      <w:pPr>
        <w:pStyle w:val="Odstavecseseznamem"/>
      </w:pPr>
    </w:p>
    <w:p w:rsidR="00DF7607" w:rsidRDefault="00DA688B" w:rsidP="00247E26">
      <w:pPr>
        <w:pStyle w:val="Odstavecseseznamem"/>
        <w:numPr>
          <w:ilvl w:val="0"/>
          <w:numId w:val="4"/>
        </w:numPr>
        <w:ind w:left="426"/>
        <w:jc w:val="both"/>
      </w:pPr>
      <w:r>
        <w:t xml:space="preserve">Bude-li návrh na provedení vkladu </w:t>
      </w:r>
      <w:r w:rsidR="00B92A9D">
        <w:t>práva stav</w:t>
      </w:r>
      <w:r w:rsidR="006A6963">
        <w:t>b</w:t>
      </w:r>
      <w:r w:rsidR="00B92A9D">
        <w:t xml:space="preserve">y </w:t>
      </w:r>
      <w:r>
        <w:t xml:space="preserve">podle této smlouvy pravomocně zamítnut, </w:t>
      </w:r>
      <w:r w:rsidR="006A6963">
        <w:t xml:space="preserve">tato </w:t>
      </w:r>
      <w:r>
        <w:t xml:space="preserve">smlouva se od počátku ruší a smluvní strany se zavazují, že uzavřou do </w:t>
      </w:r>
      <w:r w:rsidR="0079279D">
        <w:t>třiceti (30) kalendářních</w:t>
      </w:r>
      <w:r>
        <w:t xml:space="preserve"> dnů poté, co případné rozhodnutí o zamítnutí podaného návrhu vkladu práva </w:t>
      </w:r>
      <w:r w:rsidR="00B92A9D">
        <w:t xml:space="preserve">stavby </w:t>
      </w:r>
      <w:r>
        <w:t>do katastru nemovitostí nabude právní moci, novou smlouvu</w:t>
      </w:r>
      <w:r w:rsidR="00B92A9D">
        <w:t xml:space="preserve"> o zřízení práva stavby</w:t>
      </w:r>
      <w:r w:rsidR="00EC7F58">
        <w:t xml:space="preserve"> s doložkou platnosti a účinnosti dnem udělení souhlasu zakladatele </w:t>
      </w:r>
      <w:r w:rsidR="004A4A22">
        <w:t>správce</w:t>
      </w:r>
      <w:r>
        <w:t>, a to za obdobných smluvních podmínek tak, aby splňovala podmínky příslušného katastrálního úřadu</w:t>
      </w:r>
      <w:r w:rsidR="00F64066">
        <w:t>,</w:t>
      </w:r>
      <w:r>
        <w:t xml:space="preserve"> a zároveň zachovají ujednání o</w:t>
      </w:r>
      <w:r w:rsidR="00576F31">
        <w:t> </w:t>
      </w:r>
      <w:r>
        <w:t xml:space="preserve">výši a způsobu úhrady </w:t>
      </w:r>
      <w:r w:rsidR="00250273">
        <w:t>úplaty za zřízení práva stavby</w:t>
      </w:r>
      <w:r>
        <w:t xml:space="preserve">. </w:t>
      </w:r>
    </w:p>
    <w:p w:rsidR="00DF7607" w:rsidRPr="00DF7607" w:rsidRDefault="00DF7607" w:rsidP="00DF7607">
      <w:pPr>
        <w:pStyle w:val="Odstavecseseznamem"/>
        <w:rPr>
          <w:rFonts w:cs="Calibri"/>
          <w:color w:val="000000"/>
        </w:rPr>
      </w:pPr>
    </w:p>
    <w:p w:rsidR="00DF7607" w:rsidRPr="00C131C0" w:rsidRDefault="00DF7607" w:rsidP="00247E26">
      <w:pPr>
        <w:pStyle w:val="Odstavecseseznamem"/>
        <w:numPr>
          <w:ilvl w:val="0"/>
          <w:numId w:val="4"/>
        </w:numPr>
        <w:ind w:left="426"/>
        <w:jc w:val="both"/>
      </w:pPr>
      <w:r w:rsidRPr="00DF7607">
        <w:rPr>
          <w:rFonts w:cs="Calibri"/>
          <w:color w:val="000000"/>
        </w:rPr>
        <w:lastRenderedPageBreak/>
        <w:t xml:space="preserve">Smluvní strany tímto výslovně souhlasí, aby Katastrální úřad pro </w:t>
      </w:r>
      <w:r>
        <w:rPr>
          <w:rFonts w:cs="Calibri"/>
          <w:color w:val="000000"/>
        </w:rPr>
        <w:t>Karlovarský kraj</w:t>
      </w:r>
      <w:r w:rsidRPr="00DF7607">
        <w:rPr>
          <w:rFonts w:cs="Calibri"/>
          <w:color w:val="000000"/>
        </w:rPr>
        <w:t xml:space="preserve">, Katastrální pracoviště </w:t>
      </w:r>
      <w:r>
        <w:rPr>
          <w:rFonts w:cs="Calibri"/>
          <w:color w:val="000000"/>
        </w:rPr>
        <w:t>Karlovy Vary</w:t>
      </w:r>
      <w:r w:rsidRPr="00DF7607">
        <w:rPr>
          <w:rFonts w:cs="Calibri"/>
          <w:color w:val="000000"/>
        </w:rPr>
        <w:t>, provedl na základě této smlouvy</w:t>
      </w:r>
      <w:r w:rsidRPr="00DF7607">
        <w:rPr>
          <w:rFonts w:cs="Calibri"/>
          <w:bCs/>
          <w:color w:val="000000"/>
        </w:rPr>
        <w:t xml:space="preserve"> vklad </w:t>
      </w:r>
      <w:r w:rsidR="00C131C0">
        <w:rPr>
          <w:rFonts w:cs="Calibri"/>
          <w:bCs/>
          <w:color w:val="000000"/>
        </w:rPr>
        <w:t xml:space="preserve">níže uvedených práv k dotčeným pozemkům </w:t>
      </w:r>
      <w:r w:rsidRPr="00DF7607">
        <w:rPr>
          <w:rFonts w:cs="Calibri"/>
          <w:bCs/>
          <w:color w:val="000000"/>
        </w:rPr>
        <w:t>do katastru nemovitostí a provedl o tom zápis na příslušných LV</w:t>
      </w:r>
      <w:r w:rsidR="00C131C0">
        <w:rPr>
          <w:rFonts w:cs="Calibri"/>
          <w:bCs/>
          <w:color w:val="000000"/>
        </w:rPr>
        <w:t>:</w:t>
      </w:r>
    </w:p>
    <w:p w:rsidR="00C131C0" w:rsidRDefault="00C131C0" w:rsidP="00247E26">
      <w:pPr>
        <w:pStyle w:val="Odstavecseseznamem"/>
        <w:numPr>
          <w:ilvl w:val="0"/>
          <w:numId w:val="8"/>
        </w:numPr>
        <w:ind w:left="851"/>
        <w:jc w:val="both"/>
      </w:pPr>
      <w:r>
        <w:t>právo stavby k dotčeným pozemkům podle této smlouvy;</w:t>
      </w:r>
    </w:p>
    <w:p w:rsidR="00564EC7" w:rsidRPr="00DF7607" w:rsidRDefault="00564EC7" w:rsidP="00247E26">
      <w:pPr>
        <w:pStyle w:val="Odstavecseseznamem"/>
        <w:numPr>
          <w:ilvl w:val="0"/>
          <w:numId w:val="8"/>
        </w:numPr>
        <w:ind w:left="851"/>
        <w:jc w:val="both"/>
      </w:pPr>
      <w:r>
        <w:t xml:space="preserve">zákaz zcizení </w:t>
      </w:r>
      <w:r w:rsidR="00975AA9">
        <w:t xml:space="preserve">nebo zatížení </w:t>
      </w:r>
      <w:r>
        <w:t xml:space="preserve">práva stavby bez předchozího písemného souhlasu </w:t>
      </w:r>
      <w:r w:rsidR="00250273">
        <w:t>správce</w:t>
      </w:r>
      <w:r>
        <w:t>.</w:t>
      </w:r>
    </w:p>
    <w:p w:rsidR="003A4648" w:rsidRPr="0034307E" w:rsidRDefault="003A4648" w:rsidP="0034307E">
      <w:pPr>
        <w:jc w:val="center"/>
        <w:rPr>
          <w:b/>
        </w:rPr>
      </w:pPr>
    </w:p>
    <w:p w:rsidR="003278D0" w:rsidRDefault="003278D0" w:rsidP="00C06BF3">
      <w:pPr>
        <w:jc w:val="center"/>
        <w:rPr>
          <w:b/>
        </w:rPr>
      </w:pPr>
    </w:p>
    <w:p w:rsidR="003278D0" w:rsidRDefault="003278D0" w:rsidP="00C06BF3">
      <w:pPr>
        <w:jc w:val="center"/>
        <w:rPr>
          <w:b/>
        </w:rPr>
      </w:pPr>
    </w:p>
    <w:p w:rsidR="003278D0" w:rsidRDefault="003278D0" w:rsidP="00C06BF3">
      <w:pPr>
        <w:jc w:val="center"/>
        <w:rPr>
          <w:b/>
        </w:rPr>
      </w:pPr>
    </w:p>
    <w:p w:rsidR="00C06BF3" w:rsidRPr="00DD3514" w:rsidRDefault="005C489C" w:rsidP="00C06BF3">
      <w:pPr>
        <w:jc w:val="center"/>
        <w:rPr>
          <w:b/>
        </w:rPr>
      </w:pPr>
      <w:r>
        <w:rPr>
          <w:b/>
        </w:rPr>
        <w:t>IX</w:t>
      </w:r>
      <w:r w:rsidR="00C06BF3" w:rsidRPr="00DD3514">
        <w:rPr>
          <w:b/>
        </w:rPr>
        <w:t>.</w:t>
      </w:r>
    </w:p>
    <w:p w:rsidR="00C06BF3" w:rsidRPr="00DD3514" w:rsidRDefault="00C06BF3" w:rsidP="00C06BF3">
      <w:pPr>
        <w:spacing w:after="120"/>
        <w:jc w:val="center"/>
        <w:rPr>
          <w:b/>
        </w:rPr>
      </w:pPr>
      <w:r>
        <w:rPr>
          <w:b/>
        </w:rPr>
        <w:t>Další práva a povinnosti smluvních stran v souvislosti se zřízením práva stavby</w:t>
      </w:r>
    </w:p>
    <w:p w:rsidR="00C06BF3" w:rsidRDefault="00C06BF3" w:rsidP="00247E26">
      <w:pPr>
        <w:pStyle w:val="Odstavecseseznamem"/>
        <w:numPr>
          <w:ilvl w:val="0"/>
          <w:numId w:val="12"/>
        </w:numPr>
        <w:jc w:val="both"/>
      </w:pPr>
      <w:r>
        <w:t xml:space="preserve">Stavebník se zavazuje užívat dotčené pozemky v souladu s dohodnutým účelem užívání. </w:t>
      </w:r>
    </w:p>
    <w:p w:rsidR="00C06BF3" w:rsidRDefault="00C06BF3" w:rsidP="00C06BF3">
      <w:pPr>
        <w:pStyle w:val="Odstavecseseznamem"/>
        <w:ind w:left="426"/>
        <w:jc w:val="both"/>
      </w:pPr>
    </w:p>
    <w:p w:rsidR="00C06BF3" w:rsidRDefault="00C06BF3" w:rsidP="00247E26">
      <w:pPr>
        <w:pStyle w:val="Odstavecseseznamem"/>
        <w:numPr>
          <w:ilvl w:val="0"/>
          <w:numId w:val="12"/>
        </w:numPr>
        <w:jc w:val="both"/>
      </w:pPr>
      <w:r>
        <w:t>Stavebník je povinen počínat si na dotčených pozemcích tak, aby nebylo znemožněno či jiným způsobem omezeno třetím osobám obecné nakládání s povrchovými vodami v souladu se zákonem č. 254/2001 Sb., o vodách, v platném znění, a aby nevznikla škoda vlastníkům sousedních pozemků a ani žádné další třetí osobě.</w:t>
      </w:r>
    </w:p>
    <w:p w:rsidR="00C06BF3" w:rsidRDefault="00C06BF3" w:rsidP="00C06BF3">
      <w:pPr>
        <w:jc w:val="both"/>
      </w:pPr>
    </w:p>
    <w:p w:rsidR="00C06BF3" w:rsidRDefault="00C06BF3" w:rsidP="00247E26">
      <w:pPr>
        <w:pStyle w:val="Odstavecseseznamem"/>
        <w:numPr>
          <w:ilvl w:val="0"/>
          <w:numId w:val="12"/>
        </w:numPr>
        <w:jc w:val="both"/>
      </w:pPr>
      <w:r>
        <w:t>Stavebník odpovídá za pořádek na dotčených pozemcích, zejména nesmí znečišťovat sousedící pozemky. Stavebníkovi se zakazuje na dotčených pozemcích</w:t>
      </w:r>
      <w:r w:rsidRPr="00F00AB9">
        <w:t xml:space="preserve"> </w:t>
      </w:r>
      <w:r>
        <w:t xml:space="preserve">skladovat látky škodlivé vodám. </w:t>
      </w:r>
    </w:p>
    <w:p w:rsidR="00C06BF3" w:rsidRDefault="00C06BF3" w:rsidP="00C06BF3">
      <w:pPr>
        <w:pStyle w:val="Odstavecseseznamem"/>
      </w:pPr>
    </w:p>
    <w:p w:rsidR="00C06BF3" w:rsidRDefault="00C06BF3" w:rsidP="00247E26">
      <w:pPr>
        <w:pStyle w:val="Odstavecseseznamem"/>
        <w:numPr>
          <w:ilvl w:val="0"/>
          <w:numId w:val="12"/>
        </w:numPr>
        <w:jc w:val="both"/>
      </w:pPr>
      <w:r>
        <w:t xml:space="preserve">Správce je oprávněn provádět </w:t>
      </w:r>
      <w:r w:rsidR="007433C0">
        <w:t xml:space="preserve">v přiměřeném rozsahu </w:t>
      </w:r>
      <w:r>
        <w:t>kontrolu pořádku na dotčených pozemcích</w:t>
      </w:r>
      <w:r w:rsidR="00B862F0">
        <w:t>,</w:t>
      </w:r>
      <w:r>
        <w:t xml:space="preserve"> a to prostřednictvím svých tím pověřených zaměstnanců.</w:t>
      </w:r>
      <w:r w:rsidR="00B862F0">
        <w:t xml:space="preserve"> Stavebník je povinen správci provedení těchto kontrol umožnit.</w:t>
      </w:r>
    </w:p>
    <w:p w:rsidR="00C06BF3" w:rsidRDefault="00C06BF3" w:rsidP="00C06BF3">
      <w:pPr>
        <w:jc w:val="both"/>
      </w:pPr>
    </w:p>
    <w:p w:rsidR="000009F7" w:rsidRDefault="00EE5B1F" w:rsidP="003F74B4">
      <w:pPr>
        <w:pStyle w:val="Odstavecseseznamem"/>
        <w:numPr>
          <w:ilvl w:val="0"/>
          <w:numId w:val="12"/>
        </w:numPr>
        <w:jc w:val="both"/>
      </w:pPr>
      <w:r>
        <w:t xml:space="preserve">Stavebník není oprávněn zcizit právo stavby zřízené podle této smlouvy třetí osobě </w:t>
      </w:r>
      <w:r w:rsidR="00C67D27">
        <w:br/>
      </w:r>
      <w:r>
        <w:t xml:space="preserve">bez </w:t>
      </w:r>
      <w:r w:rsidR="000009F7">
        <w:t>p</w:t>
      </w:r>
      <w:r>
        <w:t xml:space="preserve">ředchozího písemného souhlasu </w:t>
      </w:r>
      <w:r w:rsidR="000009F7">
        <w:t>správce</w:t>
      </w:r>
      <w:r>
        <w:t xml:space="preserve">. </w:t>
      </w:r>
      <w:r w:rsidR="002A4A05">
        <w:t xml:space="preserve">Stavebník </w:t>
      </w:r>
      <w:r w:rsidR="002E1168">
        <w:t xml:space="preserve">není </w:t>
      </w:r>
      <w:r w:rsidR="002A4A05">
        <w:t>oprávněn právo stavby zatížit</w:t>
      </w:r>
      <w:r w:rsidR="00261A22">
        <w:t xml:space="preserve"> bez předchozího písemného souhlasu správce</w:t>
      </w:r>
      <w:r w:rsidR="002A4A05">
        <w:t>, zejména zřízením zástavního nebo budoucího zástavního práva.</w:t>
      </w:r>
    </w:p>
    <w:p w:rsidR="00576F31" w:rsidRDefault="00576F31" w:rsidP="00576F31">
      <w:pPr>
        <w:jc w:val="both"/>
      </w:pPr>
    </w:p>
    <w:p w:rsidR="00905B2E" w:rsidRDefault="00905B2E" w:rsidP="00247E26">
      <w:pPr>
        <w:pStyle w:val="Odstavecseseznamem"/>
        <w:numPr>
          <w:ilvl w:val="0"/>
          <w:numId w:val="12"/>
        </w:numPr>
        <w:jc w:val="both"/>
      </w:pPr>
      <w:r>
        <w:t>Stavebník se zavazuje při užívání dotčených pozemků, zejména pak při provádění stavební činnosti na těchto pozemcích, dodržovat platné právní předpisy a technické normy, zejména na</w:t>
      </w:r>
      <w:r w:rsidR="00576F31">
        <w:t> </w:t>
      </w:r>
      <w:r>
        <w:t>úseku vodního hospodářství, energetiky, bezpečnosti práce, protipožární prevence a hygieny.</w:t>
      </w:r>
    </w:p>
    <w:p w:rsidR="00905B2E" w:rsidRDefault="00905B2E" w:rsidP="00905B2E">
      <w:pPr>
        <w:jc w:val="both"/>
      </w:pPr>
    </w:p>
    <w:p w:rsidR="00CA3F35" w:rsidRDefault="00CA3F35" w:rsidP="00247E26">
      <w:pPr>
        <w:pStyle w:val="Odstavecseseznamem"/>
        <w:numPr>
          <w:ilvl w:val="0"/>
          <w:numId w:val="12"/>
        </w:numPr>
        <w:jc w:val="both"/>
      </w:pPr>
      <w:r>
        <w:t>Stavebník se zavazuje, že na dotčených pozemcích nebude realizovat žádná dlouhodobá opatření, kterými by byly zhoršeny celkové odtokové poměry v lokalitě.</w:t>
      </w:r>
    </w:p>
    <w:p w:rsidR="00CA3F35" w:rsidRDefault="00CA3F35" w:rsidP="00CA3F35">
      <w:pPr>
        <w:jc w:val="both"/>
      </w:pPr>
    </w:p>
    <w:p w:rsidR="00706D48" w:rsidRDefault="00706D48" w:rsidP="00247E26">
      <w:pPr>
        <w:pStyle w:val="Odstavecseseznamem"/>
        <w:numPr>
          <w:ilvl w:val="0"/>
          <w:numId w:val="12"/>
        </w:numPr>
        <w:jc w:val="both"/>
      </w:pPr>
      <w:r>
        <w:t>Stavebník se zavazuje, že nebude do doby vzniku práva stavby podle této smlouvy na dotčených pozemcích ani na přístupech k nim omezovat pohyb správce ani třetích osob a nebude na nich provádět žádné stavební úpravy.</w:t>
      </w:r>
    </w:p>
    <w:p w:rsidR="00706D48" w:rsidRDefault="00706D48" w:rsidP="00706D48">
      <w:pPr>
        <w:jc w:val="both"/>
      </w:pPr>
    </w:p>
    <w:p w:rsidR="00C06BF3" w:rsidRDefault="00706D48" w:rsidP="00247E26">
      <w:pPr>
        <w:pStyle w:val="Odstavecseseznamem"/>
        <w:numPr>
          <w:ilvl w:val="0"/>
          <w:numId w:val="12"/>
        </w:numPr>
        <w:jc w:val="both"/>
      </w:pPr>
      <w:r>
        <w:t>Stavebník se zavazuje zajistit si pojištění pojistných rizik souvisejících se stavebníkem prováděnou stavební činností na dotčených pozemcích, a to v dostatečném rozsahu.</w:t>
      </w:r>
    </w:p>
    <w:p w:rsidR="008F100F" w:rsidRDefault="008F100F" w:rsidP="00BE7284">
      <w:pPr>
        <w:pStyle w:val="Odstavecseseznamem"/>
      </w:pPr>
    </w:p>
    <w:p w:rsidR="008F100F" w:rsidRDefault="008F100F" w:rsidP="00247E26">
      <w:pPr>
        <w:pStyle w:val="Odstavecseseznamem"/>
        <w:numPr>
          <w:ilvl w:val="0"/>
          <w:numId w:val="12"/>
        </w:numPr>
        <w:jc w:val="both"/>
      </w:pPr>
      <w:r>
        <w:lastRenderedPageBreak/>
        <w:t xml:space="preserve">Stavebník se zavazuje předat správci geometrický plán skutečného provedení stavby nového jezu. </w:t>
      </w:r>
    </w:p>
    <w:p w:rsidR="00A65CE7" w:rsidRDefault="00A65CE7" w:rsidP="00A65CE7">
      <w:pPr>
        <w:pStyle w:val="Odstavecseseznamem"/>
      </w:pPr>
    </w:p>
    <w:p w:rsidR="00A65CE7" w:rsidRDefault="00A65CE7" w:rsidP="00247E26">
      <w:pPr>
        <w:pStyle w:val="Odstavecseseznamem"/>
        <w:numPr>
          <w:ilvl w:val="0"/>
          <w:numId w:val="12"/>
        </w:numPr>
        <w:jc w:val="both"/>
      </w:pPr>
      <w:r>
        <w:t>Stavebník je povinen pře</w:t>
      </w:r>
      <w:r w:rsidR="005B6816">
        <w:t>d</w:t>
      </w:r>
      <w:r>
        <w:t xml:space="preserve">ložit </w:t>
      </w:r>
      <w:r w:rsidR="002C46FE">
        <w:t xml:space="preserve">správci </w:t>
      </w:r>
      <w:r>
        <w:t>stavební dokumentaci pro všechny stupně stavebního řízení k vy</w:t>
      </w:r>
      <w:r w:rsidR="001F2896">
        <w:t>s</w:t>
      </w:r>
      <w:r>
        <w:t xml:space="preserve">lovení jeho souhlasu s obsahem této dokumentace, a to nejméně </w:t>
      </w:r>
      <w:r w:rsidR="00032591">
        <w:t>třicet</w:t>
      </w:r>
      <w:r w:rsidR="00DB4066">
        <w:t xml:space="preserve"> (</w:t>
      </w:r>
      <w:r w:rsidR="00032591">
        <w:t>30</w:t>
      </w:r>
      <w:r w:rsidR="00DB4066">
        <w:t>)</w:t>
      </w:r>
      <w:r w:rsidR="0084086F">
        <w:t xml:space="preserve"> dnů</w:t>
      </w:r>
      <w:r>
        <w:t xml:space="preserve"> přede dnem plánovaného podání žádosti</w:t>
      </w:r>
      <w:r w:rsidR="00521775">
        <w:t xml:space="preserve">, kterou se zahajuje řízení, </w:t>
      </w:r>
      <w:r>
        <w:t xml:space="preserve">příslušnému stavebnímu úřadu. Stavebník je povinen při předložení stavební dokumentace oznámit správci </w:t>
      </w:r>
      <w:r w:rsidR="00C47437">
        <w:t xml:space="preserve">den, kdy hodlá podat žádost, kterou se zahajuje řízení v příslušném stupni stavebního řízení. Správce je povinen se k obsahu dokumentace vyjádřit nejpozději do </w:t>
      </w:r>
      <w:r w:rsidR="00032591">
        <w:t xml:space="preserve">třiceti </w:t>
      </w:r>
      <w:r w:rsidR="00DB4066">
        <w:t>(</w:t>
      </w:r>
      <w:r w:rsidR="00032591">
        <w:t>30</w:t>
      </w:r>
      <w:r w:rsidR="00DB4066">
        <w:t>) dnů</w:t>
      </w:r>
      <w:r w:rsidR="00C47437">
        <w:t xml:space="preserve"> ode dne, kdy mu byla stavební dokumentace předložena. Správce je oprávněn požadovat po stavebníkovi pouze takové úpravy, které souvisejí s  předmětem </w:t>
      </w:r>
      <w:r w:rsidR="00116DA6">
        <w:t xml:space="preserve">jeho </w:t>
      </w:r>
      <w:r w:rsidR="00C47437">
        <w:t>činnosti, tj. výkonem správy vodního toku a které jsou účelné a hospodárné. Nevyjádří-li se ve stanovené lhůtě správce k pře</w:t>
      </w:r>
      <w:r w:rsidR="0084086F">
        <w:t>d</w:t>
      </w:r>
      <w:r w:rsidR="00C47437">
        <w:t>ložené dokumentaci, má se za to, že s jejím obsahem bez výhrad souhlasí.</w:t>
      </w:r>
      <w:r w:rsidR="00C15880">
        <w:t xml:space="preserve"> Obdobné platí i ohledně prováděcí dokumentace k realizaci stavby.</w:t>
      </w:r>
    </w:p>
    <w:p w:rsidR="00A35FB5" w:rsidRDefault="00A35FB5" w:rsidP="00A35FB5">
      <w:pPr>
        <w:pStyle w:val="Odstavecseseznamem"/>
        <w:ind w:left="426"/>
        <w:jc w:val="both"/>
      </w:pPr>
    </w:p>
    <w:p w:rsidR="00C15880" w:rsidRDefault="00C15880" w:rsidP="00247E26">
      <w:pPr>
        <w:pStyle w:val="Odstavecseseznamem"/>
        <w:numPr>
          <w:ilvl w:val="0"/>
          <w:numId w:val="12"/>
        </w:numPr>
        <w:jc w:val="both"/>
      </w:pPr>
      <w:r>
        <w:t>Stavebník je povinen umožnit správci provádění kontrol</w:t>
      </w:r>
      <w:r w:rsidR="00CA6BB4">
        <w:t>y</w:t>
      </w:r>
      <w:r>
        <w:t xml:space="preserve"> a dozor</w:t>
      </w:r>
      <w:r w:rsidR="00CA6BB4">
        <w:t>u</w:t>
      </w:r>
      <w:r>
        <w:t xml:space="preserve"> nad stavební činnost</w:t>
      </w:r>
      <w:r w:rsidR="007415FC">
        <w:t>í</w:t>
      </w:r>
      <w:r>
        <w:t xml:space="preserve"> stavebníka na dotčených pozemcích. Správce je oprávněn provádět kontrolu a dozor nad</w:t>
      </w:r>
      <w:r w:rsidR="00A35FB5">
        <w:t> </w:t>
      </w:r>
      <w:r>
        <w:t xml:space="preserve">činností stavebníka pouze v rozsahu souladu činnosti stavebníka s odsouhlasenou </w:t>
      </w:r>
      <w:r w:rsidR="002D4178">
        <w:t>stavební dokumentací, jakož i soulad této činnosti s platnou právní úpravou a technickými normami. Smluvní strany se zavazují za tímto účelem v</w:t>
      </w:r>
      <w:r w:rsidR="00D6072C">
        <w:t xml:space="preserve"> souvislosti s </w:t>
      </w:r>
      <w:r w:rsidR="002D4178">
        <w:t>odsouhlasení</w:t>
      </w:r>
      <w:r w:rsidR="00D6072C">
        <w:t>m</w:t>
      </w:r>
      <w:r w:rsidR="002D4178">
        <w:t xml:space="preserve"> prováděcí dokumentace k realizaci stavby uzavřít samostatnou dohodu o způsobu provádění kontroly a</w:t>
      </w:r>
      <w:r w:rsidR="00A35FB5">
        <w:t> </w:t>
      </w:r>
      <w:r w:rsidR="002D4178">
        <w:t>dozoru správce nad stavební činností stavebníka.</w:t>
      </w:r>
    </w:p>
    <w:p w:rsidR="00706D48" w:rsidRDefault="00706D48" w:rsidP="00706D48">
      <w:pPr>
        <w:pStyle w:val="Odstavecseseznamem"/>
      </w:pPr>
    </w:p>
    <w:p w:rsidR="00B862F0" w:rsidRDefault="00B862F0" w:rsidP="00247E26">
      <w:pPr>
        <w:pStyle w:val="Odstavecseseznamem"/>
        <w:numPr>
          <w:ilvl w:val="0"/>
          <w:numId w:val="12"/>
        </w:numPr>
        <w:jc w:val="both"/>
      </w:pPr>
      <w:r>
        <w:t>Pro případ porušení někter</w:t>
      </w:r>
      <w:r w:rsidR="00A35FB5">
        <w:t>é z povinností uvedených v čl. IX.</w:t>
      </w:r>
      <w:r>
        <w:t xml:space="preserve"> odst. 1. </w:t>
      </w:r>
      <w:r w:rsidR="008F100F">
        <w:t>a</w:t>
      </w:r>
      <w:r>
        <w:t>ž</w:t>
      </w:r>
      <w:r w:rsidR="008F100F">
        <w:t xml:space="preserve"> 10</w:t>
      </w:r>
      <w:r>
        <w:t xml:space="preserve">. této smlouvy </w:t>
      </w:r>
      <w:r w:rsidR="007433C0">
        <w:t xml:space="preserve">stavebníkem </w:t>
      </w:r>
      <w:r>
        <w:t xml:space="preserve">sjednaly si smluvní strany povinnost </w:t>
      </w:r>
      <w:r w:rsidR="007433C0">
        <w:t>stavebníka</w:t>
      </w:r>
      <w:r>
        <w:t xml:space="preserve"> zaplatit </w:t>
      </w:r>
      <w:r w:rsidR="007433C0">
        <w:t>správci</w:t>
      </w:r>
      <w:r>
        <w:t xml:space="preserve"> smluvní pokutu </w:t>
      </w:r>
      <w:r w:rsidR="007433C0">
        <w:br/>
      </w:r>
      <w:r>
        <w:t xml:space="preserve">ve výši 35 000,-Kč (slovy: </w:t>
      </w:r>
      <w:proofErr w:type="spellStart"/>
      <w:r>
        <w:t>třicetpěttisíc</w:t>
      </w:r>
      <w:proofErr w:type="spellEnd"/>
      <w:r>
        <w:t xml:space="preserve"> korun českých) za každé jednotlivé porušení výše uvedených povinností. Uhrazením smluvní pokuty není dotčen nárok </w:t>
      </w:r>
      <w:r w:rsidR="007433C0">
        <w:t>správce</w:t>
      </w:r>
      <w:r>
        <w:t xml:space="preserve"> na náhradu újmy</w:t>
      </w:r>
      <w:r w:rsidR="002E1168">
        <w:t>, a</w:t>
      </w:r>
      <w:r w:rsidR="00A35FB5">
        <w:t> </w:t>
      </w:r>
      <w:r w:rsidR="002E1168">
        <w:t>to ani v rozsahu v jakém přesahuje smluvní pokutu</w:t>
      </w:r>
      <w:r>
        <w:t>.</w:t>
      </w:r>
    </w:p>
    <w:p w:rsidR="007433C0" w:rsidRDefault="007433C0" w:rsidP="007433C0">
      <w:pPr>
        <w:jc w:val="both"/>
      </w:pPr>
    </w:p>
    <w:p w:rsidR="007433C0" w:rsidRDefault="007433C0" w:rsidP="00247E26">
      <w:pPr>
        <w:pStyle w:val="Odstavecseseznamem"/>
        <w:numPr>
          <w:ilvl w:val="0"/>
          <w:numId w:val="12"/>
        </w:numPr>
        <w:jc w:val="both"/>
      </w:pPr>
      <w:r>
        <w:t xml:space="preserve">Stavebník bere na vědomí a je srozuměn s tím, že správce neodpovídá za případné škody </w:t>
      </w:r>
      <w:r>
        <w:br/>
        <w:t>vzniklé pohybem splavenin, ledovými jevy včetně ledochodů, povodněmi a jejich důsledky, záplavami, jakož i v důsledku jiných zásahů vyšší moci.</w:t>
      </w:r>
    </w:p>
    <w:p w:rsidR="00762BAB" w:rsidRDefault="00762BAB" w:rsidP="00762BAB">
      <w:pPr>
        <w:pStyle w:val="Odstavecseseznamem"/>
      </w:pPr>
    </w:p>
    <w:p w:rsidR="00762BAB" w:rsidRDefault="00762BAB" w:rsidP="00247E26">
      <w:pPr>
        <w:pStyle w:val="Odstavecseseznamem"/>
        <w:numPr>
          <w:ilvl w:val="0"/>
          <w:numId w:val="12"/>
        </w:numPr>
        <w:contextualSpacing w:val="0"/>
        <w:jc w:val="both"/>
      </w:pPr>
      <w:r>
        <w:t>Smluvní strany si výslovně ujednaly, že stavebník nemá předkupní právo k dotčeným pozemkům.</w:t>
      </w:r>
    </w:p>
    <w:p w:rsidR="00762BAB" w:rsidRDefault="00762BAB" w:rsidP="00762BAB">
      <w:pPr>
        <w:jc w:val="both"/>
      </w:pPr>
    </w:p>
    <w:p w:rsidR="00762BAB" w:rsidRDefault="00762BAB" w:rsidP="00247E26">
      <w:pPr>
        <w:pStyle w:val="Odstavecseseznamem"/>
        <w:numPr>
          <w:ilvl w:val="0"/>
          <w:numId w:val="12"/>
        </w:numPr>
        <w:contextualSpacing w:val="0"/>
        <w:jc w:val="both"/>
      </w:pPr>
      <w:r>
        <w:t xml:space="preserve">Stavebník </w:t>
      </w:r>
      <w:r w:rsidRPr="001A45AC">
        <w:t xml:space="preserve">se zavazuje, že v souvislosti </w:t>
      </w:r>
      <w:r>
        <w:t>se svojí stavební činností na dotčených pozemcích</w:t>
      </w:r>
      <w:r w:rsidRPr="001A45AC">
        <w:t xml:space="preserve"> bude </w:t>
      </w:r>
      <w:r>
        <w:br/>
      </w:r>
      <w:r w:rsidRPr="001A45AC">
        <w:t xml:space="preserve">do vlastnických práv a oprávněných zájmů </w:t>
      </w:r>
      <w:r>
        <w:t>správce</w:t>
      </w:r>
      <w:r w:rsidRPr="001A45AC">
        <w:t xml:space="preserve"> zasahovat pouze v nezbytné míře a bude si počínat tak, aby na</w:t>
      </w:r>
      <w:r>
        <w:t xml:space="preserve"> </w:t>
      </w:r>
      <w:r w:rsidRPr="001A45AC">
        <w:t xml:space="preserve">majetku, se kterým má </w:t>
      </w:r>
      <w:r>
        <w:t>správce</w:t>
      </w:r>
      <w:r w:rsidRPr="001A45AC">
        <w:t xml:space="preserve"> právo hospodařit, nedocházelo ke škodám. Dojde-li přesto </w:t>
      </w:r>
      <w:r>
        <w:t>činností stavebníka</w:t>
      </w:r>
      <w:r w:rsidRPr="001A45AC">
        <w:t>, případně jím pověřený</w:t>
      </w:r>
      <w:r>
        <w:t>ch</w:t>
      </w:r>
      <w:r w:rsidRPr="001A45AC">
        <w:t xml:space="preserve"> třetí</w:t>
      </w:r>
      <w:r>
        <w:t>ch</w:t>
      </w:r>
      <w:r w:rsidRPr="001A45AC">
        <w:t xml:space="preserve"> osob ke vzniku škody </w:t>
      </w:r>
      <w:r w:rsidR="00943D5B">
        <w:br/>
      </w:r>
      <w:r w:rsidRPr="001A45AC">
        <w:t xml:space="preserve">na majetku, se kterým má </w:t>
      </w:r>
      <w:r>
        <w:t xml:space="preserve">správce </w:t>
      </w:r>
      <w:r w:rsidRPr="001A45AC">
        <w:t xml:space="preserve">právo hospodařit, zavazuje se </w:t>
      </w:r>
      <w:r>
        <w:t>stavebník</w:t>
      </w:r>
      <w:r w:rsidRPr="001A45AC">
        <w:t xml:space="preserve"> v případě vzniku majetkové újmy k její úhradě.</w:t>
      </w:r>
    </w:p>
    <w:p w:rsidR="00DB4066" w:rsidRDefault="00DB4066" w:rsidP="00DB4066">
      <w:pPr>
        <w:pStyle w:val="Odstavecseseznamem"/>
      </w:pPr>
    </w:p>
    <w:p w:rsidR="00DB4066" w:rsidRDefault="00DB4066" w:rsidP="00247E26">
      <w:pPr>
        <w:pStyle w:val="Odstavecseseznamem"/>
        <w:numPr>
          <w:ilvl w:val="0"/>
          <w:numId w:val="12"/>
        </w:numPr>
        <w:contextualSpacing w:val="0"/>
        <w:jc w:val="both"/>
      </w:pPr>
      <w:r>
        <w:lastRenderedPageBreak/>
        <w:t xml:space="preserve">Správce se zavazuje zajistit přístup pracovníků a příjezd stavební </w:t>
      </w:r>
      <w:r w:rsidR="00393FB1">
        <w:t>mechanizace</w:t>
      </w:r>
      <w:r>
        <w:t xml:space="preserve"> stavebníka </w:t>
      </w:r>
      <w:r w:rsidR="00393FB1">
        <w:br/>
      </w:r>
      <w:r w:rsidR="004D40A2">
        <w:t>na dotčené pozemky, a to alespoň v rozsahu, v jakém má přístup a příjezd zajištěn ke dni podpisu této smlouvy sám správce.</w:t>
      </w:r>
    </w:p>
    <w:p w:rsidR="006D70E1" w:rsidRDefault="006D70E1" w:rsidP="00D0644F">
      <w:pPr>
        <w:jc w:val="center"/>
        <w:rPr>
          <w:b/>
          <w:sz w:val="26"/>
          <w:szCs w:val="26"/>
        </w:rPr>
      </w:pPr>
    </w:p>
    <w:p w:rsidR="00A52ED1" w:rsidRDefault="001C2541" w:rsidP="00A52ED1">
      <w:pPr>
        <w:jc w:val="center"/>
        <w:rPr>
          <w:b/>
        </w:rPr>
      </w:pPr>
      <w:r>
        <w:rPr>
          <w:b/>
        </w:rPr>
        <w:t>X</w:t>
      </w:r>
      <w:r w:rsidR="00A52ED1">
        <w:rPr>
          <w:b/>
        </w:rPr>
        <w:t>.</w:t>
      </w:r>
    </w:p>
    <w:p w:rsidR="00A52ED1" w:rsidRDefault="00A52ED1" w:rsidP="00A52ED1">
      <w:pPr>
        <w:spacing w:after="120"/>
        <w:jc w:val="center"/>
        <w:rPr>
          <w:b/>
        </w:rPr>
      </w:pPr>
      <w:r>
        <w:rPr>
          <w:b/>
        </w:rPr>
        <w:t>Společná ustanovení</w:t>
      </w:r>
    </w:p>
    <w:p w:rsidR="00AD230C" w:rsidRDefault="00A52ED1" w:rsidP="00247E26">
      <w:pPr>
        <w:pStyle w:val="Odstavecseseznamem"/>
        <w:numPr>
          <w:ilvl w:val="0"/>
          <w:numId w:val="13"/>
        </w:numPr>
        <w:ind w:left="426"/>
        <w:jc w:val="both"/>
      </w:pPr>
      <w:r>
        <w:t>Smluvní strany se zavazují si při realizaci práv a povinností podle této smlouvy poskytovat vzájemnou, včasnou a přiměřenou součinnost. Smluvní strana, která způsobila újmu neposkytnutím součinnosti, za to odpovídá druhé smluvní straně.</w:t>
      </w:r>
    </w:p>
    <w:p w:rsidR="00AD230C" w:rsidRDefault="00AD230C" w:rsidP="00AD230C">
      <w:pPr>
        <w:pStyle w:val="Odstavecseseznamem"/>
        <w:ind w:left="426"/>
        <w:jc w:val="both"/>
      </w:pPr>
    </w:p>
    <w:p w:rsidR="00762BAB" w:rsidRDefault="007433C0" w:rsidP="00247E26">
      <w:pPr>
        <w:pStyle w:val="Odstavecseseznamem"/>
        <w:numPr>
          <w:ilvl w:val="0"/>
          <w:numId w:val="13"/>
        </w:numPr>
        <w:ind w:left="426"/>
        <w:jc w:val="both"/>
      </w:pPr>
      <w:r>
        <w:t>O předání a převzetí nemovit</w:t>
      </w:r>
      <w:r w:rsidR="00652378">
        <w:t>ých věcí</w:t>
      </w:r>
      <w:r>
        <w:t xml:space="preserve"> podle této smlouvy bude smluvními stranami vždy sepsán předávací protokol, jehož obsahem bude zejména popis stavu předávaných nemovit</w:t>
      </w:r>
      <w:r w:rsidR="00652378">
        <w:t>ých věcí</w:t>
      </w:r>
      <w:r>
        <w:t>.</w:t>
      </w:r>
    </w:p>
    <w:p w:rsidR="00762BAB" w:rsidRDefault="00762BAB" w:rsidP="00762BAB">
      <w:pPr>
        <w:pStyle w:val="Odstavecseseznamem"/>
      </w:pPr>
    </w:p>
    <w:p w:rsidR="00943D5B" w:rsidRDefault="00762BAB" w:rsidP="00247E26">
      <w:pPr>
        <w:pStyle w:val="Odstavecseseznamem"/>
        <w:numPr>
          <w:ilvl w:val="0"/>
          <w:numId w:val="13"/>
        </w:numPr>
        <w:ind w:left="426"/>
        <w:jc w:val="both"/>
      </w:pPr>
      <w:r>
        <w:t>Práva a povinnosti podle této smlouvy přecházejí vždy na všeobecné právní nástupce smluvních stran.</w:t>
      </w:r>
    </w:p>
    <w:p w:rsidR="00943D5B" w:rsidRDefault="00943D5B" w:rsidP="00943D5B">
      <w:pPr>
        <w:pStyle w:val="Odstavecseseznamem"/>
      </w:pPr>
    </w:p>
    <w:p w:rsidR="00943D5B" w:rsidRDefault="00943D5B" w:rsidP="00247E26">
      <w:pPr>
        <w:pStyle w:val="Odstavecseseznamem"/>
        <w:numPr>
          <w:ilvl w:val="0"/>
          <w:numId w:val="13"/>
        </w:numPr>
        <w:ind w:left="426"/>
        <w:jc w:val="both"/>
      </w:pPr>
      <w:r>
        <w:t xml:space="preserve">Smluvní strany si ujednaly, že je-li podle této smlouvy vyžadován úředně ověřený podpis </w:t>
      </w:r>
      <w:r>
        <w:br/>
        <w:t xml:space="preserve">na listině, která má být podkladem pro vklad práva do katastru nemovitostí, je možné úřední ověření podpisu nahradit jiným způsobem, který považuje katastrální úřad na soukromé listině </w:t>
      </w:r>
      <w:r>
        <w:br/>
        <w:t xml:space="preserve">za ověření pravosti podpisu v souladu s právními předpisy na úseku katastru nemovitostí, tj. </w:t>
      </w:r>
      <w:r>
        <w:br/>
        <w:t>ke dni podpisu této smlouvy podpis v souladu s podpisovým vzorem založeným na příslušném katastrálním úřadu nebo prohlášení podpisu za svůj před příslušným katastrálním úřadem.</w:t>
      </w:r>
    </w:p>
    <w:p w:rsidR="00ED3389" w:rsidRDefault="00ED3389" w:rsidP="00DA688B">
      <w:pPr>
        <w:jc w:val="center"/>
        <w:rPr>
          <w:b/>
        </w:rPr>
      </w:pPr>
    </w:p>
    <w:p w:rsidR="00DA688B" w:rsidRDefault="001C2541" w:rsidP="00DA688B">
      <w:pPr>
        <w:jc w:val="center"/>
        <w:rPr>
          <w:b/>
        </w:rPr>
      </w:pPr>
      <w:r>
        <w:rPr>
          <w:b/>
        </w:rPr>
        <w:t>X</w:t>
      </w:r>
      <w:r w:rsidR="005C489C">
        <w:rPr>
          <w:b/>
        </w:rPr>
        <w:t>I</w:t>
      </w:r>
      <w:r w:rsidR="00DA688B">
        <w:rPr>
          <w:b/>
        </w:rPr>
        <w:t>.</w:t>
      </w:r>
    </w:p>
    <w:p w:rsidR="00DA688B" w:rsidRDefault="00DA688B" w:rsidP="00DA688B">
      <w:pPr>
        <w:spacing w:after="120"/>
        <w:jc w:val="center"/>
        <w:rPr>
          <w:b/>
        </w:rPr>
      </w:pPr>
      <w:r>
        <w:rPr>
          <w:b/>
        </w:rPr>
        <w:t>Doručování</w:t>
      </w:r>
    </w:p>
    <w:p w:rsidR="00DA688B" w:rsidRDefault="00DA688B" w:rsidP="00DA688B">
      <w:pPr>
        <w:jc w:val="both"/>
      </w:pPr>
      <w:r>
        <w:t>Všechn</w:t>
      </w:r>
      <w:r w:rsidR="00DB679A">
        <w:t xml:space="preserve">a </w:t>
      </w:r>
      <w:r w:rsidR="00A75F1C">
        <w:t xml:space="preserve">právní </w:t>
      </w:r>
      <w:r w:rsidR="00DB679A">
        <w:t>jednání</w:t>
      </w:r>
      <w:r>
        <w:t xml:space="preserve"> týkající se platnosti této smlouvy nebo plnění z ní musí být podepsán</w:t>
      </w:r>
      <w:r w:rsidR="00DB679A">
        <w:t>a</w:t>
      </w:r>
      <w:r>
        <w:t xml:space="preserve"> osobou oprávněnou jednat jménem příslušné smluvní strany, musí mít písemnou formu a musí být doručeny druhé smluvní straně. Nedohodnou-li se smluvní strany jinak, doručuje se na adresu jejich sídla. Zásilka je doručena jejím převzetím nebo odmítnutím jejího převzetí osobou k tomu oprávněnou za smluvní stranu. Za doručenou se považuje zásilka obsahující příslušnou listinu desátým (10) dnem od jejího uložení v provozovně držitele poštovní licence</w:t>
      </w:r>
      <w:r w:rsidRPr="00BF3F7A">
        <w:t xml:space="preserve">. Za doručenou se považuje taktéž zásilka vrácená držitelem poštovní licence z adresy </w:t>
      </w:r>
      <w:r>
        <w:t xml:space="preserve">sídla </w:t>
      </w:r>
      <w:r w:rsidRPr="00BF3F7A">
        <w:t>smluvní strany, které je určena, z důvodu, že se adresát odstěhoval nebo že je adresát na uvedené adrese neznámý</w:t>
      </w:r>
      <w:r>
        <w:t>, a to dnem jejího vrácení odesílateli.</w:t>
      </w:r>
      <w:r w:rsidRPr="00BF3F7A">
        <w:t xml:space="preserve"> V ostatních záležitostech spolu smluvní strany komunikují prostřednictvím kontaktních osob</w:t>
      </w:r>
      <w:r>
        <w:t>, jejichž jména a kontaktní údaje se zavazují si smluvní strany písemně sdělit bez zbytečného odkladu po nabytí účinnosti této smlouvy. Smluvní strany se dále zavazují bez zbytečného odkladu si vzájemně sdělit změnu svého sídla, příp. jiných kontaktních a platebních údajů.</w:t>
      </w:r>
    </w:p>
    <w:p w:rsidR="006D70E1" w:rsidRDefault="006D70E1" w:rsidP="00DA688B">
      <w:pPr>
        <w:jc w:val="center"/>
        <w:rPr>
          <w:b/>
        </w:rPr>
      </w:pPr>
    </w:p>
    <w:p w:rsidR="00DA688B" w:rsidRPr="007E56ED" w:rsidRDefault="001C2541" w:rsidP="00DA688B">
      <w:pPr>
        <w:jc w:val="center"/>
        <w:rPr>
          <w:b/>
        </w:rPr>
      </w:pPr>
      <w:r>
        <w:rPr>
          <w:b/>
        </w:rPr>
        <w:t>X</w:t>
      </w:r>
      <w:r w:rsidR="005C489C">
        <w:rPr>
          <w:b/>
        </w:rPr>
        <w:t>I</w:t>
      </w:r>
      <w:r>
        <w:rPr>
          <w:b/>
        </w:rPr>
        <w:t>I</w:t>
      </w:r>
      <w:r w:rsidR="00DA688B">
        <w:rPr>
          <w:b/>
        </w:rPr>
        <w:t>.</w:t>
      </w:r>
    </w:p>
    <w:p w:rsidR="00DA688B" w:rsidRPr="007E56ED" w:rsidRDefault="00C320E3" w:rsidP="00DA688B">
      <w:pPr>
        <w:spacing w:after="120"/>
        <w:jc w:val="center"/>
        <w:rPr>
          <w:b/>
        </w:rPr>
      </w:pPr>
      <w:r>
        <w:rPr>
          <w:b/>
        </w:rPr>
        <w:t>Z</w:t>
      </w:r>
      <w:r w:rsidR="00DA688B">
        <w:rPr>
          <w:b/>
        </w:rPr>
        <w:t xml:space="preserve">ávěrečná </w:t>
      </w:r>
      <w:r w:rsidR="00DA688B" w:rsidRPr="007E56ED">
        <w:rPr>
          <w:b/>
        </w:rPr>
        <w:t>ustanovení</w:t>
      </w:r>
    </w:p>
    <w:p w:rsidR="00590123" w:rsidRDefault="006F62C1" w:rsidP="00590123">
      <w:pPr>
        <w:pStyle w:val="Odstavecseseznamem"/>
        <w:numPr>
          <w:ilvl w:val="0"/>
          <w:numId w:val="5"/>
        </w:numPr>
        <w:tabs>
          <w:tab w:val="left" w:pos="426"/>
        </w:tabs>
        <w:ind w:left="426"/>
        <w:contextualSpacing w:val="0"/>
        <w:jc w:val="both"/>
      </w:pPr>
      <w:r>
        <w:t>Smluvní strany se dohodly, že veškeré dohody učiněné před podpisem této smlouvy a v jejím obsahu nezahrnuté, pozbývají dnem podpisu této smlouvy platnosti.</w:t>
      </w:r>
      <w:r w:rsidR="00590123">
        <w:t xml:space="preserve"> Toto ustanovení se </w:t>
      </w:r>
      <w:r w:rsidR="00590123">
        <w:lastRenderedPageBreak/>
        <w:t>výslovně nevztahuje na rámcovou smlouvu o podmínkách vybudování souboru vodních děl, jakož i na smlouvy uzavřené na jejím základě, tj. smlouvy o nájmu pozemků, smlouvy</w:t>
      </w:r>
      <w:r w:rsidR="00590123" w:rsidRPr="00FA19B6">
        <w:t xml:space="preserve"> o zřízení práva stavby ke stavb</w:t>
      </w:r>
      <w:r w:rsidR="00590123">
        <w:t>ě malé vodní elektrárny, smlouvy o uzavření budoucí smlouvy</w:t>
      </w:r>
      <w:r w:rsidR="00590123" w:rsidRPr="00FA19B6">
        <w:t xml:space="preserve"> o zřízení služebnosti opory cizí stavby, smlouv</w:t>
      </w:r>
      <w:r w:rsidR="00C325D3">
        <w:t>y</w:t>
      </w:r>
      <w:r w:rsidR="00590123" w:rsidRPr="00FA19B6">
        <w:t xml:space="preserve"> o uzavře</w:t>
      </w:r>
      <w:r w:rsidR="00590123">
        <w:t>ní budoucí smlouvy o nájmu jezu.</w:t>
      </w:r>
    </w:p>
    <w:p w:rsidR="00333AEE" w:rsidRDefault="00333AEE" w:rsidP="00333AEE">
      <w:pPr>
        <w:pStyle w:val="Odstavecseseznamem"/>
        <w:tabs>
          <w:tab w:val="left" w:pos="426"/>
        </w:tabs>
        <w:ind w:left="426"/>
        <w:contextualSpacing w:val="0"/>
        <w:jc w:val="both"/>
      </w:pPr>
    </w:p>
    <w:p w:rsidR="00333AEE" w:rsidRDefault="00333AEE" w:rsidP="00247E26">
      <w:pPr>
        <w:pStyle w:val="Odstavecseseznamem"/>
        <w:numPr>
          <w:ilvl w:val="0"/>
          <w:numId w:val="5"/>
        </w:numPr>
        <w:tabs>
          <w:tab w:val="left" w:pos="426"/>
        </w:tabs>
        <w:ind w:left="426"/>
        <w:contextualSpacing w:val="0"/>
        <w:jc w:val="both"/>
      </w:pPr>
      <w:r>
        <w:t>Stane-li se některé ustanovení této smlouvy neplatným, neúčinným a/nebo nevykonatelným, zůstává platnost, účinnost a/nebo vykonatelnost ostatních ustanovení tímto nedotčena. V tomto případě nastupuje namísto neplatného, neúčinného či nevykonatelného ustanovení takové ustanovení, které se svým účelem nejvíce blíží neplatnému, neúčinnému či nevykonatelnému ustanovení této smlouvy a není-li takového smluvního ujednání, tak ustanovení platných právních předpisů.</w:t>
      </w:r>
    </w:p>
    <w:p w:rsidR="006F62C1" w:rsidRDefault="006F62C1" w:rsidP="006F62C1">
      <w:pPr>
        <w:pStyle w:val="Odstavecseseznamem"/>
        <w:widowControl w:val="0"/>
        <w:tabs>
          <w:tab w:val="left" w:pos="426"/>
        </w:tabs>
        <w:autoSpaceDE w:val="0"/>
        <w:autoSpaceDN w:val="0"/>
        <w:adjustRightInd w:val="0"/>
        <w:ind w:left="426" w:right="1"/>
        <w:jc w:val="both"/>
        <w:rPr>
          <w:rFonts w:cs="Calibri"/>
          <w:bCs/>
          <w:color w:val="000000"/>
        </w:rPr>
      </w:pPr>
    </w:p>
    <w:p w:rsidR="002A4CDB" w:rsidRPr="002A4CDB" w:rsidRDefault="002A4CDB" w:rsidP="0034307E">
      <w:pPr>
        <w:pStyle w:val="Odstavecseseznamem"/>
        <w:widowControl w:val="0"/>
        <w:numPr>
          <w:ilvl w:val="0"/>
          <w:numId w:val="5"/>
        </w:numPr>
        <w:tabs>
          <w:tab w:val="left" w:pos="426"/>
        </w:tabs>
        <w:autoSpaceDE w:val="0"/>
        <w:autoSpaceDN w:val="0"/>
        <w:adjustRightInd w:val="0"/>
        <w:ind w:left="426" w:right="1" w:hanging="356"/>
        <w:jc w:val="both"/>
        <w:rPr>
          <w:rFonts w:cs="Calibri"/>
          <w:bCs/>
          <w:color w:val="000000"/>
        </w:rPr>
      </w:pPr>
      <w:r w:rsidRPr="002A4CDB">
        <w:rPr>
          <w:rFonts w:cs="Calibri"/>
          <w:bCs/>
          <w:color w:val="000000"/>
        </w:rPr>
        <w:t xml:space="preserve">Dle ustanovení čl. 6 bodu 6.5.9. Statutu Povodí Ohře, státního podniku, </w:t>
      </w:r>
      <w:proofErr w:type="gramStart"/>
      <w:r w:rsidRPr="002A4CDB">
        <w:rPr>
          <w:rFonts w:cs="Calibri"/>
          <w:bCs/>
          <w:color w:val="000000"/>
        </w:rPr>
        <w:t>č.j.</w:t>
      </w:r>
      <w:proofErr w:type="gramEnd"/>
      <w:r w:rsidRPr="002A4CDB">
        <w:rPr>
          <w:rFonts w:cs="Calibri"/>
          <w:bCs/>
          <w:color w:val="000000"/>
        </w:rPr>
        <w:t xml:space="preserve"> 4538/2017-MZE-13221 účinného od 01.03.2017 musí být k této smlouvě vydán předchozí písemný souhlas zakladatele Povodí Ohře, státního podniku, tj. Ministerstva zemědělství ČR. Smluvní strany s ohledem na podmínku souhlasu zakladatele s návrhem smlouvy vylučují přijetí nabídky s dodatkem nebo odchylkou, i když dodatek nebo odchylka podstatně nemění podmínky nabídky (§ 1740 odst. 3 občanského zákoníku).</w:t>
      </w:r>
    </w:p>
    <w:p w:rsidR="002A4CDB" w:rsidRPr="002A4CDB" w:rsidRDefault="002A4CDB" w:rsidP="0034307E">
      <w:pPr>
        <w:pStyle w:val="Odstavecseseznamem"/>
        <w:widowControl w:val="0"/>
        <w:tabs>
          <w:tab w:val="left" w:pos="426"/>
        </w:tabs>
        <w:autoSpaceDE w:val="0"/>
        <w:autoSpaceDN w:val="0"/>
        <w:adjustRightInd w:val="0"/>
        <w:ind w:right="1"/>
        <w:jc w:val="both"/>
        <w:rPr>
          <w:rFonts w:cs="Calibri"/>
          <w:bCs/>
          <w:color w:val="000000"/>
        </w:rPr>
      </w:pPr>
    </w:p>
    <w:p w:rsidR="002A4CDB" w:rsidRPr="002A4CDB" w:rsidRDefault="002A4CDB" w:rsidP="0034307E">
      <w:pPr>
        <w:pStyle w:val="Odstavecseseznamem"/>
        <w:widowControl w:val="0"/>
        <w:numPr>
          <w:ilvl w:val="0"/>
          <w:numId w:val="5"/>
        </w:numPr>
        <w:tabs>
          <w:tab w:val="left" w:pos="426"/>
        </w:tabs>
        <w:autoSpaceDE w:val="0"/>
        <w:autoSpaceDN w:val="0"/>
        <w:adjustRightInd w:val="0"/>
        <w:ind w:right="1" w:hanging="650"/>
        <w:jc w:val="both"/>
        <w:rPr>
          <w:rFonts w:cs="Calibri"/>
          <w:bCs/>
          <w:color w:val="000000"/>
        </w:rPr>
      </w:pPr>
      <w:r w:rsidRPr="002A4CDB">
        <w:rPr>
          <w:rFonts w:cs="Calibri"/>
          <w:bCs/>
          <w:color w:val="000000"/>
        </w:rPr>
        <w:t>Souhlas byl udělen rozhodnutím</w:t>
      </w:r>
      <w:r w:rsidR="008535D3">
        <w:rPr>
          <w:rFonts w:cs="Calibri"/>
          <w:bCs/>
          <w:color w:val="000000"/>
        </w:rPr>
        <w:t xml:space="preserve"> čj. 29497/2017-MZE-13221 ze dne </w:t>
      </w:r>
      <w:proofErr w:type="gramStart"/>
      <w:r w:rsidR="008535D3">
        <w:rPr>
          <w:rFonts w:cs="Calibri"/>
          <w:bCs/>
          <w:color w:val="000000"/>
        </w:rPr>
        <w:t>05.05.2017</w:t>
      </w:r>
      <w:proofErr w:type="gramEnd"/>
    </w:p>
    <w:p w:rsidR="002A4CDB" w:rsidRPr="002A4CDB" w:rsidRDefault="002A4CDB" w:rsidP="0034307E">
      <w:pPr>
        <w:pStyle w:val="Odstavecseseznamem"/>
        <w:widowControl w:val="0"/>
        <w:tabs>
          <w:tab w:val="left" w:pos="426"/>
        </w:tabs>
        <w:autoSpaceDE w:val="0"/>
        <w:autoSpaceDN w:val="0"/>
        <w:adjustRightInd w:val="0"/>
        <w:ind w:right="1"/>
        <w:jc w:val="both"/>
        <w:rPr>
          <w:rFonts w:cs="Calibri"/>
          <w:bCs/>
          <w:color w:val="000000"/>
        </w:rPr>
      </w:pPr>
    </w:p>
    <w:p w:rsidR="006E4C58" w:rsidRPr="00C320E3" w:rsidRDefault="006E4C58" w:rsidP="00C320E3">
      <w:pPr>
        <w:pStyle w:val="Odstavecseseznamem"/>
        <w:widowControl w:val="0"/>
        <w:tabs>
          <w:tab w:val="left" w:pos="426"/>
        </w:tabs>
        <w:autoSpaceDE w:val="0"/>
        <w:autoSpaceDN w:val="0"/>
        <w:adjustRightInd w:val="0"/>
        <w:ind w:left="426" w:right="1"/>
        <w:jc w:val="both"/>
        <w:rPr>
          <w:rFonts w:cs="Calibri"/>
          <w:bCs/>
          <w:color w:val="000000"/>
        </w:rPr>
      </w:pPr>
    </w:p>
    <w:p w:rsidR="00DA688B" w:rsidRPr="00367E75" w:rsidRDefault="00DA688B" w:rsidP="00247E26">
      <w:pPr>
        <w:widowControl w:val="0"/>
        <w:numPr>
          <w:ilvl w:val="0"/>
          <w:numId w:val="5"/>
        </w:numPr>
        <w:tabs>
          <w:tab w:val="left" w:pos="426"/>
        </w:tabs>
        <w:autoSpaceDE w:val="0"/>
        <w:autoSpaceDN w:val="0"/>
        <w:adjustRightInd w:val="0"/>
        <w:ind w:left="426" w:right="1"/>
        <w:jc w:val="both"/>
        <w:rPr>
          <w:rFonts w:cs="Calibri"/>
          <w:bCs/>
          <w:color w:val="000000"/>
        </w:rPr>
      </w:pPr>
      <w:r>
        <w:t>Tuto smlouvu lze měnit a doplňovat pouze dohodou smluvních stran formou písemných vzestupně číslovaných dodatků.</w:t>
      </w:r>
    </w:p>
    <w:p w:rsidR="00A75F1C" w:rsidRDefault="00A75F1C" w:rsidP="00DA688B">
      <w:pPr>
        <w:widowControl w:val="0"/>
        <w:tabs>
          <w:tab w:val="left" w:pos="426"/>
        </w:tabs>
        <w:autoSpaceDE w:val="0"/>
        <w:autoSpaceDN w:val="0"/>
        <w:adjustRightInd w:val="0"/>
        <w:ind w:left="426" w:right="1"/>
        <w:jc w:val="both"/>
        <w:rPr>
          <w:rFonts w:cs="Calibri"/>
          <w:bCs/>
          <w:color w:val="000000"/>
        </w:rPr>
      </w:pPr>
    </w:p>
    <w:p w:rsidR="00DA688B" w:rsidRPr="001011C1" w:rsidRDefault="00DA688B" w:rsidP="00247E26">
      <w:pPr>
        <w:widowControl w:val="0"/>
        <w:numPr>
          <w:ilvl w:val="0"/>
          <w:numId w:val="5"/>
        </w:numPr>
        <w:tabs>
          <w:tab w:val="left" w:pos="426"/>
        </w:tabs>
        <w:autoSpaceDE w:val="0"/>
        <w:autoSpaceDN w:val="0"/>
        <w:adjustRightInd w:val="0"/>
        <w:ind w:left="426" w:right="1"/>
        <w:jc w:val="both"/>
        <w:rPr>
          <w:rFonts w:cs="Calibri"/>
          <w:bCs/>
          <w:color w:val="000000"/>
        </w:rPr>
      </w:pPr>
      <w:r>
        <w:t>Tato smlouva se řídí českým právním řádem, zejména zákonem č. 89/201</w:t>
      </w:r>
      <w:r w:rsidR="00EF3C7C">
        <w:t>2</w:t>
      </w:r>
      <w:r>
        <w:t xml:space="preserve"> Sb., občanským zákoníkem, v platném znění.</w:t>
      </w:r>
    </w:p>
    <w:p w:rsidR="001011C1" w:rsidRPr="001011C1" w:rsidRDefault="001011C1" w:rsidP="001011C1">
      <w:pPr>
        <w:widowControl w:val="0"/>
        <w:tabs>
          <w:tab w:val="left" w:pos="426"/>
        </w:tabs>
        <w:autoSpaceDE w:val="0"/>
        <w:autoSpaceDN w:val="0"/>
        <w:adjustRightInd w:val="0"/>
        <w:ind w:left="426" w:right="1"/>
        <w:jc w:val="both"/>
        <w:rPr>
          <w:rFonts w:cs="Calibri"/>
          <w:bCs/>
          <w:color w:val="000000"/>
        </w:rPr>
      </w:pPr>
    </w:p>
    <w:p w:rsidR="001011C1" w:rsidRPr="001011C1" w:rsidRDefault="001011C1" w:rsidP="001011C1">
      <w:pPr>
        <w:widowControl w:val="0"/>
        <w:numPr>
          <w:ilvl w:val="0"/>
          <w:numId w:val="5"/>
        </w:numPr>
        <w:tabs>
          <w:tab w:val="left" w:pos="426"/>
        </w:tabs>
        <w:autoSpaceDE w:val="0"/>
        <w:autoSpaceDN w:val="0"/>
        <w:adjustRightInd w:val="0"/>
        <w:ind w:left="426" w:right="1"/>
        <w:jc w:val="both"/>
        <w:rPr>
          <w:rFonts w:cs="Calibri"/>
          <w:bCs/>
          <w:color w:val="000000"/>
        </w:rPr>
      </w:pPr>
      <w:r w:rsidRPr="001011C1">
        <w:rPr>
          <w:rFonts w:cs="Calibri"/>
          <w:bCs/>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sidRPr="001011C1">
        <w:rPr>
          <w:rFonts w:cs="Calibri"/>
          <w:bCs/>
          <w:color w:val="000000"/>
        </w:rPr>
        <w:t>metadat</w:t>
      </w:r>
      <w:proofErr w:type="spellEnd"/>
      <w:r w:rsidRPr="001011C1">
        <w:rPr>
          <w:rFonts w:cs="Calibri"/>
          <w:bCs/>
          <w:color w:val="000000"/>
        </w:rPr>
        <w:t xml:space="preserve"> požadovaných k uveřejnění dle zákona č. 340/2015 Sb. o registru smluv. Zveřejnění smlouvy a </w:t>
      </w:r>
      <w:proofErr w:type="spellStart"/>
      <w:r w:rsidRPr="001011C1">
        <w:rPr>
          <w:rFonts w:cs="Calibri"/>
          <w:bCs/>
          <w:color w:val="000000"/>
        </w:rPr>
        <w:t>metadat</w:t>
      </w:r>
      <w:proofErr w:type="spellEnd"/>
      <w:r w:rsidRPr="001011C1">
        <w:rPr>
          <w:rFonts w:cs="Calibri"/>
          <w:bCs/>
          <w:color w:val="000000"/>
        </w:rPr>
        <w:t xml:space="preserve"> v registru smluv zajistí Povodí Ohře, státní podnik, který má právo tuto smlouvu zveřejnit rovněž v pochybnostech o tom, zda tato smlouva zveřejnění podléhá či nikoliv.</w:t>
      </w:r>
    </w:p>
    <w:p w:rsidR="00DA688B" w:rsidRDefault="00DA688B" w:rsidP="00DA688B">
      <w:pPr>
        <w:pStyle w:val="Odstavecseseznamem"/>
      </w:pPr>
    </w:p>
    <w:p w:rsidR="00DA688B" w:rsidRPr="00D92D24" w:rsidRDefault="00DA688B" w:rsidP="00247E26">
      <w:pPr>
        <w:widowControl w:val="0"/>
        <w:numPr>
          <w:ilvl w:val="0"/>
          <w:numId w:val="5"/>
        </w:numPr>
        <w:tabs>
          <w:tab w:val="left" w:pos="426"/>
        </w:tabs>
        <w:autoSpaceDE w:val="0"/>
        <w:autoSpaceDN w:val="0"/>
        <w:adjustRightInd w:val="0"/>
        <w:ind w:left="426" w:right="1"/>
        <w:jc w:val="both"/>
        <w:rPr>
          <w:rFonts w:cs="Calibri"/>
          <w:bCs/>
          <w:color w:val="000000"/>
        </w:rPr>
      </w:pPr>
      <w:r>
        <w:t>Tato smlou</w:t>
      </w:r>
      <w:r w:rsidR="00C320E3">
        <w:t>va je vyhotovena v šesti (6)</w:t>
      </w:r>
      <w:r>
        <w:t xml:space="preserve"> vyhotoveních s platností originálu, s tím, že každá </w:t>
      </w:r>
      <w:r w:rsidR="005A7E77">
        <w:br/>
      </w:r>
      <w:r>
        <w:t xml:space="preserve">ze smluvních stran </w:t>
      </w:r>
      <w:r w:rsidR="00C320E3">
        <w:t>obdrží dvě (2)</w:t>
      </w:r>
      <w:r>
        <w:t xml:space="preserve"> vyhotovení této smlouvy</w:t>
      </w:r>
      <w:r w:rsidR="00C320E3">
        <w:t xml:space="preserve">, </w:t>
      </w:r>
      <w:r>
        <w:t xml:space="preserve">jedno (1) vyhotovení je určeno </w:t>
      </w:r>
      <w:r w:rsidR="005A7E77">
        <w:br/>
      </w:r>
      <w:r>
        <w:t xml:space="preserve">pro potřeby </w:t>
      </w:r>
      <w:r w:rsidR="00C320E3">
        <w:t>řízení před katastrálním úřadem a jedno (1) vyhotovení je určeno</w:t>
      </w:r>
      <w:r>
        <w:t xml:space="preserve"> </w:t>
      </w:r>
      <w:r w:rsidR="005A7E77">
        <w:t xml:space="preserve">pro zakladatele </w:t>
      </w:r>
      <w:r w:rsidR="00684DF0">
        <w:t>správce</w:t>
      </w:r>
      <w:r w:rsidR="005A7E77">
        <w:t xml:space="preserve">. </w:t>
      </w:r>
    </w:p>
    <w:p w:rsidR="00576F31" w:rsidRDefault="00576F31" w:rsidP="00D92D24">
      <w:pPr>
        <w:widowControl w:val="0"/>
        <w:tabs>
          <w:tab w:val="left" w:pos="426"/>
        </w:tabs>
        <w:autoSpaceDE w:val="0"/>
        <w:autoSpaceDN w:val="0"/>
        <w:adjustRightInd w:val="0"/>
        <w:ind w:right="1"/>
        <w:jc w:val="both"/>
        <w:rPr>
          <w:rFonts w:cs="Calibri"/>
          <w:bCs/>
          <w:color w:val="000000"/>
        </w:rPr>
      </w:pPr>
    </w:p>
    <w:p w:rsidR="00DA688B" w:rsidRPr="00DA688B" w:rsidRDefault="00DA688B" w:rsidP="00247E26">
      <w:pPr>
        <w:widowControl w:val="0"/>
        <w:numPr>
          <w:ilvl w:val="0"/>
          <w:numId w:val="5"/>
        </w:numPr>
        <w:tabs>
          <w:tab w:val="left" w:pos="426"/>
        </w:tabs>
        <w:autoSpaceDE w:val="0"/>
        <w:autoSpaceDN w:val="0"/>
        <w:adjustRightInd w:val="0"/>
        <w:ind w:left="426" w:right="1"/>
        <w:jc w:val="both"/>
        <w:rPr>
          <w:rFonts w:cs="Calibri"/>
          <w:bCs/>
          <w:color w:val="000000"/>
        </w:rPr>
      </w:pPr>
      <w:r>
        <w:t>Smluvní strany prohlašují, že si tuto smlouvu před jejím podpisem přečetly a že s jejím obsahem souhlasí, na důkaz čehož připojují své podpisy.</w:t>
      </w:r>
    </w:p>
    <w:p w:rsidR="00DA688B" w:rsidRDefault="00DA688B" w:rsidP="00974398"/>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A688B" w:rsidTr="0091722A">
        <w:tc>
          <w:tcPr>
            <w:tcW w:w="4536" w:type="dxa"/>
          </w:tcPr>
          <w:p w:rsidR="00DA688B" w:rsidRDefault="00DA688B" w:rsidP="0091722A">
            <w:r>
              <w:t>V </w:t>
            </w:r>
            <w:r w:rsidR="0091722A">
              <w:t>Chomutově</w:t>
            </w:r>
            <w:r>
              <w:t xml:space="preserve"> dne …………………………</w:t>
            </w:r>
            <w:proofErr w:type="gramStart"/>
            <w:r>
              <w:t>…. .</w:t>
            </w:r>
            <w:proofErr w:type="gramEnd"/>
          </w:p>
        </w:tc>
        <w:tc>
          <w:tcPr>
            <w:tcW w:w="4536" w:type="dxa"/>
          </w:tcPr>
          <w:p w:rsidR="00DA688B" w:rsidRDefault="00A75F1C" w:rsidP="00A75F1C">
            <w:r>
              <w:t>V Praze dne …………………………</w:t>
            </w:r>
            <w:proofErr w:type="gramStart"/>
            <w:r>
              <w:t>…. .</w:t>
            </w:r>
            <w:proofErr w:type="gramEnd"/>
          </w:p>
        </w:tc>
      </w:tr>
      <w:tr w:rsidR="00DA688B" w:rsidTr="0091722A">
        <w:tc>
          <w:tcPr>
            <w:tcW w:w="4536" w:type="dxa"/>
          </w:tcPr>
          <w:p w:rsidR="00DA688B" w:rsidRDefault="00DA688B" w:rsidP="00D0017B"/>
          <w:p w:rsidR="00A75F1C" w:rsidRDefault="00A75F1C" w:rsidP="00D0017B"/>
          <w:p w:rsidR="00DA688B" w:rsidRDefault="006F62C1" w:rsidP="00D0017B">
            <w:r>
              <w:t xml:space="preserve">Za </w:t>
            </w:r>
            <w:r w:rsidR="0091722A">
              <w:t>správce</w:t>
            </w:r>
            <w:r w:rsidR="00DA688B">
              <w:t>:</w:t>
            </w:r>
          </w:p>
          <w:p w:rsidR="00DA688B" w:rsidRDefault="00DA688B" w:rsidP="00D0017B"/>
          <w:p w:rsidR="00DA688B" w:rsidRDefault="00DA688B" w:rsidP="00D0017B"/>
          <w:p w:rsidR="00DA688B" w:rsidRDefault="00DA688B" w:rsidP="00D0017B"/>
          <w:p w:rsidR="00DA688B" w:rsidRDefault="00DA688B" w:rsidP="00D0017B">
            <w:pPr>
              <w:jc w:val="center"/>
            </w:pPr>
          </w:p>
          <w:p w:rsidR="00DA688B" w:rsidRPr="009414CF" w:rsidRDefault="001C2541" w:rsidP="00D0017B">
            <w:pPr>
              <w:jc w:val="center"/>
            </w:pPr>
            <w:r>
              <w:t>…………………………………………………………</w:t>
            </w:r>
          </w:p>
          <w:p w:rsidR="00B119EF" w:rsidRDefault="00B119EF" w:rsidP="001C2541">
            <w:pPr>
              <w:jc w:val="center"/>
            </w:pPr>
          </w:p>
        </w:tc>
        <w:tc>
          <w:tcPr>
            <w:tcW w:w="4536" w:type="dxa"/>
          </w:tcPr>
          <w:p w:rsidR="006D70E1" w:rsidRDefault="006D70E1" w:rsidP="00D0017B"/>
          <w:p w:rsidR="006D70E1" w:rsidRDefault="006D70E1" w:rsidP="00D0017B"/>
          <w:p w:rsidR="00DA688B" w:rsidRDefault="006F62C1" w:rsidP="00D0017B">
            <w:r>
              <w:t xml:space="preserve">Za </w:t>
            </w:r>
            <w:r w:rsidR="0091722A">
              <w:t>stavebníka</w:t>
            </w:r>
            <w:r w:rsidR="00DA688B">
              <w:t>:</w:t>
            </w:r>
          </w:p>
          <w:p w:rsidR="00DA688B" w:rsidRDefault="00DA688B" w:rsidP="00D0017B"/>
          <w:p w:rsidR="00DA688B" w:rsidRDefault="00DA688B" w:rsidP="00D0017B"/>
          <w:p w:rsidR="0019140E" w:rsidRDefault="0019140E" w:rsidP="00D0017B"/>
          <w:p w:rsidR="0019140E" w:rsidRDefault="0019140E" w:rsidP="00D0017B"/>
          <w:p w:rsidR="00DA688B" w:rsidRPr="0089330C" w:rsidRDefault="001C2541" w:rsidP="00D0017B">
            <w:pPr>
              <w:jc w:val="center"/>
            </w:pPr>
            <w:r>
              <w:t>…………………………………………………………</w:t>
            </w:r>
          </w:p>
          <w:p w:rsidR="00DA688B" w:rsidRDefault="00DA688B" w:rsidP="00F67DEB">
            <w:pPr>
              <w:jc w:val="center"/>
            </w:pPr>
            <w:bookmarkStart w:id="0" w:name="_GoBack"/>
            <w:bookmarkEnd w:id="0"/>
          </w:p>
        </w:tc>
      </w:tr>
    </w:tbl>
    <w:p w:rsidR="00DA688B" w:rsidRDefault="00DA688B" w:rsidP="004D40A2">
      <w:pPr>
        <w:jc w:val="both"/>
      </w:pPr>
    </w:p>
    <w:sectPr w:rsidR="00DA688B" w:rsidSect="007659F3">
      <w:headerReference w:type="default" r:id="rId9"/>
      <w:footerReference w:type="default" r:id="rId10"/>
      <w:pgSz w:w="11906" w:h="16838"/>
      <w:pgMar w:top="1560" w:right="1417" w:bottom="1560"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6534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D3" w:rsidRDefault="00D16FD3" w:rsidP="00F14EC3">
      <w:pPr>
        <w:spacing w:line="240" w:lineRule="auto"/>
      </w:pPr>
      <w:r>
        <w:separator/>
      </w:r>
    </w:p>
  </w:endnote>
  <w:endnote w:type="continuationSeparator" w:id="0">
    <w:p w:rsidR="00D16FD3" w:rsidRDefault="00D16FD3" w:rsidP="00F14EC3">
      <w:pPr>
        <w:spacing w:line="240" w:lineRule="auto"/>
      </w:pPr>
      <w:r>
        <w:continuationSeparator/>
      </w:r>
    </w:p>
  </w:endnote>
  <w:endnote w:type="continuationNotice" w:id="1">
    <w:p w:rsidR="00D16FD3" w:rsidRDefault="00D16F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526"/>
      <w:docPartObj>
        <w:docPartGallery w:val="Page Numbers (Bottom of Page)"/>
        <w:docPartUnique/>
      </w:docPartObj>
    </w:sdtPr>
    <w:sdtEndPr/>
    <w:sdtContent>
      <w:p w:rsidR="00600C08" w:rsidRDefault="002353E1">
        <w:pPr>
          <w:pStyle w:val="Zpat"/>
          <w:jc w:val="right"/>
        </w:pPr>
        <w:r>
          <w:fldChar w:fldCharType="begin"/>
        </w:r>
        <w:r w:rsidR="00195473">
          <w:instrText xml:space="preserve"> PAGE   \* MERGEFORMAT </w:instrText>
        </w:r>
        <w:r>
          <w:fldChar w:fldCharType="separate"/>
        </w:r>
        <w:r w:rsidR="00877AA6">
          <w:rPr>
            <w:noProof/>
          </w:rPr>
          <w:t>1</w:t>
        </w:r>
        <w:r>
          <w:rPr>
            <w:noProof/>
          </w:rPr>
          <w:fldChar w:fldCharType="end"/>
        </w:r>
        <w:r w:rsidR="00600C08">
          <w:t xml:space="preserve"> / </w:t>
        </w:r>
        <w:fldSimple w:instr=" NUMPAGES   \* MERGEFORMAT ">
          <w:r w:rsidR="00877AA6">
            <w:rPr>
              <w:noProof/>
            </w:rPr>
            <w:t>10</w:t>
          </w:r>
        </w:fldSimple>
      </w:p>
    </w:sdtContent>
  </w:sdt>
  <w:p w:rsidR="00600C08" w:rsidRDefault="00600C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D3" w:rsidRDefault="00D16FD3" w:rsidP="00F14EC3">
      <w:pPr>
        <w:spacing w:line="240" w:lineRule="auto"/>
      </w:pPr>
      <w:r>
        <w:separator/>
      </w:r>
    </w:p>
  </w:footnote>
  <w:footnote w:type="continuationSeparator" w:id="0">
    <w:p w:rsidR="00D16FD3" w:rsidRDefault="00D16FD3" w:rsidP="00F14EC3">
      <w:pPr>
        <w:spacing w:line="240" w:lineRule="auto"/>
      </w:pPr>
      <w:r>
        <w:continuationSeparator/>
      </w:r>
    </w:p>
  </w:footnote>
  <w:footnote w:type="continuationNotice" w:id="1">
    <w:p w:rsidR="00D16FD3" w:rsidRDefault="00D16FD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28" w:rsidRDefault="00980F2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228"/>
    <w:multiLevelType w:val="hybridMultilevel"/>
    <w:tmpl w:val="E8106976"/>
    <w:lvl w:ilvl="0" w:tplc="141E3768">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
    <w:nsid w:val="11175687"/>
    <w:multiLevelType w:val="hybridMultilevel"/>
    <w:tmpl w:val="80D0488E"/>
    <w:lvl w:ilvl="0" w:tplc="F35E207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1CAD5CBC"/>
    <w:multiLevelType w:val="hybridMultilevel"/>
    <w:tmpl w:val="ABD22B10"/>
    <w:lvl w:ilvl="0" w:tplc="B270E48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E3F0D9B"/>
    <w:multiLevelType w:val="hybridMultilevel"/>
    <w:tmpl w:val="6EA42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3E3984"/>
    <w:multiLevelType w:val="hybridMultilevel"/>
    <w:tmpl w:val="45FC42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2E6B6B"/>
    <w:multiLevelType w:val="hybridMultilevel"/>
    <w:tmpl w:val="E8080E7C"/>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nsid w:val="29FF4F6C"/>
    <w:multiLevelType w:val="hybridMultilevel"/>
    <w:tmpl w:val="871A727E"/>
    <w:lvl w:ilvl="0" w:tplc="0405000F">
      <w:start w:val="1"/>
      <w:numFmt w:val="decimal"/>
      <w:lvlText w:val="%1."/>
      <w:lvlJc w:val="left"/>
      <w:pPr>
        <w:ind w:left="720" w:hanging="360"/>
      </w:pPr>
      <w:rPr>
        <w:rFonts w:hint="default"/>
      </w:rPr>
    </w:lvl>
    <w:lvl w:ilvl="1" w:tplc="E2D46DD2">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292B1D"/>
    <w:multiLevelType w:val="hybridMultilevel"/>
    <w:tmpl w:val="58EE3F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18601F0"/>
    <w:multiLevelType w:val="hybridMultilevel"/>
    <w:tmpl w:val="1EECC0F6"/>
    <w:lvl w:ilvl="0" w:tplc="11A0A09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23D3FEC"/>
    <w:multiLevelType w:val="hybridMultilevel"/>
    <w:tmpl w:val="158042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41F6C96"/>
    <w:multiLevelType w:val="hybridMultilevel"/>
    <w:tmpl w:val="E56CF1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53B7CC8"/>
    <w:multiLevelType w:val="hybridMultilevel"/>
    <w:tmpl w:val="BA80634C"/>
    <w:lvl w:ilvl="0" w:tplc="2B20DC6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65FF3585"/>
    <w:multiLevelType w:val="hybridMultilevel"/>
    <w:tmpl w:val="451215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C281B07"/>
    <w:multiLevelType w:val="hybridMultilevel"/>
    <w:tmpl w:val="940C15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D547C09"/>
    <w:multiLevelType w:val="hybridMultilevel"/>
    <w:tmpl w:val="FADA2E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9A720B"/>
    <w:multiLevelType w:val="hybridMultilevel"/>
    <w:tmpl w:val="80D0488E"/>
    <w:lvl w:ilvl="0" w:tplc="F35E207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75C132A8"/>
    <w:multiLevelType w:val="hybridMultilevel"/>
    <w:tmpl w:val="257694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9075852"/>
    <w:multiLevelType w:val="hybridMultilevel"/>
    <w:tmpl w:val="329E2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3"/>
  </w:num>
  <w:num w:numId="5">
    <w:abstractNumId w:val="16"/>
  </w:num>
  <w:num w:numId="6">
    <w:abstractNumId w:val="14"/>
  </w:num>
  <w:num w:numId="7">
    <w:abstractNumId w:val="7"/>
  </w:num>
  <w:num w:numId="8">
    <w:abstractNumId w:val="10"/>
  </w:num>
  <w:num w:numId="9">
    <w:abstractNumId w:val="12"/>
  </w:num>
  <w:num w:numId="10">
    <w:abstractNumId w:val="11"/>
  </w:num>
  <w:num w:numId="11">
    <w:abstractNumId w:val="2"/>
  </w:num>
  <w:num w:numId="12">
    <w:abstractNumId w:val="0"/>
  </w:num>
  <w:num w:numId="13">
    <w:abstractNumId w:val="4"/>
  </w:num>
  <w:num w:numId="14">
    <w:abstractNumId w:val="17"/>
  </w:num>
  <w:num w:numId="15">
    <w:abstractNumId w:val="13"/>
  </w:num>
  <w:num w:numId="16">
    <w:abstractNumId w:val="8"/>
  </w:num>
  <w:num w:numId="17">
    <w:abstractNumId w:val="5"/>
  </w:num>
  <w:num w:numId="18">
    <w:abstractNumId w:val="1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ri Hrabanek">
    <w15:presenceInfo w15:providerId="None" w15:userId="Jiri Hraba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14"/>
    <w:rsid w:val="000009F7"/>
    <w:rsid w:val="00002CAD"/>
    <w:rsid w:val="00014EC5"/>
    <w:rsid w:val="00015D85"/>
    <w:rsid w:val="00017644"/>
    <w:rsid w:val="00020C9C"/>
    <w:rsid w:val="00024579"/>
    <w:rsid w:val="00026A2C"/>
    <w:rsid w:val="00031C92"/>
    <w:rsid w:val="0003253B"/>
    <w:rsid w:val="00032591"/>
    <w:rsid w:val="000336AC"/>
    <w:rsid w:val="00035378"/>
    <w:rsid w:val="0003702B"/>
    <w:rsid w:val="00045357"/>
    <w:rsid w:val="00046A56"/>
    <w:rsid w:val="00052BDE"/>
    <w:rsid w:val="000533CD"/>
    <w:rsid w:val="000535DA"/>
    <w:rsid w:val="00055B13"/>
    <w:rsid w:val="00070483"/>
    <w:rsid w:val="00071F54"/>
    <w:rsid w:val="0008001A"/>
    <w:rsid w:val="00080AB2"/>
    <w:rsid w:val="00081BC8"/>
    <w:rsid w:val="00083933"/>
    <w:rsid w:val="000868A7"/>
    <w:rsid w:val="000914FA"/>
    <w:rsid w:val="000A14C6"/>
    <w:rsid w:val="000A4743"/>
    <w:rsid w:val="000A7631"/>
    <w:rsid w:val="000A7E0F"/>
    <w:rsid w:val="000B00A3"/>
    <w:rsid w:val="000B5F97"/>
    <w:rsid w:val="000B7436"/>
    <w:rsid w:val="000B7D8A"/>
    <w:rsid w:val="000C05E7"/>
    <w:rsid w:val="000D2E7F"/>
    <w:rsid w:val="000D5F8E"/>
    <w:rsid w:val="000D7DB7"/>
    <w:rsid w:val="000E4946"/>
    <w:rsid w:val="000E4B69"/>
    <w:rsid w:val="000E5B27"/>
    <w:rsid w:val="00100D64"/>
    <w:rsid w:val="00100FE9"/>
    <w:rsid w:val="001011C1"/>
    <w:rsid w:val="0011087F"/>
    <w:rsid w:val="00111F73"/>
    <w:rsid w:val="00116CCD"/>
    <w:rsid w:val="00116DA6"/>
    <w:rsid w:val="00120675"/>
    <w:rsid w:val="00122296"/>
    <w:rsid w:val="0012788F"/>
    <w:rsid w:val="0013357D"/>
    <w:rsid w:val="00133B10"/>
    <w:rsid w:val="001376FC"/>
    <w:rsid w:val="00141812"/>
    <w:rsid w:val="001418A9"/>
    <w:rsid w:val="00145F3E"/>
    <w:rsid w:val="0015342F"/>
    <w:rsid w:val="00157C2E"/>
    <w:rsid w:val="00161586"/>
    <w:rsid w:val="0016204C"/>
    <w:rsid w:val="00166BFB"/>
    <w:rsid w:val="00170479"/>
    <w:rsid w:val="00174A13"/>
    <w:rsid w:val="0017587E"/>
    <w:rsid w:val="00176FA6"/>
    <w:rsid w:val="00177D52"/>
    <w:rsid w:val="0018048E"/>
    <w:rsid w:val="0018144E"/>
    <w:rsid w:val="001843BA"/>
    <w:rsid w:val="00184B47"/>
    <w:rsid w:val="0018734C"/>
    <w:rsid w:val="0019140E"/>
    <w:rsid w:val="001925DA"/>
    <w:rsid w:val="00194D2B"/>
    <w:rsid w:val="00195473"/>
    <w:rsid w:val="001974A1"/>
    <w:rsid w:val="001A04AA"/>
    <w:rsid w:val="001A2A2E"/>
    <w:rsid w:val="001B42B5"/>
    <w:rsid w:val="001C2541"/>
    <w:rsid w:val="001C7077"/>
    <w:rsid w:val="001D2BD2"/>
    <w:rsid w:val="001D356B"/>
    <w:rsid w:val="001D6A62"/>
    <w:rsid w:val="001E1432"/>
    <w:rsid w:val="001E1E9F"/>
    <w:rsid w:val="001E63B8"/>
    <w:rsid w:val="001F1EC3"/>
    <w:rsid w:val="001F258B"/>
    <w:rsid w:val="001F2896"/>
    <w:rsid w:val="001F58C0"/>
    <w:rsid w:val="0020500E"/>
    <w:rsid w:val="00206F06"/>
    <w:rsid w:val="00210FBC"/>
    <w:rsid w:val="00225065"/>
    <w:rsid w:val="00233A4E"/>
    <w:rsid w:val="00234CCC"/>
    <w:rsid w:val="002353E1"/>
    <w:rsid w:val="0023589A"/>
    <w:rsid w:val="00236AF9"/>
    <w:rsid w:val="0024069F"/>
    <w:rsid w:val="00241839"/>
    <w:rsid w:val="00242C08"/>
    <w:rsid w:val="00244851"/>
    <w:rsid w:val="0024530A"/>
    <w:rsid w:val="00247E26"/>
    <w:rsid w:val="00250273"/>
    <w:rsid w:val="0025209F"/>
    <w:rsid w:val="00254ABC"/>
    <w:rsid w:val="00254B46"/>
    <w:rsid w:val="00254F47"/>
    <w:rsid w:val="002614E3"/>
    <w:rsid w:val="00261A22"/>
    <w:rsid w:val="00261ED3"/>
    <w:rsid w:val="0026443F"/>
    <w:rsid w:val="00273284"/>
    <w:rsid w:val="00291029"/>
    <w:rsid w:val="00293F39"/>
    <w:rsid w:val="00294998"/>
    <w:rsid w:val="0029755B"/>
    <w:rsid w:val="002A4A05"/>
    <w:rsid w:val="002A4CDB"/>
    <w:rsid w:val="002A5C38"/>
    <w:rsid w:val="002B0297"/>
    <w:rsid w:val="002B5B59"/>
    <w:rsid w:val="002B797A"/>
    <w:rsid w:val="002B7AB6"/>
    <w:rsid w:val="002C01FE"/>
    <w:rsid w:val="002C236C"/>
    <w:rsid w:val="002C3FC0"/>
    <w:rsid w:val="002C46FE"/>
    <w:rsid w:val="002C5FE9"/>
    <w:rsid w:val="002D3B2B"/>
    <w:rsid w:val="002D4178"/>
    <w:rsid w:val="002D6AD7"/>
    <w:rsid w:val="002D71DC"/>
    <w:rsid w:val="002E1168"/>
    <w:rsid w:val="002F4726"/>
    <w:rsid w:val="00302A14"/>
    <w:rsid w:val="00305397"/>
    <w:rsid w:val="00306F82"/>
    <w:rsid w:val="00311129"/>
    <w:rsid w:val="00315210"/>
    <w:rsid w:val="003210C2"/>
    <w:rsid w:val="0032293E"/>
    <w:rsid w:val="003278D0"/>
    <w:rsid w:val="00330DC3"/>
    <w:rsid w:val="00332DB7"/>
    <w:rsid w:val="00333AEE"/>
    <w:rsid w:val="00337254"/>
    <w:rsid w:val="00341706"/>
    <w:rsid w:val="00341C85"/>
    <w:rsid w:val="00342D40"/>
    <w:rsid w:val="0034307E"/>
    <w:rsid w:val="0034611F"/>
    <w:rsid w:val="003656D0"/>
    <w:rsid w:val="00366304"/>
    <w:rsid w:val="00367204"/>
    <w:rsid w:val="00367AED"/>
    <w:rsid w:val="00372E72"/>
    <w:rsid w:val="00375D0A"/>
    <w:rsid w:val="00375F1A"/>
    <w:rsid w:val="0039031A"/>
    <w:rsid w:val="00390D77"/>
    <w:rsid w:val="00393FB1"/>
    <w:rsid w:val="003968C4"/>
    <w:rsid w:val="00396D38"/>
    <w:rsid w:val="003A2780"/>
    <w:rsid w:val="003A4648"/>
    <w:rsid w:val="003A7DB1"/>
    <w:rsid w:val="003B621E"/>
    <w:rsid w:val="003C3304"/>
    <w:rsid w:val="003C42AD"/>
    <w:rsid w:val="003C473A"/>
    <w:rsid w:val="003C661F"/>
    <w:rsid w:val="003E6F9D"/>
    <w:rsid w:val="003F35DE"/>
    <w:rsid w:val="003F770D"/>
    <w:rsid w:val="00410F50"/>
    <w:rsid w:val="004126D3"/>
    <w:rsid w:val="00413190"/>
    <w:rsid w:val="00413C1A"/>
    <w:rsid w:val="00416C82"/>
    <w:rsid w:val="004231FD"/>
    <w:rsid w:val="00431EA3"/>
    <w:rsid w:val="00437DEA"/>
    <w:rsid w:val="00441141"/>
    <w:rsid w:val="00445DCC"/>
    <w:rsid w:val="00446550"/>
    <w:rsid w:val="00447982"/>
    <w:rsid w:val="00451C59"/>
    <w:rsid w:val="00455C83"/>
    <w:rsid w:val="00461517"/>
    <w:rsid w:val="00476465"/>
    <w:rsid w:val="00480958"/>
    <w:rsid w:val="0048096F"/>
    <w:rsid w:val="00480C15"/>
    <w:rsid w:val="00482F54"/>
    <w:rsid w:val="00486534"/>
    <w:rsid w:val="00490D6D"/>
    <w:rsid w:val="004A00FC"/>
    <w:rsid w:val="004A4A22"/>
    <w:rsid w:val="004A542A"/>
    <w:rsid w:val="004B3D60"/>
    <w:rsid w:val="004C29F8"/>
    <w:rsid w:val="004D1A1F"/>
    <w:rsid w:val="004D2F0A"/>
    <w:rsid w:val="004D4080"/>
    <w:rsid w:val="004D40A2"/>
    <w:rsid w:val="004E31A5"/>
    <w:rsid w:val="004F2B50"/>
    <w:rsid w:val="004F5286"/>
    <w:rsid w:val="004F6054"/>
    <w:rsid w:val="004F6210"/>
    <w:rsid w:val="005139F5"/>
    <w:rsid w:val="00514185"/>
    <w:rsid w:val="005165B3"/>
    <w:rsid w:val="00521775"/>
    <w:rsid w:val="0052746A"/>
    <w:rsid w:val="00534FC7"/>
    <w:rsid w:val="00535F78"/>
    <w:rsid w:val="0054690F"/>
    <w:rsid w:val="00547B16"/>
    <w:rsid w:val="005606F3"/>
    <w:rsid w:val="00560ECD"/>
    <w:rsid w:val="005620A5"/>
    <w:rsid w:val="00562ACC"/>
    <w:rsid w:val="00564EC7"/>
    <w:rsid w:val="005767FD"/>
    <w:rsid w:val="00576F31"/>
    <w:rsid w:val="00587A98"/>
    <w:rsid w:val="00590123"/>
    <w:rsid w:val="005943A1"/>
    <w:rsid w:val="0059562D"/>
    <w:rsid w:val="00595FE8"/>
    <w:rsid w:val="005A0E89"/>
    <w:rsid w:val="005A1696"/>
    <w:rsid w:val="005A350F"/>
    <w:rsid w:val="005A49B4"/>
    <w:rsid w:val="005A541D"/>
    <w:rsid w:val="005A5F22"/>
    <w:rsid w:val="005A7E77"/>
    <w:rsid w:val="005B1A69"/>
    <w:rsid w:val="005B2CC2"/>
    <w:rsid w:val="005B3EEE"/>
    <w:rsid w:val="005B6816"/>
    <w:rsid w:val="005C324A"/>
    <w:rsid w:val="005C489C"/>
    <w:rsid w:val="005C6321"/>
    <w:rsid w:val="005E0B14"/>
    <w:rsid w:val="005E3967"/>
    <w:rsid w:val="005E6822"/>
    <w:rsid w:val="005E7C0A"/>
    <w:rsid w:val="00600C08"/>
    <w:rsid w:val="00602930"/>
    <w:rsid w:val="0060654C"/>
    <w:rsid w:val="0061039D"/>
    <w:rsid w:val="00611671"/>
    <w:rsid w:val="00635A52"/>
    <w:rsid w:val="00637331"/>
    <w:rsid w:val="00637618"/>
    <w:rsid w:val="0063774F"/>
    <w:rsid w:val="00645721"/>
    <w:rsid w:val="00646F2C"/>
    <w:rsid w:val="00652378"/>
    <w:rsid w:val="006527BB"/>
    <w:rsid w:val="00655EA1"/>
    <w:rsid w:val="006627BA"/>
    <w:rsid w:val="006627E6"/>
    <w:rsid w:val="00664D95"/>
    <w:rsid w:val="006747EF"/>
    <w:rsid w:val="00684DF0"/>
    <w:rsid w:val="006A1C04"/>
    <w:rsid w:val="006A2075"/>
    <w:rsid w:val="006A3405"/>
    <w:rsid w:val="006A3B39"/>
    <w:rsid w:val="006A6963"/>
    <w:rsid w:val="006B08E6"/>
    <w:rsid w:val="006B1BEC"/>
    <w:rsid w:val="006B1EEE"/>
    <w:rsid w:val="006B76D3"/>
    <w:rsid w:val="006C2494"/>
    <w:rsid w:val="006D030E"/>
    <w:rsid w:val="006D18BE"/>
    <w:rsid w:val="006D44BB"/>
    <w:rsid w:val="006D5EB5"/>
    <w:rsid w:val="006D6043"/>
    <w:rsid w:val="006D6FA4"/>
    <w:rsid w:val="006D70E1"/>
    <w:rsid w:val="006E07EB"/>
    <w:rsid w:val="006E3131"/>
    <w:rsid w:val="006E4C58"/>
    <w:rsid w:val="006F62C1"/>
    <w:rsid w:val="0070641E"/>
    <w:rsid w:val="00706D3A"/>
    <w:rsid w:val="00706D48"/>
    <w:rsid w:val="007118DF"/>
    <w:rsid w:val="00713BEF"/>
    <w:rsid w:val="007147F2"/>
    <w:rsid w:val="00714F64"/>
    <w:rsid w:val="0071622D"/>
    <w:rsid w:val="007201B5"/>
    <w:rsid w:val="00721E0F"/>
    <w:rsid w:val="00723B02"/>
    <w:rsid w:val="00724D27"/>
    <w:rsid w:val="00725A24"/>
    <w:rsid w:val="00725A5F"/>
    <w:rsid w:val="00730587"/>
    <w:rsid w:val="007320D7"/>
    <w:rsid w:val="00734B64"/>
    <w:rsid w:val="00736915"/>
    <w:rsid w:val="007415FC"/>
    <w:rsid w:val="007433C0"/>
    <w:rsid w:val="007465A4"/>
    <w:rsid w:val="0074765D"/>
    <w:rsid w:val="00755540"/>
    <w:rsid w:val="00762770"/>
    <w:rsid w:val="00762BAB"/>
    <w:rsid w:val="007659F3"/>
    <w:rsid w:val="007709AE"/>
    <w:rsid w:val="0077303B"/>
    <w:rsid w:val="00777C87"/>
    <w:rsid w:val="0078155A"/>
    <w:rsid w:val="00786864"/>
    <w:rsid w:val="0079276D"/>
    <w:rsid w:val="0079279D"/>
    <w:rsid w:val="00792F3A"/>
    <w:rsid w:val="007935CE"/>
    <w:rsid w:val="00794C7F"/>
    <w:rsid w:val="007A4417"/>
    <w:rsid w:val="007A7D00"/>
    <w:rsid w:val="007B418B"/>
    <w:rsid w:val="007C10E4"/>
    <w:rsid w:val="007C4028"/>
    <w:rsid w:val="007C5A32"/>
    <w:rsid w:val="007D22ED"/>
    <w:rsid w:val="007D4FD7"/>
    <w:rsid w:val="007E5DD5"/>
    <w:rsid w:val="007E6E9E"/>
    <w:rsid w:val="007F0232"/>
    <w:rsid w:val="00805AD5"/>
    <w:rsid w:val="00814616"/>
    <w:rsid w:val="0081753C"/>
    <w:rsid w:val="008218E5"/>
    <w:rsid w:val="00825105"/>
    <w:rsid w:val="00826114"/>
    <w:rsid w:val="008304B5"/>
    <w:rsid w:val="00831D1C"/>
    <w:rsid w:val="0083733D"/>
    <w:rsid w:val="0084086F"/>
    <w:rsid w:val="00840DFE"/>
    <w:rsid w:val="008535D3"/>
    <w:rsid w:val="00854303"/>
    <w:rsid w:val="00860AB4"/>
    <w:rsid w:val="00873362"/>
    <w:rsid w:val="008747BB"/>
    <w:rsid w:val="00877AA6"/>
    <w:rsid w:val="00891867"/>
    <w:rsid w:val="0089563E"/>
    <w:rsid w:val="00895F2E"/>
    <w:rsid w:val="00897DE6"/>
    <w:rsid w:val="008A2D38"/>
    <w:rsid w:val="008A636A"/>
    <w:rsid w:val="008B51E6"/>
    <w:rsid w:val="008B59C3"/>
    <w:rsid w:val="008C18F5"/>
    <w:rsid w:val="008D1C02"/>
    <w:rsid w:val="008D353D"/>
    <w:rsid w:val="008D3FE0"/>
    <w:rsid w:val="008E0ABD"/>
    <w:rsid w:val="008E1810"/>
    <w:rsid w:val="008E5425"/>
    <w:rsid w:val="008E549B"/>
    <w:rsid w:val="008E75AE"/>
    <w:rsid w:val="008E78DD"/>
    <w:rsid w:val="008F100F"/>
    <w:rsid w:val="008F231F"/>
    <w:rsid w:val="008F3B76"/>
    <w:rsid w:val="00905B2E"/>
    <w:rsid w:val="00910FED"/>
    <w:rsid w:val="009122D3"/>
    <w:rsid w:val="00912E0A"/>
    <w:rsid w:val="0091722A"/>
    <w:rsid w:val="009334AF"/>
    <w:rsid w:val="00943D5B"/>
    <w:rsid w:val="00947562"/>
    <w:rsid w:val="009519DE"/>
    <w:rsid w:val="00956FBB"/>
    <w:rsid w:val="009623AC"/>
    <w:rsid w:val="00964DD4"/>
    <w:rsid w:val="009676C0"/>
    <w:rsid w:val="00974398"/>
    <w:rsid w:val="00974825"/>
    <w:rsid w:val="00975AA9"/>
    <w:rsid w:val="00977C9F"/>
    <w:rsid w:val="00980F28"/>
    <w:rsid w:val="009822F4"/>
    <w:rsid w:val="00982E3B"/>
    <w:rsid w:val="009929C9"/>
    <w:rsid w:val="0099446A"/>
    <w:rsid w:val="009948B7"/>
    <w:rsid w:val="00994EEF"/>
    <w:rsid w:val="009A04E1"/>
    <w:rsid w:val="009A2C2F"/>
    <w:rsid w:val="009B33CB"/>
    <w:rsid w:val="009B48D7"/>
    <w:rsid w:val="009B59A6"/>
    <w:rsid w:val="009B5EC0"/>
    <w:rsid w:val="009B65F7"/>
    <w:rsid w:val="009B7123"/>
    <w:rsid w:val="009C558D"/>
    <w:rsid w:val="009E0FBE"/>
    <w:rsid w:val="009E41DD"/>
    <w:rsid w:val="009F05EF"/>
    <w:rsid w:val="009F55A8"/>
    <w:rsid w:val="00A0421E"/>
    <w:rsid w:val="00A17B52"/>
    <w:rsid w:val="00A21C6A"/>
    <w:rsid w:val="00A22EC7"/>
    <w:rsid w:val="00A24A2C"/>
    <w:rsid w:val="00A30589"/>
    <w:rsid w:val="00A35FB5"/>
    <w:rsid w:val="00A37A60"/>
    <w:rsid w:val="00A402AA"/>
    <w:rsid w:val="00A40AF7"/>
    <w:rsid w:val="00A46E0B"/>
    <w:rsid w:val="00A52ED1"/>
    <w:rsid w:val="00A60D7E"/>
    <w:rsid w:val="00A63E02"/>
    <w:rsid w:val="00A64A68"/>
    <w:rsid w:val="00A65CE7"/>
    <w:rsid w:val="00A67CA6"/>
    <w:rsid w:val="00A71B7D"/>
    <w:rsid w:val="00A74308"/>
    <w:rsid w:val="00A75F1C"/>
    <w:rsid w:val="00A76BE1"/>
    <w:rsid w:val="00A85018"/>
    <w:rsid w:val="00A95B39"/>
    <w:rsid w:val="00AA0136"/>
    <w:rsid w:val="00AA5116"/>
    <w:rsid w:val="00AA7DD0"/>
    <w:rsid w:val="00AB0732"/>
    <w:rsid w:val="00AB2632"/>
    <w:rsid w:val="00AB4073"/>
    <w:rsid w:val="00AC4CC4"/>
    <w:rsid w:val="00AD07E5"/>
    <w:rsid w:val="00AD230C"/>
    <w:rsid w:val="00AF0407"/>
    <w:rsid w:val="00AF2A30"/>
    <w:rsid w:val="00AF2BCB"/>
    <w:rsid w:val="00AF3C7D"/>
    <w:rsid w:val="00B0044E"/>
    <w:rsid w:val="00B11874"/>
    <w:rsid w:val="00B119EF"/>
    <w:rsid w:val="00B13042"/>
    <w:rsid w:val="00B143C3"/>
    <w:rsid w:val="00B20079"/>
    <w:rsid w:val="00B37C80"/>
    <w:rsid w:val="00B40F27"/>
    <w:rsid w:val="00B462CC"/>
    <w:rsid w:val="00B47218"/>
    <w:rsid w:val="00B47A9C"/>
    <w:rsid w:val="00B508CC"/>
    <w:rsid w:val="00B5100D"/>
    <w:rsid w:val="00B536BD"/>
    <w:rsid w:val="00B6012F"/>
    <w:rsid w:val="00B609B9"/>
    <w:rsid w:val="00B62A67"/>
    <w:rsid w:val="00B6754E"/>
    <w:rsid w:val="00B70439"/>
    <w:rsid w:val="00B713AF"/>
    <w:rsid w:val="00B717C0"/>
    <w:rsid w:val="00B7185B"/>
    <w:rsid w:val="00B76943"/>
    <w:rsid w:val="00B779E5"/>
    <w:rsid w:val="00B851F1"/>
    <w:rsid w:val="00B862F0"/>
    <w:rsid w:val="00B92A9D"/>
    <w:rsid w:val="00B95286"/>
    <w:rsid w:val="00BA2F58"/>
    <w:rsid w:val="00BB6C93"/>
    <w:rsid w:val="00BC1C74"/>
    <w:rsid w:val="00BC74CC"/>
    <w:rsid w:val="00BD75EE"/>
    <w:rsid w:val="00BE33F2"/>
    <w:rsid w:val="00BE51EE"/>
    <w:rsid w:val="00BE71E7"/>
    <w:rsid w:val="00BE7284"/>
    <w:rsid w:val="00BE7ACF"/>
    <w:rsid w:val="00BF015B"/>
    <w:rsid w:val="00BF037E"/>
    <w:rsid w:val="00BF113E"/>
    <w:rsid w:val="00C06BF3"/>
    <w:rsid w:val="00C131C0"/>
    <w:rsid w:val="00C15880"/>
    <w:rsid w:val="00C15D2A"/>
    <w:rsid w:val="00C17122"/>
    <w:rsid w:val="00C25FB9"/>
    <w:rsid w:val="00C320E3"/>
    <w:rsid w:val="00C325D3"/>
    <w:rsid w:val="00C45A52"/>
    <w:rsid w:val="00C47437"/>
    <w:rsid w:val="00C549F3"/>
    <w:rsid w:val="00C67D27"/>
    <w:rsid w:val="00C76E22"/>
    <w:rsid w:val="00C82B3A"/>
    <w:rsid w:val="00C86D18"/>
    <w:rsid w:val="00C906DB"/>
    <w:rsid w:val="00C91C81"/>
    <w:rsid w:val="00C9289D"/>
    <w:rsid w:val="00CA3F35"/>
    <w:rsid w:val="00CA6BB4"/>
    <w:rsid w:val="00CB552E"/>
    <w:rsid w:val="00CC1E6A"/>
    <w:rsid w:val="00CC2F58"/>
    <w:rsid w:val="00CD0C70"/>
    <w:rsid w:val="00CE2AB8"/>
    <w:rsid w:val="00CF1108"/>
    <w:rsid w:val="00CF1380"/>
    <w:rsid w:val="00CF516C"/>
    <w:rsid w:val="00CF7A80"/>
    <w:rsid w:val="00D0017B"/>
    <w:rsid w:val="00D01B8E"/>
    <w:rsid w:val="00D0644F"/>
    <w:rsid w:val="00D14B82"/>
    <w:rsid w:val="00D16FD3"/>
    <w:rsid w:val="00D2199E"/>
    <w:rsid w:val="00D26428"/>
    <w:rsid w:val="00D278E6"/>
    <w:rsid w:val="00D30373"/>
    <w:rsid w:val="00D35BCB"/>
    <w:rsid w:val="00D436D9"/>
    <w:rsid w:val="00D45CF3"/>
    <w:rsid w:val="00D52996"/>
    <w:rsid w:val="00D568CB"/>
    <w:rsid w:val="00D56B68"/>
    <w:rsid w:val="00D6011A"/>
    <w:rsid w:val="00D6072C"/>
    <w:rsid w:val="00D60DE6"/>
    <w:rsid w:val="00D70DA7"/>
    <w:rsid w:val="00D714F1"/>
    <w:rsid w:val="00D75058"/>
    <w:rsid w:val="00D7730B"/>
    <w:rsid w:val="00D7758E"/>
    <w:rsid w:val="00D80E33"/>
    <w:rsid w:val="00D92D24"/>
    <w:rsid w:val="00D961DB"/>
    <w:rsid w:val="00DA1726"/>
    <w:rsid w:val="00DA688B"/>
    <w:rsid w:val="00DB0EC8"/>
    <w:rsid w:val="00DB4066"/>
    <w:rsid w:val="00DB679A"/>
    <w:rsid w:val="00DC4045"/>
    <w:rsid w:val="00DC43EE"/>
    <w:rsid w:val="00DC62B8"/>
    <w:rsid w:val="00DD54BA"/>
    <w:rsid w:val="00DD743F"/>
    <w:rsid w:val="00DE6473"/>
    <w:rsid w:val="00DF0077"/>
    <w:rsid w:val="00DF7607"/>
    <w:rsid w:val="00E016A4"/>
    <w:rsid w:val="00E07DF2"/>
    <w:rsid w:val="00E10AA8"/>
    <w:rsid w:val="00E15B10"/>
    <w:rsid w:val="00E15F71"/>
    <w:rsid w:val="00E2799B"/>
    <w:rsid w:val="00E32453"/>
    <w:rsid w:val="00E343DB"/>
    <w:rsid w:val="00E34875"/>
    <w:rsid w:val="00E35DEC"/>
    <w:rsid w:val="00E35F23"/>
    <w:rsid w:val="00E41184"/>
    <w:rsid w:val="00E57A67"/>
    <w:rsid w:val="00E6212C"/>
    <w:rsid w:val="00E66849"/>
    <w:rsid w:val="00E739FB"/>
    <w:rsid w:val="00E77401"/>
    <w:rsid w:val="00E81793"/>
    <w:rsid w:val="00E877D4"/>
    <w:rsid w:val="00E92C99"/>
    <w:rsid w:val="00E94780"/>
    <w:rsid w:val="00E950A4"/>
    <w:rsid w:val="00E96225"/>
    <w:rsid w:val="00E97E4C"/>
    <w:rsid w:val="00E97FD3"/>
    <w:rsid w:val="00EA205E"/>
    <w:rsid w:val="00EA2088"/>
    <w:rsid w:val="00EA634B"/>
    <w:rsid w:val="00EA711D"/>
    <w:rsid w:val="00EA7DEB"/>
    <w:rsid w:val="00EB15D6"/>
    <w:rsid w:val="00EB583E"/>
    <w:rsid w:val="00EC0E1F"/>
    <w:rsid w:val="00EC3EA1"/>
    <w:rsid w:val="00EC7F58"/>
    <w:rsid w:val="00ED256F"/>
    <w:rsid w:val="00ED3389"/>
    <w:rsid w:val="00ED3913"/>
    <w:rsid w:val="00ED6E30"/>
    <w:rsid w:val="00ED7F20"/>
    <w:rsid w:val="00EE1B89"/>
    <w:rsid w:val="00EE5B1F"/>
    <w:rsid w:val="00EF20EA"/>
    <w:rsid w:val="00EF3C7C"/>
    <w:rsid w:val="00F00AB9"/>
    <w:rsid w:val="00F02858"/>
    <w:rsid w:val="00F039C3"/>
    <w:rsid w:val="00F04DBA"/>
    <w:rsid w:val="00F06FB6"/>
    <w:rsid w:val="00F1078E"/>
    <w:rsid w:val="00F133AF"/>
    <w:rsid w:val="00F14EC3"/>
    <w:rsid w:val="00F20D9E"/>
    <w:rsid w:val="00F23D61"/>
    <w:rsid w:val="00F330F6"/>
    <w:rsid w:val="00F35EA3"/>
    <w:rsid w:val="00F37625"/>
    <w:rsid w:val="00F37AEB"/>
    <w:rsid w:val="00F40FB9"/>
    <w:rsid w:val="00F44499"/>
    <w:rsid w:val="00F466B4"/>
    <w:rsid w:val="00F47848"/>
    <w:rsid w:val="00F63E40"/>
    <w:rsid w:val="00F64066"/>
    <w:rsid w:val="00F6550F"/>
    <w:rsid w:val="00F65896"/>
    <w:rsid w:val="00F67DEB"/>
    <w:rsid w:val="00F7119F"/>
    <w:rsid w:val="00F73F60"/>
    <w:rsid w:val="00F75197"/>
    <w:rsid w:val="00F8214D"/>
    <w:rsid w:val="00F8668E"/>
    <w:rsid w:val="00F90167"/>
    <w:rsid w:val="00F91800"/>
    <w:rsid w:val="00F925D6"/>
    <w:rsid w:val="00FB3338"/>
    <w:rsid w:val="00FC06F2"/>
    <w:rsid w:val="00FC16C6"/>
    <w:rsid w:val="00FC7F02"/>
    <w:rsid w:val="00FD4449"/>
    <w:rsid w:val="00FD6B3B"/>
    <w:rsid w:val="00FE6028"/>
    <w:rsid w:val="00FF0D7D"/>
    <w:rsid w:val="00FF2697"/>
    <w:rsid w:val="00FF3344"/>
    <w:rsid w:val="00FF6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1C8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ata">
    <w:name w:val="data"/>
    <w:basedOn w:val="Standardnpsmoodstavce"/>
    <w:rsid w:val="008A636A"/>
  </w:style>
  <w:style w:type="paragraph" w:styleId="Odstavecseseznamem">
    <w:name w:val="List Paragraph"/>
    <w:basedOn w:val="Normln"/>
    <w:uiPriority w:val="34"/>
    <w:qFormat/>
    <w:rsid w:val="00E92C99"/>
    <w:pPr>
      <w:ind w:left="720"/>
      <w:contextualSpacing/>
    </w:pPr>
  </w:style>
  <w:style w:type="table" w:styleId="Mkatabulky">
    <w:name w:val="Table Grid"/>
    <w:basedOn w:val="Normlntabulka"/>
    <w:uiPriority w:val="59"/>
    <w:rsid w:val="00DA68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A688B"/>
    <w:rPr>
      <w:color w:val="0000FF" w:themeColor="hyperlink"/>
      <w:u w:val="single"/>
    </w:rPr>
  </w:style>
  <w:style w:type="paragraph" w:styleId="Zhlav">
    <w:name w:val="header"/>
    <w:basedOn w:val="Normln"/>
    <w:link w:val="ZhlavChar"/>
    <w:uiPriority w:val="99"/>
    <w:unhideWhenUsed/>
    <w:rsid w:val="00F14EC3"/>
    <w:pPr>
      <w:tabs>
        <w:tab w:val="center" w:pos="4536"/>
        <w:tab w:val="right" w:pos="9072"/>
      </w:tabs>
      <w:spacing w:line="240" w:lineRule="auto"/>
    </w:pPr>
  </w:style>
  <w:style w:type="character" w:customStyle="1" w:styleId="ZhlavChar">
    <w:name w:val="Záhlaví Char"/>
    <w:basedOn w:val="Standardnpsmoodstavce"/>
    <w:link w:val="Zhlav"/>
    <w:uiPriority w:val="99"/>
    <w:rsid w:val="00F14EC3"/>
  </w:style>
  <w:style w:type="paragraph" w:styleId="Zpat">
    <w:name w:val="footer"/>
    <w:basedOn w:val="Normln"/>
    <w:link w:val="ZpatChar"/>
    <w:uiPriority w:val="99"/>
    <w:unhideWhenUsed/>
    <w:rsid w:val="00F14EC3"/>
    <w:pPr>
      <w:tabs>
        <w:tab w:val="center" w:pos="4536"/>
        <w:tab w:val="right" w:pos="9072"/>
      </w:tabs>
      <w:spacing w:line="240" w:lineRule="auto"/>
    </w:pPr>
  </w:style>
  <w:style w:type="character" w:customStyle="1" w:styleId="ZpatChar">
    <w:name w:val="Zápatí Char"/>
    <w:basedOn w:val="Standardnpsmoodstavce"/>
    <w:link w:val="Zpat"/>
    <w:uiPriority w:val="99"/>
    <w:rsid w:val="00F14EC3"/>
  </w:style>
  <w:style w:type="paragraph" w:styleId="Textbubliny">
    <w:name w:val="Balloon Text"/>
    <w:basedOn w:val="Normln"/>
    <w:link w:val="TextbublinyChar"/>
    <w:uiPriority w:val="99"/>
    <w:semiHidden/>
    <w:unhideWhenUsed/>
    <w:rsid w:val="005606F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06F3"/>
    <w:rPr>
      <w:rFonts w:ascii="Tahoma" w:hAnsi="Tahoma" w:cs="Tahoma"/>
      <w:sz w:val="16"/>
      <w:szCs w:val="16"/>
    </w:rPr>
  </w:style>
  <w:style w:type="character" w:customStyle="1" w:styleId="FontStyle43">
    <w:name w:val="Font Style43"/>
    <w:rsid w:val="0018144E"/>
    <w:rPr>
      <w:rFonts w:ascii="Garamond" w:hAnsi="Garamond" w:cs="Garamond"/>
      <w:sz w:val="20"/>
      <w:szCs w:val="20"/>
    </w:rPr>
  </w:style>
  <w:style w:type="paragraph" w:customStyle="1" w:styleId="Style25">
    <w:name w:val="Style25"/>
    <w:basedOn w:val="Normln"/>
    <w:rsid w:val="0018144E"/>
    <w:pPr>
      <w:widowControl w:val="0"/>
      <w:autoSpaceDE w:val="0"/>
      <w:autoSpaceDN w:val="0"/>
      <w:adjustRightInd w:val="0"/>
      <w:spacing w:line="240" w:lineRule="auto"/>
    </w:pPr>
    <w:rPr>
      <w:rFonts w:ascii="Garamond" w:eastAsia="Times New Roman" w:hAnsi="Garamond" w:cs="Times New Roman"/>
      <w:sz w:val="24"/>
      <w:szCs w:val="24"/>
      <w:lang w:eastAsia="cs-CZ"/>
    </w:rPr>
  </w:style>
  <w:style w:type="character" w:styleId="Odkaznakoment">
    <w:name w:val="annotation reference"/>
    <w:basedOn w:val="Standardnpsmoodstavce"/>
    <w:uiPriority w:val="99"/>
    <w:semiHidden/>
    <w:unhideWhenUsed/>
    <w:rsid w:val="00233A4E"/>
    <w:rPr>
      <w:sz w:val="16"/>
      <w:szCs w:val="16"/>
    </w:rPr>
  </w:style>
  <w:style w:type="paragraph" w:styleId="Textkomente">
    <w:name w:val="annotation text"/>
    <w:basedOn w:val="Normln"/>
    <w:link w:val="TextkomenteChar"/>
    <w:uiPriority w:val="99"/>
    <w:semiHidden/>
    <w:unhideWhenUsed/>
    <w:rsid w:val="00233A4E"/>
    <w:pPr>
      <w:spacing w:line="240" w:lineRule="auto"/>
    </w:pPr>
    <w:rPr>
      <w:sz w:val="20"/>
      <w:szCs w:val="20"/>
    </w:rPr>
  </w:style>
  <w:style w:type="character" w:customStyle="1" w:styleId="TextkomenteChar">
    <w:name w:val="Text komentáře Char"/>
    <w:basedOn w:val="Standardnpsmoodstavce"/>
    <w:link w:val="Textkomente"/>
    <w:uiPriority w:val="99"/>
    <w:semiHidden/>
    <w:rsid w:val="00233A4E"/>
    <w:rPr>
      <w:sz w:val="20"/>
      <w:szCs w:val="20"/>
    </w:rPr>
  </w:style>
  <w:style w:type="paragraph" w:styleId="Pedmtkomente">
    <w:name w:val="annotation subject"/>
    <w:basedOn w:val="Textkomente"/>
    <w:next w:val="Textkomente"/>
    <w:link w:val="PedmtkomenteChar"/>
    <w:uiPriority w:val="99"/>
    <w:semiHidden/>
    <w:unhideWhenUsed/>
    <w:rsid w:val="00233A4E"/>
    <w:rPr>
      <w:b/>
      <w:bCs/>
    </w:rPr>
  </w:style>
  <w:style w:type="character" w:customStyle="1" w:styleId="PedmtkomenteChar">
    <w:name w:val="Předmět komentáře Char"/>
    <w:basedOn w:val="TextkomenteChar"/>
    <w:link w:val="Pedmtkomente"/>
    <w:uiPriority w:val="99"/>
    <w:semiHidden/>
    <w:rsid w:val="00233A4E"/>
    <w:rPr>
      <w:b/>
      <w:bCs/>
      <w:sz w:val="20"/>
      <w:szCs w:val="20"/>
    </w:rPr>
  </w:style>
  <w:style w:type="paragraph" w:styleId="Revize">
    <w:name w:val="Revision"/>
    <w:hidden/>
    <w:uiPriority w:val="99"/>
    <w:semiHidden/>
    <w:rsid w:val="00D6011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1C8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ata">
    <w:name w:val="data"/>
    <w:basedOn w:val="Standardnpsmoodstavce"/>
    <w:rsid w:val="008A636A"/>
  </w:style>
  <w:style w:type="paragraph" w:styleId="Odstavecseseznamem">
    <w:name w:val="List Paragraph"/>
    <w:basedOn w:val="Normln"/>
    <w:uiPriority w:val="34"/>
    <w:qFormat/>
    <w:rsid w:val="00E92C99"/>
    <w:pPr>
      <w:ind w:left="720"/>
      <w:contextualSpacing/>
    </w:pPr>
  </w:style>
  <w:style w:type="table" w:styleId="Mkatabulky">
    <w:name w:val="Table Grid"/>
    <w:basedOn w:val="Normlntabulka"/>
    <w:uiPriority w:val="59"/>
    <w:rsid w:val="00DA68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A688B"/>
    <w:rPr>
      <w:color w:val="0000FF" w:themeColor="hyperlink"/>
      <w:u w:val="single"/>
    </w:rPr>
  </w:style>
  <w:style w:type="paragraph" w:styleId="Zhlav">
    <w:name w:val="header"/>
    <w:basedOn w:val="Normln"/>
    <w:link w:val="ZhlavChar"/>
    <w:uiPriority w:val="99"/>
    <w:unhideWhenUsed/>
    <w:rsid w:val="00F14EC3"/>
    <w:pPr>
      <w:tabs>
        <w:tab w:val="center" w:pos="4536"/>
        <w:tab w:val="right" w:pos="9072"/>
      </w:tabs>
      <w:spacing w:line="240" w:lineRule="auto"/>
    </w:pPr>
  </w:style>
  <w:style w:type="character" w:customStyle="1" w:styleId="ZhlavChar">
    <w:name w:val="Záhlaví Char"/>
    <w:basedOn w:val="Standardnpsmoodstavce"/>
    <w:link w:val="Zhlav"/>
    <w:uiPriority w:val="99"/>
    <w:rsid w:val="00F14EC3"/>
  </w:style>
  <w:style w:type="paragraph" w:styleId="Zpat">
    <w:name w:val="footer"/>
    <w:basedOn w:val="Normln"/>
    <w:link w:val="ZpatChar"/>
    <w:uiPriority w:val="99"/>
    <w:unhideWhenUsed/>
    <w:rsid w:val="00F14EC3"/>
    <w:pPr>
      <w:tabs>
        <w:tab w:val="center" w:pos="4536"/>
        <w:tab w:val="right" w:pos="9072"/>
      </w:tabs>
      <w:spacing w:line="240" w:lineRule="auto"/>
    </w:pPr>
  </w:style>
  <w:style w:type="character" w:customStyle="1" w:styleId="ZpatChar">
    <w:name w:val="Zápatí Char"/>
    <w:basedOn w:val="Standardnpsmoodstavce"/>
    <w:link w:val="Zpat"/>
    <w:uiPriority w:val="99"/>
    <w:rsid w:val="00F14EC3"/>
  </w:style>
  <w:style w:type="paragraph" w:styleId="Textbubliny">
    <w:name w:val="Balloon Text"/>
    <w:basedOn w:val="Normln"/>
    <w:link w:val="TextbublinyChar"/>
    <w:uiPriority w:val="99"/>
    <w:semiHidden/>
    <w:unhideWhenUsed/>
    <w:rsid w:val="005606F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06F3"/>
    <w:rPr>
      <w:rFonts w:ascii="Tahoma" w:hAnsi="Tahoma" w:cs="Tahoma"/>
      <w:sz w:val="16"/>
      <w:szCs w:val="16"/>
    </w:rPr>
  </w:style>
  <w:style w:type="character" w:customStyle="1" w:styleId="FontStyle43">
    <w:name w:val="Font Style43"/>
    <w:rsid w:val="0018144E"/>
    <w:rPr>
      <w:rFonts w:ascii="Garamond" w:hAnsi="Garamond" w:cs="Garamond"/>
      <w:sz w:val="20"/>
      <w:szCs w:val="20"/>
    </w:rPr>
  </w:style>
  <w:style w:type="paragraph" w:customStyle="1" w:styleId="Style25">
    <w:name w:val="Style25"/>
    <w:basedOn w:val="Normln"/>
    <w:rsid w:val="0018144E"/>
    <w:pPr>
      <w:widowControl w:val="0"/>
      <w:autoSpaceDE w:val="0"/>
      <w:autoSpaceDN w:val="0"/>
      <w:adjustRightInd w:val="0"/>
      <w:spacing w:line="240" w:lineRule="auto"/>
    </w:pPr>
    <w:rPr>
      <w:rFonts w:ascii="Garamond" w:eastAsia="Times New Roman" w:hAnsi="Garamond" w:cs="Times New Roman"/>
      <w:sz w:val="24"/>
      <w:szCs w:val="24"/>
      <w:lang w:eastAsia="cs-CZ"/>
    </w:rPr>
  </w:style>
  <w:style w:type="character" w:styleId="Odkaznakoment">
    <w:name w:val="annotation reference"/>
    <w:basedOn w:val="Standardnpsmoodstavce"/>
    <w:uiPriority w:val="99"/>
    <w:semiHidden/>
    <w:unhideWhenUsed/>
    <w:rsid w:val="00233A4E"/>
    <w:rPr>
      <w:sz w:val="16"/>
      <w:szCs w:val="16"/>
    </w:rPr>
  </w:style>
  <w:style w:type="paragraph" w:styleId="Textkomente">
    <w:name w:val="annotation text"/>
    <w:basedOn w:val="Normln"/>
    <w:link w:val="TextkomenteChar"/>
    <w:uiPriority w:val="99"/>
    <w:semiHidden/>
    <w:unhideWhenUsed/>
    <w:rsid w:val="00233A4E"/>
    <w:pPr>
      <w:spacing w:line="240" w:lineRule="auto"/>
    </w:pPr>
    <w:rPr>
      <w:sz w:val="20"/>
      <w:szCs w:val="20"/>
    </w:rPr>
  </w:style>
  <w:style w:type="character" w:customStyle="1" w:styleId="TextkomenteChar">
    <w:name w:val="Text komentáře Char"/>
    <w:basedOn w:val="Standardnpsmoodstavce"/>
    <w:link w:val="Textkomente"/>
    <w:uiPriority w:val="99"/>
    <w:semiHidden/>
    <w:rsid w:val="00233A4E"/>
    <w:rPr>
      <w:sz w:val="20"/>
      <w:szCs w:val="20"/>
    </w:rPr>
  </w:style>
  <w:style w:type="paragraph" w:styleId="Pedmtkomente">
    <w:name w:val="annotation subject"/>
    <w:basedOn w:val="Textkomente"/>
    <w:next w:val="Textkomente"/>
    <w:link w:val="PedmtkomenteChar"/>
    <w:uiPriority w:val="99"/>
    <w:semiHidden/>
    <w:unhideWhenUsed/>
    <w:rsid w:val="00233A4E"/>
    <w:rPr>
      <w:b/>
      <w:bCs/>
    </w:rPr>
  </w:style>
  <w:style w:type="character" w:customStyle="1" w:styleId="PedmtkomenteChar">
    <w:name w:val="Předmět komentáře Char"/>
    <w:basedOn w:val="TextkomenteChar"/>
    <w:link w:val="Pedmtkomente"/>
    <w:uiPriority w:val="99"/>
    <w:semiHidden/>
    <w:rsid w:val="00233A4E"/>
    <w:rPr>
      <w:b/>
      <w:bCs/>
      <w:sz w:val="20"/>
      <w:szCs w:val="20"/>
    </w:rPr>
  </w:style>
  <w:style w:type="paragraph" w:styleId="Revize">
    <w:name w:val="Revision"/>
    <w:hidden/>
    <w:uiPriority w:val="99"/>
    <w:semiHidden/>
    <w:rsid w:val="00D6011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5929">
      <w:bodyDiv w:val="1"/>
      <w:marLeft w:val="0"/>
      <w:marRight w:val="0"/>
      <w:marTop w:val="0"/>
      <w:marBottom w:val="0"/>
      <w:divBdr>
        <w:top w:val="none" w:sz="0" w:space="0" w:color="auto"/>
        <w:left w:val="none" w:sz="0" w:space="0" w:color="auto"/>
        <w:bottom w:val="none" w:sz="0" w:space="0" w:color="auto"/>
        <w:right w:val="none" w:sz="0" w:space="0" w:color="auto"/>
      </w:divBdr>
    </w:div>
    <w:div w:id="425464803">
      <w:bodyDiv w:val="1"/>
      <w:marLeft w:val="0"/>
      <w:marRight w:val="0"/>
      <w:marTop w:val="0"/>
      <w:marBottom w:val="0"/>
      <w:divBdr>
        <w:top w:val="none" w:sz="0" w:space="0" w:color="auto"/>
        <w:left w:val="none" w:sz="0" w:space="0" w:color="auto"/>
        <w:bottom w:val="none" w:sz="0" w:space="0" w:color="auto"/>
        <w:right w:val="none" w:sz="0" w:space="0" w:color="auto"/>
      </w:divBdr>
    </w:div>
    <w:div w:id="947348167">
      <w:bodyDiv w:val="1"/>
      <w:marLeft w:val="0"/>
      <w:marRight w:val="0"/>
      <w:marTop w:val="0"/>
      <w:marBottom w:val="0"/>
      <w:divBdr>
        <w:top w:val="none" w:sz="0" w:space="0" w:color="auto"/>
        <w:left w:val="none" w:sz="0" w:space="0" w:color="auto"/>
        <w:bottom w:val="none" w:sz="0" w:space="0" w:color="auto"/>
        <w:right w:val="none" w:sz="0" w:space="0" w:color="auto"/>
      </w:divBdr>
    </w:div>
    <w:div w:id="1441101653">
      <w:bodyDiv w:val="1"/>
      <w:marLeft w:val="0"/>
      <w:marRight w:val="0"/>
      <w:marTop w:val="0"/>
      <w:marBottom w:val="0"/>
      <w:divBdr>
        <w:top w:val="none" w:sz="0" w:space="0" w:color="auto"/>
        <w:left w:val="none" w:sz="0" w:space="0" w:color="auto"/>
        <w:bottom w:val="none" w:sz="0" w:space="0" w:color="auto"/>
        <w:right w:val="none" w:sz="0" w:space="0" w:color="auto"/>
      </w:divBdr>
    </w:div>
    <w:div w:id="1830554665">
      <w:bodyDiv w:val="1"/>
      <w:marLeft w:val="0"/>
      <w:marRight w:val="0"/>
      <w:marTop w:val="0"/>
      <w:marBottom w:val="0"/>
      <w:divBdr>
        <w:top w:val="none" w:sz="0" w:space="0" w:color="auto"/>
        <w:left w:val="none" w:sz="0" w:space="0" w:color="auto"/>
        <w:bottom w:val="none" w:sz="0" w:space="0" w:color="auto"/>
        <w:right w:val="none" w:sz="0" w:space="0" w:color="auto"/>
      </w:divBdr>
      <w:divsChild>
        <w:div w:id="1437213349">
          <w:marLeft w:val="0"/>
          <w:marRight w:val="0"/>
          <w:marTop w:val="0"/>
          <w:marBottom w:val="0"/>
          <w:divBdr>
            <w:top w:val="none" w:sz="0" w:space="0" w:color="auto"/>
            <w:left w:val="none" w:sz="0" w:space="0" w:color="auto"/>
            <w:bottom w:val="none" w:sz="0" w:space="0" w:color="auto"/>
            <w:right w:val="none" w:sz="0" w:space="0" w:color="auto"/>
          </w:divBdr>
        </w:div>
        <w:div w:id="482043962">
          <w:marLeft w:val="0"/>
          <w:marRight w:val="0"/>
          <w:marTop w:val="0"/>
          <w:marBottom w:val="0"/>
          <w:divBdr>
            <w:top w:val="none" w:sz="0" w:space="0" w:color="auto"/>
            <w:left w:val="none" w:sz="0" w:space="0" w:color="auto"/>
            <w:bottom w:val="none" w:sz="0" w:space="0" w:color="auto"/>
            <w:right w:val="none" w:sz="0" w:space="0" w:color="auto"/>
          </w:divBdr>
        </w:div>
        <w:div w:id="524370640">
          <w:marLeft w:val="0"/>
          <w:marRight w:val="0"/>
          <w:marTop w:val="0"/>
          <w:marBottom w:val="0"/>
          <w:divBdr>
            <w:top w:val="none" w:sz="0" w:space="0" w:color="auto"/>
            <w:left w:val="none" w:sz="0" w:space="0" w:color="auto"/>
            <w:bottom w:val="none" w:sz="0" w:space="0" w:color="auto"/>
            <w:right w:val="none" w:sz="0" w:space="0" w:color="auto"/>
          </w:divBdr>
        </w:div>
        <w:div w:id="1334912531">
          <w:marLeft w:val="0"/>
          <w:marRight w:val="0"/>
          <w:marTop w:val="0"/>
          <w:marBottom w:val="0"/>
          <w:divBdr>
            <w:top w:val="none" w:sz="0" w:space="0" w:color="auto"/>
            <w:left w:val="none" w:sz="0" w:space="0" w:color="auto"/>
            <w:bottom w:val="none" w:sz="0" w:space="0" w:color="auto"/>
            <w:right w:val="none" w:sz="0" w:space="0" w:color="auto"/>
          </w:divBdr>
        </w:div>
        <w:div w:id="821695500">
          <w:marLeft w:val="0"/>
          <w:marRight w:val="0"/>
          <w:marTop w:val="0"/>
          <w:marBottom w:val="0"/>
          <w:divBdr>
            <w:top w:val="none" w:sz="0" w:space="0" w:color="auto"/>
            <w:left w:val="none" w:sz="0" w:space="0" w:color="auto"/>
            <w:bottom w:val="none" w:sz="0" w:space="0" w:color="auto"/>
            <w:right w:val="none" w:sz="0" w:space="0" w:color="auto"/>
          </w:divBdr>
        </w:div>
        <w:div w:id="789933129">
          <w:marLeft w:val="0"/>
          <w:marRight w:val="0"/>
          <w:marTop w:val="0"/>
          <w:marBottom w:val="0"/>
          <w:divBdr>
            <w:top w:val="none" w:sz="0" w:space="0" w:color="auto"/>
            <w:left w:val="none" w:sz="0" w:space="0" w:color="auto"/>
            <w:bottom w:val="none" w:sz="0" w:space="0" w:color="auto"/>
            <w:right w:val="none" w:sz="0" w:space="0" w:color="auto"/>
          </w:divBdr>
        </w:div>
        <w:div w:id="1165508883">
          <w:marLeft w:val="0"/>
          <w:marRight w:val="0"/>
          <w:marTop w:val="0"/>
          <w:marBottom w:val="0"/>
          <w:divBdr>
            <w:top w:val="none" w:sz="0" w:space="0" w:color="auto"/>
            <w:left w:val="none" w:sz="0" w:space="0" w:color="auto"/>
            <w:bottom w:val="none" w:sz="0" w:space="0" w:color="auto"/>
            <w:right w:val="none" w:sz="0" w:space="0" w:color="auto"/>
          </w:divBdr>
        </w:div>
        <w:div w:id="78407233">
          <w:marLeft w:val="0"/>
          <w:marRight w:val="0"/>
          <w:marTop w:val="0"/>
          <w:marBottom w:val="0"/>
          <w:divBdr>
            <w:top w:val="none" w:sz="0" w:space="0" w:color="auto"/>
            <w:left w:val="none" w:sz="0" w:space="0" w:color="auto"/>
            <w:bottom w:val="none" w:sz="0" w:space="0" w:color="auto"/>
            <w:right w:val="none" w:sz="0" w:space="0" w:color="auto"/>
          </w:divBdr>
        </w:div>
        <w:div w:id="2053729013">
          <w:marLeft w:val="0"/>
          <w:marRight w:val="0"/>
          <w:marTop w:val="0"/>
          <w:marBottom w:val="0"/>
          <w:divBdr>
            <w:top w:val="none" w:sz="0" w:space="0" w:color="auto"/>
            <w:left w:val="none" w:sz="0" w:space="0" w:color="auto"/>
            <w:bottom w:val="none" w:sz="0" w:space="0" w:color="auto"/>
            <w:right w:val="none" w:sz="0" w:space="0" w:color="auto"/>
          </w:divBdr>
        </w:div>
        <w:div w:id="1810976149">
          <w:marLeft w:val="0"/>
          <w:marRight w:val="0"/>
          <w:marTop w:val="0"/>
          <w:marBottom w:val="0"/>
          <w:divBdr>
            <w:top w:val="none" w:sz="0" w:space="0" w:color="auto"/>
            <w:left w:val="none" w:sz="0" w:space="0" w:color="auto"/>
            <w:bottom w:val="none" w:sz="0" w:space="0" w:color="auto"/>
            <w:right w:val="none" w:sz="0" w:space="0" w:color="auto"/>
          </w:divBdr>
        </w:div>
        <w:div w:id="1891383428">
          <w:marLeft w:val="0"/>
          <w:marRight w:val="0"/>
          <w:marTop w:val="0"/>
          <w:marBottom w:val="0"/>
          <w:divBdr>
            <w:top w:val="none" w:sz="0" w:space="0" w:color="auto"/>
            <w:left w:val="none" w:sz="0" w:space="0" w:color="auto"/>
            <w:bottom w:val="none" w:sz="0" w:space="0" w:color="auto"/>
            <w:right w:val="none" w:sz="0" w:space="0" w:color="auto"/>
          </w:divBdr>
        </w:div>
        <w:div w:id="1151488105">
          <w:marLeft w:val="0"/>
          <w:marRight w:val="0"/>
          <w:marTop w:val="0"/>
          <w:marBottom w:val="0"/>
          <w:divBdr>
            <w:top w:val="none" w:sz="0" w:space="0" w:color="auto"/>
            <w:left w:val="none" w:sz="0" w:space="0" w:color="auto"/>
            <w:bottom w:val="none" w:sz="0" w:space="0" w:color="auto"/>
            <w:right w:val="none" w:sz="0" w:space="0" w:color="auto"/>
          </w:divBdr>
        </w:div>
        <w:div w:id="1990016239">
          <w:marLeft w:val="0"/>
          <w:marRight w:val="0"/>
          <w:marTop w:val="0"/>
          <w:marBottom w:val="0"/>
          <w:divBdr>
            <w:top w:val="none" w:sz="0" w:space="0" w:color="auto"/>
            <w:left w:val="none" w:sz="0" w:space="0" w:color="auto"/>
            <w:bottom w:val="none" w:sz="0" w:space="0" w:color="auto"/>
            <w:right w:val="none" w:sz="0" w:space="0" w:color="auto"/>
          </w:divBdr>
        </w:div>
        <w:div w:id="1015767025">
          <w:marLeft w:val="0"/>
          <w:marRight w:val="0"/>
          <w:marTop w:val="0"/>
          <w:marBottom w:val="0"/>
          <w:divBdr>
            <w:top w:val="none" w:sz="0" w:space="0" w:color="auto"/>
            <w:left w:val="none" w:sz="0" w:space="0" w:color="auto"/>
            <w:bottom w:val="none" w:sz="0" w:space="0" w:color="auto"/>
            <w:right w:val="none" w:sz="0" w:space="0" w:color="auto"/>
          </w:divBdr>
        </w:div>
        <w:div w:id="942686953">
          <w:marLeft w:val="0"/>
          <w:marRight w:val="0"/>
          <w:marTop w:val="0"/>
          <w:marBottom w:val="0"/>
          <w:divBdr>
            <w:top w:val="none" w:sz="0" w:space="0" w:color="auto"/>
            <w:left w:val="none" w:sz="0" w:space="0" w:color="auto"/>
            <w:bottom w:val="none" w:sz="0" w:space="0" w:color="auto"/>
            <w:right w:val="none" w:sz="0" w:space="0" w:color="auto"/>
          </w:divBdr>
        </w:div>
        <w:div w:id="3942568">
          <w:marLeft w:val="0"/>
          <w:marRight w:val="0"/>
          <w:marTop w:val="0"/>
          <w:marBottom w:val="0"/>
          <w:divBdr>
            <w:top w:val="none" w:sz="0" w:space="0" w:color="auto"/>
            <w:left w:val="none" w:sz="0" w:space="0" w:color="auto"/>
            <w:bottom w:val="none" w:sz="0" w:space="0" w:color="auto"/>
            <w:right w:val="none" w:sz="0" w:space="0" w:color="auto"/>
          </w:divBdr>
        </w:div>
        <w:div w:id="1159686502">
          <w:marLeft w:val="0"/>
          <w:marRight w:val="0"/>
          <w:marTop w:val="0"/>
          <w:marBottom w:val="0"/>
          <w:divBdr>
            <w:top w:val="none" w:sz="0" w:space="0" w:color="auto"/>
            <w:left w:val="none" w:sz="0" w:space="0" w:color="auto"/>
            <w:bottom w:val="none" w:sz="0" w:space="0" w:color="auto"/>
            <w:right w:val="none" w:sz="0" w:space="0" w:color="auto"/>
          </w:divBdr>
        </w:div>
        <w:div w:id="460537789">
          <w:marLeft w:val="0"/>
          <w:marRight w:val="0"/>
          <w:marTop w:val="0"/>
          <w:marBottom w:val="0"/>
          <w:divBdr>
            <w:top w:val="none" w:sz="0" w:space="0" w:color="auto"/>
            <w:left w:val="none" w:sz="0" w:space="0" w:color="auto"/>
            <w:bottom w:val="none" w:sz="0" w:space="0" w:color="auto"/>
            <w:right w:val="none" w:sz="0" w:space="0" w:color="auto"/>
          </w:divBdr>
        </w:div>
        <w:div w:id="114373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58E5-9E0D-415A-86B5-C8A4CEFB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3201</Words>
  <Characters>18890</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Capova Kamila</cp:lastModifiedBy>
  <cp:revision>3</cp:revision>
  <cp:lastPrinted>2017-05-03T10:17:00Z</cp:lastPrinted>
  <dcterms:created xsi:type="dcterms:W3CDTF">2017-06-12T06:22:00Z</dcterms:created>
  <dcterms:modified xsi:type="dcterms:W3CDTF">2017-06-12T06:24:00Z</dcterms:modified>
</cp:coreProperties>
</file>