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8716" w:y="443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Příloha č.2</w:t>
      </w:r>
      <w:bookmarkEnd w:id="0"/>
    </w:p>
    <w:tbl>
      <w:tblPr>
        <w:tblOverlap w:val="never"/>
        <w:tblLayout w:type="fixed"/>
        <w:jc w:val="left"/>
      </w:tblPr>
      <w:tblGrid>
        <w:gridCol w:w="480"/>
        <w:gridCol w:w="1430"/>
        <w:gridCol w:w="446"/>
        <w:gridCol w:w="494"/>
        <w:gridCol w:w="998"/>
        <w:gridCol w:w="490"/>
        <w:gridCol w:w="379"/>
        <w:gridCol w:w="715"/>
        <w:gridCol w:w="533"/>
        <w:gridCol w:w="533"/>
        <w:gridCol w:w="686"/>
        <w:gridCol w:w="682"/>
        <w:gridCol w:w="701"/>
      </w:tblGrid>
      <w:tr>
        <w:trPr>
          <w:trHeight w:val="278" w:hRule="exact"/>
        </w:trPr>
        <w:tc>
          <w:tcPr>
            <w:shd w:val="clear" w:color="auto" w:fill="FFFFFF"/>
            <w:gridSpan w:val="13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20" w:firstLine="0"/>
            </w:pPr>
            <w:r>
              <w:rPr>
                <w:rStyle w:val="CharStyle6"/>
              </w:rPr>
              <w:t>2. Část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gridSpan w:val="1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20" w:firstLine="0"/>
            </w:pPr>
            <w:r>
              <w:rPr>
                <w:rStyle w:val="CharStyle6"/>
              </w:rPr>
              <w:t>Havarijní pojištění motorových vozidel (HAV)</w:t>
            </w:r>
          </w:p>
        </w:tc>
      </w:tr>
      <w:tr>
        <w:trPr>
          <w:trHeight w:val="235" w:hRule="exact"/>
        </w:trPr>
        <w:tc>
          <w:tcPr>
            <w:shd w:val="clear" w:color="auto" w:fill="DCDEE0"/>
            <w:gridSpan w:val="1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20" w:firstLine="0"/>
            </w:pPr>
            <w:r>
              <w:rPr>
                <w:rStyle w:val="CharStyle6"/>
              </w:rPr>
              <w:t>Nabídková cena</w:t>
            </w:r>
          </w:p>
        </w:tc>
      </w:tr>
      <w:tr>
        <w:trPr>
          <w:trHeight w:val="600" w:hRule="exact"/>
        </w:trPr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160"/>
            </w:pPr>
            <w:r>
              <w:rPr>
                <w:rStyle w:val="CharStyle7"/>
              </w:rPr>
              <w:t xml:space="preserve">Počet vozidel </w:t>
            </w:r>
            <w:r>
              <w:rPr>
                <w:rStyle w:val="CharStyle8"/>
              </w:rPr>
              <w:t xml:space="preserve">k </w:t>
            </w:r>
            <w:r>
              <w:rPr>
                <w:rStyle w:val="CharStyle7"/>
              </w:rPr>
              <w:t>15.07.2022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Tovární značka, typ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68" w:h="7536" w:wrap="none" w:vAnchor="page" w:hAnchor="page" w:x="1727" w:y="45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SPZ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vrN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Rok výroby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Stáři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7"/>
              </w:rPr>
              <w:t>Pořizovací cena vč. DPH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7"/>
              </w:rPr>
              <w:t>Druh</w:t>
            </w:r>
          </w:p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7"/>
              </w:rPr>
              <w:t>pohonných hmot -</w:t>
            </w:r>
          </w:p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5" w:lineRule="exact"/>
              <w:ind w:left="0" w:right="0" w:firstLine="0"/>
            </w:pPr>
            <w:r>
              <w:rPr>
                <w:rStyle w:val="CharStyle7"/>
              </w:rPr>
              <w:t>benzin/ nafta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0" w:firstLine="0"/>
            </w:pPr>
            <w:r>
              <w:rPr>
                <w:rStyle w:val="CharStyle7"/>
              </w:rPr>
              <w:t>Stav km ujetých k 31.03.2022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"/>
              </w:rPr>
              <w:t>Nabídková cena - Předpis pojistného za I. pojistné období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"/>
              </w:rPr>
              <w:t>Nabídková cena - Předpis pojistného za 2. pojistné obdob!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0" w:lineRule="exact"/>
              <w:ind w:left="0" w:right="0" w:firstLine="0"/>
            </w:pPr>
            <w:r>
              <w:rPr>
                <w:rStyle w:val="CharStyle7"/>
              </w:rPr>
              <w:t>Nabídková cena- Pfedpís pojistného za 3. pojistné období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0" w:lineRule="exact"/>
              <w:ind w:left="0" w:right="20" w:firstLine="0"/>
            </w:pPr>
            <w:r>
              <w:rPr>
                <w:rStyle w:val="CharStyle9"/>
              </w:rPr>
              <w:t>1</w:t>
            </w:r>
            <w:r>
              <w:rPr>
                <w:rStyle w:val="CharStyle7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Superb 2.8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2771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9A86077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TMBAT63U579017198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493.000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235 091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7554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7554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7554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Skoda Superb 3,6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3597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2AX1243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TMBCC73T7C906873 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946.906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251 369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14509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14509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14509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Fabia 1,2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3AT6627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TMBJN65J5E3069363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305.582,92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59 232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3237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3237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3237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2.0D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3AT6635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TMBJJ7NE7E008719I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478.709,15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134 470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5736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5736</w:t>
            </w:r>
            <w:r>
              <w:rPr>
                <w:rStyle w:val="CharStyle7"/>
                <w:vertAlign w:val="superscript"/>
              </w:rPr>
              <w:t>1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57^6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2,0D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3AT662I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TMBJJ7NE8E0087037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478.709,15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141 312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5736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5736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5736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2.0D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Í968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3AT6661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TMBJJ7NE4E0099797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478.709,15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79 739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5736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5736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5736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Superb 2.0D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4AJ0619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TMBCF73T4F9028401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764.145.23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228 200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10976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10976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10976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Superb 2.0D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4AJ0617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TMBCF73T6F9028495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764.145,23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165 350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Í0976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10976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10976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Superb 2.0D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4AJ0618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TMBCF73T1F9028456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764.145.23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158 647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10976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109^6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109176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2.0D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4AY0181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TMBJJ7NE460065460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470.220,11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45 955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2.0D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4AY0209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TMBJJ7NEXG0064569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470.220,11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46 622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12,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2,OD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4AY0205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TMBJJ7NE400064647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470.220,11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52 260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2.0D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4AY0188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TMBJJ7NEOOO066296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470.220,11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89 939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2,OD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4AY0177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TMBJJ7NEOOO064077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470.220,11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109 702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Fabia 1,2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4AY0277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TMBJN6NJ5G7047721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297.555,14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41 570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2949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2949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2949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2,OD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5AC4859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TMBJJ7NEXG0131929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470.220,11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31 690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17,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2,0D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5AC4838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TMBJJ7NE6G0132933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470.220.11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92 339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2.OD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5AC4865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TMBJJ7NE1G0134329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470.220,11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83 227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5271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Fabia 1,2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1197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5AC4854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TMBJNGNJIOZ102620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297.555,14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62 907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2949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2949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2949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Superb 2.0D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5AF5733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TMBCJ7NP6G7058768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790.500,05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192 498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10977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10977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10977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Supcib 3,6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3597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IAD9057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TMBCC73T499037127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762.016,74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213 323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11676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11676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11676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Skoda Superb 3.6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3597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IAD9058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TMBCC73T199037036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762.016,74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296 062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1Í676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1Í676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11676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Superb 2,OD Combi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2AJ0548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TMBLF73T789033411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882.256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241 440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13518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13518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13518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Superb 2.0D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1AR6340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TMBAE73T7A9034180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753.848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255 533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11551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11551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11551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Superb 3.6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3597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2AV0529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TMBCC73T7B9030999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697.023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259 370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10680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10680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10680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Skoda Superb 3,6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3597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3AU8487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TMBCC93T9E9034147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907.975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280 243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13478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13478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13478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Fabia 1.0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7AJ7878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TMBJP6NJ5K2085579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248.050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37 487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2203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2203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2203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2,OD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7AJ8494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TMBCJ7NE5KO124436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537.463.57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12 120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5401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5401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5401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2.0D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7AJ8493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TMBJC7NE9K0124309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537.463,57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50 711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5401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5401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5401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2,OD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7AJ9060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TMBJC7NE3K0125004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537.463,57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24 450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5401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5401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5401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Superb 2,0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7AL6456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TMBCP9NP8K7065630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1.076.900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71 220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13407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13407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13407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Superb 2,0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7AC9739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TMBCE9NP9J7568815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757.473.31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57 690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9793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9793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9793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Supcib 2,0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7AYII68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TMBCP9NP4L7035333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796.448.62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93 700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9914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9914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9914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Superb 2.0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1984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7AX8734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TMBCP9NP1L7035239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796 448,62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102 077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9914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9914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9914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Supeib 2,OD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8AC1714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TMBAE73T9A9022550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598.000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334 235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9163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9163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'9163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1.6D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8AE7507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TMBJG7NE2L0178283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470.431.25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3 356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4546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4546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4546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1,6D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8AE7542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TMBJG7NE5L0178004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470.431.25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9 025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4546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4546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4546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1.6D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8AE8408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TMBJG7NE5L0179508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470.431.25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29 423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4546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4546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4546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1,6D Combi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1598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8AE9409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TMBJG7NE31.0179488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470.431.25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18 443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4546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4546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4546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2.0Ď Combi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8AE7162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TMBLK7NE5L0177507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542.159.58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54 106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5239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5239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5239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2.0D Combi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8AE7540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TMBLK7NE5LO178687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542.159,58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9 279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5239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5239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5239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Octavia 2,OD Combi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8AF2520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TMBI.K7NE0I3) 178855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542.159,58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9 545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5239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5239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5239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Škoda Superb 3.6 4x4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3597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3AU8489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TMBCC93TXE9035369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907.975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BA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309 480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13478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13478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13478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VW Cara velíc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4AE3972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WV2ZZZ71IZFH026167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1.249,930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80655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13415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13415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13415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VW Caruvelle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4AE 3968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WV2ZZZ7HZFH026190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1.249.930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80190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13415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13415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VW Craftcr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1968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7A15034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WV1ZZZSYZK9022552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1.203.950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22200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11630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11630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11630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VW Transportér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2461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AKV 48-39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WV2ZZZ707. II1082826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900.811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573660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10313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10313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10313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Hyundai 111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2497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8A10091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NUWVH7JP7Z079842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535.677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54315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5946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5946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5946</w:t>
            </w:r>
          </w:p>
        </w:tc>
      </w:tr>
      <w:tr>
        <w:trPr>
          <w:trHeight w:val="1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přívčs OAPA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68" w:h="7536" w:wrap="none" w:vAnchor="page" w:hAnchor="page" w:x="1727" w:y="45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40 ABA-38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TK9225253X1PP77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1999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121.756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68" w:h="7536" w:wrap="none" w:vAnchor="page" w:hAnchor="page" w:x="1727" w:y="45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568" w:h="7536" w:wrap="none" w:vAnchor="page" w:hAnchor="page" w:x="1727" w:y="45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855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855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855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Irisbus Evadys^^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7790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4AB6907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VNESFR1600MO19300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4" w:lineRule="exact"/>
              <w:ind w:left="0" w:right="0" w:firstLine="0"/>
            </w:pPr>
            <w:r>
              <w:rPr>
                <w:rStyle w:val="CharStyle6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5.437.740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114 374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28688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28688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28688</w:t>
            </w:r>
          </w:p>
        </w:tc>
      </w:tr>
      <w:tr>
        <w:trPr>
          <w:trHeight w:val="1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Mercedes-Benz Tourismo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7698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7AN0127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WÉB63246013282795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6.738.490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21 611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30810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30810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30810</w:t>
            </w:r>
          </w:p>
        </w:tc>
      </w:tr>
      <w:tr>
        <w:trPr>
          <w:trHeight w:val="1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20" w:firstLine="0"/>
            </w:pPr>
            <w:r>
              <w:rPr>
                <w:rStyle w:val="CharStyle7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Iveco Daily 65C18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140" w:right="0" w:firstLine="0"/>
            </w:pPr>
            <w:r>
              <w:rPr>
                <w:rStyle w:val="CharStyle7"/>
              </w:rPr>
              <w:t>2998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8AR3466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ZCFC265D1H5140765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1.814.879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NM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7316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180^9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í803 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4"/>
              <w:framePr w:w="8568" w:h="7536" w:wrap="none" w:vAnchor="page" w:hAnchor="page" w:x="1727" w:y="458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8" w:lineRule="exact"/>
              <w:ind w:left="0" w:right="0" w:firstLine="0"/>
            </w:pPr>
            <w:r>
              <w:rPr>
                <w:rStyle w:val="CharStyle7"/>
              </w:rPr>
              <w:t>18039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480"/>
        <w:gridCol w:w="1430"/>
        <w:gridCol w:w="446"/>
        <w:gridCol w:w="485"/>
        <w:gridCol w:w="1003"/>
        <w:gridCol w:w="485"/>
        <w:gridCol w:w="384"/>
        <w:gridCol w:w="715"/>
        <w:gridCol w:w="533"/>
        <w:gridCol w:w="523"/>
        <w:gridCol w:w="691"/>
        <w:gridCol w:w="686"/>
        <w:gridCol w:w="696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5" w:lineRule="exact"/>
              <w:ind w:left="0" w:right="0" w:firstLine="0"/>
            </w:pPr>
            <w:r>
              <w:rPr>
                <w:rStyle w:val="CharStyle8"/>
              </w:rPr>
              <w:t>Skoda Octa via Ambition 1,0 TSI 81 kW MAN 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předpokládaný nákup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8"/>
              </w:rPr>
              <w:t>516005,00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BA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3989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20" w:firstLine="0"/>
            </w:pPr>
            <w:r>
              <w:rPr>
                <w:rStyle w:val="CharStyle10"/>
              </w:rPr>
              <w:t>X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0"/>
              </w:rPr>
              <w:t>X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Škoda COMBI Octavia Ambition</w:t>
            </w:r>
          </w:p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1.0 TSI 81 kW MAN 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předpokládaný nákup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8"/>
              </w:rPr>
              <w:t>573 023,00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BA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4429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0"/>
              </w:rPr>
              <w:t>X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55.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Škoda Combi Ambition 2,0 TDI 85</w:t>
            </w:r>
          </w:p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kWMAN6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předpokládaný nákup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8"/>
              </w:rPr>
              <w:t>603 443,00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NM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5779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20" w:firstLine="0"/>
            </w:pPr>
            <w:r>
              <w:rPr>
                <w:rStyle w:val="CharStyle10"/>
              </w:rPr>
              <w:t>X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0"/>
              </w:rPr>
              <w:t>X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56.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Škoda Superb Ambition 1,5 TSI</w:t>
            </w:r>
          </w:p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110 kW 6 MP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předpokládaný nákup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8"/>
              </w:rPr>
              <w:t>730 103,16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BA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6991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20" w:firstLine="0"/>
            </w:pPr>
            <w:r>
              <w:rPr>
                <w:rStyle w:val="CharStyle10"/>
              </w:rPr>
              <w:t>X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x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57.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Škoda Superb Ambition 2,0 TDI</w:t>
            </w:r>
          </w:p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HOkW 6 MP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předpokládaný nakup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8"/>
              </w:rPr>
              <w:t>776 302,00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NM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7434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20" w:firstLine="0"/>
            </w:pPr>
            <w:r>
              <w:rPr>
                <w:rStyle w:val="CharStyle10"/>
              </w:rPr>
              <w:t>X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0"/>
              </w:rPr>
              <w:t>X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58.</w:t>
            </w:r>
          </w:p>
        </w:tc>
        <w:tc>
          <w:tcPr>
            <w:shd w:val="clear" w:color="auto" w:fill="ABAEA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Skoda Superb Style 2,0 TSI 206</w:t>
            </w:r>
          </w:p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kW 7 DSO 4x4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předpokládaný nákup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8"/>
              </w:rPr>
              <w:t>986 050,01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BA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9443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x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0"/>
              </w:rPr>
              <w:t>X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59.</w:t>
            </w:r>
          </w:p>
        </w:tc>
        <w:tc>
          <w:tcPr>
            <w:shd w:val="clear" w:color="auto" w:fill="ABAEA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Škoda Superb Style 2,0 TDI 147</w:t>
            </w:r>
          </w:p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kW 7 DSO 4x4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předpokládaný nákup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8"/>
              </w:rPr>
              <w:t>929 070,00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NM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8897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20" w:firstLine="0"/>
            </w:pPr>
            <w:r>
              <w:rPr>
                <w:rStyle w:val="CharStyle10"/>
              </w:rPr>
              <w:t>X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0"/>
              </w:rPr>
              <w:t>X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60.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Škoda Superb Style 2,0 TSI 206</w:t>
            </w:r>
          </w:p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kW 7 DSO 4x4 íwSSi výbavu)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předpokládaný nákup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8"/>
              </w:rPr>
              <w:t>1 036 408,00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BA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9925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x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0"/>
              </w:rPr>
              <w:t>X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61.</w:t>
            </w:r>
          </w:p>
        </w:tc>
        <w:tc>
          <w:tcPr>
            <w:shd w:val="clear" w:color="auto" w:fill="ABAEA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180" w:firstLine="0"/>
            </w:pPr>
            <w:r>
              <w:rPr>
                <w:rStyle w:val="CharStyle8"/>
              </w:rPr>
              <w:t>Škoda Superb Styl? 2,0 TDI 147 kW 7 DSQ 4x4 (vyšSi výbava)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předpokládaný nákup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8"/>
              </w:rPr>
              <w:t>979 428,00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NM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9379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20" w:firstLine="0"/>
            </w:pPr>
            <w:r>
              <w:rPr>
                <w:rStyle w:val="CharStyle10"/>
              </w:rPr>
              <w:t>X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0"/>
              </w:rPr>
              <w:t>X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62.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20" w:lineRule="exact"/>
              <w:ind w:left="0" w:right="0" w:firstLine="0"/>
            </w:pPr>
            <w:r>
              <w:rPr>
                <w:rStyle w:val="CharStyle8"/>
              </w:rPr>
              <w:t>KAROQ Ambition 2,0 TDI 110 kW 7 DSO 4x4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předpokládaný nákup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top"/>
          </w:tcPr>
          <w:p>
            <w:pPr>
              <w:framePr w:w="8558" w:h="2909" w:wrap="none" w:vAnchor="page" w:hAnchor="page" w:x="1746" w:y="44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140" w:right="0" w:firstLine="0"/>
            </w:pPr>
            <w:r>
              <w:rPr>
                <w:rStyle w:val="CharStyle8"/>
              </w:rPr>
              <w:t>711 997,00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NM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0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4652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00" w:lineRule="exact"/>
              <w:ind w:left="0" w:right="20" w:firstLine="0"/>
            </w:pPr>
            <w:r>
              <w:rPr>
                <w:rStyle w:val="CharStyle8"/>
              </w:rPr>
              <w:t>x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90" w:lineRule="exact"/>
              <w:ind w:left="0" w:right="0" w:firstLine="0"/>
            </w:pPr>
            <w:r>
              <w:rPr>
                <w:rStyle w:val="CharStyle10"/>
              </w:rPr>
              <w:t>X</w:t>
            </w:r>
          </w:p>
        </w:tc>
      </w:tr>
      <w:tr>
        <w:trPr>
          <w:trHeight w:val="216" w:hRule="exact"/>
        </w:trPr>
        <w:tc>
          <w:tcPr>
            <w:shd w:val="clear" w:color="auto" w:fill="DCDEE0"/>
            <w:gridSpan w:val="1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Součet pojistného v daném roce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529 063,00 Kč</w:t>
            </w:r>
          </w:p>
        </w:tc>
        <w:tc>
          <w:tcPr>
            <w:shd w:val="clear" w:color="auto" w:fill="DCDEE0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458 145,00 Kč</w:t>
            </w:r>
          </w:p>
        </w:tc>
        <w:tc>
          <w:tcPr>
            <w:shd w:val="clear" w:color="auto" w:fill="DCDEE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458 145,00 Kč</w:t>
            </w:r>
          </w:p>
        </w:tc>
      </w:tr>
      <w:tr>
        <w:trPr>
          <w:trHeight w:val="245" w:hRule="exact"/>
        </w:trPr>
        <w:tc>
          <w:tcPr>
            <w:shd w:val="clear" w:color="auto" w:fill="DCDEE0"/>
            <w:gridSpan w:val="10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1"/>
              </w:rPr>
              <w:t>Nabídková cena (pojistné osvobozené od DPH) za 36 měsíců = HODNOTÍCÍ KRITÉRIUM</w:t>
            </w:r>
          </w:p>
        </w:tc>
        <w:tc>
          <w:tcPr>
            <w:shd w:val="clear" w:color="auto" w:fill="DCDEE0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8558" w:h="2909" w:wrap="none" w:vAnchor="page" w:hAnchor="page" w:x="1746" w:y="44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00" w:lineRule="exact"/>
              <w:ind w:left="0" w:right="0" w:firstLine="0"/>
            </w:pPr>
            <w:r>
              <w:rPr>
                <w:rStyle w:val="CharStyle8"/>
              </w:rPr>
              <w:t>1 445 353,00 Kč</w:t>
            </w:r>
          </w:p>
        </w:tc>
      </w:tr>
    </w:tbl>
    <w:p>
      <w:pPr>
        <w:pStyle w:val="Style4"/>
        <w:numPr>
          <w:ilvl w:val="0"/>
          <w:numId w:val="1"/>
        </w:numPr>
        <w:framePr w:w="8558" w:h="744" w:hRule="exact" w:wrap="none" w:vAnchor="page" w:hAnchor="page" w:x="1746" w:y="7487"/>
        <w:tabs>
          <w:tab w:leader="none" w:pos="222" w:val="left"/>
        </w:tabs>
        <w:widowControl w:val="0"/>
        <w:keepNext w:val="0"/>
        <w:keepLines w:val="0"/>
        <w:pBdr>
          <w:top w:val="single" w:sz="4" w:space="1" w:color="auto"/>
          <w:bottom w:val="single" w:sz="4" w:space="1" w:color="auto"/>
        </w:pBdr>
        <w:shd w:val="clear" w:color="auto" w:fill="auto"/>
        <w:bidi w:val="0"/>
        <w:jc w:val="left"/>
        <w:spacing w:before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Účastník sečte stanovenou výši pojistného za roky 2023, 2024 a 2025 . Tento součet tvoří nabídkovou cenu a je hodnotícím kritériem!</w:t>
      </w:r>
    </w:p>
    <w:p>
      <w:pPr>
        <w:pStyle w:val="Style4"/>
        <w:numPr>
          <w:ilvl w:val="0"/>
          <w:numId w:val="1"/>
        </w:numPr>
        <w:framePr w:w="8558" w:h="744" w:hRule="exact" w:wrap="none" w:vAnchor="page" w:hAnchor="page" w:x="1746" w:y="7487"/>
        <w:tabs>
          <w:tab w:leader="none" w:pos="223" w:val="left"/>
        </w:tabs>
        <w:widowControl w:val="0"/>
        <w:keepNext w:val="0"/>
        <w:keepLines w:val="0"/>
        <w:pBdr>
          <w:bottom w:val="single" w:sz="4" w:space="1" w:color="auto"/>
        </w:pBdr>
        <w:shd w:val="clear" w:color="auto" w:fill="auto"/>
        <w:bidi w:val="0"/>
        <w:jc w:val="left"/>
        <w:spacing w:before="0" w:after="7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Účastník je plně zodpovědný za použité vzorce při výpočtu nabídkové ceny!</w:t>
      </w:r>
    </w:p>
    <w:p>
      <w:pPr>
        <w:pStyle w:val="Style4"/>
        <w:numPr>
          <w:ilvl w:val="0"/>
          <w:numId w:val="1"/>
        </w:numPr>
        <w:framePr w:w="8558" w:h="744" w:hRule="exact" w:wrap="none" w:vAnchor="page" w:hAnchor="page" w:x="1746" w:y="7487"/>
        <w:tabs>
          <w:tab w:leader="none" w:pos="2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44" w:lineRule="exact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U vozidel, které zadavatel předpokládá nakoupit v letech 2023 až 2025, doplní dodavatel předpis pojistného (nabídkovou cenu) pouze v roce 2023. Toto pojistné bude maximální po celou dobu platnosti rámcové dohody.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character" w:customStyle="1" w:styleId="CharStyle6">
    <w:name w:val="Body text|2 + 7 pt"/>
    <w:basedOn w:val="CharStyle5"/>
    <w:rPr>
      <w:lang w:val="cs-CZ" w:eastAsia="cs-CZ" w:bidi="cs-CZ"/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">
    <w:name w:val="Body text|2 + 4 pt"/>
    <w:basedOn w:val="CharStyle5"/>
    <w:rPr>
      <w:lang w:val="cs-CZ" w:eastAsia="cs-CZ" w:bidi="cs-CZ"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Body text|2 + 4.5 pt"/>
    <w:basedOn w:val="CharStyle5"/>
    <w:rPr>
      <w:lang w:val="cs-CZ" w:eastAsia="cs-CZ" w:bidi="cs-CZ"/>
      <w:sz w:val="9"/>
      <w:szCs w:val="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Body text|2 + 5 pt"/>
    <w:basedOn w:val="CharStyle5"/>
    <w:rPr>
      <w:lang w:val="cs-CZ" w:eastAsia="cs-CZ" w:bidi="cs-CZ"/>
      <w:sz w:val="10"/>
      <w:szCs w:val="10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Body text|2 + Arial,4 pt"/>
    <w:basedOn w:val="CharStyle5"/>
    <w:rPr>
      <w:lang w:val="cs-CZ" w:eastAsia="cs-CZ" w:bidi="cs-CZ"/>
      <w:sz w:val="8"/>
      <w:szCs w:val="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1">
    <w:name w:val="Body text|2"/>
    <w:basedOn w:val="CharStyle5"/>
    <w:rPr>
      <w:lang w:val="cs-CZ" w:eastAsia="cs-CZ" w:bidi="cs-CZ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outlineLvl w:val="0"/>
      <w:spacing w:line="13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FFFFFF"/>
      <w:spacing w:before="80" w:after="80" w:line="132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