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w:t>
      </w:r>
      <w:proofErr w:type="spellStart"/>
      <w:r w:rsidR="00BC7A88" w:rsidRPr="004407DB">
        <w:rPr>
          <w:rFonts w:ascii="Verdana" w:hAnsi="Verdana" w:cs="Calibri"/>
          <w:sz w:val="18"/>
          <w:szCs w:val="18"/>
        </w:rPr>
        <w:t>sp</w:t>
      </w:r>
      <w:proofErr w:type="spellEnd"/>
      <w:r w:rsidR="00BC7A88" w:rsidRPr="004407DB">
        <w:rPr>
          <w:rFonts w:ascii="Verdana" w:hAnsi="Verdana" w:cs="Calibri"/>
          <w:sz w:val="18"/>
          <w:szCs w:val="18"/>
        </w:rPr>
        <w:t xml:space="preserve">.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 xml:space="preserve">Ing. Alenou </w:t>
      </w:r>
      <w:proofErr w:type="spellStart"/>
      <w:r w:rsidRPr="004407DB">
        <w:rPr>
          <w:rFonts w:ascii="Verdana" w:hAnsi="Verdana" w:cs="Calibri"/>
          <w:sz w:val="18"/>
          <w:szCs w:val="18"/>
        </w:rPr>
        <w:t>Kudrlovou</w:t>
      </w:r>
      <w:proofErr w:type="spellEnd"/>
      <w:r w:rsidRPr="004407DB">
        <w:rPr>
          <w:rFonts w:ascii="Verdana" w:hAnsi="Verdana" w:cs="Calibri"/>
          <w:sz w:val="18"/>
          <w:szCs w:val="18"/>
        </w:rPr>
        <w:t>,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08283A03" w:rsidR="001F2C9A" w:rsidRPr="00F45E43" w:rsidRDefault="00F45E43" w:rsidP="00400C0A">
      <w:pPr>
        <w:numPr>
          <w:ilvl w:val="0"/>
          <w:numId w:val="3"/>
        </w:numPr>
        <w:tabs>
          <w:tab w:val="clear" w:pos="360"/>
        </w:tabs>
        <w:ind w:left="720"/>
        <w:rPr>
          <w:rFonts w:ascii="Verdana" w:hAnsi="Verdana" w:cs="Calibri"/>
          <w:b/>
          <w:sz w:val="18"/>
          <w:szCs w:val="18"/>
        </w:rPr>
      </w:pPr>
      <w:r w:rsidRPr="00F45E43">
        <w:rPr>
          <w:rFonts w:ascii="Verdana" w:hAnsi="Verdana" w:cs="Calibri"/>
          <w:b/>
          <w:sz w:val="18"/>
          <w:szCs w:val="18"/>
        </w:rPr>
        <w:t xml:space="preserve">AURA </w:t>
      </w:r>
      <w:proofErr w:type="spellStart"/>
      <w:r w:rsidRPr="00F45E43">
        <w:rPr>
          <w:rFonts w:ascii="Verdana" w:hAnsi="Verdana" w:cs="Calibri"/>
          <w:b/>
          <w:sz w:val="18"/>
          <w:szCs w:val="18"/>
        </w:rPr>
        <w:t>Medical</w:t>
      </w:r>
      <w:proofErr w:type="spellEnd"/>
      <w:r w:rsidRPr="00F45E43">
        <w:rPr>
          <w:rFonts w:ascii="Verdana" w:hAnsi="Verdana" w:cs="Calibri"/>
          <w:b/>
          <w:sz w:val="18"/>
          <w:szCs w:val="18"/>
        </w:rPr>
        <w:t xml:space="preserve"> s.r.o.</w:t>
      </w:r>
    </w:p>
    <w:p w14:paraId="339099CF" w14:textId="77777777" w:rsidR="001F1D11" w:rsidRPr="00F45E43" w:rsidRDefault="001F1D11" w:rsidP="001F1D11">
      <w:pPr>
        <w:ind w:left="720"/>
        <w:rPr>
          <w:rFonts w:ascii="Verdana" w:hAnsi="Verdana" w:cs="Calibri"/>
          <w:b/>
          <w:sz w:val="18"/>
          <w:szCs w:val="18"/>
        </w:rPr>
      </w:pPr>
    </w:p>
    <w:p w14:paraId="4D696D38" w14:textId="4F678EE3" w:rsidR="001F2C9A" w:rsidRPr="00F45E43" w:rsidRDefault="001F1D11" w:rsidP="00394F48">
      <w:pPr>
        <w:ind w:left="709"/>
        <w:rPr>
          <w:rFonts w:ascii="Verdana" w:hAnsi="Verdana" w:cs="Calibri"/>
          <w:sz w:val="18"/>
          <w:szCs w:val="18"/>
        </w:rPr>
      </w:pPr>
      <w:r w:rsidRPr="00F45E43">
        <w:rPr>
          <w:rFonts w:ascii="Verdana" w:hAnsi="Verdana" w:cs="Calibri"/>
          <w:sz w:val="18"/>
          <w:szCs w:val="18"/>
        </w:rPr>
        <w:t>sídlo/místo podnikání</w:t>
      </w:r>
      <w:r w:rsidRPr="00F45E43">
        <w:rPr>
          <w:rFonts w:ascii="Verdana" w:hAnsi="Verdana" w:cs="Calibri"/>
          <w:sz w:val="18"/>
          <w:szCs w:val="18"/>
        </w:rPr>
        <w:tab/>
      </w:r>
      <w:r w:rsidR="00F45E43" w:rsidRPr="00F45E43">
        <w:rPr>
          <w:rFonts w:ascii="Verdana" w:hAnsi="Verdana" w:cs="Calibri"/>
          <w:sz w:val="18"/>
          <w:szCs w:val="18"/>
        </w:rPr>
        <w:t>K </w:t>
      </w:r>
      <w:proofErr w:type="spellStart"/>
      <w:r w:rsidR="00F45E43" w:rsidRPr="00F45E43">
        <w:rPr>
          <w:rFonts w:ascii="Verdana" w:hAnsi="Verdana" w:cs="Calibri"/>
          <w:sz w:val="18"/>
          <w:szCs w:val="18"/>
        </w:rPr>
        <w:t>Verneráku</w:t>
      </w:r>
      <w:proofErr w:type="spellEnd"/>
      <w:r w:rsidR="00F45E43" w:rsidRPr="00F45E43">
        <w:rPr>
          <w:rFonts w:ascii="Verdana" w:hAnsi="Verdana" w:cs="Calibri"/>
          <w:sz w:val="18"/>
          <w:szCs w:val="18"/>
        </w:rPr>
        <w:t xml:space="preserve"> 1193/4,</w:t>
      </w:r>
      <w:r w:rsidR="007235CE">
        <w:rPr>
          <w:rFonts w:ascii="Verdana" w:hAnsi="Verdana" w:cs="Calibri"/>
          <w:sz w:val="18"/>
          <w:szCs w:val="18"/>
        </w:rPr>
        <w:t xml:space="preserve"> Kundratice,</w:t>
      </w:r>
      <w:r w:rsidR="00F45E43" w:rsidRPr="00F45E43">
        <w:rPr>
          <w:rFonts w:ascii="Verdana" w:hAnsi="Verdana" w:cs="Calibri"/>
          <w:sz w:val="18"/>
          <w:szCs w:val="18"/>
        </w:rPr>
        <w:t xml:space="preserve"> 148 00 Praha 4</w:t>
      </w:r>
    </w:p>
    <w:p w14:paraId="608FE112" w14:textId="45FC8727" w:rsidR="001F2C9A" w:rsidRPr="00F45E43" w:rsidRDefault="001F2C9A" w:rsidP="00394F48">
      <w:pPr>
        <w:ind w:left="709"/>
        <w:rPr>
          <w:rFonts w:ascii="Verdana" w:hAnsi="Verdana" w:cs="Calibri"/>
          <w:sz w:val="18"/>
          <w:szCs w:val="18"/>
        </w:rPr>
      </w:pPr>
      <w:r w:rsidRPr="00F45E43">
        <w:rPr>
          <w:rFonts w:ascii="Verdana" w:hAnsi="Verdana" w:cs="Calibri"/>
          <w:sz w:val="18"/>
          <w:szCs w:val="18"/>
        </w:rPr>
        <w:t>IČ</w:t>
      </w:r>
      <w:r w:rsidR="001F1D11" w:rsidRPr="00F45E43">
        <w:rPr>
          <w:rFonts w:ascii="Verdana" w:hAnsi="Verdana" w:cs="Calibri"/>
          <w:sz w:val="18"/>
          <w:szCs w:val="18"/>
        </w:rPr>
        <w:t>O:</w:t>
      </w:r>
      <w:r w:rsidR="00F45E43" w:rsidRPr="00F45E43">
        <w:rPr>
          <w:rFonts w:ascii="Verdana" w:hAnsi="Verdana" w:cs="Calibri"/>
          <w:sz w:val="18"/>
          <w:szCs w:val="18"/>
        </w:rPr>
        <w:t xml:space="preserve"> 65412559</w:t>
      </w:r>
    </w:p>
    <w:p w14:paraId="0ABA66AE" w14:textId="2D03003A" w:rsidR="001F2C9A" w:rsidRPr="00F45E43" w:rsidRDefault="001F2C9A" w:rsidP="00394F48">
      <w:pPr>
        <w:ind w:left="709"/>
        <w:rPr>
          <w:rFonts w:ascii="Verdana" w:hAnsi="Verdana" w:cs="Calibri"/>
          <w:sz w:val="18"/>
          <w:szCs w:val="18"/>
        </w:rPr>
      </w:pPr>
      <w:r w:rsidRPr="00F45E43">
        <w:rPr>
          <w:rFonts w:ascii="Verdana" w:hAnsi="Verdana" w:cs="Calibri"/>
          <w:sz w:val="18"/>
          <w:szCs w:val="18"/>
        </w:rPr>
        <w:t>DIČ:</w:t>
      </w:r>
      <w:r w:rsidR="00F45E43" w:rsidRPr="00F45E43">
        <w:rPr>
          <w:rFonts w:ascii="Verdana" w:hAnsi="Verdana" w:cs="Calibri"/>
          <w:sz w:val="18"/>
          <w:szCs w:val="18"/>
        </w:rPr>
        <w:t xml:space="preserve"> CZ65412559</w:t>
      </w:r>
    </w:p>
    <w:p w14:paraId="2C01CD58" w14:textId="291DFB56" w:rsidR="001F2C9A" w:rsidRPr="00F45E43" w:rsidRDefault="001F2C9A" w:rsidP="00394F48">
      <w:pPr>
        <w:ind w:left="709"/>
        <w:rPr>
          <w:rFonts w:ascii="Verdana" w:hAnsi="Verdana" w:cs="Calibri"/>
          <w:sz w:val="18"/>
          <w:szCs w:val="18"/>
        </w:rPr>
      </w:pPr>
      <w:r w:rsidRPr="00F45E43">
        <w:rPr>
          <w:rFonts w:ascii="Verdana" w:hAnsi="Verdana" w:cs="Calibri"/>
          <w:sz w:val="18"/>
          <w:szCs w:val="18"/>
        </w:rPr>
        <w:t xml:space="preserve">společnost </w:t>
      </w:r>
      <w:r w:rsidR="00F45E43" w:rsidRPr="00F45E43">
        <w:rPr>
          <w:rFonts w:ascii="Verdana" w:hAnsi="Verdana" w:cs="Calibri"/>
          <w:sz w:val="18"/>
          <w:szCs w:val="18"/>
        </w:rPr>
        <w:t xml:space="preserve">zapsaná u MS v Praze, odd. C, </w:t>
      </w:r>
      <w:proofErr w:type="spellStart"/>
      <w:r w:rsidR="00F45E43" w:rsidRPr="00F45E43">
        <w:rPr>
          <w:rFonts w:ascii="Verdana" w:hAnsi="Verdana" w:cs="Calibri"/>
          <w:sz w:val="18"/>
          <w:szCs w:val="18"/>
        </w:rPr>
        <w:t>vl</w:t>
      </w:r>
      <w:proofErr w:type="spellEnd"/>
      <w:r w:rsidR="00F45E43" w:rsidRPr="00F45E43">
        <w:rPr>
          <w:rFonts w:ascii="Verdana" w:hAnsi="Verdana" w:cs="Calibri"/>
          <w:sz w:val="18"/>
          <w:szCs w:val="18"/>
        </w:rPr>
        <w:t>. 44675</w:t>
      </w:r>
      <w:r w:rsidRPr="00F45E43">
        <w:rPr>
          <w:rFonts w:ascii="Verdana" w:hAnsi="Verdana" w:cs="Calibri"/>
          <w:sz w:val="18"/>
          <w:szCs w:val="18"/>
        </w:rPr>
        <w:t xml:space="preserve"> </w:t>
      </w:r>
    </w:p>
    <w:p w14:paraId="5C2F8248" w14:textId="311A05C0" w:rsidR="001F2C9A" w:rsidRPr="00F45E43" w:rsidRDefault="00570E6B" w:rsidP="00394F48">
      <w:pPr>
        <w:ind w:left="709"/>
        <w:rPr>
          <w:rFonts w:ascii="Verdana" w:hAnsi="Verdana" w:cs="Calibri"/>
          <w:sz w:val="18"/>
          <w:szCs w:val="18"/>
        </w:rPr>
      </w:pPr>
      <w:r w:rsidRPr="00F45E43">
        <w:rPr>
          <w:rFonts w:ascii="Verdana" w:hAnsi="Verdana" w:cs="Calibri"/>
          <w:sz w:val="18"/>
          <w:szCs w:val="18"/>
        </w:rPr>
        <w:t>zastoupená</w:t>
      </w:r>
      <w:r w:rsidR="001F1D11" w:rsidRPr="00F45E43">
        <w:rPr>
          <w:rFonts w:ascii="Verdana" w:hAnsi="Verdana" w:cs="Calibri"/>
          <w:sz w:val="18"/>
          <w:szCs w:val="18"/>
        </w:rPr>
        <w:t>:</w:t>
      </w:r>
      <w:r w:rsidR="00F45E43" w:rsidRPr="00F45E43">
        <w:rPr>
          <w:rFonts w:ascii="Verdana" w:hAnsi="Verdana" w:cs="Calibri"/>
          <w:sz w:val="18"/>
          <w:szCs w:val="18"/>
        </w:rPr>
        <w:t xml:space="preserve"> Andrea Krejčí, jednatel</w:t>
      </w:r>
    </w:p>
    <w:p w14:paraId="25A5F1C7" w14:textId="77777777" w:rsidR="001F2C9A" w:rsidRPr="00F45E43" w:rsidRDefault="001F2C9A" w:rsidP="00394F48">
      <w:pPr>
        <w:ind w:left="709"/>
        <w:rPr>
          <w:rFonts w:ascii="Verdana" w:hAnsi="Verdana" w:cs="Calibri"/>
          <w:sz w:val="18"/>
          <w:szCs w:val="18"/>
        </w:rPr>
      </w:pPr>
    </w:p>
    <w:p w14:paraId="6A392F2A" w14:textId="3467B8C9" w:rsidR="0037441F" w:rsidRPr="00F45E43" w:rsidRDefault="001F2C9A" w:rsidP="00394F48">
      <w:pPr>
        <w:ind w:left="709"/>
        <w:rPr>
          <w:rFonts w:ascii="Verdana" w:hAnsi="Verdana" w:cs="Calibri"/>
          <w:sz w:val="18"/>
          <w:szCs w:val="18"/>
        </w:rPr>
      </w:pPr>
      <w:r w:rsidRPr="00F45E43">
        <w:rPr>
          <w:rFonts w:ascii="Verdana" w:hAnsi="Verdana" w:cs="Calibri"/>
          <w:sz w:val="18"/>
          <w:szCs w:val="18"/>
        </w:rPr>
        <w:t>bankovní spojení:</w:t>
      </w:r>
      <w:r w:rsidR="001F1D11" w:rsidRPr="00F45E43">
        <w:rPr>
          <w:rFonts w:ascii="Verdana" w:hAnsi="Verdana" w:cs="Calibri"/>
          <w:sz w:val="18"/>
          <w:szCs w:val="18"/>
        </w:rPr>
        <w:tab/>
      </w:r>
      <w:r w:rsidR="00814DC6" w:rsidRPr="004407DB">
        <w:rPr>
          <w:rFonts w:ascii="Verdana" w:hAnsi="Verdana" w:cs="Calibri"/>
          <w:sz w:val="18"/>
          <w:szCs w:val="18"/>
        </w:rPr>
        <w:t>Československá obchodní banka</w:t>
      </w:r>
      <w:r w:rsidR="00814DC6">
        <w:rPr>
          <w:rFonts w:ascii="Verdana" w:hAnsi="Verdana" w:cs="Calibri"/>
          <w:sz w:val="18"/>
          <w:szCs w:val="18"/>
        </w:rPr>
        <w:t>, a. s.</w:t>
      </w:r>
    </w:p>
    <w:p w14:paraId="2ED3503A" w14:textId="0FFC0CC5" w:rsidR="001F2C9A" w:rsidRPr="004407DB" w:rsidRDefault="001F1D11" w:rsidP="00394F48">
      <w:pPr>
        <w:ind w:left="709"/>
        <w:rPr>
          <w:rFonts w:ascii="Verdana" w:hAnsi="Verdana" w:cs="Calibri"/>
          <w:sz w:val="18"/>
          <w:szCs w:val="18"/>
        </w:rPr>
      </w:pPr>
      <w:r w:rsidRPr="00F45E43">
        <w:rPr>
          <w:rFonts w:ascii="Verdana" w:hAnsi="Verdana" w:cs="Calibri"/>
          <w:sz w:val="18"/>
          <w:szCs w:val="18"/>
        </w:rPr>
        <w:t>číslo účtu:</w:t>
      </w:r>
      <w:r w:rsidRPr="00F45E43">
        <w:rPr>
          <w:rFonts w:ascii="Verdana" w:hAnsi="Verdana" w:cs="Calibri"/>
          <w:sz w:val="18"/>
          <w:szCs w:val="18"/>
        </w:rPr>
        <w:tab/>
      </w:r>
      <w:r w:rsidRPr="00F45E43">
        <w:rPr>
          <w:rFonts w:ascii="Verdana" w:hAnsi="Verdana" w:cs="Calibri"/>
          <w:sz w:val="18"/>
          <w:szCs w:val="18"/>
        </w:rPr>
        <w:tab/>
      </w:r>
      <w:r w:rsidR="00F45E43" w:rsidRPr="00F45E43">
        <w:rPr>
          <w:rFonts w:ascii="Verdana" w:hAnsi="Verdana" w:cs="Calibri"/>
          <w:sz w:val="18"/>
          <w:szCs w:val="18"/>
        </w:rPr>
        <w:t>577585883</w:t>
      </w:r>
      <w:r w:rsidR="00F45E43">
        <w:rPr>
          <w:rFonts w:ascii="Verdana" w:hAnsi="Verdana" w:cs="Calibri"/>
          <w:sz w:val="18"/>
          <w:szCs w:val="18"/>
        </w:rPr>
        <w:t>/0300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w:t>
      </w:r>
      <w:proofErr w:type="spellStart"/>
      <w:r w:rsidR="00651C0E" w:rsidRPr="004407DB">
        <w:rPr>
          <w:rFonts w:cs="Calibri"/>
          <w:sz w:val="18"/>
          <w:szCs w:val="18"/>
        </w:rPr>
        <w:t>sp</w:t>
      </w:r>
      <w:proofErr w:type="spellEnd"/>
      <w:r w:rsidR="00651C0E" w:rsidRPr="004407DB">
        <w:rPr>
          <w:rFonts w:cs="Calibri"/>
          <w:sz w:val="18"/>
          <w:szCs w:val="18"/>
        </w:rPr>
        <w:t xml:space="preserve">.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52E176A0"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je </w:t>
      </w:r>
      <w:r w:rsidR="00C23D1D" w:rsidRPr="007235CE">
        <w:rPr>
          <w:rFonts w:cs="Calibri"/>
          <w:iCs/>
          <w:sz w:val="18"/>
          <w:szCs w:val="18"/>
        </w:rPr>
        <w:t>právnickou osobou</w:t>
      </w:r>
      <w:r w:rsidR="00C23D1D" w:rsidRPr="004407DB">
        <w:rPr>
          <w:rFonts w:cs="Calibri"/>
          <w:sz w:val="18"/>
          <w:szCs w:val="18"/>
        </w:rPr>
        <w:t xml:space="preserve"> řádně podnikající podle zákona č. </w:t>
      </w:r>
      <w:r w:rsidR="00BF1DF8" w:rsidRPr="004407DB">
        <w:rPr>
          <w:rFonts w:cs="Calibri"/>
          <w:sz w:val="18"/>
          <w:szCs w:val="18"/>
        </w:rPr>
        <w:t xml:space="preserve">89/2012 Sb., občanský zákoník, v platném znění </w:t>
      </w:r>
      <w:r w:rsidR="008944B1" w:rsidRPr="004407DB">
        <w:rPr>
          <w:rFonts w:cs="Calibri"/>
          <w:sz w:val="18"/>
          <w:szCs w:val="18"/>
        </w:rPr>
        <w:t>(dále jen „</w:t>
      </w:r>
      <w:r w:rsidR="008944B1" w:rsidRPr="004407DB">
        <w:rPr>
          <w:rFonts w:cs="Calibri"/>
          <w:b/>
          <w:sz w:val="18"/>
          <w:szCs w:val="18"/>
        </w:rPr>
        <w:t>ob</w:t>
      </w:r>
      <w:r w:rsidR="00BF1DF8" w:rsidRPr="004407DB">
        <w:rPr>
          <w:rFonts w:cs="Calibri"/>
          <w:b/>
          <w:sz w:val="18"/>
          <w:szCs w:val="18"/>
        </w:rPr>
        <w:t xml:space="preserve">čanský </w:t>
      </w:r>
      <w:r w:rsidR="008944B1" w:rsidRPr="004407DB">
        <w:rPr>
          <w:rFonts w:cs="Calibri"/>
          <w:b/>
          <w:sz w:val="18"/>
          <w:szCs w:val="18"/>
        </w:rPr>
        <w:t>zákoník</w:t>
      </w:r>
      <w:r w:rsidR="008944B1" w:rsidRPr="004407DB">
        <w:rPr>
          <w:rFonts w:cs="Calibri"/>
          <w:sz w:val="18"/>
          <w:szCs w:val="18"/>
        </w:rPr>
        <w:t>“)</w:t>
      </w:r>
      <w:r w:rsidR="00C23D1D" w:rsidRPr="004407DB">
        <w:rPr>
          <w:rFonts w:cs="Calibri"/>
          <w:sz w:val="18"/>
          <w:szCs w:val="18"/>
        </w:rPr>
        <w:t xml:space="preserve">, a podle zákona č. 455/1991 Sb., v platném znění (živnostenský zákon), která se zabývá </w:t>
      </w:r>
      <w:r w:rsidR="00F45E43">
        <w:rPr>
          <w:rFonts w:cs="Calibri"/>
          <w:sz w:val="18"/>
          <w:szCs w:val="18"/>
        </w:rPr>
        <w:t>prodejem, distribucí, servisem zdravotnických prostředků</w:t>
      </w:r>
      <w:r w:rsidR="00C04539" w:rsidRPr="004407DB">
        <w:rPr>
          <w:rFonts w:cs="Calibri"/>
          <w:sz w:val="18"/>
          <w:szCs w:val="18"/>
        </w:rPr>
        <w:t xml:space="preserve">, jakož i </w:t>
      </w:r>
      <w:r w:rsidR="00C23D1D" w:rsidRPr="004407DB">
        <w:rPr>
          <w:rFonts w:cs="Calibri"/>
          <w:sz w:val="18"/>
          <w:szCs w:val="18"/>
        </w:rPr>
        <w:t>další</w:t>
      </w:r>
      <w:r w:rsidR="00230CA9" w:rsidRPr="004407DB">
        <w:rPr>
          <w:rFonts w:cs="Calibri"/>
          <w:sz w:val="18"/>
          <w:szCs w:val="18"/>
        </w:rPr>
        <w:t>ho</w:t>
      </w:r>
      <w:r w:rsidR="00C23D1D" w:rsidRPr="004407DB">
        <w:rPr>
          <w:rFonts w:cs="Calibri"/>
          <w:sz w:val="18"/>
          <w:szCs w:val="18"/>
        </w:rPr>
        <w:t xml:space="preserve"> plnění sjednan</w:t>
      </w:r>
      <w:r w:rsidR="00230CA9" w:rsidRPr="004407DB">
        <w:rPr>
          <w:rFonts w:cs="Calibri"/>
          <w:sz w:val="18"/>
          <w:szCs w:val="18"/>
        </w:rPr>
        <w:t xml:space="preserve">ého </w:t>
      </w:r>
      <w:r w:rsidR="00C23D1D" w:rsidRPr="004407DB">
        <w:rPr>
          <w:rFonts w:cs="Calibri"/>
          <w:sz w:val="18"/>
          <w:szCs w:val="18"/>
        </w:rPr>
        <w:t>v této smlouvě a která je zapsaná v </w:t>
      </w:r>
      <w:r w:rsidR="00C23D1D" w:rsidRPr="00F45E43">
        <w:rPr>
          <w:rFonts w:cs="Calibri"/>
          <w:iCs/>
          <w:sz w:val="18"/>
          <w:szCs w:val="18"/>
        </w:rPr>
        <w:t xml:space="preserve">obchodním </w:t>
      </w:r>
      <w:r w:rsidR="00C23D1D" w:rsidRPr="004407DB">
        <w:rPr>
          <w:rFonts w:cs="Calibri"/>
          <w:sz w:val="18"/>
          <w:szCs w:val="18"/>
        </w:rPr>
        <w:t xml:space="preserve">rejstříku vedeném </w:t>
      </w:r>
      <w:r w:rsidR="00F45E43">
        <w:rPr>
          <w:rFonts w:cs="Calibri"/>
          <w:sz w:val="18"/>
          <w:szCs w:val="18"/>
        </w:rPr>
        <w:t xml:space="preserve">u MS v Praze, odd. C, </w:t>
      </w:r>
      <w:proofErr w:type="spellStart"/>
      <w:r w:rsidR="00F45E43">
        <w:rPr>
          <w:rFonts w:cs="Calibri"/>
          <w:sz w:val="18"/>
          <w:szCs w:val="18"/>
        </w:rPr>
        <w:t>vl</w:t>
      </w:r>
      <w:proofErr w:type="spellEnd"/>
      <w:r w:rsidR="00F45E43">
        <w:rPr>
          <w:rFonts w:cs="Calibri"/>
          <w:sz w:val="18"/>
          <w:szCs w:val="18"/>
        </w:rPr>
        <w:t>. 44675</w:t>
      </w:r>
      <w:r w:rsidR="007235CE">
        <w:rPr>
          <w:rFonts w:cs="Calibri"/>
          <w:sz w:val="18"/>
          <w:szCs w:val="18"/>
        </w:rPr>
        <w:t>.</w:t>
      </w:r>
      <w:r w:rsidR="00C23D1D" w:rsidRPr="004407DB">
        <w:rPr>
          <w:rFonts w:cs="Calibri"/>
          <w:sz w:val="18"/>
          <w:szCs w:val="18"/>
        </w:rPr>
        <w:t xml:space="preserve"> </w:t>
      </w: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7E8B21F1" w14:textId="1994FF27" w:rsidR="00D36E2A" w:rsidRPr="00814DC6" w:rsidRDefault="00D36E2A" w:rsidP="00D36E2A">
      <w:pPr>
        <w:pStyle w:val="Smlouva4"/>
        <w:numPr>
          <w:ilvl w:val="0"/>
          <w:numId w:val="33"/>
        </w:numPr>
        <w:rPr>
          <w:rFonts w:cs="Calibri"/>
          <w:sz w:val="18"/>
          <w:szCs w:val="18"/>
        </w:rPr>
      </w:pPr>
      <w:r w:rsidRPr="00814DC6">
        <w:rPr>
          <w:rFonts w:cs="Calibri"/>
          <w:sz w:val="18"/>
          <w:szCs w:val="18"/>
        </w:rPr>
        <w:t>1 ks sonografického přístroje vyšší třídy včetně jícnové sondy,</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B79481C"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C9C7A1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772059">
        <w:rPr>
          <w:rFonts w:cs="Calibri"/>
          <w:b/>
          <w:bCs w:val="0"/>
          <w:sz w:val="18"/>
          <w:szCs w:val="18"/>
        </w:rPr>
        <w:t>31. 10. 2023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508FCDE5"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9B1DC2">
        <w:rPr>
          <w:rFonts w:ascii="Verdana" w:hAnsi="Verdana"/>
          <w:sz w:val="18"/>
          <w:szCs w:val="18"/>
        </w:rPr>
        <w:t>1.848.000,--</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02B8F3C"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0C28B4BC"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004C6B02" w:rsidRPr="00814DC6">
        <w:rPr>
          <w:rFonts w:ascii="Verdana" w:hAnsi="Verdana" w:cs="Calibri"/>
          <w:sz w:val="18"/>
          <w:szCs w:val="18"/>
        </w:rPr>
        <w:t>6</w:t>
      </w:r>
      <w:r w:rsidR="009B1DC2" w:rsidRPr="00814DC6">
        <w:rPr>
          <w:rFonts w:ascii="Verdana" w:hAnsi="Verdana" w:cs="Calibri"/>
          <w:sz w:val="18"/>
          <w:szCs w:val="18"/>
        </w:rPr>
        <w:t>.</w:t>
      </w:r>
      <w:r w:rsidR="004C6B02" w:rsidRPr="00814DC6">
        <w:rPr>
          <w:rFonts w:ascii="Verdana" w:hAnsi="Verdana" w:cs="Calibri"/>
          <w:sz w:val="18"/>
          <w:szCs w:val="18"/>
        </w:rPr>
        <w:t>2</w:t>
      </w:r>
      <w:r w:rsidR="009B1DC2" w:rsidRPr="00814DC6">
        <w:rPr>
          <w:rFonts w:ascii="Verdana" w:hAnsi="Verdana" w:cs="Calibri"/>
          <w:sz w:val="18"/>
          <w:szCs w:val="18"/>
        </w:rPr>
        <w:t>00,--</w:t>
      </w:r>
      <w:r w:rsidRPr="00814DC6">
        <w:rPr>
          <w:rFonts w:ascii="Verdana" w:hAnsi="Verdana" w:cs="Calibri"/>
          <w:sz w:val="18"/>
          <w:szCs w:val="18"/>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559CDF38"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00814DC6">
        <w:rPr>
          <w:rFonts w:ascii="Verdana" w:hAnsi="Verdana" w:cs="Calibri"/>
          <w:sz w:val="18"/>
          <w:szCs w:val="18"/>
        </w:rPr>
        <w:t>3.100</w:t>
      </w:r>
      <w:r w:rsidR="009B1DC2">
        <w:rPr>
          <w:rFonts w:ascii="Verdana" w:hAnsi="Verdana" w:cs="Calibri"/>
          <w:sz w:val="18"/>
          <w:szCs w:val="18"/>
        </w:rPr>
        <w:t xml:space="preserve"> </w:t>
      </w:r>
      <w:r w:rsidRPr="00584B07">
        <w:rPr>
          <w:rFonts w:ascii="Verdana" w:hAnsi="Verdana" w:cs="Calibri"/>
          <w:sz w:val="18"/>
          <w:szCs w:val="18"/>
        </w:rPr>
        <w:t xml:space="preserve">Kč bez DPH. Cena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408E911" w:rsidR="00BF1DF8" w:rsidRPr="004407DB" w:rsidRDefault="00F828D2" w:rsidP="007C0470">
      <w:pPr>
        <w:pStyle w:val="Smlouva4"/>
        <w:keepNext w:val="0"/>
        <w:widowControl w:val="0"/>
        <w:rPr>
          <w:rFonts w:cs="Calibri"/>
          <w:sz w:val="18"/>
          <w:szCs w:val="18"/>
        </w:rPr>
      </w:pPr>
      <w:r w:rsidRPr="004407DB">
        <w:rPr>
          <w:rFonts w:cs="Calibri"/>
          <w:sz w:val="18"/>
          <w:szCs w:val="18"/>
        </w:rPr>
        <w:lastRenderedPageBreak/>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605392">
        <w:rPr>
          <w:rFonts w:cs="Calibri"/>
          <w:sz w:val="18"/>
          <w:szCs w:val="18"/>
        </w:rPr>
        <w:t>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lastRenderedPageBreak/>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lastRenderedPageBreak/>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 xml:space="preserve">mlouvy. Prodávající je povinen oznámit </w:t>
      </w:r>
      <w:r w:rsidRPr="004407DB">
        <w:rPr>
          <w:rFonts w:cs="Calibri"/>
          <w:sz w:val="18"/>
          <w:szCs w:val="18"/>
        </w:rPr>
        <w:lastRenderedPageBreak/>
        <w:t>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lastRenderedPageBreak/>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0A033AE4"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74664C">
        <w:rPr>
          <w:rFonts w:cstheme="minorHAnsi"/>
          <w:iCs/>
          <w:sz w:val="18"/>
          <w:szCs w:val="18"/>
        </w:rPr>
        <w:t>Za takové údaje či informace se zejména považují ujednání v</w:t>
      </w:r>
      <w:r w:rsidR="000C5413" w:rsidRPr="0074664C">
        <w:rPr>
          <w:rFonts w:cstheme="minorHAnsi"/>
          <w:iCs/>
          <w:sz w:val="18"/>
          <w:szCs w:val="18"/>
        </w:rPr>
        <w:t> </w:t>
      </w:r>
      <w:r w:rsidR="00646395" w:rsidRPr="0074664C">
        <w:rPr>
          <w:rFonts w:cstheme="minorHAnsi"/>
          <w:iCs/>
          <w:sz w:val="18"/>
          <w:szCs w:val="18"/>
        </w:rPr>
        <w:t xml:space="preserve">této smlouvě o </w:t>
      </w:r>
      <w:r w:rsidR="00C870C4" w:rsidRPr="0074664C">
        <w:rPr>
          <w:rFonts w:cstheme="minorHAnsi"/>
          <w:iCs/>
          <w:sz w:val="18"/>
          <w:szCs w:val="18"/>
        </w:rPr>
        <w:t xml:space="preserve">                          </w:t>
      </w:r>
      <w:r w:rsidR="009B1DC2" w:rsidRPr="0074664C">
        <w:rPr>
          <w:rFonts w:cstheme="minorHAnsi"/>
          <w:iCs/>
          <w:sz w:val="18"/>
          <w:szCs w:val="18"/>
        </w:rPr>
        <w:t>typ</w:t>
      </w:r>
      <w:r w:rsidR="0074664C" w:rsidRPr="0074664C">
        <w:rPr>
          <w:rFonts w:cstheme="minorHAnsi"/>
          <w:iCs/>
          <w:sz w:val="18"/>
          <w:szCs w:val="18"/>
        </w:rPr>
        <w:t>ech</w:t>
      </w:r>
      <w:r w:rsidR="009B1DC2" w:rsidRPr="0074664C">
        <w:rPr>
          <w:rFonts w:cstheme="minorHAnsi"/>
          <w:iCs/>
          <w:sz w:val="18"/>
          <w:szCs w:val="18"/>
        </w:rPr>
        <w:t xml:space="preserve"> </w:t>
      </w:r>
      <w:r w:rsidR="008D1A2B">
        <w:rPr>
          <w:rFonts w:cstheme="minorHAnsi"/>
          <w:iCs/>
          <w:sz w:val="18"/>
          <w:szCs w:val="18"/>
        </w:rPr>
        <w:t>sond</w:t>
      </w:r>
      <w:r w:rsidR="00616E8F">
        <w:rPr>
          <w:rFonts w:cstheme="minorHAnsi"/>
          <w:iCs/>
          <w:sz w:val="18"/>
          <w:szCs w:val="18"/>
        </w:rPr>
        <w:t xml:space="preserve"> a technický list</w:t>
      </w:r>
      <w:r w:rsidR="00646395" w:rsidRPr="0074664C">
        <w:rPr>
          <w:rFonts w:cstheme="minorHAnsi"/>
          <w:iCs/>
          <w:sz w:val="18"/>
          <w:szCs w:val="18"/>
        </w:rPr>
        <w:t>, přičemž</w:t>
      </w:r>
      <w:r w:rsidR="00646395" w:rsidRPr="004407DB">
        <w:rPr>
          <w:rFonts w:cstheme="minorHAnsi"/>
          <w:iCs/>
          <w:sz w:val="18"/>
          <w:szCs w:val="18"/>
        </w:rPr>
        <w:t xml:space="preserve">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6049B6E2"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05392">
        <w:rPr>
          <w:rFonts w:cs="Calibri"/>
          <w:sz w:val="18"/>
          <w:szCs w:val="18"/>
        </w:rPr>
        <w:t>XXXXXXXXXXXXXXXXXXXXXXXX</w:t>
      </w:r>
      <w:r w:rsidR="00F138B2">
        <w:rPr>
          <w:rFonts w:cs="Calibri"/>
          <w:sz w:val="18"/>
          <w:szCs w:val="18"/>
        </w:rPr>
        <w:t>).</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tvoří pracovní tým</w:t>
      </w:r>
      <w:r w:rsidR="00F45E43">
        <w:rPr>
          <w:rFonts w:cs="Calibri"/>
          <w:sz w:val="18"/>
          <w:szCs w:val="18"/>
        </w:rPr>
        <w:t xml:space="preserve"> AURA </w:t>
      </w:r>
      <w:proofErr w:type="spellStart"/>
      <w:r w:rsidR="00F45E43">
        <w:rPr>
          <w:rFonts w:cs="Calibri"/>
          <w:sz w:val="18"/>
          <w:szCs w:val="18"/>
        </w:rPr>
        <w:t>Medical</w:t>
      </w:r>
      <w:proofErr w:type="spellEnd"/>
      <w:r w:rsidR="00F45E43">
        <w:rPr>
          <w:rFonts w:cs="Calibri"/>
          <w:sz w:val="18"/>
          <w:szCs w:val="18"/>
        </w:rPr>
        <w:t xml:space="preserve"> s.r.o.</w:t>
      </w:r>
      <w:r w:rsidRPr="004407DB">
        <w:rPr>
          <w:rFonts w:cs="Calibri"/>
          <w:i/>
          <w:sz w:val="18"/>
          <w:szCs w:val="18"/>
        </w:rPr>
        <w:t>,</w:t>
      </w:r>
      <w:r w:rsidRPr="004407DB">
        <w:rPr>
          <w:rFonts w:cs="Calibri"/>
          <w:sz w:val="18"/>
          <w:szCs w:val="18"/>
        </w:rPr>
        <w:t xml:space="preserve"> přičemž osobou pověřenou v</w:t>
      </w:r>
      <w:r w:rsidR="000C5413" w:rsidRPr="004407DB">
        <w:rPr>
          <w:rFonts w:cs="Calibri"/>
          <w:sz w:val="18"/>
          <w:szCs w:val="18"/>
        </w:rPr>
        <w:t> </w:t>
      </w:r>
      <w:r w:rsidRPr="004407DB">
        <w:rPr>
          <w:rFonts w:cs="Calibri"/>
          <w:sz w:val="18"/>
          <w:szCs w:val="18"/>
        </w:rPr>
        <w:t>rámci tohoto týmu ke koordinaci jednotlivých úkolů a komunikaci s</w:t>
      </w:r>
      <w:r w:rsidR="000C5413" w:rsidRPr="004407DB">
        <w:rPr>
          <w:rFonts w:cs="Calibri"/>
          <w:sz w:val="18"/>
          <w:szCs w:val="18"/>
        </w:rPr>
        <w:t> </w:t>
      </w:r>
      <w:r w:rsidR="00F828D2" w:rsidRPr="004407DB">
        <w:rPr>
          <w:rFonts w:cs="Calibri"/>
          <w:sz w:val="18"/>
          <w:szCs w:val="18"/>
        </w:rPr>
        <w:t>Kupujícím</w:t>
      </w:r>
      <w:r w:rsidRPr="004407DB">
        <w:rPr>
          <w:rFonts w:cs="Calibri"/>
          <w:sz w:val="18"/>
          <w:szCs w:val="18"/>
        </w:rPr>
        <w:t xml:space="preserve"> je </w:t>
      </w:r>
      <w:r w:rsidR="00605392">
        <w:rPr>
          <w:rFonts w:cs="Calibri"/>
          <w:sz w:val="18"/>
          <w:szCs w:val="18"/>
        </w:rPr>
        <w:t>XXXXXXXXXXXXXXXXXXXXXXXXXXXXX</w:t>
      </w:r>
      <w:r w:rsidRPr="004407DB">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w:t>
      </w:r>
      <w:r w:rsidRPr="004407DB">
        <w:rPr>
          <w:rFonts w:cs="Calibri"/>
          <w:sz w:val="18"/>
          <w:szCs w:val="18"/>
        </w:rPr>
        <w:lastRenderedPageBreak/>
        <w:t xml:space="preserve">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4F139F14"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74664C">
              <w:rPr>
                <w:rFonts w:ascii="Verdana" w:hAnsi="Verdana" w:cs="Calibri"/>
                <w:color w:val="000000"/>
                <w:sz w:val="18"/>
                <w:szCs w:val="18"/>
              </w:rPr>
              <w:t>Praze</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5EA0EE61" w:rsidR="003944E1" w:rsidRPr="00F45E43" w:rsidRDefault="00F45E43" w:rsidP="003944E1">
            <w:pPr>
              <w:pStyle w:val="Identifikacestran"/>
              <w:spacing w:line="240" w:lineRule="auto"/>
              <w:rPr>
                <w:rFonts w:ascii="Verdana" w:hAnsi="Verdana" w:cs="Calibri"/>
                <w:iCs/>
                <w:sz w:val="18"/>
                <w:szCs w:val="18"/>
              </w:rPr>
            </w:pPr>
            <w:r w:rsidRPr="00F45E43">
              <w:rPr>
                <w:rFonts w:ascii="Verdana" w:hAnsi="Verdana" w:cs="Calibri"/>
                <w:iCs/>
                <w:sz w:val="18"/>
                <w:szCs w:val="18"/>
              </w:rPr>
              <w:t>Andrea Krejčí</w:t>
            </w:r>
          </w:p>
          <w:p w14:paraId="36C11F83" w14:textId="2EF1FDDB" w:rsidR="003944E1" w:rsidRPr="00F45E43" w:rsidRDefault="00F45E43" w:rsidP="003944E1">
            <w:pPr>
              <w:jc w:val="center"/>
              <w:rPr>
                <w:rFonts w:ascii="Verdana" w:hAnsi="Verdana" w:cs="Calibri"/>
                <w:iCs/>
                <w:sz w:val="18"/>
                <w:szCs w:val="18"/>
              </w:rPr>
            </w:pPr>
            <w:r w:rsidRPr="00F45E43">
              <w:rPr>
                <w:rFonts w:ascii="Verdana" w:hAnsi="Verdana" w:cs="Calibri"/>
                <w:iCs/>
                <w:sz w:val="18"/>
                <w:szCs w:val="18"/>
              </w:rPr>
              <w:t>jednatel</w:t>
            </w:r>
          </w:p>
          <w:p w14:paraId="29E2BAC2" w14:textId="6C3C7D5B" w:rsidR="003944E1" w:rsidRPr="004407DB" w:rsidRDefault="00F45E43" w:rsidP="003944E1">
            <w:pPr>
              <w:jc w:val="center"/>
              <w:rPr>
                <w:rFonts w:ascii="Verdana" w:hAnsi="Verdana" w:cs="Calibri"/>
                <w:iCs/>
                <w:sz w:val="18"/>
                <w:szCs w:val="18"/>
              </w:rPr>
            </w:pPr>
            <w:r>
              <w:rPr>
                <w:rFonts w:ascii="Verdana" w:hAnsi="Verdana" w:cs="Calibri"/>
                <w:iCs/>
                <w:sz w:val="18"/>
                <w:szCs w:val="18"/>
              </w:rPr>
              <w:t xml:space="preserve">AURA </w:t>
            </w:r>
            <w:proofErr w:type="spellStart"/>
            <w:r>
              <w:rPr>
                <w:rFonts w:ascii="Verdana" w:hAnsi="Verdana" w:cs="Calibri"/>
                <w:iCs/>
                <w:sz w:val="18"/>
                <w:szCs w:val="18"/>
              </w:rPr>
              <w:t>Medical</w:t>
            </w:r>
            <w:proofErr w:type="spellEnd"/>
            <w:r>
              <w:rPr>
                <w:rFonts w:ascii="Verdana" w:hAnsi="Verdana" w:cs="Calibri"/>
                <w:iCs/>
                <w:sz w:val="18"/>
                <w:szCs w:val="18"/>
              </w:rPr>
              <w:t xml:space="preserve"> s.r.o.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42429390" w14:textId="77777777" w:rsidR="009B1DC2" w:rsidRDefault="009B1DC2" w:rsidP="004165A9">
      <w:pPr>
        <w:pStyle w:val="Smlouva4"/>
        <w:keepNext w:val="0"/>
        <w:numPr>
          <w:ilvl w:val="0"/>
          <w:numId w:val="0"/>
        </w:numPr>
        <w:ind w:left="720" w:hanging="720"/>
        <w:rPr>
          <w:rFonts w:cs="Calibri"/>
          <w:sz w:val="18"/>
          <w:szCs w:val="18"/>
        </w:rPr>
      </w:pPr>
    </w:p>
    <w:p w14:paraId="3A3808B9" w14:textId="77777777" w:rsidR="00605392" w:rsidRDefault="00605392" w:rsidP="004165A9">
      <w:pPr>
        <w:pStyle w:val="Smlouva4"/>
        <w:keepNext w:val="0"/>
        <w:numPr>
          <w:ilvl w:val="0"/>
          <w:numId w:val="0"/>
        </w:numPr>
        <w:ind w:left="720" w:hanging="720"/>
        <w:rPr>
          <w:rFonts w:cs="Calibri"/>
          <w:sz w:val="18"/>
          <w:szCs w:val="18"/>
        </w:rPr>
      </w:pPr>
    </w:p>
    <w:p w14:paraId="6C4AC6A0" w14:textId="77777777" w:rsidR="009B1DC2" w:rsidRDefault="009B1DC2" w:rsidP="004165A9">
      <w:pPr>
        <w:pStyle w:val="Smlouva4"/>
        <w:keepNext w:val="0"/>
        <w:numPr>
          <w:ilvl w:val="0"/>
          <w:numId w:val="0"/>
        </w:numPr>
        <w:ind w:left="720" w:hanging="720"/>
        <w:rPr>
          <w:rFonts w:cs="Calibri"/>
          <w:sz w:val="18"/>
          <w:szCs w:val="18"/>
        </w:rPr>
      </w:pPr>
    </w:p>
    <w:p w14:paraId="67F5425E" w14:textId="77777777" w:rsidR="009B1DC2" w:rsidRDefault="009B1DC2" w:rsidP="004165A9">
      <w:pPr>
        <w:pStyle w:val="Smlouva4"/>
        <w:keepNext w:val="0"/>
        <w:numPr>
          <w:ilvl w:val="0"/>
          <w:numId w:val="0"/>
        </w:numPr>
        <w:ind w:left="720" w:hanging="720"/>
        <w:rPr>
          <w:rFonts w:cs="Calibri"/>
          <w:sz w:val="18"/>
          <w:szCs w:val="18"/>
        </w:rPr>
      </w:pPr>
    </w:p>
    <w:p w14:paraId="63F3F2BE" w14:textId="77777777" w:rsidR="009B1DC2" w:rsidRDefault="009B1DC2" w:rsidP="004165A9">
      <w:pPr>
        <w:pStyle w:val="Smlouva4"/>
        <w:keepNext w:val="0"/>
        <w:numPr>
          <w:ilvl w:val="0"/>
          <w:numId w:val="0"/>
        </w:numPr>
        <w:ind w:left="720" w:hanging="720"/>
        <w:rPr>
          <w:rFonts w:cs="Calibri"/>
          <w:sz w:val="18"/>
          <w:szCs w:val="18"/>
        </w:rPr>
      </w:pPr>
    </w:p>
    <w:p w14:paraId="4066FB3D" w14:textId="77777777" w:rsidR="009B1DC2" w:rsidRDefault="009B1DC2" w:rsidP="004165A9">
      <w:pPr>
        <w:pStyle w:val="Smlouva4"/>
        <w:keepNext w:val="0"/>
        <w:numPr>
          <w:ilvl w:val="0"/>
          <w:numId w:val="0"/>
        </w:numPr>
        <w:ind w:left="720" w:hanging="720"/>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30F6F512" w14:textId="6284A517" w:rsidR="001F2C9A" w:rsidRPr="004407DB" w:rsidRDefault="001F2C9A" w:rsidP="0074664C">
      <w:pPr>
        <w:pStyle w:val="Smluvnstrana"/>
        <w:spacing w:before="120" w:line="240" w:lineRule="auto"/>
        <w:rPr>
          <w:rFonts w:ascii="Verdana" w:hAnsi="Verdana" w:cs="Calibri"/>
          <w:bCs/>
          <w:sz w:val="18"/>
          <w:szCs w:val="18"/>
        </w:rPr>
      </w:pPr>
      <w:r w:rsidRPr="004407DB">
        <w:rPr>
          <w:rFonts w:ascii="Verdana" w:hAnsi="Verdana" w:cs="Calibri"/>
          <w:sz w:val="18"/>
          <w:szCs w:val="18"/>
        </w:rPr>
        <w:t>Technická specifikace</w:t>
      </w:r>
    </w:p>
    <w:p w14:paraId="39D79FEB" w14:textId="77777777" w:rsidR="0074664C" w:rsidRDefault="0074664C" w:rsidP="00B803AF">
      <w:pPr>
        <w:pStyle w:val="Zkladntext2"/>
        <w:spacing w:after="0" w:line="240" w:lineRule="auto"/>
        <w:jc w:val="center"/>
        <w:rPr>
          <w:rFonts w:ascii="Verdana" w:hAnsi="Verdana" w:cs="Calibri"/>
          <w:b/>
          <w:bCs/>
          <w:i/>
          <w:sz w:val="18"/>
          <w:szCs w:val="18"/>
        </w:rPr>
      </w:pPr>
    </w:p>
    <w:tbl>
      <w:tblPr>
        <w:tblW w:w="0" w:type="auto"/>
        <w:tblCellMar>
          <w:left w:w="70" w:type="dxa"/>
          <w:right w:w="70" w:type="dxa"/>
        </w:tblCellMar>
        <w:tblLook w:val="04A0" w:firstRow="1" w:lastRow="0" w:firstColumn="1" w:lastColumn="0" w:noHBand="0" w:noVBand="1"/>
      </w:tblPr>
      <w:tblGrid>
        <w:gridCol w:w="842"/>
        <w:gridCol w:w="3334"/>
        <w:gridCol w:w="1221"/>
        <w:gridCol w:w="3653"/>
      </w:tblGrid>
      <w:tr w:rsidR="0074664C" w:rsidRPr="0074664C" w14:paraId="263E34A5" w14:textId="77777777" w:rsidTr="0074664C">
        <w:trPr>
          <w:trHeight w:val="284"/>
        </w:trPr>
        <w:tc>
          <w:tcPr>
            <w:tcW w:w="0" w:type="auto"/>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3D9207B3" w14:textId="77777777" w:rsidR="0074664C" w:rsidRPr="0074664C" w:rsidRDefault="0074664C">
            <w:pPr>
              <w:jc w:val="center"/>
              <w:rPr>
                <w:rFonts w:ascii="Verdana" w:hAnsi="Verdana" w:cs="Calibri"/>
                <w:b/>
                <w:bCs/>
                <w:sz w:val="16"/>
                <w:szCs w:val="16"/>
              </w:rPr>
            </w:pPr>
            <w:r w:rsidRPr="0074664C">
              <w:rPr>
                <w:rFonts w:ascii="Verdana" w:hAnsi="Verdana" w:cs="Calibri"/>
                <w:b/>
                <w:bCs/>
                <w:sz w:val="16"/>
                <w:szCs w:val="16"/>
              </w:rPr>
              <w:t xml:space="preserve">Sonografický přístroj vyšší třídy včetně jícnové sondy </w:t>
            </w:r>
            <w:r w:rsidRPr="0074664C">
              <w:rPr>
                <w:rFonts w:ascii="Verdana" w:hAnsi="Verdana" w:cs="Calibri"/>
                <w:sz w:val="16"/>
                <w:szCs w:val="16"/>
              </w:rPr>
              <w:t xml:space="preserve">- přístroj bude primárně využíván zejména k vyšetření srdce a velkých cév hrudníku a k </w:t>
            </w:r>
            <w:proofErr w:type="spellStart"/>
            <w:r w:rsidRPr="0074664C">
              <w:rPr>
                <w:rFonts w:ascii="Verdana" w:hAnsi="Verdana" w:cs="Calibri"/>
                <w:sz w:val="16"/>
                <w:szCs w:val="16"/>
              </w:rPr>
              <w:t>transesophageální</w:t>
            </w:r>
            <w:proofErr w:type="spellEnd"/>
            <w:r w:rsidRPr="0074664C">
              <w:rPr>
                <w:rFonts w:ascii="Verdana" w:hAnsi="Verdana" w:cs="Calibri"/>
                <w:sz w:val="16"/>
                <w:szCs w:val="16"/>
              </w:rPr>
              <w:t xml:space="preserve"> sonografii -</w:t>
            </w:r>
            <w:r w:rsidRPr="0074664C">
              <w:rPr>
                <w:rFonts w:ascii="Verdana" w:hAnsi="Verdana" w:cs="Calibri"/>
                <w:b/>
                <w:bCs/>
                <w:sz w:val="16"/>
                <w:szCs w:val="16"/>
              </w:rPr>
              <w:t xml:space="preserve"> 1 ks (pro Interní oddělení)</w:t>
            </w:r>
          </w:p>
        </w:tc>
      </w:tr>
      <w:tr w:rsidR="0074664C" w:rsidRPr="0074664C" w14:paraId="17324A38" w14:textId="77777777" w:rsidTr="00FA27CA">
        <w:trPr>
          <w:trHeight w:val="284"/>
        </w:trPr>
        <w:tc>
          <w:tcPr>
            <w:tcW w:w="5093"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3B7676E2" w14:textId="77777777" w:rsidR="0074664C" w:rsidRPr="0074664C" w:rsidRDefault="0074664C">
            <w:pPr>
              <w:jc w:val="center"/>
              <w:rPr>
                <w:rFonts w:ascii="Verdana" w:hAnsi="Verdana" w:cs="Calibri"/>
                <w:b/>
                <w:bCs/>
                <w:sz w:val="16"/>
                <w:szCs w:val="16"/>
              </w:rPr>
            </w:pPr>
            <w:proofErr w:type="spellStart"/>
            <w:r w:rsidRPr="0074664C">
              <w:rPr>
                <w:rFonts w:ascii="Verdana" w:hAnsi="Verdana" w:cs="Calibri"/>
                <w:b/>
                <w:bCs/>
                <w:sz w:val="16"/>
                <w:szCs w:val="16"/>
              </w:rPr>
              <w:t>Konrétní</w:t>
            </w:r>
            <w:proofErr w:type="spellEnd"/>
            <w:r w:rsidRPr="0074664C">
              <w:rPr>
                <w:rFonts w:ascii="Verdana" w:hAnsi="Verdana" w:cs="Calibri"/>
                <w:b/>
                <w:bCs/>
                <w:sz w:val="16"/>
                <w:szCs w:val="16"/>
              </w:rPr>
              <w:t xml:space="preserve"> typ, výrobce:</w:t>
            </w:r>
          </w:p>
        </w:tc>
        <w:tc>
          <w:tcPr>
            <w:tcW w:w="3957" w:type="dxa"/>
            <w:gridSpan w:val="2"/>
            <w:tcBorders>
              <w:top w:val="single" w:sz="4" w:space="0" w:color="auto"/>
              <w:left w:val="nil"/>
              <w:bottom w:val="single" w:sz="8" w:space="0" w:color="auto"/>
              <w:right w:val="single" w:sz="8" w:space="0" w:color="000000"/>
            </w:tcBorders>
            <w:shd w:val="clear" w:color="auto" w:fill="auto"/>
            <w:vAlign w:val="center"/>
            <w:hideMark/>
          </w:tcPr>
          <w:p w14:paraId="4ABB86E1" w14:textId="77777777" w:rsidR="0074664C" w:rsidRPr="0074664C" w:rsidRDefault="0074664C">
            <w:pPr>
              <w:jc w:val="center"/>
              <w:rPr>
                <w:rFonts w:ascii="Verdana" w:hAnsi="Verdana" w:cs="Calibri"/>
                <w:b/>
                <w:bCs/>
                <w:sz w:val="16"/>
                <w:szCs w:val="16"/>
              </w:rPr>
            </w:pPr>
            <w:r w:rsidRPr="0074664C">
              <w:rPr>
                <w:rFonts w:ascii="Verdana" w:hAnsi="Verdana" w:cs="Calibri"/>
                <w:b/>
                <w:bCs/>
                <w:sz w:val="16"/>
                <w:szCs w:val="16"/>
              </w:rPr>
              <w:t xml:space="preserve">Canon </w:t>
            </w:r>
            <w:proofErr w:type="spellStart"/>
            <w:r w:rsidRPr="0074664C">
              <w:rPr>
                <w:rFonts w:ascii="Verdana" w:hAnsi="Verdana" w:cs="Calibri"/>
                <w:b/>
                <w:bCs/>
                <w:sz w:val="16"/>
                <w:szCs w:val="16"/>
              </w:rPr>
              <w:t>Medical</w:t>
            </w:r>
            <w:proofErr w:type="spellEnd"/>
            <w:r w:rsidRPr="0074664C">
              <w:rPr>
                <w:rFonts w:ascii="Verdana" w:hAnsi="Verdana" w:cs="Calibri"/>
                <w:b/>
                <w:bCs/>
                <w:sz w:val="16"/>
                <w:szCs w:val="16"/>
              </w:rPr>
              <w:t xml:space="preserve"> Systems Japonsko, model "</w:t>
            </w:r>
            <w:proofErr w:type="spellStart"/>
            <w:r w:rsidRPr="0074664C">
              <w:rPr>
                <w:rFonts w:ascii="Verdana" w:hAnsi="Verdana" w:cs="Calibri"/>
                <w:b/>
                <w:bCs/>
                <w:sz w:val="16"/>
                <w:szCs w:val="16"/>
              </w:rPr>
              <w:t>Aplio</w:t>
            </w:r>
            <w:proofErr w:type="spellEnd"/>
            <w:r w:rsidRPr="0074664C">
              <w:rPr>
                <w:rFonts w:ascii="Verdana" w:hAnsi="Verdana" w:cs="Calibri"/>
                <w:b/>
                <w:bCs/>
                <w:sz w:val="16"/>
                <w:szCs w:val="16"/>
              </w:rPr>
              <w:t xml:space="preserve"> a"</w:t>
            </w:r>
          </w:p>
        </w:tc>
      </w:tr>
      <w:tr w:rsidR="00FA27CA" w:rsidRPr="0074664C" w14:paraId="1F2907A1" w14:textId="77777777" w:rsidTr="00FA27CA">
        <w:trPr>
          <w:trHeight w:val="972"/>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F561012" w14:textId="77777777" w:rsidR="0074664C" w:rsidRPr="0074664C" w:rsidRDefault="0074664C">
            <w:pPr>
              <w:jc w:val="center"/>
              <w:rPr>
                <w:rFonts w:ascii="Verdana" w:hAnsi="Verdana" w:cs="Calibri"/>
                <w:b/>
                <w:bCs/>
                <w:sz w:val="16"/>
                <w:szCs w:val="16"/>
              </w:rPr>
            </w:pPr>
            <w:r w:rsidRPr="0074664C">
              <w:rPr>
                <w:rFonts w:ascii="Verdana" w:hAnsi="Verdana" w:cs="Calibri"/>
                <w:b/>
                <w:bCs/>
                <w:sz w:val="16"/>
                <w:szCs w:val="16"/>
              </w:rPr>
              <w:t>Položka č.</w:t>
            </w:r>
          </w:p>
        </w:tc>
        <w:tc>
          <w:tcPr>
            <w:tcW w:w="4251" w:type="dxa"/>
            <w:tcBorders>
              <w:top w:val="nil"/>
              <w:left w:val="nil"/>
              <w:bottom w:val="single" w:sz="4" w:space="0" w:color="auto"/>
              <w:right w:val="single" w:sz="4" w:space="0" w:color="auto"/>
            </w:tcBorders>
            <w:shd w:val="clear" w:color="000000" w:fill="D9D9D9"/>
            <w:vAlign w:val="center"/>
            <w:hideMark/>
          </w:tcPr>
          <w:p w14:paraId="23B3788E" w14:textId="77777777" w:rsidR="0074664C" w:rsidRPr="0074664C" w:rsidRDefault="0074664C">
            <w:pPr>
              <w:rPr>
                <w:rFonts w:ascii="Verdana" w:hAnsi="Verdana" w:cs="Calibri"/>
                <w:b/>
                <w:bCs/>
                <w:sz w:val="16"/>
                <w:szCs w:val="16"/>
              </w:rPr>
            </w:pPr>
            <w:r w:rsidRPr="0074664C">
              <w:rPr>
                <w:rFonts w:ascii="Verdana" w:hAnsi="Verdana" w:cs="Calibri"/>
                <w:b/>
                <w:bCs/>
                <w:sz w:val="16"/>
                <w:szCs w:val="16"/>
              </w:rPr>
              <w:t>Předpokládané charakteristiky a požadavky</w:t>
            </w:r>
          </w:p>
        </w:tc>
        <w:tc>
          <w:tcPr>
            <w:tcW w:w="991" w:type="dxa"/>
            <w:tcBorders>
              <w:top w:val="nil"/>
              <w:left w:val="nil"/>
              <w:bottom w:val="single" w:sz="4" w:space="0" w:color="auto"/>
              <w:right w:val="single" w:sz="4" w:space="0" w:color="auto"/>
            </w:tcBorders>
            <w:shd w:val="clear" w:color="000000" w:fill="D9D9D9"/>
            <w:vAlign w:val="center"/>
            <w:hideMark/>
          </w:tcPr>
          <w:p w14:paraId="3724965C" w14:textId="77777777" w:rsidR="0074664C" w:rsidRPr="0074664C" w:rsidRDefault="0074664C">
            <w:pPr>
              <w:jc w:val="center"/>
              <w:rPr>
                <w:rFonts w:ascii="Verdana" w:hAnsi="Verdana" w:cs="Calibri"/>
                <w:b/>
                <w:bCs/>
                <w:sz w:val="16"/>
                <w:szCs w:val="16"/>
              </w:rPr>
            </w:pPr>
            <w:r w:rsidRPr="0074664C">
              <w:rPr>
                <w:rFonts w:ascii="Verdana" w:hAnsi="Verdana" w:cs="Calibri"/>
                <w:b/>
                <w:bCs/>
                <w:sz w:val="16"/>
                <w:szCs w:val="16"/>
              </w:rPr>
              <w:t>Splnění ANO/NE</w:t>
            </w:r>
          </w:p>
        </w:tc>
        <w:tc>
          <w:tcPr>
            <w:tcW w:w="2966" w:type="dxa"/>
            <w:tcBorders>
              <w:top w:val="nil"/>
              <w:left w:val="nil"/>
              <w:bottom w:val="single" w:sz="4" w:space="0" w:color="auto"/>
              <w:right w:val="single" w:sz="8" w:space="0" w:color="auto"/>
            </w:tcBorders>
            <w:shd w:val="clear" w:color="000000" w:fill="D9D9D9"/>
            <w:vAlign w:val="center"/>
            <w:hideMark/>
          </w:tcPr>
          <w:p w14:paraId="11A918CC" w14:textId="77777777" w:rsidR="0074664C" w:rsidRPr="0074664C" w:rsidRDefault="0074664C">
            <w:pPr>
              <w:jc w:val="center"/>
              <w:rPr>
                <w:rFonts w:ascii="Verdana" w:hAnsi="Verdana" w:cs="Calibri"/>
                <w:b/>
                <w:bCs/>
                <w:sz w:val="16"/>
                <w:szCs w:val="16"/>
              </w:rPr>
            </w:pPr>
            <w:r w:rsidRPr="0074664C">
              <w:rPr>
                <w:rFonts w:ascii="Verdana" w:hAnsi="Verdana" w:cs="Calibri"/>
                <w:b/>
                <w:bCs/>
                <w:sz w:val="16"/>
                <w:szCs w:val="16"/>
              </w:rPr>
              <w:t>Skutečné hodnoty, rozšiřující poznámky, možno uvést odkaz na stránku v nabídce - např. na návod, produktový list či jiný relevantní dokument.</w:t>
            </w:r>
          </w:p>
        </w:tc>
      </w:tr>
      <w:tr w:rsidR="0074664C" w:rsidRPr="0074664C" w14:paraId="6A00D2FE" w14:textId="77777777" w:rsidTr="0074664C">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41663D7" w14:textId="77777777" w:rsidR="0074664C" w:rsidRPr="0074664C" w:rsidRDefault="0074664C">
            <w:pPr>
              <w:rPr>
                <w:rFonts w:ascii="Verdana" w:hAnsi="Verdana" w:cs="Calibri"/>
                <w:b/>
                <w:bCs/>
                <w:sz w:val="16"/>
                <w:szCs w:val="16"/>
              </w:rPr>
            </w:pPr>
            <w:r w:rsidRPr="0074664C">
              <w:rPr>
                <w:rFonts w:ascii="Verdana" w:hAnsi="Verdana" w:cs="Calibri"/>
                <w:b/>
                <w:bCs/>
                <w:sz w:val="16"/>
                <w:szCs w:val="16"/>
              </w:rPr>
              <w:t>Celkové parametry</w:t>
            </w:r>
          </w:p>
        </w:tc>
      </w:tr>
      <w:tr w:rsidR="00FA27CA" w:rsidRPr="0074664C" w14:paraId="29C2C868"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AB5AB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w:t>
            </w:r>
          </w:p>
        </w:tc>
        <w:tc>
          <w:tcPr>
            <w:tcW w:w="4251" w:type="dxa"/>
            <w:tcBorders>
              <w:top w:val="nil"/>
              <w:left w:val="nil"/>
              <w:bottom w:val="single" w:sz="4" w:space="0" w:color="auto"/>
              <w:right w:val="single" w:sz="4" w:space="0" w:color="auto"/>
            </w:tcBorders>
            <w:shd w:val="clear" w:color="auto" w:fill="auto"/>
            <w:vAlign w:val="center"/>
            <w:hideMark/>
          </w:tcPr>
          <w:p w14:paraId="14C36B9B"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Minimálně 10“ barevný dotykový ovládací panel pro úpravu jednotlivých zobrazovacích módů, kalkulace, měření apod., plně programovatelný </w:t>
            </w:r>
          </w:p>
        </w:tc>
        <w:tc>
          <w:tcPr>
            <w:tcW w:w="991" w:type="dxa"/>
            <w:tcBorders>
              <w:top w:val="nil"/>
              <w:left w:val="nil"/>
              <w:bottom w:val="single" w:sz="4" w:space="0" w:color="auto"/>
              <w:right w:val="single" w:sz="4" w:space="0" w:color="auto"/>
            </w:tcBorders>
            <w:shd w:val="clear" w:color="auto" w:fill="auto"/>
            <w:noWrap/>
            <w:vAlign w:val="center"/>
            <w:hideMark/>
          </w:tcPr>
          <w:p w14:paraId="2803E65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8A8409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Úhlopříčka 12,1", viz Technický list přístroje</w:t>
            </w:r>
          </w:p>
        </w:tc>
      </w:tr>
      <w:tr w:rsidR="00FA27CA" w:rsidRPr="0074664C" w14:paraId="5FD6378B"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8F18A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w:t>
            </w:r>
          </w:p>
        </w:tc>
        <w:tc>
          <w:tcPr>
            <w:tcW w:w="4251" w:type="dxa"/>
            <w:tcBorders>
              <w:top w:val="nil"/>
              <w:left w:val="nil"/>
              <w:bottom w:val="single" w:sz="4" w:space="0" w:color="auto"/>
              <w:right w:val="single" w:sz="4" w:space="0" w:color="auto"/>
            </w:tcBorders>
            <w:shd w:val="clear" w:color="auto" w:fill="auto"/>
            <w:vAlign w:val="center"/>
            <w:hideMark/>
          </w:tcPr>
          <w:p w14:paraId="7CB23E9F"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Poloha monitoru je nastavitelná ve všech směrech, současně musí být výškově a stranově stavitelná poloha obslužného pultu </w:t>
            </w:r>
          </w:p>
        </w:tc>
        <w:tc>
          <w:tcPr>
            <w:tcW w:w="991" w:type="dxa"/>
            <w:tcBorders>
              <w:top w:val="nil"/>
              <w:left w:val="nil"/>
              <w:bottom w:val="single" w:sz="4" w:space="0" w:color="auto"/>
              <w:right w:val="single" w:sz="4" w:space="0" w:color="auto"/>
            </w:tcBorders>
            <w:shd w:val="clear" w:color="auto" w:fill="auto"/>
            <w:noWrap/>
            <w:vAlign w:val="center"/>
            <w:hideMark/>
          </w:tcPr>
          <w:p w14:paraId="5D19462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DA64C9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6D32341F"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1DA9C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3</w:t>
            </w:r>
          </w:p>
        </w:tc>
        <w:tc>
          <w:tcPr>
            <w:tcW w:w="4251" w:type="dxa"/>
            <w:tcBorders>
              <w:top w:val="nil"/>
              <w:left w:val="nil"/>
              <w:bottom w:val="single" w:sz="4" w:space="0" w:color="auto"/>
              <w:right w:val="single" w:sz="4" w:space="0" w:color="auto"/>
            </w:tcBorders>
            <w:shd w:val="clear" w:color="auto" w:fill="auto"/>
            <w:vAlign w:val="center"/>
            <w:hideMark/>
          </w:tcPr>
          <w:p w14:paraId="65075923"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Obslužný pult musí umožňovat výběr či změnu přiřazení funkcí ovládacích prvků obslužného panelu </w:t>
            </w:r>
          </w:p>
        </w:tc>
        <w:tc>
          <w:tcPr>
            <w:tcW w:w="991" w:type="dxa"/>
            <w:tcBorders>
              <w:top w:val="nil"/>
              <w:left w:val="nil"/>
              <w:bottom w:val="single" w:sz="4" w:space="0" w:color="auto"/>
              <w:right w:val="single" w:sz="4" w:space="0" w:color="auto"/>
            </w:tcBorders>
            <w:shd w:val="clear" w:color="auto" w:fill="auto"/>
            <w:noWrap/>
            <w:vAlign w:val="center"/>
            <w:hideMark/>
          </w:tcPr>
          <w:p w14:paraId="65F37AB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8B89B7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757DDE8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06731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4</w:t>
            </w:r>
          </w:p>
        </w:tc>
        <w:tc>
          <w:tcPr>
            <w:tcW w:w="4251" w:type="dxa"/>
            <w:tcBorders>
              <w:top w:val="nil"/>
              <w:left w:val="nil"/>
              <w:bottom w:val="single" w:sz="4" w:space="0" w:color="auto"/>
              <w:right w:val="single" w:sz="4" w:space="0" w:color="auto"/>
            </w:tcBorders>
            <w:shd w:val="clear" w:color="auto" w:fill="auto"/>
            <w:vAlign w:val="center"/>
            <w:hideMark/>
          </w:tcPr>
          <w:p w14:paraId="2478F293" w14:textId="77777777" w:rsidR="0074664C" w:rsidRPr="0074664C" w:rsidRDefault="0074664C">
            <w:pPr>
              <w:rPr>
                <w:rFonts w:ascii="Verdana" w:hAnsi="Verdana" w:cs="Calibri"/>
                <w:sz w:val="16"/>
                <w:szCs w:val="16"/>
              </w:rPr>
            </w:pPr>
            <w:r w:rsidRPr="0074664C">
              <w:rPr>
                <w:rFonts w:ascii="Verdana" w:hAnsi="Verdana" w:cs="Calibri"/>
                <w:sz w:val="16"/>
                <w:szCs w:val="16"/>
              </w:rPr>
              <w:t>Umožňující upgrade a doplnění nových funkcí (</w:t>
            </w:r>
            <w:proofErr w:type="spellStart"/>
            <w:r w:rsidRPr="0074664C">
              <w:rPr>
                <w:rFonts w:ascii="Verdana" w:hAnsi="Verdana" w:cs="Calibri"/>
                <w:sz w:val="16"/>
                <w:szCs w:val="16"/>
              </w:rPr>
              <w:t>option</w:t>
            </w:r>
            <w:proofErr w:type="spellEnd"/>
            <w:r w:rsidRPr="0074664C">
              <w:rPr>
                <w:rFonts w:ascii="Verdana" w:hAnsi="Verdana" w:cs="Calibri"/>
                <w:sz w:val="16"/>
                <w:szCs w:val="16"/>
              </w:rPr>
              <w:t xml:space="preserve">), lehce obsluhovatelný a snadno přizpůsobitelný pro různé druhy vyšetření </w:t>
            </w:r>
          </w:p>
        </w:tc>
        <w:tc>
          <w:tcPr>
            <w:tcW w:w="991" w:type="dxa"/>
            <w:tcBorders>
              <w:top w:val="nil"/>
              <w:left w:val="nil"/>
              <w:bottom w:val="single" w:sz="4" w:space="0" w:color="auto"/>
              <w:right w:val="single" w:sz="4" w:space="0" w:color="auto"/>
            </w:tcBorders>
            <w:shd w:val="clear" w:color="auto" w:fill="auto"/>
            <w:noWrap/>
            <w:vAlign w:val="center"/>
            <w:hideMark/>
          </w:tcPr>
          <w:p w14:paraId="4EFEA90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1AA6364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752603B9"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CE772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5</w:t>
            </w:r>
          </w:p>
        </w:tc>
        <w:tc>
          <w:tcPr>
            <w:tcW w:w="4251" w:type="dxa"/>
            <w:tcBorders>
              <w:top w:val="nil"/>
              <w:left w:val="nil"/>
              <w:bottom w:val="single" w:sz="4" w:space="0" w:color="auto"/>
              <w:right w:val="single" w:sz="4" w:space="0" w:color="auto"/>
            </w:tcBorders>
            <w:shd w:val="clear" w:color="auto" w:fill="auto"/>
            <w:vAlign w:val="center"/>
            <w:hideMark/>
          </w:tcPr>
          <w:p w14:paraId="23BDB6C3"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Přístroj musí mít současně jak klasickou výsuvnou alfanumerickou klávesnici, tak i virtuální klávesnici na dotykovém panelu </w:t>
            </w:r>
          </w:p>
        </w:tc>
        <w:tc>
          <w:tcPr>
            <w:tcW w:w="991" w:type="dxa"/>
            <w:tcBorders>
              <w:top w:val="nil"/>
              <w:left w:val="nil"/>
              <w:bottom w:val="single" w:sz="4" w:space="0" w:color="auto"/>
              <w:right w:val="single" w:sz="4" w:space="0" w:color="auto"/>
            </w:tcBorders>
            <w:shd w:val="clear" w:color="auto" w:fill="auto"/>
            <w:noWrap/>
            <w:vAlign w:val="center"/>
            <w:hideMark/>
          </w:tcPr>
          <w:p w14:paraId="4019151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1D4B847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307E49FB"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69D46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6</w:t>
            </w:r>
          </w:p>
        </w:tc>
        <w:tc>
          <w:tcPr>
            <w:tcW w:w="4251" w:type="dxa"/>
            <w:tcBorders>
              <w:top w:val="nil"/>
              <w:left w:val="nil"/>
              <w:bottom w:val="single" w:sz="4" w:space="0" w:color="auto"/>
              <w:right w:val="single" w:sz="4" w:space="0" w:color="auto"/>
            </w:tcBorders>
            <w:shd w:val="clear" w:color="auto" w:fill="auto"/>
            <w:vAlign w:val="center"/>
            <w:hideMark/>
          </w:tcPr>
          <w:p w14:paraId="4D0576F6"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Vícekanálový plně digitální přístroj se širokopásmovým zpracováním (tzv. </w:t>
            </w:r>
            <w:proofErr w:type="spellStart"/>
            <w:r w:rsidRPr="0074664C">
              <w:rPr>
                <w:rFonts w:ascii="Verdana" w:hAnsi="Verdana" w:cs="Calibri"/>
                <w:sz w:val="16"/>
                <w:szCs w:val="16"/>
              </w:rPr>
              <w:t>broadband</w:t>
            </w:r>
            <w:proofErr w:type="spellEnd"/>
            <w:r w:rsidRPr="0074664C">
              <w:rPr>
                <w:rFonts w:ascii="Verdana" w:hAnsi="Verdana" w:cs="Calibri"/>
                <w:sz w:val="16"/>
                <w:szCs w:val="16"/>
              </w:rPr>
              <w:t xml:space="preserve">) signálu pro 2D zobrazení </w:t>
            </w:r>
          </w:p>
        </w:tc>
        <w:tc>
          <w:tcPr>
            <w:tcW w:w="991" w:type="dxa"/>
            <w:tcBorders>
              <w:top w:val="nil"/>
              <w:left w:val="nil"/>
              <w:bottom w:val="single" w:sz="4" w:space="0" w:color="auto"/>
              <w:right w:val="single" w:sz="4" w:space="0" w:color="auto"/>
            </w:tcBorders>
            <w:shd w:val="clear" w:color="auto" w:fill="auto"/>
            <w:noWrap/>
            <w:vAlign w:val="center"/>
            <w:hideMark/>
          </w:tcPr>
          <w:p w14:paraId="65B1A08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A67F06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38D89913"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E8DC4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7</w:t>
            </w:r>
          </w:p>
        </w:tc>
        <w:tc>
          <w:tcPr>
            <w:tcW w:w="4251" w:type="dxa"/>
            <w:tcBorders>
              <w:top w:val="nil"/>
              <w:left w:val="nil"/>
              <w:bottom w:val="single" w:sz="4" w:space="0" w:color="auto"/>
              <w:right w:val="single" w:sz="4" w:space="0" w:color="auto"/>
            </w:tcBorders>
            <w:shd w:val="clear" w:color="auto" w:fill="auto"/>
            <w:vAlign w:val="center"/>
            <w:hideMark/>
          </w:tcPr>
          <w:p w14:paraId="3B567AB0" w14:textId="77777777" w:rsidR="0074664C" w:rsidRPr="0074664C" w:rsidRDefault="0074664C">
            <w:pPr>
              <w:rPr>
                <w:rFonts w:ascii="Verdana" w:hAnsi="Verdana" w:cs="Calibri"/>
                <w:sz w:val="16"/>
                <w:szCs w:val="16"/>
              </w:rPr>
            </w:pPr>
            <w:r w:rsidRPr="0074664C">
              <w:rPr>
                <w:rFonts w:ascii="Verdana" w:hAnsi="Verdana" w:cs="Calibri"/>
                <w:sz w:val="16"/>
                <w:szCs w:val="16"/>
              </w:rPr>
              <w:t>Dynamický rozsah systému min. 314 dB</w:t>
            </w:r>
          </w:p>
        </w:tc>
        <w:tc>
          <w:tcPr>
            <w:tcW w:w="991" w:type="dxa"/>
            <w:tcBorders>
              <w:top w:val="nil"/>
              <w:left w:val="nil"/>
              <w:bottom w:val="single" w:sz="4" w:space="0" w:color="auto"/>
              <w:right w:val="single" w:sz="4" w:space="0" w:color="auto"/>
            </w:tcBorders>
            <w:shd w:val="clear" w:color="auto" w:fill="auto"/>
            <w:noWrap/>
            <w:vAlign w:val="center"/>
            <w:hideMark/>
          </w:tcPr>
          <w:p w14:paraId="7FAD7A1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D31C17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Dynamický rozsah 320 dB, viz Technický list přístroje</w:t>
            </w:r>
          </w:p>
        </w:tc>
      </w:tr>
      <w:tr w:rsidR="00FA27CA" w:rsidRPr="0074664C" w14:paraId="022829B2"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8753E6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8</w:t>
            </w:r>
          </w:p>
        </w:tc>
        <w:tc>
          <w:tcPr>
            <w:tcW w:w="4251" w:type="dxa"/>
            <w:tcBorders>
              <w:top w:val="nil"/>
              <w:left w:val="nil"/>
              <w:bottom w:val="single" w:sz="4" w:space="0" w:color="auto"/>
              <w:right w:val="single" w:sz="4" w:space="0" w:color="auto"/>
            </w:tcBorders>
            <w:shd w:val="clear" w:color="auto" w:fill="auto"/>
            <w:vAlign w:val="center"/>
            <w:hideMark/>
          </w:tcPr>
          <w:p w14:paraId="74E6C5DC"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Frekvenční rozsah přístroje v rozsahu min. 1–18 MHz </w:t>
            </w:r>
          </w:p>
        </w:tc>
        <w:tc>
          <w:tcPr>
            <w:tcW w:w="991" w:type="dxa"/>
            <w:tcBorders>
              <w:top w:val="nil"/>
              <w:left w:val="nil"/>
              <w:bottom w:val="single" w:sz="4" w:space="0" w:color="auto"/>
              <w:right w:val="single" w:sz="4" w:space="0" w:color="auto"/>
            </w:tcBorders>
            <w:shd w:val="clear" w:color="auto" w:fill="auto"/>
            <w:noWrap/>
            <w:vAlign w:val="center"/>
            <w:hideMark/>
          </w:tcPr>
          <w:p w14:paraId="544172B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DDAE8F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Frekvenční rozsah 1-18 MHz, viz Technický list přístroje</w:t>
            </w:r>
          </w:p>
        </w:tc>
      </w:tr>
      <w:tr w:rsidR="00FA27CA" w:rsidRPr="0074664C" w14:paraId="4D050032"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D43CB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9</w:t>
            </w:r>
          </w:p>
        </w:tc>
        <w:tc>
          <w:tcPr>
            <w:tcW w:w="4251" w:type="dxa"/>
            <w:tcBorders>
              <w:top w:val="nil"/>
              <w:left w:val="nil"/>
              <w:bottom w:val="single" w:sz="4" w:space="0" w:color="auto"/>
              <w:right w:val="single" w:sz="4" w:space="0" w:color="auto"/>
            </w:tcBorders>
            <w:shd w:val="clear" w:color="auto" w:fill="auto"/>
            <w:vAlign w:val="center"/>
            <w:hideMark/>
          </w:tcPr>
          <w:p w14:paraId="3E2B563D" w14:textId="77777777" w:rsidR="0074664C" w:rsidRPr="0074664C" w:rsidRDefault="0074664C">
            <w:pPr>
              <w:rPr>
                <w:rFonts w:ascii="Verdana" w:hAnsi="Verdana" w:cs="Calibri"/>
                <w:sz w:val="16"/>
                <w:szCs w:val="16"/>
              </w:rPr>
            </w:pPr>
            <w:r w:rsidRPr="0074664C">
              <w:rPr>
                <w:rFonts w:ascii="Verdana" w:hAnsi="Verdana" w:cs="Calibri"/>
                <w:sz w:val="16"/>
                <w:szCs w:val="16"/>
              </w:rPr>
              <w:t>Maximální dosažitelná obrazová frekvence (</w:t>
            </w:r>
            <w:proofErr w:type="spellStart"/>
            <w:r w:rsidRPr="0074664C">
              <w:rPr>
                <w:rFonts w:ascii="Verdana" w:hAnsi="Verdana" w:cs="Calibri"/>
                <w:sz w:val="16"/>
                <w:szCs w:val="16"/>
              </w:rPr>
              <w:t>frame</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rate</w:t>
            </w:r>
            <w:proofErr w:type="spellEnd"/>
            <w:r w:rsidRPr="0074664C">
              <w:rPr>
                <w:rFonts w:ascii="Verdana" w:hAnsi="Verdana" w:cs="Calibri"/>
                <w:sz w:val="16"/>
                <w:szCs w:val="16"/>
              </w:rPr>
              <w:t xml:space="preserve">) min. 882 f/s </w:t>
            </w:r>
          </w:p>
        </w:tc>
        <w:tc>
          <w:tcPr>
            <w:tcW w:w="991" w:type="dxa"/>
            <w:tcBorders>
              <w:top w:val="nil"/>
              <w:left w:val="nil"/>
              <w:bottom w:val="single" w:sz="4" w:space="0" w:color="auto"/>
              <w:right w:val="single" w:sz="4" w:space="0" w:color="auto"/>
            </w:tcBorders>
            <w:shd w:val="clear" w:color="auto" w:fill="auto"/>
            <w:noWrap/>
            <w:vAlign w:val="center"/>
            <w:hideMark/>
          </w:tcPr>
          <w:p w14:paraId="1F982D6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C1216E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Obrazová frekvence 2095 fr/sec.,  viz Technický list přístroje</w:t>
            </w:r>
          </w:p>
        </w:tc>
      </w:tr>
      <w:tr w:rsidR="00FA27CA" w:rsidRPr="0074664C" w14:paraId="3F006167"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E5500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10</w:t>
            </w:r>
          </w:p>
        </w:tc>
        <w:tc>
          <w:tcPr>
            <w:tcW w:w="4251" w:type="dxa"/>
            <w:tcBorders>
              <w:top w:val="nil"/>
              <w:left w:val="nil"/>
              <w:bottom w:val="single" w:sz="4" w:space="0" w:color="auto"/>
              <w:right w:val="single" w:sz="4" w:space="0" w:color="auto"/>
            </w:tcBorders>
            <w:shd w:val="clear" w:color="auto" w:fill="auto"/>
            <w:vAlign w:val="center"/>
            <w:hideMark/>
          </w:tcPr>
          <w:p w14:paraId="1F3D3DBF"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Maximální dosažitelná hloubka 2D zobrazení min. 40 cm </w:t>
            </w:r>
          </w:p>
        </w:tc>
        <w:tc>
          <w:tcPr>
            <w:tcW w:w="991" w:type="dxa"/>
            <w:tcBorders>
              <w:top w:val="nil"/>
              <w:left w:val="nil"/>
              <w:bottom w:val="single" w:sz="4" w:space="0" w:color="auto"/>
              <w:right w:val="single" w:sz="4" w:space="0" w:color="auto"/>
            </w:tcBorders>
            <w:shd w:val="clear" w:color="auto" w:fill="auto"/>
            <w:noWrap/>
            <w:vAlign w:val="center"/>
            <w:hideMark/>
          </w:tcPr>
          <w:p w14:paraId="0B768A4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5DA2862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Max. hloubka vyšetření 50 cm, viz Technický list přístroje</w:t>
            </w:r>
          </w:p>
        </w:tc>
      </w:tr>
      <w:tr w:rsidR="00FA27CA" w:rsidRPr="0074664C" w14:paraId="7A233AC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A575D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11</w:t>
            </w:r>
          </w:p>
        </w:tc>
        <w:tc>
          <w:tcPr>
            <w:tcW w:w="4251" w:type="dxa"/>
            <w:tcBorders>
              <w:top w:val="nil"/>
              <w:left w:val="nil"/>
              <w:bottom w:val="single" w:sz="4" w:space="0" w:color="auto"/>
              <w:right w:val="single" w:sz="4" w:space="0" w:color="auto"/>
            </w:tcBorders>
            <w:shd w:val="clear" w:color="auto" w:fill="auto"/>
            <w:vAlign w:val="center"/>
            <w:hideMark/>
          </w:tcPr>
          <w:p w14:paraId="42A6DFF9"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Technologie vysílání a přijímání UZ paprsků, která umožňuje získání vysoce ostrého obrazu již od blízkého až do vzdáleného pole,  a to bez jakéhokoliv dalšího manuálního zaostřování (fokusace) (např. </w:t>
            </w:r>
            <w:proofErr w:type="spellStart"/>
            <w:r w:rsidRPr="0074664C">
              <w:rPr>
                <w:rFonts w:ascii="Verdana" w:hAnsi="Verdana" w:cs="Calibri"/>
                <w:sz w:val="16"/>
                <w:szCs w:val="16"/>
              </w:rPr>
              <w:t>Efocusing</w:t>
            </w:r>
            <w:proofErr w:type="spellEnd"/>
            <w:r w:rsidRPr="0074664C">
              <w:rPr>
                <w:rFonts w:ascii="Verdana" w:hAnsi="Verdana" w:cs="Calibri"/>
                <w:sz w:val="16"/>
                <w:szCs w:val="16"/>
              </w:rPr>
              <w:t>)</w:t>
            </w:r>
          </w:p>
        </w:tc>
        <w:tc>
          <w:tcPr>
            <w:tcW w:w="991" w:type="dxa"/>
            <w:tcBorders>
              <w:top w:val="nil"/>
              <w:left w:val="nil"/>
              <w:bottom w:val="single" w:sz="4" w:space="0" w:color="auto"/>
              <w:right w:val="single" w:sz="4" w:space="0" w:color="auto"/>
            </w:tcBorders>
            <w:shd w:val="clear" w:color="auto" w:fill="auto"/>
            <w:noWrap/>
            <w:vAlign w:val="center"/>
            <w:hideMark/>
          </w:tcPr>
          <w:p w14:paraId="16EB1AA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5469CE7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214836CF"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927B9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12</w:t>
            </w:r>
          </w:p>
        </w:tc>
        <w:tc>
          <w:tcPr>
            <w:tcW w:w="4251" w:type="dxa"/>
            <w:tcBorders>
              <w:top w:val="nil"/>
              <w:left w:val="nil"/>
              <w:bottom w:val="single" w:sz="4" w:space="0" w:color="auto"/>
              <w:right w:val="single" w:sz="4" w:space="0" w:color="auto"/>
            </w:tcBorders>
            <w:shd w:val="clear" w:color="auto" w:fill="auto"/>
            <w:vAlign w:val="center"/>
            <w:hideMark/>
          </w:tcPr>
          <w:p w14:paraId="729C62F0"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Manuální STC </w:t>
            </w:r>
            <w:proofErr w:type="spellStart"/>
            <w:r w:rsidRPr="0074664C">
              <w:rPr>
                <w:rFonts w:ascii="Verdana" w:hAnsi="Verdana" w:cs="Calibri"/>
                <w:sz w:val="16"/>
                <w:szCs w:val="16"/>
              </w:rPr>
              <w:t>gain</w:t>
            </w:r>
            <w:proofErr w:type="spellEnd"/>
            <w:r w:rsidRPr="0074664C">
              <w:rPr>
                <w:rFonts w:ascii="Verdana" w:hAnsi="Verdana" w:cs="Calibri"/>
                <w:sz w:val="16"/>
                <w:szCs w:val="16"/>
              </w:rPr>
              <w:t xml:space="preserve"> (pomocí mechanických jezdců), nikoliv jen grafický na dotykovém displeji </w:t>
            </w:r>
          </w:p>
        </w:tc>
        <w:tc>
          <w:tcPr>
            <w:tcW w:w="991" w:type="dxa"/>
            <w:tcBorders>
              <w:top w:val="nil"/>
              <w:left w:val="nil"/>
              <w:bottom w:val="single" w:sz="4" w:space="0" w:color="auto"/>
              <w:right w:val="single" w:sz="4" w:space="0" w:color="auto"/>
            </w:tcBorders>
            <w:shd w:val="clear" w:color="auto" w:fill="auto"/>
            <w:noWrap/>
            <w:vAlign w:val="center"/>
            <w:hideMark/>
          </w:tcPr>
          <w:p w14:paraId="748C808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D2BB83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461EBE20"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6B689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13</w:t>
            </w:r>
          </w:p>
        </w:tc>
        <w:tc>
          <w:tcPr>
            <w:tcW w:w="4251" w:type="dxa"/>
            <w:tcBorders>
              <w:top w:val="nil"/>
              <w:left w:val="nil"/>
              <w:bottom w:val="single" w:sz="4" w:space="0" w:color="auto"/>
              <w:right w:val="single" w:sz="4" w:space="0" w:color="auto"/>
            </w:tcBorders>
            <w:shd w:val="clear" w:color="auto" w:fill="auto"/>
            <w:vAlign w:val="center"/>
            <w:hideMark/>
          </w:tcPr>
          <w:p w14:paraId="3597FD9D" w14:textId="77777777" w:rsidR="0074664C" w:rsidRPr="0074664C" w:rsidRDefault="0074664C">
            <w:pPr>
              <w:rPr>
                <w:rFonts w:ascii="Verdana" w:hAnsi="Verdana" w:cs="Calibri"/>
                <w:sz w:val="16"/>
                <w:szCs w:val="16"/>
              </w:rPr>
            </w:pPr>
            <w:r w:rsidRPr="0074664C">
              <w:rPr>
                <w:rFonts w:ascii="Verdana" w:hAnsi="Verdana" w:cs="Calibri"/>
                <w:sz w:val="16"/>
                <w:szCs w:val="16"/>
              </w:rPr>
              <w:t>Plnohodnotný držák kabelů sond na obou stranách přístroje, aby nedocházelo k </w:t>
            </w:r>
            <w:proofErr w:type="spellStart"/>
            <w:r w:rsidRPr="0074664C">
              <w:rPr>
                <w:rFonts w:ascii="Verdana" w:hAnsi="Verdana" w:cs="Calibri"/>
                <w:sz w:val="16"/>
                <w:szCs w:val="16"/>
              </w:rPr>
              <w:t>prověšování</w:t>
            </w:r>
            <w:proofErr w:type="spellEnd"/>
            <w:r w:rsidRPr="0074664C">
              <w:rPr>
                <w:rFonts w:ascii="Verdana" w:hAnsi="Verdana" w:cs="Calibri"/>
                <w:sz w:val="16"/>
                <w:szCs w:val="16"/>
              </w:rPr>
              <w:t xml:space="preserve"> kabelů sond na zem </w:t>
            </w:r>
          </w:p>
        </w:tc>
        <w:tc>
          <w:tcPr>
            <w:tcW w:w="991" w:type="dxa"/>
            <w:tcBorders>
              <w:top w:val="nil"/>
              <w:left w:val="nil"/>
              <w:bottom w:val="single" w:sz="4" w:space="0" w:color="auto"/>
              <w:right w:val="single" w:sz="4" w:space="0" w:color="auto"/>
            </w:tcBorders>
            <w:shd w:val="clear" w:color="auto" w:fill="auto"/>
            <w:noWrap/>
            <w:vAlign w:val="center"/>
            <w:hideMark/>
          </w:tcPr>
          <w:p w14:paraId="22E92F9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6D2F57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1A6144C6"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70B5C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14</w:t>
            </w:r>
          </w:p>
        </w:tc>
        <w:tc>
          <w:tcPr>
            <w:tcW w:w="4251" w:type="dxa"/>
            <w:tcBorders>
              <w:top w:val="nil"/>
              <w:left w:val="nil"/>
              <w:bottom w:val="single" w:sz="4" w:space="0" w:color="auto"/>
              <w:right w:val="single" w:sz="4" w:space="0" w:color="auto"/>
            </w:tcBorders>
            <w:shd w:val="clear" w:color="auto" w:fill="auto"/>
            <w:vAlign w:val="center"/>
            <w:hideMark/>
          </w:tcPr>
          <w:p w14:paraId="12FB740F"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Držáky hlavic sond musí být po obou stranách přístroje </w:t>
            </w:r>
          </w:p>
        </w:tc>
        <w:tc>
          <w:tcPr>
            <w:tcW w:w="991" w:type="dxa"/>
            <w:tcBorders>
              <w:top w:val="nil"/>
              <w:left w:val="nil"/>
              <w:bottom w:val="single" w:sz="4" w:space="0" w:color="auto"/>
              <w:right w:val="single" w:sz="4" w:space="0" w:color="auto"/>
            </w:tcBorders>
            <w:shd w:val="clear" w:color="auto" w:fill="auto"/>
            <w:noWrap/>
            <w:vAlign w:val="center"/>
            <w:hideMark/>
          </w:tcPr>
          <w:p w14:paraId="53A01D3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08DC8E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29C9EF6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98274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15</w:t>
            </w:r>
          </w:p>
        </w:tc>
        <w:tc>
          <w:tcPr>
            <w:tcW w:w="4251" w:type="dxa"/>
            <w:tcBorders>
              <w:top w:val="nil"/>
              <w:left w:val="nil"/>
              <w:bottom w:val="single" w:sz="4" w:space="0" w:color="auto"/>
              <w:right w:val="single" w:sz="4" w:space="0" w:color="auto"/>
            </w:tcBorders>
            <w:shd w:val="clear" w:color="auto" w:fill="auto"/>
            <w:vAlign w:val="center"/>
            <w:hideMark/>
          </w:tcPr>
          <w:p w14:paraId="08270C2F"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Minimálně 4 aktivní elektronické konektorové vstupy pro 2d zobrazovací sondy </w:t>
            </w:r>
          </w:p>
        </w:tc>
        <w:tc>
          <w:tcPr>
            <w:tcW w:w="991" w:type="dxa"/>
            <w:tcBorders>
              <w:top w:val="nil"/>
              <w:left w:val="nil"/>
              <w:bottom w:val="single" w:sz="4" w:space="0" w:color="auto"/>
              <w:right w:val="single" w:sz="4" w:space="0" w:color="auto"/>
            </w:tcBorders>
            <w:shd w:val="clear" w:color="auto" w:fill="auto"/>
            <w:noWrap/>
            <w:vAlign w:val="center"/>
            <w:hideMark/>
          </w:tcPr>
          <w:p w14:paraId="5D0B2E8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1105E25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0DE43872"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F18E7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16</w:t>
            </w:r>
          </w:p>
        </w:tc>
        <w:tc>
          <w:tcPr>
            <w:tcW w:w="4251" w:type="dxa"/>
            <w:tcBorders>
              <w:top w:val="nil"/>
              <w:left w:val="nil"/>
              <w:bottom w:val="single" w:sz="4" w:space="0" w:color="auto"/>
              <w:right w:val="single" w:sz="4" w:space="0" w:color="auto"/>
            </w:tcBorders>
            <w:shd w:val="clear" w:color="auto" w:fill="auto"/>
            <w:vAlign w:val="center"/>
            <w:hideMark/>
          </w:tcPr>
          <w:p w14:paraId="47F45655" w14:textId="77777777" w:rsidR="0074664C" w:rsidRPr="0074664C" w:rsidRDefault="0074664C">
            <w:pPr>
              <w:rPr>
                <w:rFonts w:ascii="Verdana" w:hAnsi="Verdana" w:cs="Calibri"/>
                <w:sz w:val="16"/>
                <w:szCs w:val="16"/>
              </w:rPr>
            </w:pPr>
            <w:r w:rsidRPr="0074664C">
              <w:rPr>
                <w:rFonts w:ascii="Verdana" w:hAnsi="Verdana" w:cs="Calibri"/>
                <w:sz w:val="16"/>
                <w:szCs w:val="16"/>
              </w:rPr>
              <w:t>Možnost dokoupení konektoru pro nezávislou (tužkovou) sondu (</w:t>
            </w:r>
            <w:proofErr w:type="spellStart"/>
            <w:r w:rsidRPr="0074664C">
              <w:rPr>
                <w:rFonts w:ascii="Verdana" w:hAnsi="Verdana" w:cs="Calibri"/>
                <w:sz w:val="16"/>
                <w:szCs w:val="16"/>
              </w:rPr>
              <w:t>option</w:t>
            </w:r>
            <w:proofErr w:type="spellEnd"/>
            <w:r w:rsidRPr="0074664C">
              <w:rPr>
                <w:rFonts w:ascii="Verdana" w:hAnsi="Verdana" w:cs="Calibri"/>
                <w:sz w:val="16"/>
                <w:szCs w:val="16"/>
              </w:rPr>
              <w:t>)</w:t>
            </w:r>
          </w:p>
        </w:tc>
        <w:tc>
          <w:tcPr>
            <w:tcW w:w="991" w:type="dxa"/>
            <w:tcBorders>
              <w:top w:val="nil"/>
              <w:left w:val="nil"/>
              <w:bottom w:val="single" w:sz="4" w:space="0" w:color="auto"/>
              <w:right w:val="single" w:sz="4" w:space="0" w:color="auto"/>
            </w:tcBorders>
            <w:shd w:val="clear" w:color="auto" w:fill="auto"/>
            <w:noWrap/>
            <w:vAlign w:val="center"/>
            <w:hideMark/>
          </w:tcPr>
          <w:p w14:paraId="03A0DD9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D60994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viz Technický list přístroje</w:t>
            </w:r>
          </w:p>
        </w:tc>
      </w:tr>
      <w:tr w:rsidR="00FA27CA" w:rsidRPr="0074664C" w14:paraId="35001D6E"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561B2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17</w:t>
            </w:r>
          </w:p>
        </w:tc>
        <w:tc>
          <w:tcPr>
            <w:tcW w:w="4251" w:type="dxa"/>
            <w:tcBorders>
              <w:top w:val="nil"/>
              <w:left w:val="nil"/>
              <w:bottom w:val="single" w:sz="4" w:space="0" w:color="auto"/>
              <w:right w:val="single" w:sz="4" w:space="0" w:color="auto"/>
            </w:tcBorders>
            <w:shd w:val="clear" w:color="auto" w:fill="auto"/>
            <w:vAlign w:val="center"/>
            <w:hideMark/>
          </w:tcPr>
          <w:p w14:paraId="0D5B4676"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Hmotnost přístroje kvůli dobré manévrovatelnosti musí být do 140 kg </w:t>
            </w:r>
          </w:p>
        </w:tc>
        <w:tc>
          <w:tcPr>
            <w:tcW w:w="991" w:type="dxa"/>
            <w:tcBorders>
              <w:top w:val="nil"/>
              <w:left w:val="nil"/>
              <w:bottom w:val="single" w:sz="4" w:space="0" w:color="auto"/>
              <w:right w:val="single" w:sz="4" w:space="0" w:color="auto"/>
            </w:tcBorders>
            <w:shd w:val="clear" w:color="auto" w:fill="auto"/>
            <w:noWrap/>
            <w:vAlign w:val="center"/>
            <w:hideMark/>
          </w:tcPr>
          <w:p w14:paraId="01AADA5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1285E07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hmotnost 90 kg, viz. Technický list přístroje</w:t>
            </w:r>
          </w:p>
        </w:tc>
      </w:tr>
      <w:tr w:rsidR="00FA27CA" w:rsidRPr="0074664C" w14:paraId="694589AD"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75CF4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18</w:t>
            </w:r>
          </w:p>
        </w:tc>
        <w:tc>
          <w:tcPr>
            <w:tcW w:w="4251" w:type="dxa"/>
            <w:tcBorders>
              <w:top w:val="nil"/>
              <w:left w:val="nil"/>
              <w:bottom w:val="single" w:sz="4" w:space="0" w:color="auto"/>
              <w:right w:val="single" w:sz="4" w:space="0" w:color="auto"/>
            </w:tcBorders>
            <w:shd w:val="clear" w:color="auto" w:fill="auto"/>
            <w:vAlign w:val="center"/>
            <w:hideMark/>
          </w:tcPr>
          <w:p w14:paraId="229E2AEB"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Plochý LCD monitor s úhlopříčkou min. 23“ </w:t>
            </w:r>
          </w:p>
        </w:tc>
        <w:tc>
          <w:tcPr>
            <w:tcW w:w="991" w:type="dxa"/>
            <w:tcBorders>
              <w:top w:val="nil"/>
              <w:left w:val="nil"/>
              <w:bottom w:val="single" w:sz="4" w:space="0" w:color="auto"/>
              <w:right w:val="single" w:sz="4" w:space="0" w:color="auto"/>
            </w:tcBorders>
            <w:shd w:val="clear" w:color="auto" w:fill="auto"/>
            <w:noWrap/>
            <w:vAlign w:val="center"/>
            <w:hideMark/>
          </w:tcPr>
          <w:p w14:paraId="28E1357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2CCE3A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Úhlopříčka 23", viz Technický list přístroje</w:t>
            </w:r>
          </w:p>
        </w:tc>
      </w:tr>
      <w:tr w:rsidR="00FA27CA" w:rsidRPr="0074664C" w14:paraId="16CD603D"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BFAB2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lastRenderedPageBreak/>
              <w:t>19</w:t>
            </w:r>
          </w:p>
        </w:tc>
        <w:tc>
          <w:tcPr>
            <w:tcW w:w="4251" w:type="dxa"/>
            <w:tcBorders>
              <w:top w:val="nil"/>
              <w:left w:val="nil"/>
              <w:bottom w:val="single" w:sz="4" w:space="0" w:color="auto"/>
              <w:right w:val="single" w:sz="4" w:space="0" w:color="auto"/>
            </w:tcBorders>
            <w:shd w:val="clear" w:color="auto" w:fill="auto"/>
            <w:vAlign w:val="center"/>
            <w:hideMark/>
          </w:tcPr>
          <w:p w14:paraId="7315FA4A" w14:textId="77777777" w:rsidR="0074664C" w:rsidRPr="0074664C" w:rsidRDefault="0074664C">
            <w:pPr>
              <w:rPr>
                <w:rFonts w:ascii="Verdana" w:hAnsi="Verdana" w:cs="Calibri"/>
                <w:sz w:val="16"/>
                <w:szCs w:val="16"/>
              </w:rPr>
            </w:pPr>
            <w:r w:rsidRPr="0074664C">
              <w:rPr>
                <w:rFonts w:ascii="Verdana" w:hAnsi="Verdana" w:cs="Calibri"/>
                <w:sz w:val="16"/>
                <w:szCs w:val="16"/>
              </w:rPr>
              <w:t>Kapacita HDD min. 1 TB</w:t>
            </w:r>
          </w:p>
        </w:tc>
        <w:tc>
          <w:tcPr>
            <w:tcW w:w="991" w:type="dxa"/>
            <w:tcBorders>
              <w:top w:val="nil"/>
              <w:left w:val="nil"/>
              <w:bottom w:val="single" w:sz="4" w:space="0" w:color="auto"/>
              <w:right w:val="single" w:sz="4" w:space="0" w:color="auto"/>
            </w:tcBorders>
            <w:shd w:val="clear" w:color="auto" w:fill="auto"/>
            <w:noWrap/>
            <w:vAlign w:val="center"/>
            <w:hideMark/>
          </w:tcPr>
          <w:p w14:paraId="2D2FE42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1500B4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Kapacita 1 128 GB,  viz Technický list přístroje</w:t>
            </w:r>
          </w:p>
        </w:tc>
      </w:tr>
      <w:tr w:rsidR="00FA27CA" w:rsidRPr="0074664C" w14:paraId="09D64172"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F1B58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20</w:t>
            </w:r>
          </w:p>
        </w:tc>
        <w:tc>
          <w:tcPr>
            <w:tcW w:w="4251" w:type="dxa"/>
            <w:tcBorders>
              <w:top w:val="nil"/>
              <w:left w:val="nil"/>
              <w:bottom w:val="single" w:sz="4" w:space="0" w:color="auto"/>
              <w:right w:val="single" w:sz="4" w:space="0" w:color="auto"/>
            </w:tcBorders>
            <w:shd w:val="clear" w:color="auto" w:fill="auto"/>
            <w:vAlign w:val="center"/>
            <w:hideMark/>
          </w:tcPr>
          <w:p w14:paraId="56CE3D82" w14:textId="77777777" w:rsidR="0074664C" w:rsidRPr="0074664C" w:rsidRDefault="0074664C">
            <w:pPr>
              <w:rPr>
                <w:rFonts w:ascii="Verdana" w:hAnsi="Verdana" w:cs="Calibri"/>
                <w:sz w:val="16"/>
                <w:szCs w:val="16"/>
              </w:rPr>
            </w:pPr>
            <w:r w:rsidRPr="0074664C">
              <w:rPr>
                <w:rFonts w:ascii="Verdana" w:hAnsi="Verdana" w:cs="Calibri"/>
                <w:sz w:val="16"/>
                <w:szCs w:val="16"/>
              </w:rPr>
              <w:t>Možnost dokoupení: nožní spínač pro mražení obrazu a nahrávání obrázků a smyček (</w:t>
            </w:r>
            <w:proofErr w:type="spellStart"/>
            <w:r w:rsidRPr="0074664C">
              <w:rPr>
                <w:rFonts w:ascii="Verdana" w:hAnsi="Verdana" w:cs="Calibri"/>
                <w:sz w:val="16"/>
                <w:szCs w:val="16"/>
              </w:rPr>
              <w:t>option</w:t>
            </w:r>
            <w:proofErr w:type="spellEnd"/>
            <w:r w:rsidRPr="0074664C">
              <w:rPr>
                <w:rFonts w:ascii="Verdana" w:hAnsi="Verdana" w:cs="Calibri"/>
                <w:sz w:val="16"/>
                <w:szCs w:val="16"/>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411A7DE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05D641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7AAD3D7"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99598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21</w:t>
            </w:r>
          </w:p>
        </w:tc>
        <w:tc>
          <w:tcPr>
            <w:tcW w:w="4251" w:type="dxa"/>
            <w:tcBorders>
              <w:top w:val="nil"/>
              <w:left w:val="nil"/>
              <w:bottom w:val="single" w:sz="4" w:space="0" w:color="auto"/>
              <w:right w:val="single" w:sz="4" w:space="0" w:color="auto"/>
            </w:tcBorders>
            <w:shd w:val="clear" w:color="auto" w:fill="auto"/>
            <w:vAlign w:val="center"/>
            <w:hideMark/>
          </w:tcPr>
          <w:p w14:paraId="450C62D7"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Příkon přístroje max.  900VA (ohřívání vzduchu v místnosti) </w:t>
            </w:r>
          </w:p>
        </w:tc>
        <w:tc>
          <w:tcPr>
            <w:tcW w:w="991" w:type="dxa"/>
            <w:tcBorders>
              <w:top w:val="nil"/>
              <w:left w:val="nil"/>
              <w:bottom w:val="single" w:sz="4" w:space="0" w:color="auto"/>
              <w:right w:val="single" w:sz="4" w:space="0" w:color="auto"/>
            </w:tcBorders>
            <w:shd w:val="clear" w:color="auto" w:fill="auto"/>
            <w:noWrap/>
            <w:vAlign w:val="center"/>
            <w:hideMark/>
          </w:tcPr>
          <w:p w14:paraId="0738A10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285877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Příkon přístroje 360VA,  viz Technický list přístroje</w:t>
            </w:r>
          </w:p>
        </w:tc>
      </w:tr>
      <w:tr w:rsidR="00FA27CA" w:rsidRPr="0074664C" w14:paraId="4F9461C8"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8DE9B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22</w:t>
            </w:r>
          </w:p>
        </w:tc>
        <w:tc>
          <w:tcPr>
            <w:tcW w:w="4251" w:type="dxa"/>
            <w:tcBorders>
              <w:top w:val="nil"/>
              <w:left w:val="nil"/>
              <w:bottom w:val="single" w:sz="4" w:space="0" w:color="auto"/>
              <w:right w:val="single" w:sz="4" w:space="0" w:color="auto"/>
            </w:tcBorders>
            <w:shd w:val="clear" w:color="auto" w:fill="auto"/>
            <w:vAlign w:val="center"/>
            <w:hideMark/>
          </w:tcPr>
          <w:p w14:paraId="324C398C"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Počítačová konektivita (přímé připojení s možností ukládat na vzdálený počítač, server atd.) ve formátech </w:t>
            </w:r>
            <w:proofErr w:type="spellStart"/>
            <w:r w:rsidRPr="0074664C">
              <w:rPr>
                <w:rFonts w:ascii="Verdana" w:hAnsi="Verdana" w:cs="Calibri"/>
                <w:sz w:val="16"/>
                <w:szCs w:val="16"/>
              </w:rPr>
              <w:t>dicom</w:t>
            </w:r>
            <w:proofErr w:type="spellEnd"/>
            <w:r w:rsidRPr="0074664C">
              <w:rPr>
                <w:rFonts w:ascii="Verdana" w:hAnsi="Verdana" w:cs="Calibri"/>
                <w:sz w:val="16"/>
                <w:szCs w:val="16"/>
              </w:rPr>
              <w:t>. Tato konektivita musí být dodána s přístrojem včetně nezbytného softwarového vybavení a musí být zajištěna možnost uploadu obrazových dat do nemocniční sítě a klinického informačního systému bez dalších finančních nákladů na straně Nemocnice Jindřichův Hradec, a.s.</w:t>
            </w:r>
          </w:p>
        </w:tc>
        <w:tc>
          <w:tcPr>
            <w:tcW w:w="991" w:type="dxa"/>
            <w:tcBorders>
              <w:top w:val="nil"/>
              <w:left w:val="nil"/>
              <w:bottom w:val="single" w:sz="4" w:space="0" w:color="auto"/>
              <w:right w:val="single" w:sz="4" w:space="0" w:color="auto"/>
            </w:tcBorders>
            <w:shd w:val="clear" w:color="auto" w:fill="auto"/>
            <w:noWrap/>
            <w:vAlign w:val="center"/>
            <w:hideMark/>
          </w:tcPr>
          <w:p w14:paraId="3148738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3848FF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74664C" w:rsidRPr="0074664C" w14:paraId="39DAB99D" w14:textId="77777777" w:rsidTr="0074664C">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A780815" w14:textId="77777777" w:rsidR="0074664C" w:rsidRPr="0074664C" w:rsidRDefault="0074664C">
            <w:pPr>
              <w:rPr>
                <w:rFonts w:ascii="Verdana" w:hAnsi="Verdana" w:cs="Calibri"/>
                <w:b/>
                <w:bCs/>
                <w:sz w:val="16"/>
                <w:szCs w:val="16"/>
              </w:rPr>
            </w:pPr>
            <w:r w:rsidRPr="0074664C">
              <w:rPr>
                <w:rFonts w:ascii="Verdana" w:hAnsi="Verdana" w:cs="Calibri"/>
                <w:b/>
                <w:bCs/>
                <w:sz w:val="16"/>
                <w:szCs w:val="16"/>
              </w:rPr>
              <w:t>Požadovaná zobrazení</w:t>
            </w:r>
          </w:p>
        </w:tc>
      </w:tr>
      <w:tr w:rsidR="00FA27CA" w:rsidRPr="0074664C" w14:paraId="66186C5B"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0F876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w:t>
            </w:r>
          </w:p>
        </w:tc>
        <w:tc>
          <w:tcPr>
            <w:tcW w:w="4251" w:type="dxa"/>
            <w:tcBorders>
              <w:top w:val="nil"/>
              <w:left w:val="nil"/>
              <w:bottom w:val="single" w:sz="4" w:space="0" w:color="auto"/>
              <w:right w:val="single" w:sz="4" w:space="0" w:color="auto"/>
            </w:tcBorders>
            <w:shd w:val="clear" w:color="auto" w:fill="auto"/>
            <w:vAlign w:val="center"/>
            <w:hideMark/>
          </w:tcPr>
          <w:p w14:paraId="49CABD02"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B-mode na základních frekvencích na všech nabídnutých sondách </w:t>
            </w:r>
          </w:p>
        </w:tc>
        <w:tc>
          <w:tcPr>
            <w:tcW w:w="991" w:type="dxa"/>
            <w:tcBorders>
              <w:top w:val="nil"/>
              <w:left w:val="nil"/>
              <w:bottom w:val="single" w:sz="4" w:space="0" w:color="auto"/>
              <w:right w:val="single" w:sz="4" w:space="0" w:color="auto"/>
            </w:tcBorders>
            <w:shd w:val="clear" w:color="auto" w:fill="auto"/>
            <w:noWrap/>
            <w:vAlign w:val="center"/>
            <w:hideMark/>
          </w:tcPr>
          <w:p w14:paraId="01C1C4D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01A9B1D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2E0563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01DB6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w:t>
            </w:r>
          </w:p>
        </w:tc>
        <w:tc>
          <w:tcPr>
            <w:tcW w:w="4251" w:type="dxa"/>
            <w:tcBorders>
              <w:top w:val="nil"/>
              <w:left w:val="nil"/>
              <w:bottom w:val="single" w:sz="4" w:space="0" w:color="auto"/>
              <w:right w:val="single" w:sz="4" w:space="0" w:color="auto"/>
            </w:tcBorders>
            <w:shd w:val="clear" w:color="auto" w:fill="auto"/>
            <w:vAlign w:val="center"/>
            <w:hideMark/>
          </w:tcPr>
          <w:p w14:paraId="2C4C0C24"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B-mode na harmonických frekvencích na všech nabídnutých sondách </w:t>
            </w:r>
          </w:p>
        </w:tc>
        <w:tc>
          <w:tcPr>
            <w:tcW w:w="991" w:type="dxa"/>
            <w:tcBorders>
              <w:top w:val="nil"/>
              <w:left w:val="nil"/>
              <w:bottom w:val="single" w:sz="4" w:space="0" w:color="auto"/>
              <w:right w:val="single" w:sz="4" w:space="0" w:color="auto"/>
            </w:tcBorders>
            <w:shd w:val="clear" w:color="auto" w:fill="auto"/>
            <w:noWrap/>
            <w:vAlign w:val="center"/>
            <w:hideMark/>
          </w:tcPr>
          <w:p w14:paraId="7C7A7A3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01B0B36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038007B"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58018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3</w:t>
            </w:r>
          </w:p>
        </w:tc>
        <w:tc>
          <w:tcPr>
            <w:tcW w:w="4251" w:type="dxa"/>
            <w:tcBorders>
              <w:top w:val="nil"/>
              <w:left w:val="nil"/>
              <w:bottom w:val="single" w:sz="4" w:space="0" w:color="auto"/>
              <w:right w:val="single" w:sz="4" w:space="0" w:color="auto"/>
            </w:tcBorders>
            <w:shd w:val="clear" w:color="auto" w:fill="auto"/>
            <w:vAlign w:val="center"/>
            <w:hideMark/>
          </w:tcPr>
          <w:p w14:paraId="023F7389"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PW – pulzní </w:t>
            </w:r>
            <w:proofErr w:type="spellStart"/>
            <w:r w:rsidRPr="0074664C">
              <w:rPr>
                <w:rFonts w:ascii="Verdana" w:hAnsi="Verdana" w:cs="Calibri"/>
                <w:sz w:val="16"/>
                <w:szCs w:val="16"/>
              </w:rPr>
              <w:t>doppler</w:t>
            </w:r>
            <w:proofErr w:type="spellEnd"/>
            <w:r w:rsidRPr="0074664C">
              <w:rPr>
                <w:rFonts w:ascii="Verdana" w:hAnsi="Verdana" w:cs="Calibri"/>
                <w:sz w:val="16"/>
                <w:szCs w:val="16"/>
              </w:rPr>
              <w:t xml:space="preserve"> a panoramatické zobrazení </w:t>
            </w:r>
          </w:p>
        </w:tc>
        <w:tc>
          <w:tcPr>
            <w:tcW w:w="991" w:type="dxa"/>
            <w:tcBorders>
              <w:top w:val="nil"/>
              <w:left w:val="nil"/>
              <w:bottom w:val="single" w:sz="4" w:space="0" w:color="auto"/>
              <w:right w:val="single" w:sz="4" w:space="0" w:color="auto"/>
            </w:tcBorders>
            <w:shd w:val="clear" w:color="auto" w:fill="auto"/>
            <w:noWrap/>
            <w:vAlign w:val="center"/>
            <w:hideMark/>
          </w:tcPr>
          <w:p w14:paraId="573FF9E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C63EAE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2E7E7947"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77309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4</w:t>
            </w:r>
          </w:p>
        </w:tc>
        <w:tc>
          <w:tcPr>
            <w:tcW w:w="4251" w:type="dxa"/>
            <w:tcBorders>
              <w:top w:val="nil"/>
              <w:left w:val="nil"/>
              <w:bottom w:val="single" w:sz="4" w:space="0" w:color="auto"/>
              <w:right w:val="single" w:sz="4" w:space="0" w:color="auto"/>
            </w:tcBorders>
            <w:shd w:val="clear" w:color="auto" w:fill="auto"/>
            <w:vAlign w:val="center"/>
            <w:hideMark/>
          </w:tcPr>
          <w:p w14:paraId="4A91179B"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CW - kontinuální </w:t>
            </w:r>
            <w:proofErr w:type="spellStart"/>
            <w:r w:rsidRPr="0074664C">
              <w:rPr>
                <w:rFonts w:ascii="Verdana" w:hAnsi="Verdana" w:cs="Calibri"/>
                <w:sz w:val="16"/>
                <w:szCs w:val="16"/>
              </w:rPr>
              <w:t>doppler</w:t>
            </w:r>
            <w:proofErr w:type="spellEnd"/>
          </w:p>
        </w:tc>
        <w:tc>
          <w:tcPr>
            <w:tcW w:w="991" w:type="dxa"/>
            <w:tcBorders>
              <w:top w:val="nil"/>
              <w:left w:val="nil"/>
              <w:bottom w:val="single" w:sz="4" w:space="0" w:color="auto"/>
              <w:right w:val="single" w:sz="4" w:space="0" w:color="auto"/>
            </w:tcBorders>
            <w:shd w:val="clear" w:color="auto" w:fill="auto"/>
            <w:noWrap/>
            <w:vAlign w:val="center"/>
            <w:hideMark/>
          </w:tcPr>
          <w:p w14:paraId="3B43790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687456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2DA2F5F"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FF721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5</w:t>
            </w:r>
          </w:p>
        </w:tc>
        <w:tc>
          <w:tcPr>
            <w:tcW w:w="4251" w:type="dxa"/>
            <w:tcBorders>
              <w:top w:val="nil"/>
              <w:left w:val="nil"/>
              <w:bottom w:val="single" w:sz="4" w:space="0" w:color="auto"/>
              <w:right w:val="single" w:sz="4" w:space="0" w:color="auto"/>
            </w:tcBorders>
            <w:shd w:val="clear" w:color="auto" w:fill="auto"/>
            <w:vAlign w:val="center"/>
            <w:hideMark/>
          </w:tcPr>
          <w:p w14:paraId="16C9636E" w14:textId="77777777" w:rsidR="0074664C" w:rsidRPr="0074664C" w:rsidRDefault="0074664C">
            <w:pPr>
              <w:rPr>
                <w:rFonts w:ascii="Verdana" w:hAnsi="Verdana" w:cs="Calibri"/>
                <w:sz w:val="16"/>
                <w:szCs w:val="16"/>
              </w:rPr>
            </w:pPr>
            <w:r w:rsidRPr="0074664C">
              <w:rPr>
                <w:rFonts w:ascii="Verdana" w:hAnsi="Verdana" w:cs="Calibri"/>
                <w:sz w:val="16"/>
                <w:szCs w:val="16"/>
              </w:rPr>
              <w:t>Barevné dopplerovské zobrazení (CFM) včetně zobrazení energie krevního toku (</w:t>
            </w:r>
            <w:proofErr w:type="spellStart"/>
            <w:r w:rsidRPr="0074664C">
              <w:rPr>
                <w:rFonts w:ascii="Verdana" w:hAnsi="Verdana" w:cs="Calibri"/>
                <w:sz w:val="16"/>
                <w:szCs w:val="16"/>
              </w:rPr>
              <w:t>powerdoppler</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angio</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doppler</w:t>
            </w:r>
            <w:proofErr w:type="spellEnd"/>
            <w:r w:rsidRPr="0074664C">
              <w:rPr>
                <w:rFonts w:ascii="Verdana" w:hAnsi="Verdana" w:cs="Calibri"/>
                <w:sz w:val="16"/>
                <w:szCs w:val="16"/>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46F842D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D28D75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085CE67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5838A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6</w:t>
            </w:r>
          </w:p>
        </w:tc>
        <w:tc>
          <w:tcPr>
            <w:tcW w:w="4251" w:type="dxa"/>
            <w:tcBorders>
              <w:top w:val="nil"/>
              <w:left w:val="nil"/>
              <w:bottom w:val="single" w:sz="4" w:space="0" w:color="auto"/>
              <w:right w:val="single" w:sz="4" w:space="0" w:color="auto"/>
            </w:tcBorders>
            <w:shd w:val="clear" w:color="auto" w:fill="auto"/>
            <w:vAlign w:val="center"/>
            <w:hideMark/>
          </w:tcPr>
          <w:p w14:paraId="3E8198FC"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Trapezoidní zobrazení na lineárních sondách </w:t>
            </w:r>
          </w:p>
        </w:tc>
        <w:tc>
          <w:tcPr>
            <w:tcW w:w="991" w:type="dxa"/>
            <w:tcBorders>
              <w:top w:val="nil"/>
              <w:left w:val="nil"/>
              <w:bottom w:val="single" w:sz="4" w:space="0" w:color="auto"/>
              <w:right w:val="single" w:sz="4" w:space="0" w:color="auto"/>
            </w:tcBorders>
            <w:shd w:val="clear" w:color="auto" w:fill="auto"/>
            <w:noWrap/>
            <w:vAlign w:val="center"/>
            <w:hideMark/>
          </w:tcPr>
          <w:p w14:paraId="0CD6D83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93243B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5283507F"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01A63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7</w:t>
            </w:r>
          </w:p>
        </w:tc>
        <w:tc>
          <w:tcPr>
            <w:tcW w:w="4251" w:type="dxa"/>
            <w:tcBorders>
              <w:top w:val="nil"/>
              <w:left w:val="nil"/>
              <w:bottom w:val="single" w:sz="4" w:space="0" w:color="auto"/>
              <w:right w:val="single" w:sz="4" w:space="0" w:color="auto"/>
            </w:tcBorders>
            <w:shd w:val="clear" w:color="auto" w:fill="auto"/>
            <w:vAlign w:val="center"/>
            <w:hideMark/>
          </w:tcPr>
          <w:p w14:paraId="2D53518C" w14:textId="77777777" w:rsidR="0074664C" w:rsidRPr="0074664C" w:rsidRDefault="0074664C">
            <w:pPr>
              <w:rPr>
                <w:rFonts w:ascii="Verdana" w:hAnsi="Verdana" w:cs="Calibri"/>
                <w:sz w:val="16"/>
                <w:szCs w:val="16"/>
              </w:rPr>
            </w:pPr>
            <w:r w:rsidRPr="0074664C">
              <w:rPr>
                <w:rFonts w:ascii="Verdana" w:hAnsi="Verdana" w:cs="Calibri"/>
                <w:sz w:val="16"/>
                <w:szCs w:val="16"/>
              </w:rPr>
              <w:t>Úhlové (</w:t>
            </w:r>
            <w:proofErr w:type="spellStart"/>
            <w:r w:rsidRPr="0074664C">
              <w:rPr>
                <w:rFonts w:ascii="Verdana" w:hAnsi="Verdana" w:cs="Calibri"/>
                <w:sz w:val="16"/>
                <w:szCs w:val="16"/>
              </w:rPr>
              <w:t>compound</w:t>
            </w:r>
            <w:proofErr w:type="spellEnd"/>
            <w:r w:rsidRPr="0074664C">
              <w:rPr>
                <w:rFonts w:ascii="Verdana" w:hAnsi="Verdana" w:cs="Calibri"/>
                <w:sz w:val="16"/>
                <w:szCs w:val="16"/>
              </w:rPr>
              <w:t xml:space="preserve">) zobrazení na všech požadovaných sondách zajišťující nejvyšší kvalitu zobrazení, zobrazení musí být aktivní v harmonickém režimu, duplexním i triplexním barevném dopplerovském zobrazení </w:t>
            </w:r>
          </w:p>
        </w:tc>
        <w:tc>
          <w:tcPr>
            <w:tcW w:w="991" w:type="dxa"/>
            <w:tcBorders>
              <w:top w:val="nil"/>
              <w:left w:val="nil"/>
              <w:bottom w:val="single" w:sz="4" w:space="0" w:color="auto"/>
              <w:right w:val="single" w:sz="4" w:space="0" w:color="auto"/>
            </w:tcBorders>
            <w:shd w:val="clear" w:color="auto" w:fill="auto"/>
            <w:noWrap/>
            <w:vAlign w:val="center"/>
            <w:hideMark/>
          </w:tcPr>
          <w:p w14:paraId="706C242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7FB4B4A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001881C3"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2B3EC4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8</w:t>
            </w:r>
          </w:p>
        </w:tc>
        <w:tc>
          <w:tcPr>
            <w:tcW w:w="4251" w:type="dxa"/>
            <w:tcBorders>
              <w:top w:val="nil"/>
              <w:left w:val="nil"/>
              <w:bottom w:val="single" w:sz="4" w:space="0" w:color="auto"/>
              <w:right w:val="single" w:sz="4" w:space="0" w:color="auto"/>
            </w:tcBorders>
            <w:shd w:val="clear" w:color="auto" w:fill="auto"/>
            <w:vAlign w:val="center"/>
            <w:hideMark/>
          </w:tcPr>
          <w:p w14:paraId="1B7C5F53"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Simultánní duální zobrazení - B – mode a B-mode + CFM v reálném čase </w:t>
            </w:r>
          </w:p>
        </w:tc>
        <w:tc>
          <w:tcPr>
            <w:tcW w:w="991" w:type="dxa"/>
            <w:tcBorders>
              <w:top w:val="nil"/>
              <w:left w:val="nil"/>
              <w:bottom w:val="single" w:sz="4" w:space="0" w:color="auto"/>
              <w:right w:val="single" w:sz="4" w:space="0" w:color="auto"/>
            </w:tcBorders>
            <w:shd w:val="clear" w:color="auto" w:fill="auto"/>
            <w:noWrap/>
            <w:vAlign w:val="center"/>
            <w:hideMark/>
          </w:tcPr>
          <w:p w14:paraId="0D61AC7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7722761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A555715"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36B4A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9</w:t>
            </w:r>
          </w:p>
        </w:tc>
        <w:tc>
          <w:tcPr>
            <w:tcW w:w="4251" w:type="dxa"/>
            <w:tcBorders>
              <w:top w:val="nil"/>
              <w:left w:val="nil"/>
              <w:bottom w:val="single" w:sz="4" w:space="0" w:color="auto"/>
              <w:right w:val="single" w:sz="4" w:space="0" w:color="auto"/>
            </w:tcBorders>
            <w:shd w:val="clear" w:color="auto" w:fill="auto"/>
            <w:vAlign w:val="center"/>
            <w:hideMark/>
          </w:tcPr>
          <w:p w14:paraId="18BC9DCC"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Rychlé simultánní duplexní i živé triplexní zobrazení v reálném čase </w:t>
            </w:r>
          </w:p>
        </w:tc>
        <w:tc>
          <w:tcPr>
            <w:tcW w:w="991" w:type="dxa"/>
            <w:tcBorders>
              <w:top w:val="nil"/>
              <w:left w:val="nil"/>
              <w:bottom w:val="single" w:sz="4" w:space="0" w:color="auto"/>
              <w:right w:val="single" w:sz="4" w:space="0" w:color="auto"/>
            </w:tcBorders>
            <w:shd w:val="clear" w:color="auto" w:fill="auto"/>
            <w:noWrap/>
            <w:vAlign w:val="center"/>
            <w:hideMark/>
          </w:tcPr>
          <w:p w14:paraId="16FE4E4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50E22A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5BCE360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FAB3B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10</w:t>
            </w:r>
          </w:p>
        </w:tc>
        <w:tc>
          <w:tcPr>
            <w:tcW w:w="4251" w:type="dxa"/>
            <w:tcBorders>
              <w:top w:val="nil"/>
              <w:left w:val="nil"/>
              <w:bottom w:val="single" w:sz="4" w:space="0" w:color="auto"/>
              <w:right w:val="single" w:sz="4" w:space="0" w:color="auto"/>
            </w:tcBorders>
            <w:shd w:val="clear" w:color="auto" w:fill="auto"/>
            <w:vAlign w:val="center"/>
            <w:hideMark/>
          </w:tcPr>
          <w:p w14:paraId="4ACD73AF"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Redukce speklí – nastavení ve více krocích </w:t>
            </w:r>
          </w:p>
        </w:tc>
        <w:tc>
          <w:tcPr>
            <w:tcW w:w="991" w:type="dxa"/>
            <w:tcBorders>
              <w:top w:val="nil"/>
              <w:left w:val="nil"/>
              <w:bottom w:val="single" w:sz="4" w:space="0" w:color="auto"/>
              <w:right w:val="single" w:sz="4" w:space="0" w:color="auto"/>
            </w:tcBorders>
            <w:shd w:val="clear" w:color="auto" w:fill="auto"/>
            <w:noWrap/>
            <w:vAlign w:val="center"/>
            <w:hideMark/>
          </w:tcPr>
          <w:p w14:paraId="46DBD23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7A1D944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BB32D7C"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0FB299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11</w:t>
            </w:r>
          </w:p>
        </w:tc>
        <w:tc>
          <w:tcPr>
            <w:tcW w:w="4251" w:type="dxa"/>
            <w:tcBorders>
              <w:top w:val="nil"/>
              <w:left w:val="nil"/>
              <w:bottom w:val="single" w:sz="4" w:space="0" w:color="auto"/>
              <w:right w:val="single" w:sz="4" w:space="0" w:color="auto"/>
            </w:tcBorders>
            <w:shd w:val="clear" w:color="auto" w:fill="auto"/>
            <w:vAlign w:val="center"/>
            <w:hideMark/>
          </w:tcPr>
          <w:p w14:paraId="0E769205"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Možnost dokoupení: software na vyšetření s pomocí UZ kontrastních látek (CEUS) ( </w:t>
            </w:r>
            <w:proofErr w:type="spellStart"/>
            <w:r w:rsidRPr="0074664C">
              <w:rPr>
                <w:rFonts w:ascii="Verdana" w:hAnsi="Verdana" w:cs="Calibri"/>
                <w:sz w:val="16"/>
                <w:szCs w:val="16"/>
              </w:rPr>
              <w:t>option</w:t>
            </w:r>
            <w:proofErr w:type="spellEnd"/>
            <w:r w:rsidRPr="0074664C">
              <w:rPr>
                <w:rFonts w:ascii="Verdana" w:hAnsi="Verdana" w:cs="Calibri"/>
                <w:sz w:val="16"/>
                <w:szCs w:val="16"/>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75CC845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1FDABC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56A2185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E4B92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12</w:t>
            </w:r>
          </w:p>
        </w:tc>
        <w:tc>
          <w:tcPr>
            <w:tcW w:w="4251" w:type="dxa"/>
            <w:tcBorders>
              <w:top w:val="nil"/>
              <w:left w:val="nil"/>
              <w:bottom w:val="single" w:sz="4" w:space="0" w:color="auto"/>
              <w:right w:val="single" w:sz="4" w:space="0" w:color="auto"/>
            </w:tcBorders>
            <w:shd w:val="clear" w:color="auto" w:fill="auto"/>
            <w:vAlign w:val="center"/>
            <w:hideMark/>
          </w:tcPr>
          <w:p w14:paraId="589EDA9D" w14:textId="77777777" w:rsidR="0074664C" w:rsidRPr="0074664C" w:rsidRDefault="0074664C">
            <w:pPr>
              <w:rPr>
                <w:rFonts w:ascii="Verdana" w:hAnsi="Verdana" w:cs="Calibri"/>
                <w:sz w:val="16"/>
                <w:szCs w:val="16"/>
              </w:rPr>
            </w:pPr>
            <w:r w:rsidRPr="0074664C">
              <w:rPr>
                <w:rFonts w:ascii="Verdana" w:hAnsi="Verdana" w:cs="Calibri"/>
                <w:sz w:val="16"/>
                <w:szCs w:val="16"/>
              </w:rPr>
              <w:t>Přístroj musí mít možnost budoucího dovybavení o reálnou virtuální sonografii (fúzi - inteligentní fúze ultrazvukového a CT/MRI/PET obrazu) (</w:t>
            </w:r>
            <w:proofErr w:type="spellStart"/>
            <w:r w:rsidRPr="0074664C">
              <w:rPr>
                <w:rFonts w:ascii="Verdana" w:hAnsi="Verdana" w:cs="Calibri"/>
                <w:sz w:val="16"/>
                <w:szCs w:val="16"/>
              </w:rPr>
              <w:t>option</w:t>
            </w:r>
            <w:proofErr w:type="spellEnd"/>
            <w:r w:rsidRPr="0074664C">
              <w:rPr>
                <w:rFonts w:ascii="Verdana" w:hAnsi="Verdana" w:cs="Calibri"/>
                <w:sz w:val="16"/>
                <w:szCs w:val="16"/>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613598A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02DC31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F5F5CDC"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8C399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13</w:t>
            </w:r>
          </w:p>
        </w:tc>
        <w:tc>
          <w:tcPr>
            <w:tcW w:w="4251" w:type="dxa"/>
            <w:tcBorders>
              <w:top w:val="nil"/>
              <w:left w:val="nil"/>
              <w:bottom w:val="single" w:sz="4" w:space="0" w:color="auto"/>
              <w:right w:val="single" w:sz="4" w:space="0" w:color="auto"/>
            </w:tcBorders>
            <w:shd w:val="clear" w:color="auto" w:fill="auto"/>
            <w:vAlign w:val="center"/>
            <w:hideMark/>
          </w:tcPr>
          <w:p w14:paraId="558A1EFC"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Programové vybavení pro provádění všech typů měření používaných v sonografické diagnostice </w:t>
            </w:r>
          </w:p>
        </w:tc>
        <w:tc>
          <w:tcPr>
            <w:tcW w:w="991" w:type="dxa"/>
            <w:tcBorders>
              <w:top w:val="nil"/>
              <w:left w:val="nil"/>
              <w:bottom w:val="single" w:sz="4" w:space="0" w:color="auto"/>
              <w:right w:val="single" w:sz="4" w:space="0" w:color="auto"/>
            </w:tcBorders>
            <w:shd w:val="clear" w:color="auto" w:fill="auto"/>
            <w:noWrap/>
            <w:vAlign w:val="center"/>
            <w:hideMark/>
          </w:tcPr>
          <w:p w14:paraId="2ED38E2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05022C0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C26C67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7A41B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14</w:t>
            </w:r>
          </w:p>
        </w:tc>
        <w:tc>
          <w:tcPr>
            <w:tcW w:w="4251" w:type="dxa"/>
            <w:tcBorders>
              <w:top w:val="nil"/>
              <w:left w:val="nil"/>
              <w:bottom w:val="single" w:sz="4" w:space="0" w:color="auto"/>
              <w:right w:val="single" w:sz="4" w:space="0" w:color="auto"/>
            </w:tcBorders>
            <w:shd w:val="clear" w:color="auto" w:fill="auto"/>
            <w:vAlign w:val="center"/>
            <w:hideMark/>
          </w:tcPr>
          <w:p w14:paraId="15388CA9" w14:textId="77777777" w:rsidR="0074664C" w:rsidRPr="0074664C" w:rsidRDefault="0074664C">
            <w:pPr>
              <w:rPr>
                <w:rFonts w:ascii="Verdana" w:hAnsi="Verdana" w:cs="Calibri"/>
                <w:sz w:val="16"/>
                <w:szCs w:val="16"/>
              </w:rPr>
            </w:pPr>
            <w:r w:rsidRPr="0074664C">
              <w:rPr>
                <w:rFonts w:ascii="Verdana" w:hAnsi="Verdana" w:cs="Calibri"/>
                <w:sz w:val="16"/>
                <w:szCs w:val="16"/>
              </w:rPr>
              <w:t>Možnost měření v živém i ve zmrazeném obraze</w:t>
            </w:r>
          </w:p>
        </w:tc>
        <w:tc>
          <w:tcPr>
            <w:tcW w:w="991" w:type="dxa"/>
            <w:tcBorders>
              <w:top w:val="nil"/>
              <w:left w:val="nil"/>
              <w:bottom w:val="single" w:sz="4" w:space="0" w:color="auto"/>
              <w:right w:val="single" w:sz="4" w:space="0" w:color="auto"/>
            </w:tcBorders>
            <w:shd w:val="clear" w:color="auto" w:fill="auto"/>
            <w:noWrap/>
            <w:vAlign w:val="center"/>
            <w:hideMark/>
          </w:tcPr>
          <w:p w14:paraId="3578EE2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7B56632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79C9A16"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98309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15</w:t>
            </w:r>
          </w:p>
        </w:tc>
        <w:tc>
          <w:tcPr>
            <w:tcW w:w="4251" w:type="dxa"/>
            <w:tcBorders>
              <w:top w:val="nil"/>
              <w:left w:val="nil"/>
              <w:bottom w:val="single" w:sz="4" w:space="0" w:color="auto"/>
              <w:right w:val="single" w:sz="4" w:space="0" w:color="auto"/>
            </w:tcBorders>
            <w:shd w:val="clear" w:color="auto" w:fill="auto"/>
            <w:vAlign w:val="center"/>
            <w:hideMark/>
          </w:tcPr>
          <w:p w14:paraId="078C487B"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Automatizované měření parametrů dopplerovského spektra (PI, RI, </w:t>
            </w:r>
            <w:proofErr w:type="spellStart"/>
            <w:r w:rsidRPr="0074664C">
              <w:rPr>
                <w:rFonts w:ascii="Verdana" w:hAnsi="Verdana" w:cs="Calibri"/>
                <w:sz w:val="16"/>
                <w:szCs w:val="16"/>
              </w:rPr>
              <w:t>Vmax</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Vmin</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Vmean</w:t>
            </w:r>
            <w:proofErr w:type="spellEnd"/>
            <w:r w:rsidRPr="0074664C">
              <w:rPr>
                <w:rFonts w:ascii="Verdana" w:hAnsi="Verdana" w:cs="Calibri"/>
                <w:sz w:val="16"/>
                <w:szCs w:val="16"/>
              </w:rPr>
              <w:t>)</w:t>
            </w:r>
          </w:p>
        </w:tc>
        <w:tc>
          <w:tcPr>
            <w:tcW w:w="991" w:type="dxa"/>
            <w:tcBorders>
              <w:top w:val="nil"/>
              <w:left w:val="nil"/>
              <w:bottom w:val="single" w:sz="4" w:space="0" w:color="auto"/>
              <w:right w:val="single" w:sz="4" w:space="0" w:color="auto"/>
            </w:tcBorders>
            <w:shd w:val="clear" w:color="auto" w:fill="auto"/>
            <w:noWrap/>
            <w:vAlign w:val="center"/>
            <w:hideMark/>
          </w:tcPr>
          <w:p w14:paraId="2BC5385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80EB75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687C67A"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D0262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16</w:t>
            </w:r>
          </w:p>
        </w:tc>
        <w:tc>
          <w:tcPr>
            <w:tcW w:w="4251" w:type="dxa"/>
            <w:tcBorders>
              <w:top w:val="nil"/>
              <w:left w:val="nil"/>
              <w:bottom w:val="single" w:sz="4" w:space="0" w:color="auto"/>
              <w:right w:val="single" w:sz="4" w:space="0" w:color="auto"/>
            </w:tcBorders>
            <w:shd w:val="clear" w:color="auto" w:fill="auto"/>
            <w:vAlign w:val="center"/>
            <w:hideMark/>
          </w:tcPr>
          <w:p w14:paraId="45541F80"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Na LCD displeji se musí přehledně zobrazovat počet již provedených měření pro každý použitý parametr - pro lepší přehlednost a orientaci lékaře </w:t>
            </w:r>
          </w:p>
        </w:tc>
        <w:tc>
          <w:tcPr>
            <w:tcW w:w="991" w:type="dxa"/>
            <w:tcBorders>
              <w:top w:val="nil"/>
              <w:left w:val="nil"/>
              <w:bottom w:val="single" w:sz="4" w:space="0" w:color="auto"/>
              <w:right w:val="single" w:sz="4" w:space="0" w:color="auto"/>
            </w:tcBorders>
            <w:shd w:val="clear" w:color="auto" w:fill="auto"/>
            <w:noWrap/>
            <w:vAlign w:val="center"/>
            <w:hideMark/>
          </w:tcPr>
          <w:p w14:paraId="474944F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0E7C54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F7ECA13"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D60B1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17</w:t>
            </w:r>
          </w:p>
        </w:tc>
        <w:tc>
          <w:tcPr>
            <w:tcW w:w="4251" w:type="dxa"/>
            <w:tcBorders>
              <w:top w:val="nil"/>
              <w:left w:val="nil"/>
              <w:bottom w:val="single" w:sz="4" w:space="0" w:color="auto"/>
              <w:right w:val="single" w:sz="4" w:space="0" w:color="auto"/>
            </w:tcBorders>
            <w:shd w:val="clear" w:color="auto" w:fill="auto"/>
            <w:vAlign w:val="center"/>
            <w:hideMark/>
          </w:tcPr>
          <w:p w14:paraId="5B734F5C" w14:textId="77777777" w:rsidR="0074664C" w:rsidRPr="0074664C" w:rsidRDefault="0074664C">
            <w:pPr>
              <w:rPr>
                <w:rFonts w:ascii="Verdana" w:hAnsi="Verdana" w:cs="Calibri"/>
                <w:sz w:val="16"/>
                <w:szCs w:val="16"/>
              </w:rPr>
            </w:pPr>
            <w:r w:rsidRPr="0074664C">
              <w:rPr>
                <w:rFonts w:ascii="Verdana" w:hAnsi="Verdana" w:cs="Calibri"/>
                <w:sz w:val="16"/>
                <w:szCs w:val="16"/>
              </w:rPr>
              <w:t>Zvětšování a zmenšování zobrazovacího pole s kontinuálním posunem zvětšeného obrazu, možnost plynulého zvětšování zobrazovaného pole ve zmrazeném režimu</w:t>
            </w:r>
          </w:p>
        </w:tc>
        <w:tc>
          <w:tcPr>
            <w:tcW w:w="991" w:type="dxa"/>
            <w:tcBorders>
              <w:top w:val="nil"/>
              <w:left w:val="nil"/>
              <w:bottom w:val="single" w:sz="4" w:space="0" w:color="auto"/>
              <w:right w:val="single" w:sz="4" w:space="0" w:color="auto"/>
            </w:tcBorders>
            <w:shd w:val="clear" w:color="auto" w:fill="auto"/>
            <w:noWrap/>
            <w:vAlign w:val="center"/>
            <w:hideMark/>
          </w:tcPr>
          <w:p w14:paraId="71B8617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981469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EF5E0C5"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1B415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lastRenderedPageBreak/>
              <w:t>18</w:t>
            </w:r>
          </w:p>
        </w:tc>
        <w:tc>
          <w:tcPr>
            <w:tcW w:w="4251" w:type="dxa"/>
            <w:tcBorders>
              <w:top w:val="nil"/>
              <w:left w:val="nil"/>
              <w:bottom w:val="single" w:sz="4" w:space="0" w:color="auto"/>
              <w:right w:val="single" w:sz="4" w:space="0" w:color="auto"/>
            </w:tcBorders>
            <w:shd w:val="clear" w:color="auto" w:fill="auto"/>
            <w:vAlign w:val="center"/>
            <w:hideMark/>
          </w:tcPr>
          <w:p w14:paraId="36A5E1E6" w14:textId="77777777" w:rsidR="0074664C" w:rsidRPr="0074664C" w:rsidRDefault="0074664C">
            <w:pPr>
              <w:rPr>
                <w:rFonts w:ascii="Verdana" w:hAnsi="Verdana" w:cs="Calibri"/>
                <w:sz w:val="16"/>
                <w:szCs w:val="16"/>
              </w:rPr>
            </w:pPr>
            <w:r w:rsidRPr="0074664C">
              <w:rPr>
                <w:rFonts w:ascii="Verdana" w:hAnsi="Verdana" w:cs="Calibri"/>
                <w:sz w:val="16"/>
                <w:szCs w:val="16"/>
              </w:rPr>
              <w:t>Uspořádání B obrazu a dopplerovského spektra na monitoru vedle sebe a nad sebou a přepínání mezi těmito mody jedním tlačítkem na pomocném LCD displeji</w:t>
            </w:r>
          </w:p>
        </w:tc>
        <w:tc>
          <w:tcPr>
            <w:tcW w:w="991" w:type="dxa"/>
            <w:tcBorders>
              <w:top w:val="nil"/>
              <w:left w:val="nil"/>
              <w:bottom w:val="single" w:sz="4" w:space="0" w:color="auto"/>
              <w:right w:val="single" w:sz="4" w:space="0" w:color="auto"/>
            </w:tcBorders>
            <w:shd w:val="clear" w:color="auto" w:fill="auto"/>
            <w:noWrap/>
            <w:vAlign w:val="center"/>
            <w:hideMark/>
          </w:tcPr>
          <w:p w14:paraId="14D7F8B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C6E4FB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234A01D"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BCE0F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19</w:t>
            </w:r>
          </w:p>
        </w:tc>
        <w:tc>
          <w:tcPr>
            <w:tcW w:w="4251" w:type="dxa"/>
            <w:tcBorders>
              <w:top w:val="nil"/>
              <w:left w:val="nil"/>
              <w:bottom w:val="single" w:sz="4" w:space="0" w:color="auto"/>
              <w:right w:val="single" w:sz="4" w:space="0" w:color="auto"/>
            </w:tcBorders>
            <w:shd w:val="clear" w:color="auto" w:fill="auto"/>
            <w:vAlign w:val="center"/>
            <w:hideMark/>
          </w:tcPr>
          <w:p w14:paraId="0E0F9098"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Rozsáhlá paměťová smyčka pro uložení 2D snímků i pro uložení dopplerovského záznamu (min. 400 sekund), v případě vyšetření pomocí kontrastních látek nastavitelná délka smyčky minim. 180 sec </w:t>
            </w:r>
          </w:p>
        </w:tc>
        <w:tc>
          <w:tcPr>
            <w:tcW w:w="991" w:type="dxa"/>
            <w:tcBorders>
              <w:top w:val="nil"/>
              <w:left w:val="nil"/>
              <w:bottom w:val="single" w:sz="4" w:space="0" w:color="auto"/>
              <w:right w:val="single" w:sz="4" w:space="0" w:color="auto"/>
            </w:tcBorders>
            <w:shd w:val="clear" w:color="auto" w:fill="auto"/>
            <w:noWrap/>
            <w:vAlign w:val="center"/>
            <w:hideMark/>
          </w:tcPr>
          <w:p w14:paraId="062ACC6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2F0FD5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2968453E"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EF75B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20</w:t>
            </w:r>
          </w:p>
        </w:tc>
        <w:tc>
          <w:tcPr>
            <w:tcW w:w="4251" w:type="dxa"/>
            <w:tcBorders>
              <w:top w:val="nil"/>
              <w:left w:val="nil"/>
              <w:bottom w:val="single" w:sz="4" w:space="0" w:color="auto"/>
              <w:right w:val="single" w:sz="4" w:space="0" w:color="auto"/>
            </w:tcBorders>
            <w:shd w:val="clear" w:color="auto" w:fill="auto"/>
            <w:vAlign w:val="center"/>
            <w:hideMark/>
          </w:tcPr>
          <w:p w14:paraId="5884C181"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Jednotlačítková optimalizace nastavení akvizičních parametrů pro různé typy tkání i typy podmínek vyšetřovaného objektu (pro dvourozměrné a dopplerovském zobrazení) </w:t>
            </w:r>
          </w:p>
        </w:tc>
        <w:tc>
          <w:tcPr>
            <w:tcW w:w="991" w:type="dxa"/>
            <w:tcBorders>
              <w:top w:val="nil"/>
              <w:left w:val="nil"/>
              <w:bottom w:val="single" w:sz="4" w:space="0" w:color="auto"/>
              <w:right w:val="single" w:sz="4" w:space="0" w:color="auto"/>
            </w:tcBorders>
            <w:shd w:val="clear" w:color="auto" w:fill="auto"/>
            <w:noWrap/>
            <w:vAlign w:val="center"/>
            <w:hideMark/>
          </w:tcPr>
          <w:p w14:paraId="780056A4"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008B72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46438DF2"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3513B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21</w:t>
            </w:r>
          </w:p>
        </w:tc>
        <w:tc>
          <w:tcPr>
            <w:tcW w:w="4251" w:type="dxa"/>
            <w:tcBorders>
              <w:top w:val="nil"/>
              <w:left w:val="nil"/>
              <w:bottom w:val="single" w:sz="4" w:space="0" w:color="auto"/>
              <w:right w:val="single" w:sz="4" w:space="0" w:color="auto"/>
            </w:tcBorders>
            <w:shd w:val="clear" w:color="auto" w:fill="auto"/>
            <w:vAlign w:val="center"/>
            <w:hideMark/>
          </w:tcPr>
          <w:p w14:paraId="2F425C87"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Přístroj musí vytvářet vlastní databázi pacientských a obrazových dat na interním HDD </w:t>
            </w:r>
          </w:p>
        </w:tc>
        <w:tc>
          <w:tcPr>
            <w:tcW w:w="991" w:type="dxa"/>
            <w:tcBorders>
              <w:top w:val="nil"/>
              <w:left w:val="nil"/>
              <w:bottom w:val="single" w:sz="4" w:space="0" w:color="auto"/>
              <w:right w:val="single" w:sz="4" w:space="0" w:color="auto"/>
            </w:tcBorders>
            <w:shd w:val="clear" w:color="auto" w:fill="auto"/>
            <w:noWrap/>
            <w:vAlign w:val="center"/>
            <w:hideMark/>
          </w:tcPr>
          <w:p w14:paraId="1FE462F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17B6436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210610A2"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A94F1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22</w:t>
            </w:r>
          </w:p>
        </w:tc>
        <w:tc>
          <w:tcPr>
            <w:tcW w:w="4251" w:type="dxa"/>
            <w:tcBorders>
              <w:top w:val="nil"/>
              <w:left w:val="nil"/>
              <w:bottom w:val="single" w:sz="4" w:space="0" w:color="auto"/>
              <w:right w:val="single" w:sz="4" w:space="0" w:color="auto"/>
            </w:tcBorders>
            <w:shd w:val="clear" w:color="auto" w:fill="auto"/>
            <w:vAlign w:val="center"/>
            <w:hideMark/>
          </w:tcPr>
          <w:p w14:paraId="024CC8FB"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Systém musí umožnit archivaci snímků v PC (např. V JPEG, AVI) i DICOM formátu </w:t>
            </w:r>
          </w:p>
        </w:tc>
        <w:tc>
          <w:tcPr>
            <w:tcW w:w="991" w:type="dxa"/>
            <w:tcBorders>
              <w:top w:val="nil"/>
              <w:left w:val="nil"/>
              <w:bottom w:val="single" w:sz="4" w:space="0" w:color="auto"/>
              <w:right w:val="single" w:sz="4" w:space="0" w:color="auto"/>
            </w:tcBorders>
            <w:shd w:val="clear" w:color="auto" w:fill="auto"/>
            <w:noWrap/>
            <w:vAlign w:val="center"/>
            <w:hideMark/>
          </w:tcPr>
          <w:p w14:paraId="56C6F68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9EDC0B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321D8E9"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B8D18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23</w:t>
            </w:r>
          </w:p>
        </w:tc>
        <w:tc>
          <w:tcPr>
            <w:tcW w:w="4251" w:type="dxa"/>
            <w:tcBorders>
              <w:top w:val="nil"/>
              <w:left w:val="nil"/>
              <w:bottom w:val="single" w:sz="4" w:space="0" w:color="auto"/>
              <w:right w:val="single" w:sz="4" w:space="0" w:color="auto"/>
            </w:tcBorders>
            <w:shd w:val="clear" w:color="auto" w:fill="auto"/>
            <w:vAlign w:val="center"/>
            <w:hideMark/>
          </w:tcPr>
          <w:p w14:paraId="4D4ABDC6"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Přístroj musí být vybaven minimálně 5 USB porty typu 2.0 na hlavní jednotce a operačním panelu sloužícími pro připojení externích záznamových zařízení ( </w:t>
            </w:r>
            <w:proofErr w:type="spellStart"/>
            <w:r w:rsidRPr="0074664C">
              <w:rPr>
                <w:rFonts w:ascii="Verdana" w:hAnsi="Verdana" w:cs="Calibri"/>
                <w:sz w:val="16"/>
                <w:szCs w:val="16"/>
              </w:rPr>
              <w:t>ext</w:t>
            </w:r>
            <w:proofErr w:type="spellEnd"/>
            <w:r w:rsidRPr="0074664C">
              <w:rPr>
                <w:rFonts w:ascii="Verdana" w:hAnsi="Verdana" w:cs="Calibri"/>
                <w:sz w:val="16"/>
                <w:szCs w:val="16"/>
              </w:rPr>
              <w:t xml:space="preserve">. HDD, </w:t>
            </w:r>
            <w:proofErr w:type="spellStart"/>
            <w:r w:rsidRPr="0074664C">
              <w:rPr>
                <w:rFonts w:ascii="Verdana" w:hAnsi="Verdana" w:cs="Calibri"/>
                <w:sz w:val="16"/>
                <w:szCs w:val="16"/>
              </w:rPr>
              <w:t>ext</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Flash</w:t>
            </w:r>
            <w:proofErr w:type="spellEnd"/>
            <w:r w:rsidRPr="0074664C">
              <w:rPr>
                <w:rFonts w:ascii="Verdana" w:hAnsi="Verdana" w:cs="Calibri"/>
                <w:sz w:val="16"/>
                <w:szCs w:val="16"/>
              </w:rPr>
              <w:t xml:space="preserve"> paměť, </w:t>
            </w:r>
            <w:proofErr w:type="spellStart"/>
            <w:r w:rsidRPr="0074664C">
              <w:rPr>
                <w:rFonts w:ascii="Verdana" w:hAnsi="Verdana" w:cs="Calibri"/>
                <w:sz w:val="16"/>
                <w:szCs w:val="16"/>
              </w:rPr>
              <w:t>ext</w:t>
            </w:r>
            <w:proofErr w:type="spellEnd"/>
            <w:r w:rsidRPr="0074664C">
              <w:rPr>
                <w:rFonts w:ascii="Verdana" w:hAnsi="Verdana" w:cs="Calibri"/>
                <w:sz w:val="16"/>
                <w:szCs w:val="16"/>
              </w:rPr>
              <w:t xml:space="preserve">. Tiskárna apod.) A jedním USB portem typu 3.0 na hlavní jednotce přístroje  </w:t>
            </w:r>
          </w:p>
        </w:tc>
        <w:tc>
          <w:tcPr>
            <w:tcW w:w="991" w:type="dxa"/>
            <w:tcBorders>
              <w:top w:val="nil"/>
              <w:left w:val="nil"/>
              <w:bottom w:val="single" w:sz="4" w:space="0" w:color="auto"/>
              <w:right w:val="single" w:sz="4" w:space="0" w:color="auto"/>
            </w:tcBorders>
            <w:shd w:val="clear" w:color="auto" w:fill="auto"/>
            <w:noWrap/>
            <w:vAlign w:val="center"/>
            <w:hideMark/>
          </w:tcPr>
          <w:p w14:paraId="475F225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7B4EE2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7 x USB výstup,  viz Technický list přístroje</w:t>
            </w:r>
          </w:p>
        </w:tc>
      </w:tr>
      <w:tr w:rsidR="00FA27CA" w:rsidRPr="0074664C" w14:paraId="66EA84F6"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8B551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24</w:t>
            </w:r>
          </w:p>
        </w:tc>
        <w:tc>
          <w:tcPr>
            <w:tcW w:w="4251" w:type="dxa"/>
            <w:tcBorders>
              <w:top w:val="nil"/>
              <w:left w:val="nil"/>
              <w:bottom w:val="single" w:sz="4" w:space="0" w:color="auto"/>
              <w:right w:val="single" w:sz="4" w:space="0" w:color="auto"/>
            </w:tcBorders>
            <w:shd w:val="clear" w:color="auto" w:fill="auto"/>
            <w:vAlign w:val="center"/>
            <w:hideMark/>
          </w:tcPr>
          <w:p w14:paraId="104B084E" w14:textId="77777777" w:rsidR="0074664C" w:rsidRPr="0074664C" w:rsidRDefault="0074664C">
            <w:pPr>
              <w:rPr>
                <w:rFonts w:ascii="Verdana" w:hAnsi="Verdana" w:cs="Calibri"/>
                <w:sz w:val="16"/>
                <w:szCs w:val="16"/>
              </w:rPr>
            </w:pPr>
            <w:r w:rsidRPr="0074664C">
              <w:rPr>
                <w:rFonts w:ascii="Verdana" w:hAnsi="Verdana" w:cs="Calibri"/>
                <w:sz w:val="16"/>
                <w:szCs w:val="16"/>
              </w:rPr>
              <w:t>Přístroj bude obsahovat modul HW i SW s protokolem DICOM</w:t>
            </w:r>
          </w:p>
        </w:tc>
        <w:tc>
          <w:tcPr>
            <w:tcW w:w="991" w:type="dxa"/>
            <w:tcBorders>
              <w:top w:val="nil"/>
              <w:left w:val="nil"/>
              <w:bottom w:val="single" w:sz="4" w:space="0" w:color="auto"/>
              <w:right w:val="single" w:sz="4" w:space="0" w:color="auto"/>
            </w:tcBorders>
            <w:shd w:val="clear" w:color="auto" w:fill="auto"/>
            <w:noWrap/>
            <w:vAlign w:val="center"/>
            <w:hideMark/>
          </w:tcPr>
          <w:p w14:paraId="298A425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8210C8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5F67929"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FBBD1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25</w:t>
            </w:r>
          </w:p>
        </w:tc>
        <w:tc>
          <w:tcPr>
            <w:tcW w:w="4251" w:type="dxa"/>
            <w:tcBorders>
              <w:top w:val="nil"/>
              <w:left w:val="nil"/>
              <w:bottom w:val="single" w:sz="4" w:space="0" w:color="auto"/>
              <w:right w:val="single" w:sz="4" w:space="0" w:color="auto"/>
            </w:tcBorders>
            <w:shd w:val="clear" w:color="auto" w:fill="auto"/>
            <w:vAlign w:val="center"/>
            <w:hideMark/>
          </w:tcPr>
          <w:p w14:paraId="4D92E304"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Připojení do PACS pomocí LAN konektor </w:t>
            </w:r>
          </w:p>
        </w:tc>
        <w:tc>
          <w:tcPr>
            <w:tcW w:w="991" w:type="dxa"/>
            <w:tcBorders>
              <w:top w:val="nil"/>
              <w:left w:val="nil"/>
              <w:bottom w:val="single" w:sz="4" w:space="0" w:color="auto"/>
              <w:right w:val="single" w:sz="4" w:space="0" w:color="auto"/>
            </w:tcBorders>
            <w:shd w:val="clear" w:color="auto" w:fill="auto"/>
            <w:noWrap/>
            <w:vAlign w:val="center"/>
            <w:hideMark/>
          </w:tcPr>
          <w:p w14:paraId="171BF65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6C6DC1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74664C" w:rsidRPr="0074664C" w14:paraId="5B6A3556" w14:textId="77777777" w:rsidTr="0074664C">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B92D7B6" w14:textId="77777777" w:rsidR="0074664C" w:rsidRPr="0074664C" w:rsidRDefault="0074664C">
            <w:pPr>
              <w:rPr>
                <w:rFonts w:ascii="Verdana" w:hAnsi="Verdana" w:cs="Calibri"/>
                <w:b/>
                <w:bCs/>
                <w:sz w:val="16"/>
                <w:szCs w:val="16"/>
              </w:rPr>
            </w:pPr>
            <w:r w:rsidRPr="0074664C">
              <w:rPr>
                <w:rFonts w:ascii="Verdana" w:hAnsi="Verdana" w:cs="Calibri"/>
                <w:b/>
                <w:bCs/>
                <w:sz w:val="16"/>
                <w:szCs w:val="16"/>
              </w:rPr>
              <w:t>Měření, software a vyhodnocování</w:t>
            </w:r>
          </w:p>
        </w:tc>
      </w:tr>
      <w:tr w:rsidR="00FA27CA" w:rsidRPr="0074664C" w14:paraId="1390E74E"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8D046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w:t>
            </w:r>
          </w:p>
        </w:tc>
        <w:tc>
          <w:tcPr>
            <w:tcW w:w="4251" w:type="dxa"/>
            <w:tcBorders>
              <w:top w:val="nil"/>
              <w:left w:val="nil"/>
              <w:bottom w:val="single" w:sz="4" w:space="0" w:color="auto"/>
              <w:right w:val="single" w:sz="4" w:space="0" w:color="auto"/>
            </w:tcBorders>
            <w:shd w:val="clear" w:color="auto" w:fill="auto"/>
            <w:vAlign w:val="center"/>
            <w:hideMark/>
          </w:tcPr>
          <w:p w14:paraId="00EDB271"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Základní software pro měření délek, ploch, objemů, úhlů a rychlostí </w:t>
            </w:r>
          </w:p>
        </w:tc>
        <w:tc>
          <w:tcPr>
            <w:tcW w:w="991" w:type="dxa"/>
            <w:tcBorders>
              <w:top w:val="nil"/>
              <w:left w:val="nil"/>
              <w:bottom w:val="single" w:sz="4" w:space="0" w:color="auto"/>
              <w:right w:val="single" w:sz="4" w:space="0" w:color="auto"/>
            </w:tcBorders>
            <w:shd w:val="clear" w:color="auto" w:fill="auto"/>
            <w:noWrap/>
            <w:vAlign w:val="center"/>
            <w:hideMark/>
          </w:tcPr>
          <w:p w14:paraId="39E34B2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5FC7EB0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1EB6F18D"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065ACD"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w:t>
            </w:r>
          </w:p>
        </w:tc>
        <w:tc>
          <w:tcPr>
            <w:tcW w:w="4251" w:type="dxa"/>
            <w:tcBorders>
              <w:top w:val="nil"/>
              <w:left w:val="nil"/>
              <w:bottom w:val="single" w:sz="4" w:space="0" w:color="auto"/>
              <w:right w:val="single" w:sz="4" w:space="0" w:color="auto"/>
            </w:tcBorders>
            <w:shd w:val="clear" w:color="auto" w:fill="auto"/>
            <w:vAlign w:val="center"/>
            <w:hideMark/>
          </w:tcPr>
          <w:p w14:paraId="43D63E8B"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Automatické trasování dopplerovské křivky v reálném čase s automatickým výpočtem </w:t>
            </w:r>
            <w:proofErr w:type="spellStart"/>
            <w:r w:rsidRPr="0074664C">
              <w:rPr>
                <w:rFonts w:ascii="Verdana" w:hAnsi="Verdana" w:cs="Calibri"/>
                <w:sz w:val="16"/>
                <w:szCs w:val="16"/>
              </w:rPr>
              <w:t>edv</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psv</w:t>
            </w:r>
            <w:proofErr w:type="spellEnd"/>
            <w:r w:rsidRPr="0074664C">
              <w:rPr>
                <w:rFonts w:ascii="Verdana" w:hAnsi="Verdana" w:cs="Calibri"/>
                <w:sz w:val="16"/>
                <w:szCs w:val="16"/>
              </w:rPr>
              <w:t xml:space="preserve">, </w:t>
            </w:r>
            <w:proofErr w:type="spellStart"/>
            <w:r w:rsidRPr="0074664C">
              <w:rPr>
                <w:rFonts w:ascii="Verdana" w:hAnsi="Verdana" w:cs="Calibri"/>
                <w:sz w:val="16"/>
                <w:szCs w:val="16"/>
              </w:rPr>
              <w:t>pi</w:t>
            </w:r>
            <w:proofErr w:type="spellEnd"/>
            <w:r w:rsidRPr="0074664C">
              <w:rPr>
                <w:rFonts w:ascii="Verdana" w:hAnsi="Verdana" w:cs="Calibri"/>
                <w:sz w:val="16"/>
                <w:szCs w:val="16"/>
              </w:rPr>
              <w:t xml:space="preserve"> a </w:t>
            </w:r>
            <w:proofErr w:type="spellStart"/>
            <w:r w:rsidRPr="0074664C">
              <w:rPr>
                <w:rFonts w:ascii="Verdana" w:hAnsi="Verdana" w:cs="Calibri"/>
                <w:sz w:val="16"/>
                <w:szCs w:val="16"/>
              </w:rPr>
              <w:t>ri</w:t>
            </w:r>
            <w:proofErr w:type="spellEnd"/>
            <w:r w:rsidRPr="0074664C">
              <w:rPr>
                <w:rFonts w:ascii="Verdana" w:hAnsi="Verdana" w:cs="Calibri"/>
                <w:sz w:val="16"/>
                <w:szCs w:val="16"/>
              </w:rPr>
              <w:t xml:space="preserve"> indexů </w:t>
            </w:r>
          </w:p>
        </w:tc>
        <w:tc>
          <w:tcPr>
            <w:tcW w:w="991" w:type="dxa"/>
            <w:tcBorders>
              <w:top w:val="nil"/>
              <w:left w:val="nil"/>
              <w:bottom w:val="single" w:sz="4" w:space="0" w:color="auto"/>
              <w:right w:val="single" w:sz="4" w:space="0" w:color="auto"/>
            </w:tcBorders>
            <w:shd w:val="clear" w:color="auto" w:fill="auto"/>
            <w:noWrap/>
            <w:vAlign w:val="center"/>
            <w:hideMark/>
          </w:tcPr>
          <w:p w14:paraId="0D2A2CB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2601661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B976610"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5D7C9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3</w:t>
            </w:r>
          </w:p>
        </w:tc>
        <w:tc>
          <w:tcPr>
            <w:tcW w:w="4251" w:type="dxa"/>
            <w:tcBorders>
              <w:top w:val="nil"/>
              <w:left w:val="nil"/>
              <w:bottom w:val="single" w:sz="4" w:space="0" w:color="auto"/>
              <w:right w:val="single" w:sz="4" w:space="0" w:color="auto"/>
            </w:tcBorders>
            <w:shd w:val="clear" w:color="auto" w:fill="auto"/>
            <w:vAlign w:val="center"/>
            <w:hideMark/>
          </w:tcPr>
          <w:p w14:paraId="7C81D345" w14:textId="77777777" w:rsidR="0074664C" w:rsidRPr="0074664C" w:rsidRDefault="0074664C">
            <w:pPr>
              <w:rPr>
                <w:rFonts w:ascii="Verdana" w:hAnsi="Verdana" w:cs="Calibri"/>
                <w:sz w:val="16"/>
                <w:szCs w:val="16"/>
              </w:rPr>
            </w:pPr>
            <w:r w:rsidRPr="0074664C">
              <w:rPr>
                <w:rFonts w:ascii="Verdana" w:hAnsi="Verdana" w:cs="Calibri"/>
                <w:sz w:val="16"/>
                <w:szCs w:val="16"/>
              </w:rPr>
              <w:t>Modul fysiologického signálu (</w:t>
            </w:r>
            <w:proofErr w:type="spellStart"/>
            <w:r w:rsidRPr="0074664C">
              <w:rPr>
                <w:rFonts w:ascii="Verdana" w:hAnsi="Verdana" w:cs="Calibri"/>
                <w:sz w:val="16"/>
                <w:szCs w:val="16"/>
              </w:rPr>
              <w:t>ecg</w:t>
            </w:r>
            <w:proofErr w:type="spellEnd"/>
            <w:r w:rsidRPr="0074664C">
              <w:rPr>
                <w:rFonts w:ascii="Verdana" w:hAnsi="Verdana" w:cs="Calibri"/>
                <w:sz w:val="16"/>
                <w:szCs w:val="16"/>
              </w:rPr>
              <w:t xml:space="preserve"> křivka) </w:t>
            </w:r>
          </w:p>
        </w:tc>
        <w:tc>
          <w:tcPr>
            <w:tcW w:w="991" w:type="dxa"/>
            <w:tcBorders>
              <w:top w:val="nil"/>
              <w:left w:val="nil"/>
              <w:bottom w:val="single" w:sz="4" w:space="0" w:color="auto"/>
              <w:right w:val="single" w:sz="4" w:space="0" w:color="auto"/>
            </w:tcBorders>
            <w:shd w:val="clear" w:color="auto" w:fill="auto"/>
            <w:noWrap/>
            <w:vAlign w:val="center"/>
            <w:hideMark/>
          </w:tcPr>
          <w:p w14:paraId="1B92E83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DE454D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356CD07"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33693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4</w:t>
            </w:r>
          </w:p>
        </w:tc>
        <w:tc>
          <w:tcPr>
            <w:tcW w:w="4251" w:type="dxa"/>
            <w:tcBorders>
              <w:top w:val="nil"/>
              <w:left w:val="nil"/>
              <w:bottom w:val="single" w:sz="4" w:space="0" w:color="auto"/>
              <w:right w:val="single" w:sz="4" w:space="0" w:color="auto"/>
            </w:tcBorders>
            <w:shd w:val="clear" w:color="auto" w:fill="auto"/>
            <w:vAlign w:val="center"/>
            <w:hideMark/>
          </w:tcPr>
          <w:p w14:paraId="1158A1D3"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Měření synchronie, segmentální analýza pohybu srdečních stěn  </w:t>
            </w:r>
          </w:p>
        </w:tc>
        <w:tc>
          <w:tcPr>
            <w:tcW w:w="991" w:type="dxa"/>
            <w:tcBorders>
              <w:top w:val="nil"/>
              <w:left w:val="nil"/>
              <w:bottom w:val="single" w:sz="4" w:space="0" w:color="auto"/>
              <w:right w:val="single" w:sz="4" w:space="0" w:color="auto"/>
            </w:tcBorders>
            <w:shd w:val="clear" w:color="auto" w:fill="auto"/>
            <w:noWrap/>
            <w:vAlign w:val="center"/>
            <w:hideMark/>
          </w:tcPr>
          <w:p w14:paraId="1044E7A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E76EC5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29528C2C"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04818C"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5</w:t>
            </w:r>
          </w:p>
        </w:tc>
        <w:tc>
          <w:tcPr>
            <w:tcW w:w="4251" w:type="dxa"/>
            <w:tcBorders>
              <w:top w:val="nil"/>
              <w:left w:val="nil"/>
              <w:bottom w:val="single" w:sz="4" w:space="0" w:color="auto"/>
              <w:right w:val="single" w:sz="4" w:space="0" w:color="auto"/>
            </w:tcBorders>
            <w:shd w:val="clear" w:color="auto" w:fill="auto"/>
            <w:vAlign w:val="center"/>
            <w:hideMark/>
          </w:tcPr>
          <w:p w14:paraId="1BEAC961"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Automatické měření ejekční frakce </w:t>
            </w:r>
          </w:p>
        </w:tc>
        <w:tc>
          <w:tcPr>
            <w:tcW w:w="991" w:type="dxa"/>
            <w:tcBorders>
              <w:top w:val="nil"/>
              <w:left w:val="nil"/>
              <w:bottom w:val="single" w:sz="4" w:space="0" w:color="auto"/>
              <w:right w:val="single" w:sz="4" w:space="0" w:color="auto"/>
            </w:tcBorders>
            <w:shd w:val="clear" w:color="auto" w:fill="auto"/>
            <w:noWrap/>
            <w:vAlign w:val="center"/>
            <w:hideMark/>
          </w:tcPr>
          <w:p w14:paraId="193C48D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8C2EED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097A361E"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D83F7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6</w:t>
            </w:r>
          </w:p>
        </w:tc>
        <w:tc>
          <w:tcPr>
            <w:tcW w:w="4251" w:type="dxa"/>
            <w:tcBorders>
              <w:top w:val="nil"/>
              <w:left w:val="nil"/>
              <w:bottom w:val="single" w:sz="4" w:space="0" w:color="auto"/>
              <w:right w:val="single" w:sz="4" w:space="0" w:color="auto"/>
            </w:tcBorders>
            <w:shd w:val="clear" w:color="auto" w:fill="auto"/>
            <w:vAlign w:val="center"/>
            <w:hideMark/>
          </w:tcPr>
          <w:p w14:paraId="29068228"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Software pro komplexní kardiologická, radiologická, vaskulární měření </w:t>
            </w:r>
          </w:p>
        </w:tc>
        <w:tc>
          <w:tcPr>
            <w:tcW w:w="991" w:type="dxa"/>
            <w:tcBorders>
              <w:top w:val="nil"/>
              <w:left w:val="nil"/>
              <w:bottom w:val="single" w:sz="4" w:space="0" w:color="auto"/>
              <w:right w:val="single" w:sz="4" w:space="0" w:color="auto"/>
            </w:tcBorders>
            <w:shd w:val="clear" w:color="auto" w:fill="auto"/>
            <w:noWrap/>
            <w:vAlign w:val="center"/>
            <w:hideMark/>
          </w:tcPr>
          <w:p w14:paraId="79BC038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3CE071C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3869416D"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7AC74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7</w:t>
            </w:r>
          </w:p>
        </w:tc>
        <w:tc>
          <w:tcPr>
            <w:tcW w:w="4251" w:type="dxa"/>
            <w:tcBorders>
              <w:top w:val="nil"/>
              <w:left w:val="nil"/>
              <w:bottom w:val="single" w:sz="4" w:space="0" w:color="auto"/>
              <w:right w:val="single" w:sz="4" w:space="0" w:color="auto"/>
            </w:tcBorders>
            <w:shd w:val="clear" w:color="auto" w:fill="auto"/>
            <w:vAlign w:val="center"/>
            <w:hideMark/>
          </w:tcPr>
          <w:p w14:paraId="713CF431"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TDI a TDI analýza  </w:t>
            </w:r>
          </w:p>
        </w:tc>
        <w:tc>
          <w:tcPr>
            <w:tcW w:w="991" w:type="dxa"/>
            <w:tcBorders>
              <w:top w:val="nil"/>
              <w:left w:val="nil"/>
              <w:bottom w:val="single" w:sz="4" w:space="0" w:color="auto"/>
              <w:right w:val="single" w:sz="4" w:space="0" w:color="auto"/>
            </w:tcBorders>
            <w:shd w:val="clear" w:color="auto" w:fill="auto"/>
            <w:noWrap/>
            <w:vAlign w:val="center"/>
            <w:hideMark/>
          </w:tcPr>
          <w:p w14:paraId="4A70FB7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B6C64F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7C4D1CC3"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FFBE5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8</w:t>
            </w:r>
          </w:p>
        </w:tc>
        <w:tc>
          <w:tcPr>
            <w:tcW w:w="4251" w:type="dxa"/>
            <w:tcBorders>
              <w:top w:val="nil"/>
              <w:left w:val="nil"/>
              <w:bottom w:val="single" w:sz="4" w:space="0" w:color="auto"/>
              <w:right w:val="single" w:sz="4" w:space="0" w:color="auto"/>
            </w:tcBorders>
            <w:shd w:val="clear" w:color="auto" w:fill="auto"/>
            <w:vAlign w:val="center"/>
            <w:hideMark/>
          </w:tcPr>
          <w:p w14:paraId="46364EAC" w14:textId="77777777" w:rsidR="0074664C" w:rsidRPr="0074664C" w:rsidRDefault="0074664C">
            <w:pPr>
              <w:rPr>
                <w:rFonts w:ascii="Verdana" w:hAnsi="Verdana" w:cs="Calibri"/>
                <w:sz w:val="16"/>
                <w:szCs w:val="16"/>
              </w:rPr>
            </w:pPr>
            <w:proofErr w:type="spellStart"/>
            <w:r w:rsidRPr="0074664C">
              <w:rPr>
                <w:rFonts w:ascii="Verdana" w:hAnsi="Verdana" w:cs="Calibri"/>
                <w:sz w:val="16"/>
                <w:szCs w:val="16"/>
              </w:rPr>
              <w:t>Stressecho</w:t>
            </w:r>
            <w:proofErr w:type="spellEnd"/>
            <w:r w:rsidRPr="0074664C">
              <w:rPr>
                <w:rFonts w:ascii="Verdana" w:hAnsi="Verdana" w:cs="Calibri"/>
                <w:sz w:val="16"/>
                <w:szCs w:val="16"/>
              </w:rPr>
              <w:t xml:space="preserve"> + analýza </w:t>
            </w:r>
          </w:p>
        </w:tc>
        <w:tc>
          <w:tcPr>
            <w:tcW w:w="991" w:type="dxa"/>
            <w:tcBorders>
              <w:top w:val="nil"/>
              <w:left w:val="nil"/>
              <w:bottom w:val="single" w:sz="4" w:space="0" w:color="auto"/>
              <w:right w:val="single" w:sz="4" w:space="0" w:color="auto"/>
            </w:tcBorders>
            <w:shd w:val="clear" w:color="auto" w:fill="auto"/>
            <w:noWrap/>
            <w:vAlign w:val="center"/>
            <w:hideMark/>
          </w:tcPr>
          <w:p w14:paraId="2C74FD5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1F28D3A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22661E78"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55564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9</w:t>
            </w:r>
          </w:p>
        </w:tc>
        <w:tc>
          <w:tcPr>
            <w:tcW w:w="4251" w:type="dxa"/>
            <w:tcBorders>
              <w:top w:val="nil"/>
              <w:left w:val="nil"/>
              <w:bottom w:val="single" w:sz="4" w:space="0" w:color="auto"/>
              <w:right w:val="single" w:sz="4" w:space="0" w:color="auto"/>
            </w:tcBorders>
            <w:shd w:val="clear" w:color="auto" w:fill="auto"/>
            <w:vAlign w:val="center"/>
            <w:hideMark/>
          </w:tcPr>
          <w:p w14:paraId="25DBE24C"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Software pro vyhodnocování změny </w:t>
            </w:r>
            <w:proofErr w:type="spellStart"/>
            <w:r w:rsidRPr="0074664C">
              <w:rPr>
                <w:rFonts w:ascii="Verdana" w:hAnsi="Verdana" w:cs="Calibri"/>
                <w:sz w:val="16"/>
                <w:szCs w:val="16"/>
              </w:rPr>
              <w:t>endothelia</w:t>
            </w:r>
            <w:proofErr w:type="spellEnd"/>
            <w:r w:rsidRPr="0074664C">
              <w:rPr>
                <w:rFonts w:ascii="Verdana" w:hAnsi="Verdana" w:cs="Calibri"/>
                <w:sz w:val="16"/>
                <w:szCs w:val="16"/>
              </w:rPr>
              <w:t xml:space="preserve"> (vnitřní výstelky cév)</w:t>
            </w:r>
            <w:r w:rsidRPr="0074664C">
              <w:rPr>
                <w:rFonts w:ascii="Verdana" w:hAnsi="Verdana" w:cs="Calibri"/>
                <w:strike/>
                <w:sz w:val="16"/>
                <w:szCs w:val="16"/>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7F8544C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vAlign w:val="center"/>
            <w:hideMark/>
          </w:tcPr>
          <w:p w14:paraId="36ACE8A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083E7E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ABA63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10</w:t>
            </w:r>
          </w:p>
        </w:tc>
        <w:tc>
          <w:tcPr>
            <w:tcW w:w="4251" w:type="dxa"/>
            <w:tcBorders>
              <w:top w:val="nil"/>
              <w:left w:val="nil"/>
              <w:bottom w:val="single" w:sz="4" w:space="0" w:color="auto"/>
              <w:right w:val="single" w:sz="4" w:space="0" w:color="auto"/>
            </w:tcBorders>
            <w:shd w:val="clear" w:color="auto" w:fill="auto"/>
            <w:vAlign w:val="center"/>
            <w:hideMark/>
          </w:tcPr>
          <w:p w14:paraId="4E14E798"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Zobrazení na </w:t>
            </w:r>
            <w:proofErr w:type="spellStart"/>
            <w:r w:rsidRPr="0074664C">
              <w:rPr>
                <w:rFonts w:ascii="Verdana" w:hAnsi="Verdana" w:cs="Calibri"/>
                <w:sz w:val="16"/>
                <w:szCs w:val="16"/>
              </w:rPr>
              <w:t>lcd</w:t>
            </w:r>
            <w:proofErr w:type="spellEnd"/>
            <w:r w:rsidRPr="0074664C">
              <w:rPr>
                <w:rFonts w:ascii="Verdana" w:hAnsi="Verdana" w:cs="Calibri"/>
                <w:sz w:val="16"/>
                <w:szCs w:val="16"/>
              </w:rPr>
              <w:t xml:space="preserve"> displeji počtu již provedených měření pro každý parametr - lepší přehlednost </w:t>
            </w:r>
          </w:p>
        </w:tc>
        <w:tc>
          <w:tcPr>
            <w:tcW w:w="991" w:type="dxa"/>
            <w:tcBorders>
              <w:top w:val="nil"/>
              <w:left w:val="nil"/>
              <w:bottom w:val="single" w:sz="4" w:space="0" w:color="auto"/>
              <w:right w:val="single" w:sz="4" w:space="0" w:color="auto"/>
            </w:tcBorders>
            <w:shd w:val="clear" w:color="auto" w:fill="auto"/>
            <w:noWrap/>
            <w:vAlign w:val="center"/>
            <w:hideMark/>
          </w:tcPr>
          <w:p w14:paraId="13059AF9"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5916F362"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FA27CA" w:rsidRPr="0074664C" w14:paraId="674F9734"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64083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11</w:t>
            </w:r>
          </w:p>
        </w:tc>
        <w:tc>
          <w:tcPr>
            <w:tcW w:w="4251" w:type="dxa"/>
            <w:tcBorders>
              <w:top w:val="nil"/>
              <w:left w:val="nil"/>
              <w:bottom w:val="single" w:sz="4" w:space="0" w:color="auto"/>
              <w:right w:val="single" w:sz="4" w:space="0" w:color="auto"/>
            </w:tcBorders>
            <w:shd w:val="clear" w:color="auto" w:fill="auto"/>
            <w:vAlign w:val="center"/>
            <w:hideMark/>
          </w:tcPr>
          <w:p w14:paraId="7B9D1A5F" w14:textId="77777777" w:rsidR="0074664C" w:rsidRPr="0074664C" w:rsidRDefault="0074664C">
            <w:pPr>
              <w:rPr>
                <w:rFonts w:ascii="Verdana" w:hAnsi="Verdana" w:cs="Calibri"/>
                <w:sz w:val="16"/>
                <w:szCs w:val="16"/>
              </w:rPr>
            </w:pPr>
            <w:r w:rsidRPr="0074664C">
              <w:rPr>
                <w:rFonts w:ascii="Verdana" w:hAnsi="Verdana" w:cs="Calibri"/>
                <w:sz w:val="16"/>
                <w:szCs w:val="16"/>
              </w:rPr>
              <w:t>Možnost dokoupení: software a hardware pro vyšetřování s pomocí kontrastní látky + analýza (</w:t>
            </w:r>
            <w:proofErr w:type="spellStart"/>
            <w:r w:rsidRPr="0074664C">
              <w:rPr>
                <w:rFonts w:ascii="Verdana" w:hAnsi="Verdana" w:cs="Calibri"/>
                <w:sz w:val="16"/>
                <w:szCs w:val="16"/>
              </w:rPr>
              <w:t>option</w:t>
            </w:r>
            <w:proofErr w:type="spellEnd"/>
            <w:r w:rsidRPr="0074664C">
              <w:rPr>
                <w:rFonts w:ascii="Verdana" w:hAnsi="Verdana" w:cs="Calibri"/>
                <w:sz w:val="16"/>
                <w:szCs w:val="16"/>
              </w:rPr>
              <w:t>)</w:t>
            </w:r>
          </w:p>
        </w:tc>
        <w:tc>
          <w:tcPr>
            <w:tcW w:w="991" w:type="dxa"/>
            <w:tcBorders>
              <w:top w:val="nil"/>
              <w:left w:val="nil"/>
              <w:bottom w:val="single" w:sz="4" w:space="0" w:color="auto"/>
              <w:right w:val="single" w:sz="4" w:space="0" w:color="auto"/>
            </w:tcBorders>
            <w:shd w:val="clear" w:color="auto" w:fill="auto"/>
            <w:noWrap/>
            <w:vAlign w:val="center"/>
            <w:hideMark/>
          </w:tcPr>
          <w:p w14:paraId="5509A546"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6E164485"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 xml:space="preserve"> viz Technický list přístroje</w:t>
            </w:r>
          </w:p>
        </w:tc>
      </w:tr>
      <w:tr w:rsidR="0074664C" w:rsidRPr="0074664C" w14:paraId="0D09E2D0" w14:textId="77777777" w:rsidTr="0074664C">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73688D83" w14:textId="77777777" w:rsidR="0074664C" w:rsidRPr="0074664C" w:rsidRDefault="0074664C">
            <w:pPr>
              <w:rPr>
                <w:rFonts w:ascii="Verdana" w:hAnsi="Verdana" w:cs="Calibri"/>
                <w:b/>
                <w:bCs/>
                <w:sz w:val="16"/>
                <w:szCs w:val="16"/>
              </w:rPr>
            </w:pPr>
            <w:proofErr w:type="spellStart"/>
            <w:r w:rsidRPr="0074664C">
              <w:rPr>
                <w:rFonts w:ascii="Verdana" w:hAnsi="Verdana" w:cs="Calibri"/>
                <w:b/>
                <w:bCs/>
                <w:sz w:val="16"/>
                <w:szCs w:val="16"/>
              </w:rPr>
              <w:t>Sondové</w:t>
            </w:r>
            <w:proofErr w:type="spellEnd"/>
            <w:r w:rsidRPr="0074664C">
              <w:rPr>
                <w:rFonts w:ascii="Verdana" w:hAnsi="Verdana" w:cs="Calibri"/>
                <w:b/>
                <w:bCs/>
                <w:sz w:val="16"/>
                <w:szCs w:val="16"/>
              </w:rPr>
              <w:t xml:space="preserve"> vybavení</w:t>
            </w:r>
          </w:p>
        </w:tc>
      </w:tr>
      <w:tr w:rsidR="00FA27CA" w:rsidRPr="0074664C" w14:paraId="3D223CAA"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4F01B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1</w:t>
            </w:r>
          </w:p>
        </w:tc>
        <w:tc>
          <w:tcPr>
            <w:tcW w:w="4251" w:type="dxa"/>
            <w:tcBorders>
              <w:top w:val="nil"/>
              <w:left w:val="nil"/>
              <w:bottom w:val="single" w:sz="4" w:space="0" w:color="auto"/>
              <w:right w:val="single" w:sz="4" w:space="0" w:color="auto"/>
            </w:tcBorders>
            <w:shd w:val="clear" w:color="auto" w:fill="auto"/>
            <w:vAlign w:val="center"/>
            <w:hideMark/>
          </w:tcPr>
          <w:p w14:paraId="2502374E" w14:textId="77777777" w:rsidR="0074664C" w:rsidRPr="0074664C" w:rsidRDefault="0074664C">
            <w:pPr>
              <w:rPr>
                <w:rFonts w:ascii="Verdana" w:hAnsi="Verdana" w:cs="Calibri"/>
                <w:sz w:val="16"/>
                <w:szCs w:val="16"/>
              </w:rPr>
            </w:pPr>
            <w:r w:rsidRPr="0074664C">
              <w:rPr>
                <w:rFonts w:ascii="Verdana" w:hAnsi="Verdana" w:cs="Calibri"/>
                <w:sz w:val="16"/>
                <w:szCs w:val="16"/>
              </w:rPr>
              <w:t>Fázová kardiologická sonda min. 2-5 MHz</w:t>
            </w:r>
          </w:p>
        </w:tc>
        <w:tc>
          <w:tcPr>
            <w:tcW w:w="991" w:type="dxa"/>
            <w:tcBorders>
              <w:top w:val="nil"/>
              <w:left w:val="nil"/>
              <w:bottom w:val="single" w:sz="4" w:space="0" w:color="auto"/>
              <w:right w:val="single" w:sz="4" w:space="0" w:color="auto"/>
            </w:tcBorders>
            <w:shd w:val="clear" w:color="auto" w:fill="auto"/>
            <w:noWrap/>
            <w:vAlign w:val="center"/>
            <w:hideMark/>
          </w:tcPr>
          <w:p w14:paraId="6110730A"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vAlign w:val="center"/>
            <w:hideMark/>
          </w:tcPr>
          <w:p w14:paraId="4F1A4051"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Frekvenční rozsah 1-6 MHz,  viz Technický list přístroje</w:t>
            </w:r>
          </w:p>
        </w:tc>
      </w:tr>
      <w:tr w:rsidR="00FA27CA" w:rsidRPr="0074664C" w14:paraId="401285B5"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7E2C68"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2</w:t>
            </w:r>
          </w:p>
        </w:tc>
        <w:tc>
          <w:tcPr>
            <w:tcW w:w="4251" w:type="dxa"/>
            <w:tcBorders>
              <w:top w:val="nil"/>
              <w:left w:val="nil"/>
              <w:bottom w:val="single" w:sz="4" w:space="0" w:color="auto"/>
              <w:right w:val="single" w:sz="4" w:space="0" w:color="auto"/>
            </w:tcBorders>
            <w:shd w:val="clear" w:color="auto" w:fill="auto"/>
            <w:vAlign w:val="center"/>
            <w:hideMark/>
          </w:tcPr>
          <w:p w14:paraId="347A8C24" w14:textId="77777777" w:rsidR="0074664C" w:rsidRPr="0074664C" w:rsidRDefault="0074664C">
            <w:pPr>
              <w:rPr>
                <w:rFonts w:ascii="Verdana" w:hAnsi="Verdana" w:cs="Calibri"/>
                <w:sz w:val="16"/>
                <w:szCs w:val="16"/>
              </w:rPr>
            </w:pPr>
            <w:r w:rsidRPr="0074664C">
              <w:rPr>
                <w:rFonts w:ascii="Verdana" w:hAnsi="Verdana" w:cs="Calibri"/>
                <w:sz w:val="16"/>
                <w:szCs w:val="16"/>
              </w:rPr>
              <w:t>Sektorová TEE sonda pro vyšetřování dospělých, min. 2-8 MHz, zobrazovaná výseč 90°</w:t>
            </w:r>
          </w:p>
        </w:tc>
        <w:tc>
          <w:tcPr>
            <w:tcW w:w="991" w:type="dxa"/>
            <w:tcBorders>
              <w:top w:val="nil"/>
              <w:left w:val="nil"/>
              <w:bottom w:val="single" w:sz="4" w:space="0" w:color="auto"/>
              <w:right w:val="single" w:sz="4" w:space="0" w:color="auto"/>
            </w:tcBorders>
            <w:shd w:val="clear" w:color="auto" w:fill="auto"/>
            <w:noWrap/>
            <w:vAlign w:val="center"/>
            <w:hideMark/>
          </w:tcPr>
          <w:p w14:paraId="5C5F0C4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noWrap/>
            <w:vAlign w:val="center"/>
            <w:hideMark/>
          </w:tcPr>
          <w:p w14:paraId="4567F44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Frekvenční rozsah 2-8 MHz,  viz Technický list přístroje</w:t>
            </w:r>
          </w:p>
        </w:tc>
      </w:tr>
      <w:tr w:rsidR="00FA27CA" w:rsidRPr="0074664C" w14:paraId="329B2FAE" w14:textId="77777777" w:rsidTr="00FA27CA">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A042A7"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3</w:t>
            </w:r>
          </w:p>
        </w:tc>
        <w:tc>
          <w:tcPr>
            <w:tcW w:w="4251" w:type="dxa"/>
            <w:tcBorders>
              <w:top w:val="nil"/>
              <w:left w:val="nil"/>
              <w:bottom w:val="single" w:sz="4" w:space="0" w:color="auto"/>
              <w:right w:val="single" w:sz="4" w:space="0" w:color="auto"/>
            </w:tcBorders>
            <w:shd w:val="clear" w:color="auto" w:fill="auto"/>
            <w:vAlign w:val="center"/>
            <w:hideMark/>
          </w:tcPr>
          <w:p w14:paraId="1C29C89A" w14:textId="77777777" w:rsidR="0074664C" w:rsidRPr="0074664C" w:rsidRDefault="0074664C">
            <w:pPr>
              <w:rPr>
                <w:rFonts w:ascii="Verdana" w:hAnsi="Verdana" w:cs="Calibri"/>
                <w:sz w:val="16"/>
                <w:szCs w:val="16"/>
              </w:rPr>
            </w:pPr>
            <w:r w:rsidRPr="0074664C">
              <w:rPr>
                <w:rFonts w:ascii="Verdana" w:hAnsi="Verdana" w:cs="Calibri"/>
                <w:sz w:val="16"/>
                <w:szCs w:val="16"/>
              </w:rPr>
              <w:t xml:space="preserve">Lineární sonda pro </w:t>
            </w:r>
            <w:proofErr w:type="spellStart"/>
            <w:r w:rsidRPr="0074664C">
              <w:rPr>
                <w:rFonts w:ascii="Verdana" w:hAnsi="Verdana" w:cs="Calibri"/>
                <w:sz w:val="16"/>
                <w:szCs w:val="16"/>
              </w:rPr>
              <w:t>angiologii</w:t>
            </w:r>
            <w:proofErr w:type="spellEnd"/>
            <w:r w:rsidRPr="0074664C">
              <w:rPr>
                <w:rFonts w:ascii="Verdana" w:hAnsi="Verdana" w:cs="Calibri"/>
                <w:sz w:val="16"/>
                <w:szCs w:val="16"/>
              </w:rPr>
              <w:t xml:space="preserve"> s frekvenčním rozsahem min. 5 - 11 MHz</w:t>
            </w:r>
          </w:p>
        </w:tc>
        <w:tc>
          <w:tcPr>
            <w:tcW w:w="991" w:type="dxa"/>
            <w:tcBorders>
              <w:top w:val="nil"/>
              <w:left w:val="nil"/>
              <w:bottom w:val="single" w:sz="4" w:space="0" w:color="auto"/>
              <w:right w:val="single" w:sz="4" w:space="0" w:color="auto"/>
            </w:tcBorders>
            <w:shd w:val="clear" w:color="auto" w:fill="auto"/>
            <w:noWrap/>
            <w:vAlign w:val="center"/>
            <w:hideMark/>
          </w:tcPr>
          <w:p w14:paraId="0A017DD0"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4" w:space="0" w:color="auto"/>
              <w:right w:val="single" w:sz="8" w:space="0" w:color="auto"/>
            </w:tcBorders>
            <w:shd w:val="clear" w:color="auto" w:fill="auto"/>
            <w:vAlign w:val="center"/>
            <w:hideMark/>
          </w:tcPr>
          <w:p w14:paraId="76443B13"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Frekvenční rozsah 3-11 MHz,  viz Technický list přístroje</w:t>
            </w:r>
          </w:p>
        </w:tc>
      </w:tr>
      <w:tr w:rsidR="0074664C" w:rsidRPr="0074664C" w14:paraId="1B792097" w14:textId="77777777" w:rsidTr="0074664C">
        <w:trPr>
          <w:trHeight w:val="284"/>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680EFB8" w14:textId="77777777" w:rsidR="0074664C" w:rsidRPr="0074664C" w:rsidRDefault="0074664C">
            <w:pPr>
              <w:rPr>
                <w:rFonts w:ascii="Verdana" w:hAnsi="Verdana" w:cs="Calibri"/>
                <w:b/>
                <w:bCs/>
                <w:sz w:val="16"/>
                <w:szCs w:val="16"/>
              </w:rPr>
            </w:pPr>
            <w:r w:rsidRPr="0074664C">
              <w:rPr>
                <w:rFonts w:ascii="Verdana" w:hAnsi="Verdana" w:cs="Calibri"/>
                <w:b/>
                <w:bCs/>
                <w:sz w:val="16"/>
                <w:szCs w:val="16"/>
              </w:rPr>
              <w:t>Další požadavky</w:t>
            </w:r>
          </w:p>
        </w:tc>
      </w:tr>
      <w:tr w:rsidR="00FA27CA" w:rsidRPr="0074664C" w14:paraId="318BF7D8" w14:textId="77777777" w:rsidTr="00FA27CA">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0E403EB"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lastRenderedPageBreak/>
              <w:t>1</w:t>
            </w:r>
          </w:p>
        </w:tc>
        <w:tc>
          <w:tcPr>
            <w:tcW w:w="4251" w:type="dxa"/>
            <w:tcBorders>
              <w:top w:val="nil"/>
              <w:left w:val="nil"/>
              <w:bottom w:val="single" w:sz="8" w:space="0" w:color="auto"/>
              <w:right w:val="single" w:sz="4" w:space="0" w:color="auto"/>
            </w:tcBorders>
            <w:shd w:val="clear" w:color="auto" w:fill="auto"/>
            <w:vAlign w:val="center"/>
            <w:hideMark/>
          </w:tcPr>
          <w:p w14:paraId="167717A7" w14:textId="77777777" w:rsidR="0074664C" w:rsidRPr="0074664C" w:rsidRDefault="0074664C">
            <w:pPr>
              <w:rPr>
                <w:rFonts w:ascii="Verdana" w:hAnsi="Verdana" w:cs="Calibri"/>
                <w:sz w:val="16"/>
                <w:szCs w:val="16"/>
              </w:rPr>
            </w:pPr>
            <w:r w:rsidRPr="0074664C">
              <w:rPr>
                <w:rFonts w:ascii="Verdana" w:hAnsi="Verdana" w:cs="Calibri"/>
                <w:sz w:val="16"/>
                <w:szCs w:val="16"/>
              </w:rPr>
              <w:t>Doba životnosti přístroje – min. po dobu udržitelnosti projektu, tzn. do konce roku 2029 (v případě, že je doba životnosti definována výrobcem, žádáme o uvedení této doby)</w:t>
            </w:r>
          </w:p>
        </w:tc>
        <w:tc>
          <w:tcPr>
            <w:tcW w:w="991" w:type="dxa"/>
            <w:tcBorders>
              <w:top w:val="nil"/>
              <w:left w:val="nil"/>
              <w:bottom w:val="single" w:sz="8" w:space="0" w:color="auto"/>
              <w:right w:val="single" w:sz="4" w:space="0" w:color="auto"/>
            </w:tcBorders>
            <w:shd w:val="clear" w:color="auto" w:fill="auto"/>
            <w:noWrap/>
            <w:vAlign w:val="center"/>
            <w:hideMark/>
          </w:tcPr>
          <w:p w14:paraId="71D32DDE"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ANO</w:t>
            </w:r>
          </w:p>
        </w:tc>
        <w:tc>
          <w:tcPr>
            <w:tcW w:w="2966" w:type="dxa"/>
            <w:tcBorders>
              <w:top w:val="nil"/>
              <w:left w:val="nil"/>
              <w:bottom w:val="single" w:sz="8" w:space="0" w:color="auto"/>
              <w:right w:val="single" w:sz="8" w:space="0" w:color="auto"/>
            </w:tcBorders>
            <w:shd w:val="clear" w:color="auto" w:fill="auto"/>
            <w:noWrap/>
            <w:vAlign w:val="center"/>
            <w:hideMark/>
          </w:tcPr>
          <w:p w14:paraId="4D93936F" w14:textId="77777777" w:rsidR="0074664C" w:rsidRPr="0074664C" w:rsidRDefault="0074664C">
            <w:pPr>
              <w:jc w:val="center"/>
              <w:rPr>
                <w:rFonts w:ascii="Verdana" w:hAnsi="Verdana" w:cs="Calibri"/>
                <w:sz w:val="16"/>
                <w:szCs w:val="16"/>
              </w:rPr>
            </w:pPr>
            <w:r w:rsidRPr="0074664C">
              <w:rPr>
                <w:rFonts w:ascii="Verdana" w:hAnsi="Verdana" w:cs="Calibri"/>
                <w:sz w:val="16"/>
                <w:szCs w:val="16"/>
              </w:rPr>
              <w:t>Doba životnosti přístroje min. 8 roků</w:t>
            </w:r>
          </w:p>
        </w:tc>
      </w:tr>
    </w:tbl>
    <w:p w14:paraId="58B1B972" w14:textId="77777777" w:rsidR="0074664C" w:rsidRDefault="0074664C" w:rsidP="00B803AF">
      <w:pPr>
        <w:pStyle w:val="Zkladntext2"/>
        <w:spacing w:after="0" w:line="240" w:lineRule="auto"/>
        <w:jc w:val="center"/>
        <w:rPr>
          <w:rFonts w:ascii="Calibri" w:hAnsi="Calibri" w:cs="Calibri"/>
          <w:b/>
          <w:bCs/>
          <w:i/>
          <w:sz w:val="22"/>
          <w:szCs w:val="22"/>
        </w:rPr>
      </w:pPr>
    </w:p>
    <w:p w14:paraId="06029520" w14:textId="71E813D9" w:rsidR="00CD7721" w:rsidRDefault="00CD7721" w:rsidP="00CD7721">
      <w:pPr>
        <w:pStyle w:val="Smluvnstrana"/>
        <w:spacing w:before="120" w:line="240" w:lineRule="auto"/>
        <w:rPr>
          <w:rFonts w:ascii="Verdana" w:hAnsi="Verdana" w:cs="Calibri"/>
          <w:sz w:val="18"/>
          <w:szCs w:val="18"/>
        </w:rPr>
      </w:pPr>
      <w:r w:rsidRPr="00CD7721">
        <w:rPr>
          <w:rFonts w:ascii="Verdana" w:hAnsi="Verdana" w:cs="Calibri"/>
          <w:sz w:val="18"/>
          <w:szCs w:val="18"/>
        </w:rPr>
        <w:t>Technický list</w:t>
      </w:r>
    </w:p>
    <w:p w14:paraId="521112A1" w14:textId="77777777" w:rsidR="008D1A2B" w:rsidRPr="00CD7721" w:rsidRDefault="008D1A2B" w:rsidP="00CD7721">
      <w:pPr>
        <w:pStyle w:val="Smluvnstrana"/>
        <w:spacing w:before="120" w:line="240" w:lineRule="auto"/>
        <w:rPr>
          <w:rFonts w:ascii="Verdana" w:hAnsi="Verdana" w:cs="Calibri"/>
          <w:sz w:val="18"/>
          <w:szCs w:val="18"/>
        </w:rPr>
      </w:pPr>
    </w:p>
    <w:p w14:paraId="194D7D8F"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cs="Arial"/>
          <w:b/>
          <w:snapToGrid w:val="0"/>
          <w:sz w:val="16"/>
          <w:szCs w:val="16"/>
        </w:rPr>
      </w:pPr>
      <w:r w:rsidRPr="008D1A2B">
        <w:rPr>
          <w:rFonts w:ascii="Verdana" w:hAnsi="Verdana"/>
          <w:snapToGrid w:val="0"/>
          <w:sz w:val="16"/>
          <w:szCs w:val="16"/>
        </w:rPr>
        <w:t>Kompletní verze plně digitálního ultrazvukového diagnostického systému „</w:t>
      </w:r>
      <w:r w:rsidRPr="008D1A2B">
        <w:rPr>
          <w:rFonts w:ascii="Verdana" w:hAnsi="Verdana" w:cs="Arial"/>
          <w:b/>
          <w:i/>
          <w:snapToGrid w:val="0"/>
          <w:sz w:val="16"/>
          <w:szCs w:val="16"/>
        </w:rPr>
        <w:t>APLIO a“</w:t>
      </w:r>
    </w:p>
    <w:p w14:paraId="4CD6A746" w14:textId="77777777" w:rsidR="001837BD" w:rsidRPr="008D1A2B" w:rsidRDefault="001837BD" w:rsidP="001837BD">
      <w:pPr>
        <w:widowControl w:val="0"/>
        <w:tabs>
          <w:tab w:val="left" w:pos="11088"/>
          <w:tab w:val="left" w:pos="11952"/>
          <w:tab w:val="left" w:pos="12816"/>
          <w:tab w:val="left" w:pos="13680"/>
          <w:tab w:val="left" w:pos="14544"/>
          <w:tab w:val="left" w:pos="15408"/>
          <w:tab w:val="left" w:pos="16272"/>
          <w:tab w:val="left" w:pos="17136"/>
          <w:tab w:val="left" w:pos="18000"/>
          <w:tab w:val="left" w:pos="18864"/>
        </w:tabs>
        <w:ind w:left="1418" w:hanging="425"/>
        <w:jc w:val="both"/>
        <w:rPr>
          <w:rFonts w:ascii="Verdana" w:hAnsi="Verdana"/>
          <w:snapToGrid w:val="0"/>
          <w:sz w:val="16"/>
          <w:szCs w:val="16"/>
        </w:rPr>
      </w:pPr>
    </w:p>
    <w:p w14:paraId="61DBF77A" w14:textId="390B82BC" w:rsidR="001837BD" w:rsidRPr="008D1A2B" w:rsidRDefault="007E5E81" w:rsidP="001837BD">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6A6D2F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8F8798A"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4F5B903A"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06B8ECE5"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7F64CF46"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970B893"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465BAE4"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DBF8E5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8C4DE27"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38B2E45"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D7AFE6F" w14:textId="77777777" w:rsidR="007E5E81"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0A022BF5" w14:textId="77777777" w:rsidR="00CF4DF0" w:rsidRPr="008D1A2B" w:rsidRDefault="00CF4DF0" w:rsidP="00CF4DF0">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05D159F" w14:textId="77777777" w:rsidR="00CF4DF0" w:rsidRPr="008D1A2B" w:rsidRDefault="00CF4DF0" w:rsidP="00CF4DF0">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E133067" w14:textId="77777777" w:rsidR="00CF4DF0" w:rsidRPr="008D1A2B" w:rsidRDefault="00CF4DF0" w:rsidP="00CF4DF0">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F4EE939"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6CC07B1C"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2F3FCD98"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3DBF13C4"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66660DFB"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743356D5"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709724DC"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716DF2F2"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220E24D4"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13A796AF"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410BF5EC" w14:textId="77777777" w:rsidR="00CF4DF0" w:rsidRDefault="00CF4DF0" w:rsidP="00CF4DF0">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02E64158" w14:textId="77777777" w:rsidR="00CF4DF0" w:rsidRDefault="00CF4DF0" w:rsidP="00CF4DF0">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548522EF"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129A05A4"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39D71DC0"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0C9D18EF"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01D2358F" w14:textId="77777777" w:rsidR="007E5E81" w:rsidRDefault="007E5E81" w:rsidP="007E5E81">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0FABEF77" w14:textId="221B30E2" w:rsidR="001837BD" w:rsidRDefault="007E5E81" w:rsidP="001837BD">
      <w:pPr>
        <w:numPr>
          <w:ilvl w:val="0"/>
          <w:numId w:val="37"/>
        </w:numPr>
        <w:autoSpaceDE w:val="0"/>
        <w:autoSpaceDN w:val="0"/>
        <w:adjustRightInd w:val="0"/>
        <w:ind w:left="1560" w:hanging="142"/>
        <w:jc w:val="both"/>
        <w:rPr>
          <w:rFonts w:ascii="Verdana" w:hAnsi="Verdana" w:cs="Arial"/>
          <w:color w:val="000000"/>
          <w:sz w:val="16"/>
          <w:szCs w:val="16"/>
        </w:rPr>
      </w:pPr>
      <w:r>
        <w:rPr>
          <w:rFonts w:ascii="Verdana" w:hAnsi="Verdana" w:cs="Arial"/>
          <w:color w:val="000000"/>
          <w:sz w:val="16"/>
          <w:szCs w:val="16"/>
        </w:rPr>
        <w:t>XXXXXXXXXXXXXXXXXXXXXXXXXXXXXXXXXXXXXXXXXXXXXXXXXXXXXXXXXXXXXXXXXX</w:t>
      </w:r>
    </w:p>
    <w:p w14:paraId="6028E056"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B3336C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6C973F2"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4971C3DC"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2C73AA90"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6C630F68"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2F52F25B"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C28645A"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49E9B9F"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63C5152D"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ACA4733"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D1A3FED"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425ACCB"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0462942F"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4DB778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02859FE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5B5458A7"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4DD9E28D"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3AD50A93"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A036A98"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01CFDBF"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433F4887"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6DCE291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190B9DEB"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6DB60155"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7A5E0639"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0421ABBA"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lastRenderedPageBreak/>
        <w:t>XXXXXXXXXXXXXXXXXXXXXXXXXXXXXXXXXXXXXXXXXXXXXXXXXXXXXXXXXXXXXXXXXXXXX</w:t>
      </w:r>
    </w:p>
    <w:p w14:paraId="1AC5AB28"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2C43D3EE"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4126265B"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6F9A432D"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0C10188D"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608A8ECB"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3E94FD14"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74BDC15A"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2EAF98C6" w14:textId="77777777" w:rsidR="007E5E81" w:rsidRPr="008D1A2B" w:rsidRDefault="007E5E81" w:rsidP="007E5E81">
      <w:pPr>
        <w:widowControl w:val="0"/>
        <w:numPr>
          <w:ilvl w:val="0"/>
          <w:numId w:val="35"/>
        </w:numPr>
        <w:tabs>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rPr>
        <w:t>XXXXXXXXXXXXXXXXXXXXXXXXXXXXXXXXXXXXXXXXXXXXXXXXXXXXXXXXXXXXXXXXXXXXX</w:t>
      </w:r>
    </w:p>
    <w:p w14:paraId="7C1613D0" w14:textId="77777777" w:rsidR="001837BD" w:rsidRPr="008D1A2B" w:rsidRDefault="001837BD" w:rsidP="001837BD">
      <w:pPr>
        <w:widowControl w:val="0"/>
        <w:tabs>
          <w:tab w:val="left" w:pos="11088"/>
          <w:tab w:val="left" w:pos="11952"/>
          <w:tab w:val="left" w:pos="12816"/>
          <w:tab w:val="left" w:pos="13680"/>
          <w:tab w:val="left" w:pos="14544"/>
          <w:tab w:val="left" w:pos="15408"/>
          <w:tab w:val="left" w:pos="16272"/>
          <w:tab w:val="left" w:pos="17136"/>
          <w:tab w:val="left" w:pos="18000"/>
          <w:tab w:val="left" w:pos="18864"/>
        </w:tabs>
        <w:ind w:left="1353"/>
        <w:jc w:val="both"/>
        <w:rPr>
          <w:rFonts w:ascii="Verdana" w:hAnsi="Verdana"/>
          <w:snapToGrid w:val="0"/>
          <w:sz w:val="16"/>
          <w:szCs w:val="16"/>
        </w:rPr>
      </w:pPr>
    </w:p>
    <w:p w14:paraId="7603020E" w14:textId="77777777" w:rsidR="001837BD" w:rsidRPr="008D1A2B" w:rsidRDefault="001837BD" w:rsidP="001837BD">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6C72B7B6" w14:textId="24143FB4" w:rsidR="001837BD" w:rsidRPr="008D1A2B" w:rsidRDefault="00CF4DF0" w:rsidP="001837BD">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07FEBF3A" w14:textId="6A445199" w:rsidR="001837BD" w:rsidRPr="008D1A2B" w:rsidRDefault="00CF4DF0" w:rsidP="001837BD">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56219E2C" w14:textId="41C92064" w:rsidR="00CF4DF0" w:rsidRDefault="00CF4DF0" w:rsidP="00CF4DF0">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0BB377FF" w14:textId="77777777" w:rsidR="00213F85" w:rsidRPr="008D1A2B" w:rsidRDefault="00213F85" w:rsidP="00213F85">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7F0F336C" w14:textId="77777777" w:rsidR="00213F85" w:rsidRPr="008D1A2B" w:rsidRDefault="00213F85" w:rsidP="00213F85">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0534AE03" w14:textId="77777777" w:rsidR="00213F85" w:rsidRPr="008D1A2B" w:rsidRDefault="00213F85" w:rsidP="00213F85">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51045705" w14:textId="77777777" w:rsidR="00213F85" w:rsidRPr="008D1A2B" w:rsidRDefault="00213F85" w:rsidP="00213F85">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3368EB19" w14:textId="3473F6F8" w:rsidR="001837BD" w:rsidRPr="008D1A2B" w:rsidRDefault="00213F85" w:rsidP="001837BD">
      <w:pPr>
        <w:widowControl w:val="0"/>
        <w:numPr>
          <w:ilvl w:val="1"/>
          <w:numId w:val="34"/>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lang w:val="en-US"/>
        </w:rPr>
        <w:t>XXXXXXXXXXXXXXX</w:t>
      </w:r>
    </w:p>
    <w:p w14:paraId="5B0FF4D9" w14:textId="4065DEC9" w:rsidR="001837BD" w:rsidRPr="00213F85" w:rsidRDefault="00213F85" w:rsidP="001837BD">
      <w:pPr>
        <w:widowControl w:val="0"/>
        <w:numPr>
          <w:ilvl w:val="1"/>
          <w:numId w:val="34"/>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lang w:val="en-US"/>
        </w:rPr>
        <w:t>XXXXXXXXXXXXXX</w:t>
      </w:r>
    </w:p>
    <w:p w14:paraId="3FA9848B" w14:textId="0234B8D5" w:rsidR="00213F85" w:rsidRPr="00213F85" w:rsidRDefault="00213F85" w:rsidP="001837BD">
      <w:pPr>
        <w:widowControl w:val="0"/>
        <w:numPr>
          <w:ilvl w:val="1"/>
          <w:numId w:val="34"/>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lang w:val="en-US"/>
        </w:rPr>
        <w:t>XXXXXXXXXXXXXX</w:t>
      </w:r>
    </w:p>
    <w:p w14:paraId="06648025" w14:textId="57B44197" w:rsidR="00213F85" w:rsidRPr="00213F85" w:rsidRDefault="00213F85" w:rsidP="001837BD">
      <w:pPr>
        <w:widowControl w:val="0"/>
        <w:numPr>
          <w:ilvl w:val="1"/>
          <w:numId w:val="34"/>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lang w:val="en-US"/>
        </w:rPr>
        <w:t>XXXXXXXXXXXXXX</w:t>
      </w:r>
    </w:p>
    <w:p w14:paraId="2C90A37B" w14:textId="1A46838F" w:rsidR="00213F85" w:rsidRPr="008D1A2B" w:rsidRDefault="00213F85" w:rsidP="001837BD">
      <w:pPr>
        <w:widowControl w:val="0"/>
        <w:numPr>
          <w:ilvl w:val="1"/>
          <w:numId w:val="34"/>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r>
        <w:rPr>
          <w:rFonts w:ascii="Verdana" w:hAnsi="Verdana"/>
          <w:snapToGrid w:val="0"/>
          <w:sz w:val="16"/>
          <w:szCs w:val="16"/>
          <w:lang w:val="en-US"/>
        </w:rPr>
        <w:t>XXXXXXXXXXXXXXX</w:t>
      </w:r>
    </w:p>
    <w:p w14:paraId="59FB4D72" w14:textId="53334BA4" w:rsidR="00CF4DF0" w:rsidRDefault="00CF4DF0" w:rsidP="00CF4DF0">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w:t>
      </w:r>
    </w:p>
    <w:p w14:paraId="2C9C75A4" w14:textId="6D470BDC" w:rsidR="00CF4DF0" w:rsidRPr="00CF4DF0" w:rsidRDefault="00CF4DF0" w:rsidP="00CF4DF0">
      <w:pPr>
        <w:widowControl w:val="0"/>
        <w:numPr>
          <w:ilvl w:val="0"/>
          <w:numId w:val="34"/>
        </w:numPr>
        <w:tabs>
          <w:tab w:val="left" w:pos="851"/>
          <w:tab w:val="left" w:pos="900"/>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51" w:hanging="284"/>
        <w:jc w:val="both"/>
        <w:rPr>
          <w:rFonts w:ascii="Verdana" w:hAnsi="Verdana"/>
          <w:snapToGrid w:val="0"/>
          <w:sz w:val="16"/>
          <w:szCs w:val="16"/>
        </w:rPr>
      </w:pPr>
      <w:r>
        <w:rPr>
          <w:rFonts w:ascii="Verdana" w:hAnsi="Verdana"/>
          <w:snapToGrid w:val="0"/>
          <w:sz w:val="16"/>
          <w:szCs w:val="16"/>
        </w:rPr>
        <w:t>XXXXXXXXXXXXXXXXXXXXXXXXXXXXXXXXXXXXXXXXXXXXXXXXXXXXXXXXXXXXXXXXXXXXXXXXXXXX</w:t>
      </w:r>
    </w:p>
    <w:p w14:paraId="77789AE5"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i/>
          <w:snapToGrid w:val="0"/>
          <w:sz w:val="16"/>
          <w:szCs w:val="16"/>
        </w:rPr>
      </w:pPr>
    </w:p>
    <w:p w14:paraId="2F6CABD0"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67B531AF"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0E43F6C6"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707DF538" w14:textId="24B4C793" w:rsidR="001837BD" w:rsidRPr="008D1A2B" w:rsidRDefault="00213F85" w:rsidP="001837BD">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B355E5B"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7512AA66"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681FF47A"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3A17F44"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2CF2DC0A"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7BF03ECD" w14:textId="64919DAF"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XXXXXXXXXXXXXXXXXXXXXXXXXXXXXXXXXXXXXXXXXXXXXXXXXXXXXXXXXXXXXXXXXXXXXXXXXXXXXXXXXXXXXXXXXXXXXXXXXXXXXXXXXXXXXXXXXXXXXXXXXXXXXXXXXXXXXXXXXXXXXXXXXXXXXXXXXXXXXXXXXXXXXXXXXXXXXXXXXXXXXXXXXXXXXXXXXXXXXXXXXXXXXXXXXXXXXXXXXXXXXXXXXXXXXXXXXXXXXXXXXXXXXX</w:t>
      </w:r>
    </w:p>
    <w:p w14:paraId="38E5E6FF"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p>
    <w:p w14:paraId="3F032AAF" w14:textId="77777777" w:rsidR="00213F85" w:rsidRPr="008D1A2B" w:rsidRDefault="00213F85" w:rsidP="00213F8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77895C14"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6B9E69AB"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XXXXXXXXXXXXXXXXXXXXXXXXXXXXXXXXXXXXXXXXXXXXXXXXXXXXXXXXXXXXXXXXXXXXXXXXXXXXXXXXXXXXXXXXXXXXXXXXXXXXXXXXXXXXXXXXXXXXXXXXXXXXXXXXXXXXXXXXXXXXXXXXXXXXXXXXXXXXXXXXXXXXXXXXXXXXXXXXXXXXXXXXXXXXXXXXXXXXXXXXXXXXXXXXXXXXXXXXXXXXXXXXXXXXXXXXXXXXXXXXXXXXXX</w:t>
      </w:r>
    </w:p>
    <w:p w14:paraId="6BC53FC0"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3748AF72" w14:textId="77777777" w:rsidR="00213F85" w:rsidRPr="008D1A2B" w:rsidRDefault="00213F85" w:rsidP="00213F8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7A7F78A9"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0744D9D8" w14:textId="7765DD0D"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21409886" w14:textId="77777777" w:rsidR="001837BD" w:rsidRPr="008D1A2B" w:rsidRDefault="001837BD" w:rsidP="001837BD">
      <w:pPr>
        <w:autoSpaceDE w:val="0"/>
        <w:autoSpaceDN w:val="0"/>
        <w:adjustRightInd w:val="0"/>
        <w:jc w:val="both"/>
        <w:rPr>
          <w:rFonts w:ascii="Verdana" w:hAnsi="Verdana" w:cs="Arial"/>
          <w:b/>
          <w:bCs/>
          <w:color w:val="000000"/>
          <w:sz w:val="16"/>
          <w:szCs w:val="16"/>
        </w:rPr>
      </w:pPr>
    </w:p>
    <w:p w14:paraId="45BA334E"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134EFF7F"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09D65D9A"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58AC5B8A"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6740A402"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39ACE103"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p>
    <w:p w14:paraId="35E0C9A1"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0BA3E45B" w14:textId="77777777" w:rsidR="00213F85" w:rsidRPr="008D1A2B" w:rsidRDefault="00213F85" w:rsidP="00213F85">
      <w:pPr>
        <w:jc w:val="both"/>
        <w:rPr>
          <w:rFonts w:ascii="Verdana" w:hAnsi="Verdana"/>
          <w:sz w:val="16"/>
          <w:szCs w:val="16"/>
        </w:rPr>
      </w:pPr>
      <w:r>
        <w:rPr>
          <w:rFonts w:ascii="Verdana" w:hAnsi="Verdana"/>
          <w:sz w:val="16"/>
          <w:szCs w:val="16"/>
        </w:rPr>
        <w:lastRenderedPageBreak/>
        <w:t>XXXXXXXXXXXXXXXXXXXXXXXXXXXXXXXXXXXXXXXXXXXXXXXXXXXXXXXXXXXXXXXXXXXXXXXXXXXXXXXXXXXXXXXXXXXXXXXXXXXXXXXXXXXXXXXXXXXXXXXXXXXXXXXXXXXXXXXXXXXXXXXXXXXXXXXXXXXXXXXXXXXX</w:t>
      </w:r>
    </w:p>
    <w:p w14:paraId="04D37A1E"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snapToGrid w:val="0"/>
          <w:sz w:val="16"/>
          <w:szCs w:val="16"/>
        </w:rPr>
      </w:pPr>
    </w:p>
    <w:p w14:paraId="297C39BF"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1DC02131"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7B3098B1" w14:textId="77777777" w:rsidR="001837BD" w:rsidRPr="008D1A2B" w:rsidRDefault="001837BD" w:rsidP="001837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p>
    <w:p w14:paraId="22FAEF87"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0FC3DFB8"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B45603" w14:textId="77777777" w:rsidR="001837BD" w:rsidRPr="008D1A2B" w:rsidRDefault="001837BD" w:rsidP="001837BD">
      <w:pPr>
        <w:widowControl w:val="0"/>
        <w:tabs>
          <w:tab w:val="left" w:pos="720"/>
          <w:tab w:val="left" w:pos="1584"/>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985" w:hanging="1985"/>
        <w:jc w:val="both"/>
        <w:rPr>
          <w:rFonts w:ascii="Verdana" w:hAnsi="Verdana"/>
          <w:b/>
          <w:snapToGrid w:val="0"/>
          <w:sz w:val="16"/>
          <w:szCs w:val="16"/>
        </w:rPr>
      </w:pPr>
    </w:p>
    <w:p w14:paraId="4F7A4B10" w14:textId="77777777" w:rsidR="001837BD" w:rsidRPr="008D1A2B" w:rsidRDefault="001837BD" w:rsidP="001837BD">
      <w:pPr>
        <w:widowControl w:val="0"/>
        <w:tabs>
          <w:tab w:val="left" w:pos="720"/>
          <w:tab w:val="left" w:pos="1584"/>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985" w:hanging="1985"/>
        <w:jc w:val="both"/>
        <w:rPr>
          <w:rFonts w:ascii="Verdana" w:hAnsi="Verdana"/>
          <w:b/>
          <w:snapToGrid w:val="0"/>
          <w:sz w:val="16"/>
          <w:szCs w:val="16"/>
        </w:rPr>
      </w:pPr>
    </w:p>
    <w:p w14:paraId="01F12CEB"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1C54D8FD"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1B3D646C" w14:textId="77777777" w:rsidR="001837BD" w:rsidRPr="008D1A2B" w:rsidRDefault="001837BD" w:rsidP="001837BD">
      <w:pPr>
        <w:widowControl w:val="0"/>
        <w:tabs>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985" w:hanging="1985"/>
        <w:jc w:val="both"/>
        <w:rPr>
          <w:rFonts w:ascii="Verdana" w:hAnsi="Verdana" w:cs="Arial"/>
          <w:snapToGrid w:val="0"/>
          <w:sz w:val="16"/>
          <w:szCs w:val="16"/>
        </w:rPr>
      </w:pPr>
    </w:p>
    <w:p w14:paraId="7E151C6E"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0AF0937D"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3FDC6460" w14:textId="77777777" w:rsidR="001837BD" w:rsidRPr="008D1A2B" w:rsidRDefault="001837BD" w:rsidP="001837BD">
      <w:pPr>
        <w:widowControl w:val="0"/>
        <w:tabs>
          <w:tab w:val="left" w:pos="720"/>
          <w:tab w:val="left" w:pos="1584"/>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cs="Arial"/>
          <w:b/>
          <w:snapToGrid w:val="0"/>
          <w:sz w:val="16"/>
          <w:szCs w:val="16"/>
        </w:rPr>
      </w:pPr>
    </w:p>
    <w:p w14:paraId="5467D50B" w14:textId="77777777" w:rsidR="00213F85" w:rsidRPr="008D1A2B" w:rsidRDefault="00213F85" w:rsidP="00213F85">
      <w:pPr>
        <w:widowControl w:val="0"/>
        <w:tabs>
          <w:tab w:val="left" w:pos="720"/>
          <w:tab w:val="left" w:pos="964"/>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both"/>
        <w:rPr>
          <w:rFonts w:ascii="Verdana" w:hAnsi="Verdana"/>
          <w:b/>
          <w:snapToGrid w:val="0"/>
          <w:sz w:val="16"/>
          <w:szCs w:val="16"/>
        </w:rPr>
      </w:pPr>
      <w:r>
        <w:rPr>
          <w:rFonts w:ascii="Verdana" w:hAnsi="Verdana"/>
          <w:b/>
          <w:snapToGrid w:val="0"/>
          <w:sz w:val="16"/>
          <w:szCs w:val="16"/>
        </w:rPr>
        <w:t>XXXXXXXXXXXXXXXXX</w:t>
      </w:r>
    </w:p>
    <w:p w14:paraId="2E64DE37" w14:textId="77777777" w:rsidR="00213F85" w:rsidRPr="008D1A2B" w:rsidRDefault="00213F85" w:rsidP="00213F85">
      <w:pPr>
        <w:jc w:val="both"/>
        <w:rPr>
          <w:rFonts w:ascii="Verdana" w:hAnsi="Verdana"/>
          <w:sz w:val="16"/>
          <w:szCs w:val="16"/>
        </w:rPr>
      </w:pPr>
      <w:r>
        <w:rPr>
          <w:rFonts w:ascii="Verdana" w:hAnsi="Verdana"/>
          <w:sz w:val="16"/>
          <w:szCs w:val="16"/>
        </w:rPr>
        <w:t>XXXXXXXXXXXXXXXXXXXXXXXXXXXXXXXXXXXXXXXXXXXXXXXXXXXXXXXXXXXXXXXXXXXXXXXXXXXXXXXXXXXXXXXXXXXXXXXXXXXXXXXXXXXXXXXXXXXXXXXXXXXXXXXXXXXXXXXXXXXXXXXXXXXXXXXXXXXXXXXXXXXX</w:t>
      </w:r>
    </w:p>
    <w:p w14:paraId="2BA4E113" w14:textId="77777777" w:rsidR="001837BD" w:rsidRPr="001837BD" w:rsidRDefault="001837BD" w:rsidP="001837BD">
      <w:pPr>
        <w:widowControl w:val="0"/>
        <w:tabs>
          <w:tab w:val="left" w:pos="720"/>
          <w:tab w:val="left" w:pos="1584"/>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985" w:hanging="1985"/>
        <w:rPr>
          <w:rFonts w:ascii="Arial" w:hAnsi="Arial"/>
          <w:b/>
          <w:snapToGrid w:val="0"/>
        </w:rPr>
      </w:pPr>
    </w:p>
    <w:p w14:paraId="6F5B61F4" w14:textId="77777777" w:rsidR="001837BD" w:rsidRPr="001837BD" w:rsidRDefault="001837BD" w:rsidP="001837BD">
      <w:pPr>
        <w:widowControl w:val="0"/>
        <w:tabs>
          <w:tab w:val="left" w:pos="720"/>
          <w:tab w:val="left" w:pos="1584"/>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985" w:hanging="1985"/>
        <w:rPr>
          <w:rFonts w:ascii="Arial" w:hAnsi="Arial"/>
          <w:b/>
          <w:snapToGrid w:val="0"/>
        </w:rPr>
      </w:pPr>
    </w:p>
    <w:p w14:paraId="58C79505" w14:textId="77FE4F85" w:rsidR="00FA27CA" w:rsidRPr="004407DB" w:rsidRDefault="00FA27CA" w:rsidP="00FA27CA">
      <w:pPr>
        <w:pStyle w:val="Smluvnstrana"/>
        <w:spacing w:before="120" w:line="240" w:lineRule="auto"/>
        <w:rPr>
          <w:rFonts w:ascii="Verdana" w:hAnsi="Verdana" w:cs="Calibri"/>
          <w:bCs/>
          <w:sz w:val="18"/>
          <w:szCs w:val="18"/>
        </w:rPr>
      </w:pPr>
      <w:r>
        <w:rPr>
          <w:rFonts w:ascii="Verdana" w:hAnsi="Verdana" w:cs="Calibri"/>
          <w:sz w:val="18"/>
          <w:szCs w:val="18"/>
        </w:rPr>
        <w:t>Cena</w:t>
      </w:r>
    </w:p>
    <w:p w14:paraId="4C1369A7" w14:textId="77777777" w:rsidR="001F2C9A" w:rsidRDefault="001F2C9A">
      <w:pPr>
        <w:rPr>
          <w:rFonts w:ascii="Verdana" w:hAnsi="Verdana" w:cs="Calibri"/>
          <w:sz w:val="18"/>
          <w:szCs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8"/>
        <w:gridCol w:w="892"/>
        <w:gridCol w:w="2254"/>
        <w:gridCol w:w="2496"/>
      </w:tblGrid>
      <w:tr w:rsidR="00FA27CA" w:rsidRPr="00FA27CA" w14:paraId="6A5782E3" w14:textId="77777777" w:rsidTr="00FA27CA">
        <w:trPr>
          <w:trHeight w:val="240"/>
        </w:trPr>
        <w:tc>
          <w:tcPr>
            <w:tcW w:w="0" w:type="auto"/>
            <w:shd w:val="clear" w:color="000000" w:fill="D9D9D9"/>
            <w:noWrap/>
            <w:vAlign w:val="bottom"/>
            <w:hideMark/>
          </w:tcPr>
          <w:p w14:paraId="5C3A970B" w14:textId="77777777" w:rsidR="00FA27CA" w:rsidRPr="00FA27CA" w:rsidRDefault="00FA27CA">
            <w:pPr>
              <w:rPr>
                <w:rFonts w:ascii="Verdana" w:hAnsi="Verdana" w:cs="Calibri"/>
                <w:b/>
                <w:bCs/>
                <w:color w:val="000000"/>
                <w:sz w:val="16"/>
                <w:szCs w:val="16"/>
              </w:rPr>
            </w:pPr>
            <w:r w:rsidRPr="00FA27CA">
              <w:rPr>
                <w:rFonts w:ascii="Verdana" w:hAnsi="Verdana" w:cs="Calibri"/>
                <w:b/>
                <w:bCs/>
                <w:color w:val="000000"/>
                <w:sz w:val="16"/>
                <w:szCs w:val="16"/>
              </w:rPr>
              <w:t>Typ přístroje*</w:t>
            </w:r>
          </w:p>
        </w:tc>
        <w:tc>
          <w:tcPr>
            <w:tcW w:w="0" w:type="auto"/>
            <w:shd w:val="clear" w:color="000000" w:fill="D9D9D9"/>
            <w:noWrap/>
            <w:vAlign w:val="bottom"/>
            <w:hideMark/>
          </w:tcPr>
          <w:p w14:paraId="4EC16121"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Počet kusů</w:t>
            </w:r>
          </w:p>
        </w:tc>
        <w:tc>
          <w:tcPr>
            <w:tcW w:w="0" w:type="auto"/>
            <w:shd w:val="clear" w:color="000000" w:fill="D9D9D9"/>
            <w:noWrap/>
            <w:vAlign w:val="bottom"/>
            <w:hideMark/>
          </w:tcPr>
          <w:p w14:paraId="6BB80A8C"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Cena za 1 ks v Kč bez DPH</w:t>
            </w:r>
          </w:p>
        </w:tc>
        <w:tc>
          <w:tcPr>
            <w:tcW w:w="0" w:type="auto"/>
            <w:shd w:val="clear" w:color="000000" w:fill="D9D9D9"/>
            <w:noWrap/>
            <w:vAlign w:val="bottom"/>
            <w:hideMark/>
          </w:tcPr>
          <w:p w14:paraId="0E799BB7"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Cena celkem v Kč bez DPH</w:t>
            </w:r>
          </w:p>
        </w:tc>
      </w:tr>
      <w:tr w:rsidR="00FA27CA" w:rsidRPr="00FA27CA" w14:paraId="5F911EEF" w14:textId="77777777" w:rsidTr="00FA27CA">
        <w:trPr>
          <w:trHeight w:val="240"/>
        </w:trPr>
        <w:tc>
          <w:tcPr>
            <w:tcW w:w="0" w:type="auto"/>
            <w:shd w:val="clear" w:color="auto" w:fill="auto"/>
            <w:noWrap/>
            <w:vAlign w:val="bottom"/>
            <w:hideMark/>
          </w:tcPr>
          <w:p w14:paraId="3A451C47" w14:textId="77777777" w:rsidR="00FA27CA" w:rsidRPr="00FA27CA" w:rsidRDefault="00FA27CA">
            <w:pPr>
              <w:rPr>
                <w:rFonts w:ascii="Verdana" w:hAnsi="Verdana" w:cs="Calibri"/>
                <w:color w:val="000000"/>
                <w:sz w:val="16"/>
                <w:szCs w:val="16"/>
              </w:rPr>
            </w:pPr>
            <w:r w:rsidRPr="00FA27CA">
              <w:rPr>
                <w:rFonts w:ascii="Verdana" w:hAnsi="Verdana" w:cs="Calibri"/>
                <w:color w:val="000000"/>
                <w:sz w:val="16"/>
                <w:szCs w:val="16"/>
              </w:rPr>
              <w:t>Sonografický přístroj vyšší třídy včetně jícnové sondy</w:t>
            </w:r>
          </w:p>
        </w:tc>
        <w:tc>
          <w:tcPr>
            <w:tcW w:w="0" w:type="auto"/>
            <w:shd w:val="clear" w:color="auto" w:fill="auto"/>
            <w:noWrap/>
            <w:vAlign w:val="bottom"/>
            <w:hideMark/>
          </w:tcPr>
          <w:p w14:paraId="085A9328"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1</w:t>
            </w:r>
          </w:p>
        </w:tc>
        <w:tc>
          <w:tcPr>
            <w:tcW w:w="0" w:type="auto"/>
            <w:shd w:val="clear" w:color="000000" w:fill="00B0F0"/>
            <w:noWrap/>
            <w:vAlign w:val="bottom"/>
            <w:hideMark/>
          </w:tcPr>
          <w:p w14:paraId="15CC2453" w14:textId="7D7812F1" w:rsidR="00FA27CA" w:rsidRPr="00FA27CA" w:rsidRDefault="00FA27CA" w:rsidP="00FA27CA">
            <w:pPr>
              <w:jc w:val="center"/>
              <w:rPr>
                <w:rFonts w:ascii="Verdana" w:hAnsi="Verdana" w:cs="Calibri"/>
                <w:color w:val="000000"/>
                <w:sz w:val="16"/>
                <w:szCs w:val="16"/>
              </w:rPr>
            </w:pPr>
            <w:r w:rsidRPr="00FA27CA">
              <w:rPr>
                <w:rFonts w:ascii="Verdana" w:hAnsi="Verdana" w:cs="Calibri"/>
                <w:color w:val="000000"/>
                <w:sz w:val="16"/>
                <w:szCs w:val="16"/>
              </w:rPr>
              <w:t>1 848 000,00</w:t>
            </w:r>
          </w:p>
        </w:tc>
        <w:tc>
          <w:tcPr>
            <w:tcW w:w="0" w:type="auto"/>
            <w:shd w:val="clear" w:color="auto" w:fill="auto"/>
            <w:noWrap/>
            <w:vAlign w:val="bottom"/>
            <w:hideMark/>
          </w:tcPr>
          <w:p w14:paraId="539A3FDF" w14:textId="5BBFF5CB" w:rsidR="00FA27CA" w:rsidRPr="00FA27CA" w:rsidRDefault="00FA27CA" w:rsidP="00FA27CA">
            <w:pPr>
              <w:jc w:val="center"/>
              <w:rPr>
                <w:rFonts w:ascii="Verdana" w:hAnsi="Verdana" w:cs="Calibri"/>
                <w:color w:val="000000"/>
                <w:sz w:val="16"/>
                <w:szCs w:val="16"/>
              </w:rPr>
            </w:pPr>
            <w:r w:rsidRPr="00FA27CA">
              <w:rPr>
                <w:rFonts w:ascii="Verdana" w:hAnsi="Verdana" w:cs="Calibri"/>
                <w:color w:val="000000"/>
                <w:sz w:val="16"/>
                <w:szCs w:val="16"/>
              </w:rPr>
              <w:t>1 848 000,00</w:t>
            </w:r>
          </w:p>
        </w:tc>
      </w:tr>
      <w:tr w:rsidR="00FA27CA" w:rsidRPr="00FA27CA" w14:paraId="235A0ABB" w14:textId="77777777" w:rsidTr="00FA27CA">
        <w:trPr>
          <w:trHeight w:val="240"/>
        </w:trPr>
        <w:tc>
          <w:tcPr>
            <w:tcW w:w="0" w:type="auto"/>
            <w:gridSpan w:val="3"/>
            <w:shd w:val="clear" w:color="000000" w:fill="D9D9D9"/>
            <w:noWrap/>
            <w:vAlign w:val="bottom"/>
            <w:hideMark/>
          </w:tcPr>
          <w:p w14:paraId="5D5C9741" w14:textId="77777777" w:rsidR="00FA27CA" w:rsidRPr="00FA27CA" w:rsidRDefault="00FA27CA">
            <w:pPr>
              <w:rPr>
                <w:rFonts w:ascii="Verdana" w:hAnsi="Verdana" w:cs="Calibri"/>
                <w:b/>
                <w:bCs/>
                <w:color w:val="000000"/>
                <w:sz w:val="16"/>
                <w:szCs w:val="16"/>
              </w:rPr>
            </w:pPr>
            <w:r w:rsidRPr="00FA27CA">
              <w:rPr>
                <w:rFonts w:ascii="Verdana" w:hAnsi="Verdana" w:cs="Calibri"/>
                <w:b/>
                <w:bCs/>
                <w:color w:val="000000"/>
                <w:sz w:val="16"/>
                <w:szCs w:val="16"/>
              </w:rPr>
              <w:t>Celkem v Kč bez DPH</w:t>
            </w:r>
          </w:p>
        </w:tc>
        <w:tc>
          <w:tcPr>
            <w:tcW w:w="0" w:type="auto"/>
            <w:shd w:val="clear" w:color="000000" w:fill="D9D9D9"/>
            <w:noWrap/>
            <w:vAlign w:val="bottom"/>
            <w:hideMark/>
          </w:tcPr>
          <w:p w14:paraId="4423900D" w14:textId="3CFAF7D0" w:rsidR="00FA27CA" w:rsidRPr="00FA27CA" w:rsidRDefault="00FA27CA" w:rsidP="00FA27CA">
            <w:pPr>
              <w:jc w:val="center"/>
              <w:rPr>
                <w:rFonts w:ascii="Verdana" w:hAnsi="Verdana" w:cs="Calibri"/>
                <w:b/>
                <w:bCs/>
                <w:color w:val="000000"/>
                <w:sz w:val="16"/>
                <w:szCs w:val="16"/>
              </w:rPr>
            </w:pPr>
            <w:r w:rsidRPr="00FA27CA">
              <w:rPr>
                <w:rFonts w:ascii="Verdana" w:hAnsi="Verdana" w:cs="Calibri"/>
                <w:b/>
                <w:bCs/>
                <w:color w:val="000000"/>
                <w:sz w:val="16"/>
                <w:szCs w:val="16"/>
              </w:rPr>
              <w:t>1 848 000,00</w:t>
            </w:r>
          </w:p>
        </w:tc>
      </w:tr>
      <w:tr w:rsidR="00FA27CA" w:rsidRPr="00FA27CA" w14:paraId="6F8FF295" w14:textId="77777777" w:rsidTr="00FA27CA">
        <w:trPr>
          <w:trHeight w:val="240"/>
        </w:trPr>
        <w:tc>
          <w:tcPr>
            <w:tcW w:w="0" w:type="auto"/>
            <w:shd w:val="clear" w:color="auto" w:fill="auto"/>
            <w:noWrap/>
            <w:vAlign w:val="bottom"/>
            <w:hideMark/>
          </w:tcPr>
          <w:p w14:paraId="505A70C3" w14:textId="77777777" w:rsidR="00FA27CA" w:rsidRPr="00FA27CA" w:rsidRDefault="00FA27CA">
            <w:pPr>
              <w:rPr>
                <w:rFonts w:ascii="Verdana" w:hAnsi="Verdana" w:cs="Calibri"/>
                <w:color w:val="000000"/>
                <w:sz w:val="16"/>
                <w:szCs w:val="16"/>
              </w:rPr>
            </w:pPr>
            <w:r w:rsidRPr="00FA27CA">
              <w:rPr>
                <w:rFonts w:ascii="Verdana" w:hAnsi="Verdana" w:cs="Calibri"/>
                <w:color w:val="000000"/>
                <w:sz w:val="16"/>
                <w:szCs w:val="16"/>
              </w:rPr>
              <w:t> </w:t>
            </w:r>
          </w:p>
        </w:tc>
        <w:tc>
          <w:tcPr>
            <w:tcW w:w="0" w:type="auto"/>
            <w:shd w:val="clear" w:color="auto" w:fill="auto"/>
            <w:noWrap/>
            <w:vAlign w:val="bottom"/>
            <w:hideMark/>
          </w:tcPr>
          <w:p w14:paraId="38A4D7F6" w14:textId="77777777" w:rsidR="00FA27CA" w:rsidRPr="00FA27CA" w:rsidRDefault="00FA27CA">
            <w:pPr>
              <w:rPr>
                <w:rFonts w:ascii="Verdana" w:hAnsi="Verdana" w:cs="Calibri"/>
                <w:color w:val="000000"/>
                <w:sz w:val="16"/>
                <w:szCs w:val="16"/>
              </w:rPr>
            </w:pPr>
          </w:p>
        </w:tc>
        <w:tc>
          <w:tcPr>
            <w:tcW w:w="0" w:type="auto"/>
            <w:shd w:val="clear" w:color="auto" w:fill="auto"/>
            <w:noWrap/>
            <w:vAlign w:val="bottom"/>
            <w:hideMark/>
          </w:tcPr>
          <w:p w14:paraId="26FDBA28" w14:textId="77777777" w:rsidR="00FA27CA" w:rsidRPr="00FA27CA" w:rsidRDefault="00FA27CA">
            <w:pPr>
              <w:rPr>
                <w:sz w:val="16"/>
                <w:szCs w:val="16"/>
              </w:rPr>
            </w:pPr>
          </w:p>
        </w:tc>
        <w:tc>
          <w:tcPr>
            <w:tcW w:w="0" w:type="auto"/>
            <w:shd w:val="clear" w:color="auto" w:fill="auto"/>
            <w:noWrap/>
            <w:vAlign w:val="bottom"/>
            <w:hideMark/>
          </w:tcPr>
          <w:p w14:paraId="6EDB5670" w14:textId="77777777" w:rsidR="00FA27CA" w:rsidRPr="00FA27CA" w:rsidRDefault="00FA27CA">
            <w:pPr>
              <w:rPr>
                <w:rFonts w:ascii="Verdana" w:hAnsi="Verdana" w:cs="Calibri"/>
                <w:color w:val="000000"/>
                <w:sz w:val="16"/>
                <w:szCs w:val="16"/>
              </w:rPr>
            </w:pPr>
            <w:r w:rsidRPr="00FA27CA">
              <w:rPr>
                <w:rFonts w:ascii="Verdana" w:hAnsi="Verdana" w:cs="Calibri"/>
                <w:color w:val="000000"/>
                <w:sz w:val="16"/>
                <w:szCs w:val="16"/>
              </w:rPr>
              <w:t> </w:t>
            </w:r>
          </w:p>
        </w:tc>
      </w:tr>
      <w:tr w:rsidR="00FA27CA" w:rsidRPr="00FA27CA" w14:paraId="5EED29CF" w14:textId="77777777" w:rsidTr="00FA27CA">
        <w:trPr>
          <w:trHeight w:val="240"/>
        </w:trPr>
        <w:tc>
          <w:tcPr>
            <w:tcW w:w="0" w:type="auto"/>
            <w:shd w:val="clear" w:color="000000" w:fill="D9D9D9"/>
            <w:noWrap/>
            <w:vAlign w:val="bottom"/>
            <w:hideMark/>
          </w:tcPr>
          <w:p w14:paraId="005A2D8D" w14:textId="77777777" w:rsidR="00FA27CA" w:rsidRPr="00FA27CA" w:rsidRDefault="00FA27CA">
            <w:pPr>
              <w:rPr>
                <w:rFonts w:ascii="Verdana" w:hAnsi="Verdana" w:cs="Calibri"/>
                <w:b/>
                <w:bCs/>
                <w:color w:val="000000"/>
                <w:sz w:val="16"/>
                <w:szCs w:val="16"/>
              </w:rPr>
            </w:pPr>
            <w:r w:rsidRPr="00FA27CA">
              <w:rPr>
                <w:rFonts w:ascii="Verdana" w:hAnsi="Verdana" w:cs="Calibri"/>
                <w:b/>
                <w:bCs/>
                <w:color w:val="000000"/>
                <w:sz w:val="16"/>
                <w:szCs w:val="16"/>
              </w:rPr>
              <w:t>Pozáruční servis**</w:t>
            </w:r>
          </w:p>
        </w:tc>
        <w:tc>
          <w:tcPr>
            <w:tcW w:w="0" w:type="auto"/>
            <w:shd w:val="clear" w:color="000000" w:fill="D9D9D9"/>
            <w:noWrap/>
            <w:vAlign w:val="bottom"/>
            <w:hideMark/>
          </w:tcPr>
          <w:p w14:paraId="1E923199"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Počet kusů</w:t>
            </w:r>
          </w:p>
        </w:tc>
        <w:tc>
          <w:tcPr>
            <w:tcW w:w="0" w:type="auto"/>
            <w:shd w:val="clear" w:color="000000" w:fill="D9D9D9"/>
            <w:noWrap/>
            <w:vAlign w:val="bottom"/>
            <w:hideMark/>
          </w:tcPr>
          <w:p w14:paraId="698576F9"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Cena za 1 ks v Kč bez DPH/rok</w:t>
            </w:r>
          </w:p>
        </w:tc>
        <w:tc>
          <w:tcPr>
            <w:tcW w:w="0" w:type="auto"/>
            <w:shd w:val="clear" w:color="000000" w:fill="D9D9D9"/>
            <w:noWrap/>
            <w:vAlign w:val="bottom"/>
            <w:hideMark/>
          </w:tcPr>
          <w:p w14:paraId="4032261E"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Cena celkem za 5 let v Kč bez DPH</w:t>
            </w:r>
          </w:p>
        </w:tc>
      </w:tr>
      <w:tr w:rsidR="00FA27CA" w:rsidRPr="00FA27CA" w14:paraId="51325524" w14:textId="77777777" w:rsidTr="00FA27CA">
        <w:trPr>
          <w:trHeight w:val="240"/>
        </w:trPr>
        <w:tc>
          <w:tcPr>
            <w:tcW w:w="0" w:type="auto"/>
            <w:shd w:val="clear" w:color="auto" w:fill="auto"/>
            <w:noWrap/>
            <w:vAlign w:val="bottom"/>
            <w:hideMark/>
          </w:tcPr>
          <w:p w14:paraId="4B69CD07" w14:textId="77777777" w:rsidR="00FA27CA" w:rsidRPr="00FA27CA" w:rsidRDefault="00FA27CA">
            <w:pPr>
              <w:rPr>
                <w:rFonts w:ascii="Verdana" w:hAnsi="Verdana" w:cs="Calibri"/>
                <w:color w:val="000000"/>
                <w:sz w:val="16"/>
                <w:szCs w:val="16"/>
              </w:rPr>
            </w:pPr>
            <w:r w:rsidRPr="00FA27CA">
              <w:rPr>
                <w:rFonts w:ascii="Verdana" w:hAnsi="Verdana" w:cs="Calibri"/>
                <w:color w:val="000000"/>
                <w:sz w:val="16"/>
                <w:szCs w:val="16"/>
              </w:rPr>
              <w:t>Sonografický přístroj vyšší třídy včetně jícnové sondy</w:t>
            </w:r>
          </w:p>
        </w:tc>
        <w:tc>
          <w:tcPr>
            <w:tcW w:w="0" w:type="auto"/>
            <w:shd w:val="clear" w:color="auto" w:fill="auto"/>
            <w:noWrap/>
            <w:vAlign w:val="bottom"/>
            <w:hideMark/>
          </w:tcPr>
          <w:p w14:paraId="34EB75C9" w14:textId="77777777" w:rsidR="00FA27CA" w:rsidRPr="00FA27CA" w:rsidRDefault="00FA27CA">
            <w:pPr>
              <w:jc w:val="center"/>
              <w:rPr>
                <w:rFonts w:ascii="Verdana" w:hAnsi="Verdana" w:cs="Calibri"/>
                <w:b/>
                <w:bCs/>
                <w:color w:val="000000"/>
                <w:sz w:val="16"/>
                <w:szCs w:val="16"/>
              </w:rPr>
            </w:pPr>
            <w:r w:rsidRPr="00FA27CA">
              <w:rPr>
                <w:rFonts w:ascii="Verdana" w:hAnsi="Verdana" w:cs="Calibri"/>
                <w:b/>
                <w:bCs/>
                <w:color w:val="000000"/>
                <w:sz w:val="16"/>
                <w:szCs w:val="16"/>
              </w:rPr>
              <w:t>1</w:t>
            </w:r>
          </w:p>
        </w:tc>
        <w:tc>
          <w:tcPr>
            <w:tcW w:w="0" w:type="auto"/>
            <w:shd w:val="clear" w:color="000000" w:fill="00B0F0"/>
            <w:noWrap/>
            <w:vAlign w:val="bottom"/>
            <w:hideMark/>
          </w:tcPr>
          <w:p w14:paraId="48127D9B" w14:textId="0FB443FF" w:rsidR="00FA27CA" w:rsidRPr="00FA27CA" w:rsidRDefault="00FA27CA" w:rsidP="00FA27CA">
            <w:pPr>
              <w:jc w:val="center"/>
              <w:rPr>
                <w:rFonts w:ascii="Verdana" w:hAnsi="Verdana" w:cs="Calibri"/>
                <w:color w:val="000000"/>
                <w:sz w:val="16"/>
                <w:szCs w:val="16"/>
              </w:rPr>
            </w:pPr>
            <w:r w:rsidRPr="00FA27CA">
              <w:rPr>
                <w:rFonts w:ascii="Verdana" w:hAnsi="Verdana" w:cs="Calibri"/>
                <w:color w:val="000000"/>
                <w:sz w:val="16"/>
                <w:szCs w:val="16"/>
              </w:rPr>
              <w:t>6 200,00</w:t>
            </w:r>
          </w:p>
        </w:tc>
        <w:tc>
          <w:tcPr>
            <w:tcW w:w="0" w:type="auto"/>
            <w:shd w:val="clear" w:color="auto" w:fill="auto"/>
            <w:noWrap/>
            <w:vAlign w:val="bottom"/>
            <w:hideMark/>
          </w:tcPr>
          <w:p w14:paraId="08697822" w14:textId="736B3A46" w:rsidR="00FA27CA" w:rsidRPr="00FA27CA" w:rsidRDefault="00FA27CA" w:rsidP="00FA27CA">
            <w:pPr>
              <w:jc w:val="center"/>
              <w:rPr>
                <w:rFonts w:ascii="Verdana" w:hAnsi="Verdana" w:cs="Calibri"/>
                <w:color w:val="000000"/>
                <w:sz w:val="16"/>
                <w:szCs w:val="16"/>
              </w:rPr>
            </w:pPr>
            <w:r w:rsidRPr="00FA27CA">
              <w:rPr>
                <w:rFonts w:ascii="Verdana" w:hAnsi="Verdana" w:cs="Calibri"/>
                <w:color w:val="000000"/>
                <w:sz w:val="16"/>
                <w:szCs w:val="16"/>
              </w:rPr>
              <w:t>31 000,00</w:t>
            </w:r>
          </w:p>
        </w:tc>
      </w:tr>
      <w:tr w:rsidR="00FA27CA" w:rsidRPr="00FA27CA" w14:paraId="7B7566FF" w14:textId="77777777" w:rsidTr="00FA27CA">
        <w:trPr>
          <w:trHeight w:val="240"/>
        </w:trPr>
        <w:tc>
          <w:tcPr>
            <w:tcW w:w="0" w:type="auto"/>
            <w:gridSpan w:val="3"/>
            <w:shd w:val="clear" w:color="000000" w:fill="D9D9D9"/>
            <w:noWrap/>
            <w:vAlign w:val="bottom"/>
            <w:hideMark/>
          </w:tcPr>
          <w:p w14:paraId="12F9270A" w14:textId="77777777" w:rsidR="00FA27CA" w:rsidRPr="00FA27CA" w:rsidRDefault="00FA27CA">
            <w:pPr>
              <w:rPr>
                <w:rFonts w:ascii="Verdana" w:hAnsi="Verdana" w:cs="Calibri"/>
                <w:b/>
                <w:bCs/>
                <w:color w:val="000000"/>
                <w:sz w:val="16"/>
                <w:szCs w:val="16"/>
              </w:rPr>
            </w:pPr>
            <w:r w:rsidRPr="00FA27CA">
              <w:rPr>
                <w:rFonts w:ascii="Verdana" w:hAnsi="Verdana" w:cs="Calibri"/>
                <w:b/>
                <w:bCs/>
                <w:color w:val="000000"/>
                <w:sz w:val="16"/>
                <w:szCs w:val="16"/>
              </w:rPr>
              <w:t>Celkem v Kč bez DPH</w:t>
            </w:r>
          </w:p>
        </w:tc>
        <w:tc>
          <w:tcPr>
            <w:tcW w:w="0" w:type="auto"/>
            <w:shd w:val="clear" w:color="000000" w:fill="D9D9D9"/>
            <w:noWrap/>
            <w:vAlign w:val="bottom"/>
            <w:hideMark/>
          </w:tcPr>
          <w:p w14:paraId="7B5B5FC1" w14:textId="7430CD3E" w:rsidR="00FA27CA" w:rsidRPr="00FA27CA" w:rsidRDefault="00FA27CA" w:rsidP="00FA27CA">
            <w:pPr>
              <w:jc w:val="center"/>
              <w:rPr>
                <w:rFonts w:ascii="Verdana" w:hAnsi="Verdana" w:cs="Calibri"/>
                <w:b/>
                <w:bCs/>
                <w:color w:val="000000"/>
                <w:sz w:val="16"/>
                <w:szCs w:val="16"/>
              </w:rPr>
            </w:pPr>
            <w:r w:rsidRPr="00FA27CA">
              <w:rPr>
                <w:rFonts w:ascii="Verdana" w:hAnsi="Verdana" w:cs="Calibri"/>
                <w:b/>
                <w:bCs/>
                <w:color w:val="000000"/>
                <w:sz w:val="16"/>
                <w:szCs w:val="16"/>
              </w:rPr>
              <w:t>31 000,00</w:t>
            </w:r>
          </w:p>
        </w:tc>
      </w:tr>
    </w:tbl>
    <w:p w14:paraId="03F66843" w14:textId="77777777" w:rsidR="00FA27CA" w:rsidRPr="00FA27CA" w:rsidRDefault="00FA27CA" w:rsidP="00FA27CA">
      <w:pPr>
        <w:rPr>
          <w:rFonts w:ascii="Verdana" w:hAnsi="Verdana" w:cs="Calibri"/>
          <w:sz w:val="18"/>
          <w:szCs w:val="18"/>
        </w:rPr>
      </w:pPr>
    </w:p>
    <w:p w14:paraId="1F0A76AF" w14:textId="77777777" w:rsidR="00FA27CA" w:rsidRPr="00FA27CA" w:rsidRDefault="00FA27CA" w:rsidP="00FA27CA">
      <w:pPr>
        <w:rPr>
          <w:rFonts w:ascii="Verdana" w:hAnsi="Verdana" w:cs="Calibri"/>
          <w:i/>
          <w:iCs/>
          <w:sz w:val="16"/>
          <w:szCs w:val="16"/>
        </w:rPr>
      </w:pPr>
      <w:r w:rsidRPr="00FA27CA">
        <w:rPr>
          <w:rFonts w:ascii="Verdana" w:hAnsi="Verdana" w:cs="Calibri"/>
          <w:i/>
          <w:iCs/>
          <w:sz w:val="16"/>
          <w:szCs w:val="16"/>
        </w:rPr>
        <w:t>*V souladu s požadovanou technickou specifikací dle Přílohy č. 1 smlouvy</w:t>
      </w:r>
    </w:p>
    <w:p w14:paraId="614ECF8C" w14:textId="6F77CEB8" w:rsidR="00FA27CA" w:rsidRPr="00FA27CA" w:rsidRDefault="00FA27CA" w:rsidP="00FA27CA">
      <w:pPr>
        <w:rPr>
          <w:rFonts w:ascii="Verdana" w:hAnsi="Verdana" w:cs="Calibri"/>
          <w:i/>
          <w:iCs/>
          <w:sz w:val="16"/>
          <w:szCs w:val="16"/>
        </w:rPr>
      </w:pPr>
      <w:r w:rsidRPr="00FA27CA">
        <w:rPr>
          <w:rFonts w:ascii="Verdana" w:hAnsi="Verdana" w:cs="Calibri"/>
          <w:i/>
          <w:iCs/>
          <w:sz w:val="16"/>
          <w:szCs w:val="16"/>
        </w:rPr>
        <w:t>**Pozáruční servis dle Přílohy č. 3 smlouvy</w:t>
      </w: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proofErr w:type="spellStart"/>
      <w:r w:rsidR="00CE4BDE">
        <w:rPr>
          <w:rFonts w:ascii="Verdana" w:hAnsi="Verdana"/>
          <w:sz w:val="18"/>
        </w:rPr>
        <w:t>elektrorevizí</w:t>
      </w:r>
      <w:proofErr w:type="spellEnd"/>
      <w:r w:rsidR="00CE4BDE">
        <w:rPr>
          <w:rFonts w:ascii="Verdana" w:hAnsi="Verdana"/>
          <w:sz w:val="18"/>
        </w:rPr>
        <w:t xml:space="preserve">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2FC1D521" w:rsidR="00164C01"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w:t>
      </w:r>
      <w:r w:rsidR="00FA27CA">
        <w:rPr>
          <w:rFonts w:ascii="Verdana" w:hAnsi="Verdana"/>
          <w:sz w:val="18"/>
        </w:rPr>
        <w:t xml:space="preserve">ísle </w:t>
      </w:r>
      <w:r w:rsidR="00605392">
        <w:rPr>
          <w:rFonts w:ascii="Verdana" w:hAnsi="Verdana"/>
          <w:sz w:val="18"/>
        </w:rPr>
        <w:t>XXXXXXXXX</w:t>
      </w:r>
      <w:r w:rsidRPr="00715323">
        <w:rPr>
          <w:rFonts w:ascii="Verdana" w:hAnsi="Verdana"/>
          <w:sz w:val="18"/>
        </w:rPr>
        <w:t xml:space="preserve"> či emailem </w:t>
      </w:r>
      <w:r w:rsidRPr="00D97343">
        <w:rPr>
          <w:rFonts w:ascii="Verdana" w:hAnsi="Verdana"/>
          <w:sz w:val="18"/>
        </w:rPr>
        <w:t xml:space="preserve">na </w:t>
      </w:r>
      <w:hyperlink r:id="rId8" w:history="1">
        <w:r w:rsidRPr="00D97343">
          <w:rPr>
            <w:rFonts w:ascii="Verdana" w:hAnsi="Verdana"/>
            <w:sz w:val="18"/>
          </w:rPr>
          <w:t>adresu</w:t>
        </w:r>
      </w:hyperlink>
      <w:r w:rsidR="00D97343">
        <w:rPr>
          <w:rFonts w:ascii="Verdana" w:hAnsi="Verdana"/>
          <w:sz w:val="18"/>
        </w:rPr>
        <w:t xml:space="preserve"> </w:t>
      </w:r>
      <w:r w:rsidR="00605392">
        <w:rPr>
          <w:rFonts w:ascii="Verdana" w:hAnsi="Verdana"/>
          <w:sz w:val="18"/>
        </w:rPr>
        <w:t>XXXXXXXXXXXX</w:t>
      </w:r>
    </w:p>
    <w:p w14:paraId="214FD0F4" w14:textId="77777777" w:rsidR="00D97343" w:rsidRPr="00D97343" w:rsidRDefault="00D97343" w:rsidP="00D97343">
      <w:pPr>
        <w:jc w:val="both"/>
        <w:rPr>
          <w:rFonts w:ascii="Verdana" w:hAnsi="Verdana"/>
          <w:sz w:val="18"/>
        </w:rPr>
      </w:pP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5E210CE8"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20CFC641"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7E5E81">
        <w:rPr>
          <w:rFonts w:ascii="Verdana" w:hAnsi="Verdana"/>
          <w:sz w:val="18"/>
        </w:rPr>
        <w:t>XXXXXXXXXXXXX</w:t>
      </w:r>
      <w:r w:rsidRPr="00715323">
        <w:rPr>
          <w:rFonts w:ascii="Verdana" w:hAnsi="Verdana"/>
          <w:sz w:val="18"/>
        </w:rPr>
        <w:t xml:space="preserve"> či emailem na</w:t>
      </w:r>
      <w:r w:rsidR="00D97343">
        <w:rPr>
          <w:rFonts w:ascii="Verdana" w:hAnsi="Verdana"/>
          <w:sz w:val="18"/>
        </w:rPr>
        <w:t xml:space="preserve"> </w:t>
      </w:r>
      <w:r w:rsidR="00605392">
        <w:rPr>
          <w:rFonts w:ascii="Verdana" w:hAnsi="Verdana"/>
          <w:sz w:val="18"/>
        </w:rPr>
        <w:t>XXXXXXXXXXXX</w:t>
      </w:r>
      <w:r w:rsidR="00D97343">
        <w:rPr>
          <w:rFonts w:ascii="Verdana" w:hAnsi="Verdana"/>
          <w:sz w:val="18"/>
        </w:rPr>
        <w:t>.</w:t>
      </w:r>
    </w:p>
    <w:p w14:paraId="6E5C6F6C" w14:textId="77777777" w:rsidR="008350F4" w:rsidRPr="00DD3A29" w:rsidRDefault="008350F4" w:rsidP="00AB76AE">
      <w:pPr>
        <w:ind w:left="425"/>
        <w:jc w:val="both"/>
        <w:rPr>
          <w:rFonts w:ascii="Verdana" w:hAnsi="Verdana" w:cs="Calibri"/>
          <w:sz w:val="18"/>
          <w:szCs w:val="18"/>
        </w:rPr>
      </w:pPr>
    </w:p>
    <w:p w14:paraId="6B2B7F5D" w14:textId="77777777" w:rsidR="008350F4" w:rsidRPr="00CE5D2B" w:rsidRDefault="008350F4" w:rsidP="00AB76AE">
      <w:pPr>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47BDD393"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12D78">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9D0FF0">
      <w:pPr>
        <w:spacing w:after="120"/>
        <w:ind w:left="426"/>
        <w:jc w:val="both"/>
        <w:rPr>
          <w:rFonts w:ascii="Verdana" w:hAnsi="Verdana" w:cs="Calibri"/>
          <w:sz w:val="18"/>
          <w:szCs w:val="18"/>
        </w:rPr>
      </w:pPr>
    </w:p>
    <w:sectPr w:rsidR="00341192" w:rsidRPr="007123F8" w:rsidSect="000174BB">
      <w:headerReference w:type="default" r:id="rId9"/>
      <w:footerReference w:type="even" r:id="rId10"/>
      <w:footerReference w:type="default" r:id="rId11"/>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709C" w14:textId="77777777" w:rsidR="00CD0E9A" w:rsidRDefault="00CD0E9A">
      <w:r>
        <w:separator/>
      </w:r>
    </w:p>
  </w:endnote>
  <w:endnote w:type="continuationSeparator" w:id="0">
    <w:p w14:paraId="69ED055A" w14:textId="77777777" w:rsidR="00CD0E9A" w:rsidRDefault="00CD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3570" w14:textId="77777777" w:rsidR="00CD0E9A" w:rsidRDefault="00CD0E9A">
      <w:r>
        <w:separator/>
      </w:r>
    </w:p>
  </w:footnote>
  <w:footnote w:type="continuationSeparator" w:id="0">
    <w:p w14:paraId="5F219241" w14:textId="77777777" w:rsidR="00CD0E9A" w:rsidRDefault="00CD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0491446"/>
    <w:multiLevelType w:val="hybridMultilevel"/>
    <w:tmpl w:val="277624B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43D6252C"/>
    <w:multiLevelType w:val="hybridMultilevel"/>
    <w:tmpl w:val="571648D0"/>
    <w:lvl w:ilvl="0" w:tplc="04050001">
      <w:start w:val="1"/>
      <w:numFmt w:val="bullet"/>
      <w:lvlText w:val=""/>
      <w:lvlJc w:val="left"/>
      <w:pPr>
        <w:tabs>
          <w:tab w:val="num" w:pos="1353"/>
        </w:tabs>
        <w:ind w:left="135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E92BC2"/>
    <w:multiLevelType w:val="hybridMultilevel"/>
    <w:tmpl w:val="8ACC3D38"/>
    <w:lvl w:ilvl="0" w:tplc="04050001">
      <w:start w:val="1"/>
      <w:numFmt w:val="bullet"/>
      <w:lvlText w:val=""/>
      <w:lvlJc w:val="left"/>
      <w:pPr>
        <w:tabs>
          <w:tab w:val="num" w:pos="720"/>
        </w:tabs>
        <w:ind w:left="720" w:hanging="360"/>
      </w:pPr>
      <w:rPr>
        <w:rFonts w:ascii="Symbol" w:hAnsi="Symbol" w:hint="default"/>
      </w:rPr>
    </w:lvl>
    <w:lvl w:ilvl="1" w:tplc="01382928">
      <w:start w:val="1"/>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21"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3"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DD55FF"/>
    <w:multiLevelType w:val="hybridMultilevel"/>
    <w:tmpl w:val="030C2AAC"/>
    <w:lvl w:ilvl="0" w:tplc="455A1AFE">
      <w:numFmt w:val="bullet"/>
      <w:lvlText w:val="-"/>
      <w:lvlJc w:val="left"/>
      <w:pPr>
        <w:ind w:left="1495" w:hanging="360"/>
      </w:pPr>
      <w:rPr>
        <w:rFonts w:ascii="Arial" w:eastAsia="Times New Roman" w:hAnsi="Arial" w:cs="Arial" w:hint="default"/>
      </w:rPr>
    </w:lvl>
    <w:lvl w:ilvl="1" w:tplc="04050003">
      <w:start w:val="1"/>
      <w:numFmt w:val="bullet"/>
      <w:lvlText w:val="o"/>
      <w:lvlJc w:val="left"/>
      <w:pPr>
        <w:ind w:left="2818" w:hanging="360"/>
      </w:pPr>
      <w:rPr>
        <w:rFonts w:ascii="Courier New" w:hAnsi="Courier New" w:cs="Courier New" w:hint="default"/>
      </w:rPr>
    </w:lvl>
    <w:lvl w:ilvl="2" w:tplc="04050005" w:tentative="1">
      <w:start w:val="1"/>
      <w:numFmt w:val="bullet"/>
      <w:lvlText w:val=""/>
      <w:lvlJc w:val="left"/>
      <w:pPr>
        <w:ind w:left="3538" w:hanging="360"/>
      </w:pPr>
      <w:rPr>
        <w:rFonts w:ascii="Wingdings" w:hAnsi="Wingdings" w:hint="default"/>
      </w:rPr>
    </w:lvl>
    <w:lvl w:ilvl="3" w:tplc="04050001" w:tentative="1">
      <w:start w:val="1"/>
      <w:numFmt w:val="bullet"/>
      <w:lvlText w:val=""/>
      <w:lvlJc w:val="left"/>
      <w:pPr>
        <w:ind w:left="4258" w:hanging="360"/>
      </w:pPr>
      <w:rPr>
        <w:rFonts w:ascii="Symbol" w:hAnsi="Symbol" w:hint="default"/>
      </w:rPr>
    </w:lvl>
    <w:lvl w:ilvl="4" w:tplc="04050003" w:tentative="1">
      <w:start w:val="1"/>
      <w:numFmt w:val="bullet"/>
      <w:lvlText w:val="o"/>
      <w:lvlJc w:val="left"/>
      <w:pPr>
        <w:ind w:left="4978" w:hanging="360"/>
      </w:pPr>
      <w:rPr>
        <w:rFonts w:ascii="Courier New" w:hAnsi="Courier New" w:cs="Courier New" w:hint="default"/>
      </w:rPr>
    </w:lvl>
    <w:lvl w:ilvl="5" w:tplc="04050005" w:tentative="1">
      <w:start w:val="1"/>
      <w:numFmt w:val="bullet"/>
      <w:lvlText w:val=""/>
      <w:lvlJc w:val="left"/>
      <w:pPr>
        <w:ind w:left="5698" w:hanging="360"/>
      </w:pPr>
      <w:rPr>
        <w:rFonts w:ascii="Wingdings" w:hAnsi="Wingdings" w:hint="default"/>
      </w:rPr>
    </w:lvl>
    <w:lvl w:ilvl="6" w:tplc="04050001" w:tentative="1">
      <w:start w:val="1"/>
      <w:numFmt w:val="bullet"/>
      <w:lvlText w:val=""/>
      <w:lvlJc w:val="left"/>
      <w:pPr>
        <w:ind w:left="6418" w:hanging="360"/>
      </w:pPr>
      <w:rPr>
        <w:rFonts w:ascii="Symbol" w:hAnsi="Symbol" w:hint="default"/>
      </w:rPr>
    </w:lvl>
    <w:lvl w:ilvl="7" w:tplc="04050003" w:tentative="1">
      <w:start w:val="1"/>
      <w:numFmt w:val="bullet"/>
      <w:lvlText w:val="o"/>
      <w:lvlJc w:val="left"/>
      <w:pPr>
        <w:ind w:left="7138" w:hanging="360"/>
      </w:pPr>
      <w:rPr>
        <w:rFonts w:ascii="Courier New" w:hAnsi="Courier New" w:cs="Courier New" w:hint="default"/>
      </w:rPr>
    </w:lvl>
    <w:lvl w:ilvl="8" w:tplc="04050005" w:tentative="1">
      <w:start w:val="1"/>
      <w:numFmt w:val="bullet"/>
      <w:lvlText w:val=""/>
      <w:lvlJc w:val="left"/>
      <w:pPr>
        <w:ind w:left="7858" w:hanging="360"/>
      </w:pPr>
      <w:rPr>
        <w:rFonts w:ascii="Wingdings" w:hAnsi="Wingdings" w:hint="default"/>
      </w:rPr>
    </w:lvl>
  </w:abstractNum>
  <w:num w:numId="1" w16cid:durableId="1643271460">
    <w:abstractNumId w:val="7"/>
  </w:num>
  <w:num w:numId="2" w16cid:durableId="1392267855">
    <w:abstractNumId w:val="24"/>
  </w:num>
  <w:num w:numId="3" w16cid:durableId="469130371">
    <w:abstractNumId w:val="21"/>
  </w:num>
  <w:num w:numId="4" w16cid:durableId="2036926688">
    <w:abstractNumId w:val="17"/>
  </w:num>
  <w:num w:numId="5" w16cid:durableId="1490714319">
    <w:abstractNumId w:val="13"/>
  </w:num>
  <w:num w:numId="6" w16cid:durableId="113909936">
    <w:abstractNumId w:val="25"/>
  </w:num>
  <w:num w:numId="7" w16cid:durableId="1229073789">
    <w:abstractNumId w:val="20"/>
  </w:num>
  <w:num w:numId="8" w16cid:durableId="1228688642">
    <w:abstractNumId w:val="20"/>
  </w:num>
  <w:num w:numId="9" w16cid:durableId="2113016614">
    <w:abstractNumId w:val="7"/>
  </w:num>
  <w:num w:numId="10" w16cid:durableId="843127428">
    <w:abstractNumId w:val="16"/>
  </w:num>
  <w:num w:numId="11" w16cid:durableId="28265114">
    <w:abstractNumId w:val="15"/>
  </w:num>
  <w:num w:numId="12" w16cid:durableId="1258756668">
    <w:abstractNumId w:val="8"/>
  </w:num>
  <w:num w:numId="13" w16cid:durableId="1810200325">
    <w:abstractNumId w:val="3"/>
  </w:num>
  <w:num w:numId="14" w16cid:durableId="1279214975">
    <w:abstractNumId w:val="23"/>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1"/>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2"/>
  </w:num>
  <w:num w:numId="25" w16cid:durableId="1885478965">
    <w:abstractNumId w:val="19"/>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22"/>
  </w:num>
  <w:num w:numId="32" w16cid:durableId="2019191665">
    <w:abstractNumId w:val="7"/>
  </w:num>
  <w:num w:numId="33" w16cid:durableId="406535833">
    <w:abstractNumId w:val="1"/>
  </w:num>
  <w:num w:numId="34" w16cid:durableId="997728249">
    <w:abstractNumId w:val="18"/>
  </w:num>
  <w:num w:numId="35" w16cid:durableId="1157452191">
    <w:abstractNumId w:val="14"/>
  </w:num>
  <w:num w:numId="36" w16cid:durableId="213583051">
    <w:abstractNumId w:val="10"/>
  </w:num>
  <w:num w:numId="37" w16cid:durableId="717815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2DF7"/>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37BD"/>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3F85"/>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59A"/>
    <w:rsid w:val="002B270D"/>
    <w:rsid w:val="002B38C3"/>
    <w:rsid w:val="002C2E6F"/>
    <w:rsid w:val="002C35FD"/>
    <w:rsid w:val="002C679F"/>
    <w:rsid w:val="002C7A1D"/>
    <w:rsid w:val="002D104F"/>
    <w:rsid w:val="002D2EA7"/>
    <w:rsid w:val="002D3285"/>
    <w:rsid w:val="002D54B5"/>
    <w:rsid w:val="002D58C2"/>
    <w:rsid w:val="002D70C8"/>
    <w:rsid w:val="002E3756"/>
    <w:rsid w:val="002E4A5D"/>
    <w:rsid w:val="002E595F"/>
    <w:rsid w:val="002E6715"/>
    <w:rsid w:val="002F38CC"/>
    <w:rsid w:val="002F4E31"/>
    <w:rsid w:val="002F5B12"/>
    <w:rsid w:val="002F659C"/>
    <w:rsid w:val="002F79C6"/>
    <w:rsid w:val="00301A2D"/>
    <w:rsid w:val="00302952"/>
    <w:rsid w:val="00304BF4"/>
    <w:rsid w:val="00304E1D"/>
    <w:rsid w:val="00305F80"/>
    <w:rsid w:val="00310017"/>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468C"/>
    <w:rsid w:val="004A5300"/>
    <w:rsid w:val="004A61EB"/>
    <w:rsid w:val="004B11B1"/>
    <w:rsid w:val="004B2238"/>
    <w:rsid w:val="004B32B1"/>
    <w:rsid w:val="004B42DB"/>
    <w:rsid w:val="004B4C92"/>
    <w:rsid w:val="004B532E"/>
    <w:rsid w:val="004B54A4"/>
    <w:rsid w:val="004B6D0C"/>
    <w:rsid w:val="004C1DE3"/>
    <w:rsid w:val="004C3726"/>
    <w:rsid w:val="004C55BD"/>
    <w:rsid w:val="004C6B02"/>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56F2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D6B33"/>
    <w:rsid w:val="005E1291"/>
    <w:rsid w:val="005E225A"/>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5392"/>
    <w:rsid w:val="00607F90"/>
    <w:rsid w:val="00610AFA"/>
    <w:rsid w:val="00611091"/>
    <w:rsid w:val="00614334"/>
    <w:rsid w:val="00614F92"/>
    <w:rsid w:val="00615736"/>
    <w:rsid w:val="00616E8F"/>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35CE"/>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664C"/>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5E81"/>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4DC6"/>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1A2B"/>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07F7E"/>
    <w:rsid w:val="00911A4A"/>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391C"/>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1DC2"/>
    <w:rsid w:val="009B2552"/>
    <w:rsid w:val="009B2E64"/>
    <w:rsid w:val="009B334C"/>
    <w:rsid w:val="009B38BC"/>
    <w:rsid w:val="009B70C1"/>
    <w:rsid w:val="009C0B66"/>
    <w:rsid w:val="009C276A"/>
    <w:rsid w:val="009C4165"/>
    <w:rsid w:val="009C4505"/>
    <w:rsid w:val="009C67E6"/>
    <w:rsid w:val="009C68E7"/>
    <w:rsid w:val="009C7CA4"/>
    <w:rsid w:val="009D0FF0"/>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84E"/>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0E9A"/>
    <w:rsid w:val="00CD152A"/>
    <w:rsid w:val="00CD3979"/>
    <w:rsid w:val="00CD54B0"/>
    <w:rsid w:val="00CD5658"/>
    <w:rsid w:val="00CD7721"/>
    <w:rsid w:val="00CE083C"/>
    <w:rsid w:val="00CE1C11"/>
    <w:rsid w:val="00CE4BDE"/>
    <w:rsid w:val="00CE7396"/>
    <w:rsid w:val="00CE7AE8"/>
    <w:rsid w:val="00CF328A"/>
    <w:rsid w:val="00CF4DF0"/>
    <w:rsid w:val="00D02576"/>
    <w:rsid w:val="00D04F10"/>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6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97343"/>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3AA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371D1"/>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5E43"/>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3244"/>
    <w:rsid w:val="00F85FCE"/>
    <w:rsid w:val="00F90ABB"/>
    <w:rsid w:val="00F91BEE"/>
    <w:rsid w:val="00F91DC1"/>
    <w:rsid w:val="00F932C2"/>
    <w:rsid w:val="00F9365A"/>
    <w:rsid w:val="00F93CCF"/>
    <w:rsid w:val="00F94C5F"/>
    <w:rsid w:val="00F96DA3"/>
    <w:rsid w:val="00FA1265"/>
    <w:rsid w:val="00FA154B"/>
    <w:rsid w:val="00FA27CA"/>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029">
      <w:bodyDiv w:val="1"/>
      <w:marLeft w:val="0"/>
      <w:marRight w:val="0"/>
      <w:marTop w:val="0"/>
      <w:marBottom w:val="0"/>
      <w:divBdr>
        <w:top w:val="none" w:sz="0" w:space="0" w:color="auto"/>
        <w:left w:val="none" w:sz="0" w:space="0" w:color="auto"/>
        <w:bottom w:val="none" w:sz="0" w:space="0" w:color="auto"/>
        <w:right w:val="none" w:sz="0" w:space="0" w:color="auto"/>
      </w:divBdr>
    </w:div>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32574844">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 w:id="20804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ed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9926</Words>
  <Characters>58570</Characters>
  <Application>Microsoft Office Word</Application>
  <DocSecurity>0</DocSecurity>
  <Lines>488</Lines>
  <Paragraphs>136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68360</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13</cp:revision>
  <cp:lastPrinted>2023-05-19T10:33:00Z</cp:lastPrinted>
  <dcterms:created xsi:type="dcterms:W3CDTF">2023-06-23T11:21:00Z</dcterms:created>
  <dcterms:modified xsi:type="dcterms:W3CDTF">2023-06-23T13:24:00Z</dcterms:modified>
</cp:coreProperties>
</file>